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高温金属氧化物湿敏传感器项目计划设计方案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54" w:history="1">
        <w:r>
          <w:rPr>
            <w:rFonts w:ascii="仿宋" w:eastAsia="仿宋" w:hAnsi="仿宋" w:cs="仿宋" w:hint="eastAsia"/>
            <w:lang w:eastAsia="zh-CN"/>
          </w:rPr>
          <w:t>概论</w:t>
        </w:r>
        <w:r>
          <w:tab/>
        </w:r>
        <w:r>
          <w:fldChar w:fldCharType="begin"/>
        </w:r>
        <w:r>
          <w:instrText xml:space="preserve"> PAGEREF _Toc11154 \h </w:instrText>
        </w:r>
        <w:r>
          <w:fldChar w:fldCharType="separate"/>
        </w:r>
        <w:r>
          <w:t>3</w:t>
        </w:r>
        <w:r>
          <w:fldChar w:fldCharType="end"/>
        </w:r>
      </w:hyperlink>
    </w:p>
    <w:p>
      <w:pPr>
        <w:pStyle w:val="TOC1"/>
        <w:tabs>
          <w:tab w:val="right" w:leader="dot" w:pos="8306"/>
        </w:tabs>
      </w:pPr>
      <w:hyperlink w:anchor="_Toc21892" w:history="1">
        <w:r>
          <w:rPr>
            <w:rFonts w:ascii="仿宋" w:eastAsia="仿宋" w:hAnsi="仿宋" w:cs="仿宋" w:hint="eastAsia"/>
            <w:lang w:eastAsia="zh-CN"/>
          </w:rPr>
          <w:t>一、高温金属氧化物湿敏传感器项目概论</w:t>
        </w:r>
        <w:r>
          <w:tab/>
        </w:r>
        <w:r>
          <w:fldChar w:fldCharType="begin"/>
        </w:r>
        <w:r>
          <w:instrText xml:space="preserve"> PAGEREF _Toc21892 \h </w:instrText>
        </w:r>
        <w:r>
          <w:fldChar w:fldCharType="separate"/>
        </w:r>
        <w:r>
          <w:t>3</w:t>
        </w:r>
        <w:r>
          <w:fldChar w:fldCharType="end"/>
        </w:r>
      </w:hyperlink>
    </w:p>
    <w:p>
      <w:pPr>
        <w:pStyle w:val="TOC2"/>
        <w:tabs>
          <w:tab w:val="right" w:leader="dot" w:pos="8306"/>
        </w:tabs>
      </w:pPr>
      <w:hyperlink w:anchor="_Toc5345" w:history="1">
        <w:r>
          <w:rPr>
            <w:rFonts w:ascii="仿宋" w:eastAsia="仿宋" w:hAnsi="仿宋" w:cs="仿宋" w:hint="eastAsia"/>
            <w:lang w:eastAsia="zh-CN"/>
          </w:rPr>
          <w:t>(一)、高温金属氧化物湿敏传感器项目概况</w:t>
        </w:r>
        <w:r>
          <w:tab/>
        </w:r>
        <w:r>
          <w:fldChar w:fldCharType="begin"/>
        </w:r>
        <w:r>
          <w:instrText xml:space="preserve"> PAGEREF _Toc5345 \h </w:instrText>
        </w:r>
        <w:r>
          <w:fldChar w:fldCharType="separate"/>
        </w:r>
        <w:r>
          <w:t>3</w:t>
        </w:r>
        <w:r>
          <w:fldChar w:fldCharType="end"/>
        </w:r>
      </w:hyperlink>
    </w:p>
    <w:p>
      <w:pPr>
        <w:pStyle w:val="TOC2"/>
        <w:tabs>
          <w:tab w:val="right" w:leader="dot" w:pos="8306"/>
        </w:tabs>
      </w:pPr>
      <w:hyperlink w:anchor="_Toc19745" w:history="1">
        <w:r>
          <w:rPr>
            <w:rFonts w:ascii="仿宋" w:eastAsia="仿宋" w:hAnsi="仿宋" w:cs="仿宋" w:hint="eastAsia"/>
            <w:lang w:eastAsia="zh-CN"/>
          </w:rPr>
          <w:t>(二)、高温金属氧化物湿敏传感器项目目标</w:t>
        </w:r>
        <w:r>
          <w:tab/>
        </w:r>
        <w:r>
          <w:fldChar w:fldCharType="begin"/>
        </w:r>
        <w:r>
          <w:instrText xml:space="preserve"> PAGEREF _Toc19745 \h </w:instrText>
        </w:r>
        <w:r>
          <w:fldChar w:fldCharType="separate"/>
        </w:r>
        <w:r>
          <w:t>6</w:t>
        </w:r>
        <w:r>
          <w:fldChar w:fldCharType="end"/>
        </w:r>
      </w:hyperlink>
    </w:p>
    <w:p>
      <w:pPr>
        <w:pStyle w:val="TOC2"/>
        <w:tabs>
          <w:tab w:val="right" w:leader="dot" w:pos="8306"/>
        </w:tabs>
      </w:pPr>
      <w:hyperlink w:anchor="_Toc30601" w:history="1">
        <w:r>
          <w:rPr>
            <w:rFonts w:ascii="仿宋" w:eastAsia="仿宋" w:hAnsi="仿宋" w:cs="仿宋" w:hint="eastAsia"/>
            <w:lang w:eastAsia="zh-CN"/>
          </w:rPr>
          <w:t>(三)、高温金属氧化物湿敏传感器项目提出的理由</w:t>
        </w:r>
        <w:r>
          <w:tab/>
        </w:r>
        <w:r>
          <w:fldChar w:fldCharType="begin"/>
        </w:r>
        <w:r>
          <w:instrText xml:space="preserve"> PAGEREF _Toc30601 \h </w:instrText>
        </w:r>
        <w:r>
          <w:fldChar w:fldCharType="separate"/>
        </w:r>
        <w:r>
          <w:t>7</w:t>
        </w:r>
        <w:r>
          <w:fldChar w:fldCharType="end"/>
        </w:r>
      </w:hyperlink>
    </w:p>
    <w:p>
      <w:pPr>
        <w:pStyle w:val="TOC2"/>
        <w:tabs>
          <w:tab w:val="right" w:leader="dot" w:pos="8306"/>
        </w:tabs>
      </w:pPr>
      <w:hyperlink w:anchor="_Toc7239" w:history="1">
        <w:r>
          <w:rPr>
            <w:rFonts w:ascii="仿宋" w:eastAsia="仿宋" w:hAnsi="仿宋" w:cs="仿宋" w:hint="eastAsia"/>
            <w:lang w:eastAsia="zh-CN"/>
          </w:rPr>
          <w:t>(四)、高温金属氧化物湿敏传感器项目意义</w:t>
        </w:r>
        <w:r>
          <w:tab/>
        </w:r>
        <w:r>
          <w:fldChar w:fldCharType="begin"/>
        </w:r>
        <w:r>
          <w:instrText xml:space="preserve"> PAGEREF _Toc7239 \h </w:instrText>
        </w:r>
        <w:r>
          <w:fldChar w:fldCharType="separate"/>
        </w:r>
        <w:r>
          <w:t>8</w:t>
        </w:r>
        <w:r>
          <w:fldChar w:fldCharType="end"/>
        </w:r>
      </w:hyperlink>
    </w:p>
    <w:p>
      <w:pPr>
        <w:pStyle w:val="TOC2"/>
        <w:tabs>
          <w:tab w:val="right" w:leader="dot" w:pos="8306"/>
        </w:tabs>
      </w:pPr>
      <w:hyperlink w:anchor="_Toc10716" w:history="1">
        <w:r>
          <w:rPr>
            <w:rFonts w:ascii="仿宋" w:eastAsia="仿宋" w:hAnsi="仿宋" w:cs="仿宋" w:hint="eastAsia"/>
            <w:lang w:eastAsia="zh-CN"/>
          </w:rPr>
          <w:t>(五)、高温金属氧化物湿敏传感器项目背景</w:t>
        </w:r>
        <w:r>
          <w:tab/>
        </w:r>
        <w:r>
          <w:fldChar w:fldCharType="begin"/>
        </w:r>
        <w:r>
          <w:instrText xml:space="preserve"> PAGEREF _Toc10716 \h </w:instrText>
        </w:r>
        <w:r>
          <w:fldChar w:fldCharType="separate"/>
        </w:r>
        <w:r>
          <w:t>9</w:t>
        </w:r>
        <w:r>
          <w:fldChar w:fldCharType="end"/>
        </w:r>
      </w:hyperlink>
    </w:p>
    <w:p>
      <w:pPr>
        <w:pStyle w:val="TOC1"/>
        <w:tabs>
          <w:tab w:val="right" w:leader="dot" w:pos="8306"/>
        </w:tabs>
      </w:pPr>
      <w:hyperlink w:anchor="_Toc5795" w:history="1">
        <w:r>
          <w:rPr>
            <w:rFonts w:ascii="仿宋" w:eastAsia="仿宋" w:hAnsi="仿宋" w:cs="仿宋" w:hint="eastAsia"/>
            <w:lang w:eastAsia="zh-CN"/>
          </w:rPr>
          <w:t>二、工艺说明</w:t>
        </w:r>
        <w:r>
          <w:tab/>
        </w:r>
        <w:r>
          <w:fldChar w:fldCharType="begin"/>
        </w:r>
        <w:r>
          <w:instrText xml:space="preserve"> PAGEREF _Toc5795 \h </w:instrText>
        </w:r>
        <w:r>
          <w:fldChar w:fldCharType="separate"/>
        </w:r>
        <w:r>
          <w:t>10</w:t>
        </w:r>
        <w:r>
          <w:fldChar w:fldCharType="end"/>
        </w:r>
      </w:hyperlink>
    </w:p>
    <w:p>
      <w:pPr>
        <w:pStyle w:val="TOC2"/>
        <w:tabs>
          <w:tab w:val="right" w:leader="dot" w:pos="8306"/>
        </w:tabs>
      </w:pPr>
      <w:hyperlink w:anchor="_Toc13545" w:history="1">
        <w:r>
          <w:rPr>
            <w:rFonts w:ascii="仿宋" w:eastAsia="仿宋" w:hAnsi="仿宋" w:cs="仿宋" w:hint="eastAsia"/>
            <w:lang w:eastAsia="zh-CN"/>
          </w:rPr>
          <w:t>(一)、技术管理特点</w:t>
        </w:r>
        <w:r>
          <w:tab/>
        </w:r>
        <w:r>
          <w:fldChar w:fldCharType="begin"/>
        </w:r>
        <w:r>
          <w:instrText xml:space="preserve"> PAGEREF _Toc13545 \h </w:instrText>
        </w:r>
        <w:r>
          <w:fldChar w:fldCharType="separate"/>
        </w:r>
        <w:r>
          <w:t>10</w:t>
        </w:r>
        <w:r>
          <w:fldChar w:fldCharType="end"/>
        </w:r>
      </w:hyperlink>
    </w:p>
    <w:p>
      <w:pPr>
        <w:pStyle w:val="TOC2"/>
        <w:tabs>
          <w:tab w:val="right" w:leader="dot" w:pos="8306"/>
        </w:tabs>
      </w:pPr>
      <w:hyperlink w:anchor="_Toc31929" w:history="1">
        <w:r>
          <w:rPr>
            <w:rFonts w:ascii="仿宋" w:eastAsia="仿宋" w:hAnsi="仿宋" w:cs="仿宋" w:hint="eastAsia"/>
            <w:lang w:eastAsia="zh-CN"/>
          </w:rPr>
          <w:t>(二)、高温金属氧化物湿敏传感器项目工艺技术设计方案</w:t>
        </w:r>
        <w:r>
          <w:tab/>
        </w:r>
        <w:r>
          <w:fldChar w:fldCharType="begin"/>
        </w:r>
        <w:r>
          <w:instrText xml:space="preserve"> PAGEREF _Toc31929 \h </w:instrText>
        </w:r>
        <w:r>
          <w:fldChar w:fldCharType="separate"/>
        </w:r>
        <w:r>
          <w:t>12</w:t>
        </w:r>
        <w:r>
          <w:fldChar w:fldCharType="end"/>
        </w:r>
      </w:hyperlink>
    </w:p>
    <w:p>
      <w:pPr>
        <w:pStyle w:val="TOC2"/>
        <w:tabs>
          <w:tab w:val="right" w:leader="dot" w:pos="8306"/>
        </w:tabs>
      </w:pPr>
      <w:hyperlink w:anchor="_Toc3085" w:history="1">
        <w:r>
          <w:rPr>
            <w:rFonts w:ascii="仿宋" w:eastAsia="仿宋" w:hAnsi="仿宋" w:cs="仿宋" w:hint="eastAsia"/>
            <w:lang w:eastAsia="zh-CN"/>
          </w:rPr>
          <w:t>(三)、设备选型方案</w:t>
        </w:r>
        <w:r>
          <w:tab/>
        </w:r>
        <w:r>
          <w:fldChar w:fldCharType="begin"/>
        </w:r>
        <w:r>
          <w:instrText xml:space="preserve"> PAGEREF _Toc3085 \h </w:instrText>
        </w:r>
        <w:r>
          <w:fldChar w:fldCharType="separate"/>
        </w:r>
        <w:r>
          <w:t>13</w:t>
        </w:r>
        <w:r>
          <w:fldChar w:fldCharType="end"/>
        </w:r>
      </w:hyperlink>
    </w:p>
    <w:p>
      <w:pPr>
        <w:pStyle w:val="TOC1"/>
        <w:tabs>
          <w:tab w:val="right" w:leader="dot" w:pos="8306"/>
        </w:tabs>
      </w:pPr>
      <w:hyperlink w:anchor="_Toc32180" w:history="1">
        <w:r>
          <w:rPr>
            <w:rFonts w:ascii="仿宋" w:eastAsia="仿宋" w:hAnsi="仿宋" w:cs="仿宋" w:hint="eastAsia"/>
            <w:lang w:eastAsia="zh-CN"/>
          </w:rPr>
          <w:t>三、高温金属氧化物湿敏传感器项目危机管理</w:t>
        </w:r>
        <w:r>
          <w:tab/>
        </w:r>
        <w:r>
          <w:fldChar w:fldCharType="begin"/>
        </w:r>
        <w:r>
          <w:instrText xml:space="preserve"> PAGEREF _Toc32180 \h </w:instrText>
        </w:r>
        <w:r>
          <w:fldChar w:fldCharType="separate"/>
        </w:r>
        <w:r>
          <w:t>14</w:t>
        </w:r>
        <w:r>
          <w:fldChar w:fldCharType="end"/>
        </w:r>
      </w:hyperlink>
    </w:p>
    <w:p>
      <w:pPr>
        <w:pStyle w:val="TOC2"/>
        <w:tabs>
          <w:tab w:val="right" w:leader="dot" w:pos="8306"/>
        </w:tabs>
      </w:pPr>
      <w:hyperlink w:anchor="_Toc3589" w:history="1">
        <w:r>
          <w:rPr>
            <w:rFonts w:ascii="仿宋" w:eastAsia="仿宋" w:hAnsi="仿宋" w:cs="仿宋" w:hint="eastAsia"/>
            <w:lang w:eastAsia="zh-CN"/>
          </w:rPr>
          <w:t>(一)、危机预警与识别</w:t>
        </w:r>
        <w:r>
          <w:tab/>
        </w:r>
        <w:r>
          <w:fldChar w:fldCharType="begin"/>
        </w:r>
        <w:r>
          <w:instrText xml:space="preserve"> PAGEREF _Toc3589 \h </w:instrText>
        </w:r>
        <w:r>
          <w:fldChar w:fldCharType="separate"/>
        </w:r>
        <w:r>
          <w:t>14</w:t>
        </w:r>
        <w:r>
          <w:fldChar w:fldCharType="end"/>
        </w:r>
      </w:hyperlink>
    </w:p>
    <w:p>
      <w:pPr>
        <w:pStyle w:val="TOC2"/>
        <w:tabs>
          <w:tab w:val="right" w:leader="dot" w:pos="8306"/>
        </w:tabs>
      </w:pPr>
      <w:hyperlink w:anchor="_Toc8368" w:history="1">
        <w:r>
          <w:rPr>
            <w:rFonts w:ascii="仿宋" w:eastAsia="仿宋" w:hAnsi="仿宋" w:cs="仿宋" w:hint="eastAsia"/>
            <w:lang w:eastAsia="zh-CN"/>
          </w:rPr>
          <w:t>(二)、危机应对与恢复</w:t>
        </w:r>
        <w:r>
          <w:tab/>
        </w:r>
        <w:r>
          <w:fldChar w:fldCharType="begin"/>
        </w:r>
        <w:r>
          <w:instrText xml:space="preserve"> PAGEREF _Toc8368 \h </w:instrText>
        </w:r>
        <w:r>
          <w:fldChar w:fldCharType="separate"/>
        </w:r>
        <w:r>
          <w:t>15</w:t>
        </w:r>
        <w:r>
          <w:fldChar w:fldCharType="end"/>
        </w:r>
      </w:hyperlink>
    </w:p>
    <w:p>
      <w:pPr>
        <w:pStyle w:val="TOC1"/>
        <w:tabs>
          <w:tab w:val="right" w:leader="dot" w:pos="8306"/>
        </w:tabs>
      </w:pPr>
      <w:hyperlink w:anchor="_Toc904" w:history="1">
        <w:r>
          <w:rPr>
            <w:rFonts w:ascii="仿宋" w:eastAsia="仿宋" w:hAnsi="仿宋" w:cs="仿宋" w:hint="eastAsia"/>
            <w:lang w:eastAsia="zh-CN"/>
          </w:rPr>
          <w:t>四、产品规划分析</w:t>
        </w:r>
        <w:r>
          <w:tab/>
        </w:r>
        <w:r>
          <w:fldChar w:fldCharType="begin"/>
        </w:r>
        <w:r>
          <w:instrText xml:space="preserve"> PAGEREF _Toc904 \h </w:instrText>
        </w:r>
        <w:r>
          <w:fldChar w:fldCharType="separate"/>
        </w:r>
        <w:r>
          <w:t>17</w:t>
        </w:r>
        <w:r>
          <w:fldChar w:fldCharType="end"/>
        </w:r>
      </w:hyperlink>
    </w:p>
    <w:p>
      <w:pPr>
        <w:pStyle w:val="TOC2"/>
        <w:tabs>
          <w:tab w:val="right" w:leader="dot" w:pos="8306"/>
        </w:tabs>
      </w:pPr>
      <w:hyperlink w:anchor="_Toc6508" w:history="1">
        <w:r>
          <w:rPr>
            <w:rFonts w:ascii="仿宋" w:eastAsia="仿宋" w:hAnsi="仿宋" w:cs="仿宋" w:hint="eastAsia"/>
            <w:lang w:eastAsia="zh-CN"/>
          </w:rPr>
          <w:t>(一)、产品规划</w:t>
        </w:r>
        <w:r>
          <w:tab/>
        </w:r>
        <w:r>
          <w:fldChar w:fldCharType="begin"/>
        </w:r>
        <w:r>
          <w:instrText xml:space="preserve"> PAGEREF _Toc6508 \h </w:instrText>
        </w:r>
        <w:r>
          <w:fldChar w:fldCharType="separate"/>
        </w:r>
        <w:r>
          <w:t>17</w:t>
        </w:r>
        <w:r>
          <w:fldChar w:fldCharType="end"/>
        </w:r>
      </w:hyperlink>
    </w:p>
    <w:p>
      <w:pPr>
        <w:pStyle w:val="TOC2"/>
        <w:tabs>
          <w:tab w:val="right" w:leader="dot" w:pos="8306"/>
        </w:tabs>
      </w:pPr>
      <w:hyperlink w:anchor="_Toc12206" w:history="1">
        <w:r>
          <w:rPr>
            <w:rFonts w:ascii="仿宋" w:eastAsia="仿宋" w:hAnsi="仿宋" w:cs="仿宋" w:hint="eastAsia"/>
            <w:lang w:eastAsia="zh-CN"/>
          </w:rPr>
          <w:t>(二)、建设规模</w:t>
        </w:r>
        <w:r>
          <w:tab/>
        </w:r>
        <w:r>
          <w:fldChar w:fldCharType="begin"/>
        </w:r>
        <w:r>
          <w:instrText xml:space="preserve"> PAGEREF _Toc12206 \h </w:instrText>
        </w:r>
        <w:r>
          <w:fldChar w:fldCharType="separate"/>
        </w:r>
        <w:r>
          <w:t>18</w:t>
        </w:r>
        <w:r>
          <w:fldChar w:fldCharType="end"/>
        </w:r>
      </w:hyperlink>
    </w:p>
    <w:p>
      <w:pPr>
        <w:pStyle w:val="TOC1"/>
        <w:tabs>
          <w:tab w:val="right" w:leader="dot" w:pos="8306"/>
        </w:tabs>
      </w:pPr>
      <w:hyperlink w:anchor="_Toc27530" w:history="1">
        <w:r>
          <w:rPr>
            <w:rFonts w:ascii="仿宋" w:eastAsia="仿宋" w:hAnsi="仿宋" w:cs="仿宋" w:hint="eastAsia"/>
            <w:lang w:eastAsia="zh-CN"/>
          </w:rPr>
          <w:t>五、高温金属氧化物湿敏传感器项目绩效评估</w:t>
        </w:r>
        <w:r>
          <w:tab/>
        </w:r>
        <w:r>
          <w:fldChar w:fldCharType="begin"/>
        </w:r>
        <w:r>
          <w:instrText xml:space="preserve"> PAGEREF _Toc27530 \h </w:instrText>
        </w:r>
        <w:r>
          <w:fldChar w:fldCharType="separate"/>
        </w:r>
        <w:r>
          <w:t>19</w:t>
        </w:r>
        <w:r>
          <w:fldChar w:fldCharType="end"/>
        </w:r>
      </w:hyperlink>
    </w:p>
    <w:p>
      <w:pPr>
        <w:pStyle w:val="TOC2"/>
        <w:tabs>
          <w:tab w:val="right" w:leader="dot" w:pos="8306"/>
        </w:tabs>
      </w:pPr>
      <w:hyperlink w:anchor="_Toc26813" w:history="1">
        <w:r>
          <w:rPr>
            <w:rFonts w:ascii="仿宋" w:eastAsia="仿宋" w:hAnsi="仿宋" w:cs="仿宋" w:hint="eastAsia"/>
            <w:lang w:eastAsia="zh-CN"/>
          </w:rPr>
          <w:t>(一)、绩效评估指标</w:t>
        </w:r>
        <w:r>
          <w:tab/>
        </w:r>
        <w:r>
          <w:fldChar w:fldCharType="begin"/>
        </w:r>
        <w:r>
          <w:instrText xml:space="preserve"> PAGEREF _Toc26813 \h </w:instrText>
        </w:r>
        <w:r>
          <w:fldChar w:fldCharType="separate"/>
        </w:r>
        <w:r>
          <w:t>19</w:t>
        </w:r>
        <w:r>
          <w:fldChar w:fldCharType="end"/>
        </w:r>
      </w:hyperlink>
    </w:p>
    <w:p>
      <w:pPr>
        <w:pStyle w:val="TOC2"/>
        <w:tabs>
          <w:tab w:val="right" w:leader="dot" w:pos="8306"/>
        </w:tabs>
      </w:pPr>
      <w:hyperlink w:anchor="_Toc6339" w:history="1">
        <w:r>
          <w:rPr>
            <w:rFonts w:ascii="仿宋" w:eastAsia="仿宋" w:hAnsi="仿宋" w:cs="仿宋" w:hint="eastAsia"/>
            <w:lang w:eastAsia="zh-CN"/>
          </w:rPr>
          <w:t>(二)、绩效评估方法</w:t>
        </w:r>
        <w:r>
          <w:tab/>
        </w:r>
        <w:r>
          <w:fldChar w:fldCharType="begin"/>
        </w:r>
        <w:r>
          <w:instrText xml:space="preserve"> PAGEREF _Toc6339 \h </w:instrText>
        </w:r>
        <w:r>
          <w:fldChar w:fldCharType="separate"/>
        </w:r>
        <w:r>
          <w:t>20</w:t>
        </w:r>
        <w:r>
          <w:fldChar w:fldCharType="end"/>
        </w:r>
      </w:hyperlink>
    </w:p>
    <w:p>
      <w:pPr>
        <w:pStyle w:val="TOC2"/>
        <w:tabs>
          <w:tab w:val="right" w:leader="dot" w:pos="8306"/>
        </w:tabs>
      </w:pPr>
      <w:hyperlink w:anchor="_Toc9220" w:history="1">
        <w:r>
          <w:rPr>
            <w:rFonts w:ascii="仿宋" w:eastAsia="仿宋" w:hAnsi="仿宋" w:cs="仿宋" w:hint="eastAsia"/>
            <w:lang w:eastAsia="zh-CN"/>
          </w:rPr>
          <w:t>(三)、绩效评估周期</w:t>
        </w:r>
        <w:r>
          <w:tab/>
        </w:r>
        <w:r>
          <w:fldChar w:fldCharType="begin"/>
        </w:r>
        <w:r>
          <w:instrText xml:space="preserve"> PAGEREF _Toc9220 \h </w:instrText>
        </w:r>
        <w:r>
          <w:fldChar w:fldCharType="separate"/>
        </w:r>
        <w:r>
          <w:t>22</w:t>
        </w:r>
        <w:r>
          <w:fldChar w:fldCharType="end"/>
        </w:r>
      </w:hyperlink>
    </w:p>
    <w:p>
      <w:pPr>
        <w:pStyle w:val="TOC1"/>
        <w:tabs>
          <w:tab w:val="right" w:leader="dot" w:pos="8306"/>
        </w:tabs>
      </w:pPr>
      <w:hyperlink w:anchor="_Toc14774" w:history="1">
        <w:r>
          <w:rPr>
            <w:rFonts w:ascii="仿宋" w:eastAsia="仿宋" w:hAnsi="仿宋" w:cs="仿宋" w:hint="eastAsia"/>
            <w:lang w:eastAsia="zh-CN"/>
          </w:rPr>
          <w:t>六、高温金属氧化物湿敏传感器项目选址可行性分析</w:t>
        </w:r>
        <w:r>
          <w:tab/>
        </w:r>
        <w:r>
          <w:fldChar w:fldCharType="begin"/>
        </w:r>
        <w:r>
          <w:instrText xml:space="preserve"> PAGEREF _Toc14774 \h </w:instrText>
        </w:r>
        <w:r>
          <w:fldChar w:fldCharType="separate"/>
        </w:r>
        <w:r>
          <w:t>23</w:t>
        </w:r>
        <w:r>
          <w:fldChar w:fldCharType="end"/>
        </w:r>
      </w:hyperlink>
    </w:p>
    <w:p>
      <w:pPr>
        <w:pStyle w:val="TOC2"/>
        <w:tabs>
          <w:tab w:val="right" w:leader="dot" w:pos="8306"/>
        </w:tabs>
      </w:pPr>
      <w:hyperlink w:anchor="_Toc30193" w:history="1">
        <w:r>
          <w:rPr>
            <w:rFonts w:ascii="仿宋" w:eastAsia="仿宋" w:hAnsi="仿宋" w:cs="仿宋" w:hint="eastAsia"/>
            <w:lang w:eastAsia="zh-CN"/>
          </w:rPr>
          <w:t>(一)、高温金属氧化物湿敏传感器项目选址</w:t>
        </w:r>
        <w:r>
          <w:tab/>
        </w:r>
        <w:r>
          <w:fldChar w:fldCharType="begin"/>
        </w:r>
        <w:r>
          <w:instrText xml:space="preserve"> PAGEREF _Toc30193 \h </w:instrText>
        </w:r>
        <w:r>
          <w:fldChar w:fldCharType="separate"/>
        </w:r>
        <w:r>
          <w:t>23</w:t>
        </w:r>
        <w:r>
          <w:fldChar w:fldCharType="end"/>
        </w:r>
      </w:hyperlink>
    </w:p>
    <w:p>
      <w:pPr>
        <w:pStyle w:val="TOC2"/>
        <w:tabs>
          <w:tab w:val="right" w:leader="dot" w:pos="8306"/>
        </w:tabs>
      </w:pPr>
      <w:hyperlink w:anchor="_Toc7742" w:history="1">
        <w:r>
          <w:rPr>
            <w:rFonts w:ascii="仿宋" w:eastAsia="仿宋" w:hAnsi="仿宋" w:cs="仿宋" w:hint="eastAsia"/>
            <w:lang w:eastAsia="zh-CN"/>
          </w:rPr>
          <w:t>(二)、用地控制指标</w:t>
        </w:r>
        <w:r>
          <w:tab/>
        </w:r>
        <w:r>
          <w:fldChar w:fldCharType="begin"/>
        </w:r>
        <w:r>
          <w:instrText xml:space="preserve"> PAGEREF _Toc7742 \h </w:instrText>
        </w:r>
        <w:r>
          <w:fldChar w:fldCharType="separate"/>
        </w:r>
        <w:r>
          <w:t>23</w:t>
        </w:r>
        <w:r>
          <w:fldChar w:fldCharType="end"/>
        </w:r>
      </w:hyperlink>
    </w:p>
    <w:p>
      <w:pPr>
        <w:pStyle w:val="TOC2"/>
        <w:tabs>
          <w:tab w:val="right" w:leader="dot" w:pos="8306"/>
        </w:tabs>
      </w:pPr>
      <w:hyperlink w:anchor="_Toc20363" w:history="1">
        <w:r>
          <w:rPr>
            <w:rFonts w:ascii="仿宋" w:eastAsia="仿宋" w:hAnsi="仿宋" w:cs="仿宋" w:hint="eastAsia"/>
            <w:lang w:eastAsia="zh-CN"/>
          </w:rPr>
          <w:t>(三)、节约用地措施</w:t>
        </w:r>
        <w:r>
          <w:tab/>
        </w:r>
        <w:r>
          <w:fldChar w:fldCharType="begin"/>
        </w:r>
        <w:r>
          <w:instrText xml:space="preserve"> PAGEREF _Toc20363 \h </w:instrText>
        </w:r>
        <w:r>
          <w:fldChar w:fldCharType="separate"/>
        </w:r>
        <w:r>
          <w:t>25</w:t>
        </w:r>
        <w:r>
          <w:fldChar w:fldCharType="end"/>
        </w:r>
      </w:hyperlink>
    </w:p>
    <w:p>
      <w:pPr>
        <w:pStyle w:val="TOC2"/>
        <w:tabs>
          <w:tab w:val="right" w:leader="dot" w:pos="8306"/>
        </w:tabs>
      </w:pPr>
      <w:hyperlink w:anchor="_Toc14710" w:history="1">
        <w:r>
          <w:rPr>
            <w:rFonts w:ascii="仿宋" w:eastAsia="仿宋" w:hAnsi="仿宋" w:cs="仿宋" w:hint="eastAsia"/>
            <w:lang w:eastAsia="zh-CN"/>
          </w:rPr>
          <w:t>(四)、总图布置方案</w:t>
        </w:r>
        <w:r>
          <w:tab/>
        </w:r>
        <w:r>
          <w:fldChar w:fldCharType="begin"/>
        </w:r>
        <w:r>
          <w:instrText xml:space="preserve"> PAGEREF _Toc14710 \h </w:instrText>
        </w:r>
        <w:r>
          <w:fldChar w:fldCharType="separate"/>
        </w:r>
        <w:r>
          <w:t>26</w:t>
        </w:r>
        <w:r>
          <w:fldChar w:fldCharType="end"/>
        </w:r>
      </w:hyperlink>
    </w:p>
    <w:p>
      <w:pPr>
        <w:pStyle w:val="TOC2"/>
        <w:tabs>
          <w:tab w:val="right" w:leader="dot" w:pos="8306"/>
        </w:tabs>
      </w:pPr>
      <w:hyperlink w:anchor="_Toc19695" w:history="1">
        <w:r>
          <w:rPr>
            <w:rFonts w:ascii="仿宋" w:eastAsia="仿宋" w:hAnsi="仿宋" w:cs="仿宋" w:hint="eastAsia"/>
            <w:lang w:eastAsia="zh-CN"/>
          </w:rPr>
          <w:t>(五)、选址综合评价</w:t>
        </w:r>
        <w:r>
          <w:tab/>
        </w:r>
        <w:r>
          <w:fldChar w:fldCharType="begin"/>
        </w:r>
        <w:r>
          <w:instrText xml:space="preserve"> PAGEREF _Toc19695 \h </w:instrText>
        </w:r>
        <w:r>
          <w:fldChar w:fldCharType="separate"/>
        </w:r>
        <w:r>
          <w:t>27</w:t>
        </w:r>
        <w:r>
          <w:fldChar w:fldCharType="end"/>
        </w:r>
      </w:hyperlink>
    </w:p>
    <w:p>
      <w:pPr>
        <w:pStyle w:val="TOC1"/>
        <w:tabs>
          <w:tab w:val="right" w:leader="dot" w:pos="8306"/>
        </w:tabs>
      </w:pPr>
      <w:hyperlink w:anchor="_Toc32462" w:history="1">
        <w:r>
          <w:rPr>
            <w:rFonts w:ascii="仿宋" w:eastAsia="仿宋" w:hAnsi="仿宋" w:cs="仿宋" w:hint="eastAsia"/>
            <w:lang w:eastAsia="zh-CN"/>
          </w:rPr>
          <w:t>七、高温金属氧化物湿敏传感器项目财务管理</w:t>
        </w:r>
        <w:r>
          <w:tab/>
        </w:r>
        <w:r>
          <w:fldChar w:fldCharType="begin"/>
        </w:r>
        <w:r>
          <w:instrText xml:space="preserve"> PAGEREF _Toc32462 \h </w:instrText>
        </w:r>
        <w:r>
          <w:fldChar w:fldCharType="separate"/>
        </w:r>
        <w:r>
          <w:t>29</w:t>
        </w:r>
        <w:r>
          <w:fldChar w:fldCharType="end"/>
        </w:r>
      </w:hyperlink>
    </w:p>
    <w:p>
      <w:pPr>
        <w:pStyle w:val="TOC2"/>
        <w:tabs>
          <w:tab w:val="right" w:leader="dot" w:pos="8306"/>
        </w:tabs>
      </w:pPr>
      <w:hyperlink w:anchor="_Toc17538" w:history="1">
        <w:r>
          <w:rPr>
            <w:rFonts w:ascii="仿宋" w:eastAsia="仿宋" w:hAnsi="仿宋" w:cs="仿宋" w:hint="eastAsia"/>
            <w:lang w:eastAsia="zh-CN"/>
          </w:rPr>
          <w:t>(一)、资金需求大</w:t>
        </w:r>
        <w:r>
          <w:tab/>
        </w:r>
        <w:r>
          <w:fldChar w:fldCharType="begin"/>
        </w:r>
        <w:r>
          <w:instrText xml:space="preserve"> PAGEREF _Toc17538 \h </w:instrText>
        </w:r>
        <w:r>
          <w:fldChar w:fldCharType="separate"/>
        </w:r>
        <w:r>
          <w:t>29</w:t>
        </w:r>
        <w:r>
          <w:fldChar w:fldCharType="end"/>
        </w:r>
      </w:hyperlink>
    </w:p>
    <w:p>
      <w:pPr>
        <w:pStyle w:val="TOC2"/>
        <w:tabs>
          <w:tab w:val="right" w:leader="dot" w:pos="8306"/>
        </w:tabs>
      </w:pPr>
      <w:hyperlink w:anchor="_Toc16610" w:history="1">
        <w:r>
          <w:rPr>
            <w:rFonts w:ascii="仿宋" w:eastAsia="仿宋" w:hAnsi="仿宋" w:cs="仿宋" w:hint="eastAsia"/>
            <w:lang w:eastAsia="zh-CN"/>
          </w:rPr>
          <w:t>(二)、研发周期长</w:t>
        </w:r>
        <w:r>
          <w:tab/>
        </w:r>
        <w:r>
          <w:fldChar w:fldCharType="begin"/>
        </w:r>
        <w:r>
          <w:instrText xml:space="preserve"> PAGEREF _Toc16610 \h </w:instrText>
        </w:r>
        <w:r>
          <w:fldChar w:fldCharType="separate"/>
        </w:r>
        <w:r>
          <w:t>30</w:t>
        </w:r>
        <w:r>
          <w:fldChar w:fldCharType="end"/>
        </w:r>
      </w:hyperlink>
    </w:p>
    <w:p>
      <w:pPr>
        <w:pStyle w:val="TOC2"/>
        <w:tabs>
          <w:tab w:val="right" w:leader="dot" w:pos="8306"/>
        </w:tabs>
      </w:pPr>
      <w:hyperlink w:anchor="_Toc1274" w:history="1">
        <w:r>
          <w:rPr>
            <w:rFonts w:ascii="仿宋" w:eastAsia="仿宋" w:hAnsi="仿宋" w:cs="仿宋" w:hint="eastAsia"/>
            <w:lang w:eastAsia="zh-CN"/>
          </w:rPr>
          <w:t>(三)、市场风险大</w:t>
        </w:r>
        <w:r>
          <w:tab/>
        </w:r>
        <w:r>
          <w:fldChar w:fldCharType="begin"/>
        </w:r>
        <w:r>
          <w:instrText xml:space="preserve"> PAGEREF _Toc1274 \h </w:instrText>
        </w:r>
        <w:r>
          <w:fldChar w:fldCharType="separate"/>
        </w:r>
        <w:r>
          <w:t>31</w:t>
        </w:r>
        <w:r>
          <w:fldChar w:fldCharType="end"/>
        </w:r>
      </w:hyperlink>
    </w:p>
    <w:p>
      <w:pPr>
        <w:pStyle w:val="TOC2"/>
        <w:tabs>
          <w:tab w:val="right" w:leader="dot" w:pos="8306"/>
        </w:tabs>
      </w:pPr>
      <w:hyperlink w:anchor="_Toc26613" w:history="1">
        <w:r>
          <w:rPr>
            <w:rFonts w:ascii="仿宋" w:eastAsia="仿宋" w:hAnsi="仿宋" w:cs="仿宋" w:hint="eastAsia"/>
            <w:lang w:eastAsia="zh-CN"/>
          </w:rPr>
          <w:t>(四)、利润率高</w:t>
        </w:r>
        <w:r>
          <w:tab/>
        </w:r>
        <w:r>
          <w:fldChar w:fldCharType="begin"/>
        </w:r>
        <w:r>
          <w:instrText xml:space="preserve"> PAGEREF _Toc26613 \h </w:instrText>
        </w:r>
        <w:r>
          <w:fldChar w:fldCharType="separate"/>
        </w:r>
        <w:r>
          <w:t>34</w:t>
        </w:r>
        <w:r>
          <w:fldChar w:fldCharType="end"/>
        </w:r>
      </w:hyperlink>
    </w:p>
    <w:p>
      <w:pPr>
        <w:pStyle w:val="TOC1"/>
        <w:tabs>
          <w:tab w:val="right" w:leader="dot" w:pos="8306"/>
        </w:tabs>
      </w:pPr>
      <w:hyperlink w:anchor="_Toc24688" w:history="1">
        <w:r>
          <w:rPr>
            <w:rFonts w:ascii="仿宋" w:eastAsia="仿宋" w:hAnsi="仿宋" w:cs="仿宋" w:hint="eastAsia"/>
            <w:lang w:eastAsia="zh-CN"/>
          </w:rPr>
          <w:t>八、高温金属氧化物湿敏传感器项目经营效益</w:t>
        </w:r>
        <w:r>
          <w:tab/>
        </w:r>
        <w:r>
          <w:fldChar w:fldCharType="begin"/>
        </w:r>
        <w:r>
          <w:instrText xml:space="preserve"> PAGEREF _Toc24688 \h </w:instrText>
        </w:r>
        <w:r>
          <w:fldChar w:fldCharType="separate"/>
        </w:r>
        <w:r>
          <w:t>36</w:t>
        </w:r>
        <w:r>
          <w:fldChar w:fldCharType="end"/>
        </w:r>
      </w:hyperlink>
    </w:p>
    <w:p>
      <w:pPr>
        <w:pStyle w:val="TOC2"/>
        <w:tabs>
          <w:tab w:val="right" w:leader="dot" w:pos="8306"/>
        </w:tabs>
      </w:pPr>
      <w:hyperlink w:anchor="_Toc17713" w:history="1">
        <w:r>
          <w:rPr>
            <w:rFonts w:ascii="仿宋" w:eastAsia="仿宋" w:hAnsi="仿宋" w:cs="仿宋" w:hint="eastAsia"/>
            <w:lang w:eastAsia="zh-CN"/>
          </w:rPr>
          <w:t>(一)、经济评价财务测算</w:t>
        </w:r>
        <w:r>
          <w:tab/>
        </w:r>
        <w:r>
          <w:fldChar w:fldCharType="begin"/>
        </w:r>
        <w:r>
          <w:instrText xml:space="preserve"> PAGEREF _Toc17713 \h </w:instrText>
        </w:r>
        <w:r>
          <w:fldChar w:fldCharType="separate"/>
        </w:r>
        <w:r>
          <w:t>36</w:t>
        </w:r>
        <w:r>
          <w:fldChar w:fldCharType="end"/>
        </w:r>
      </w:hyperlink>
    </w:p>
    <w:p>
      <w:pPr>
        <w:pStyle w:val="TOC2"/>
        <w:tabs>
          <w:tab w:val="right" w:leader="dot" w:pos="8306"/>
        </w:tabs>
      </w:pPr>
      <w:hyperlink w:anchor="_Toc21767" w:history="1">
        <w:r>
          <w:rPr>
            <w:rFonts w:ascii="仿宋" w:eastAsia="仿宋" w:hAnsi="仿宋" w:cs="仿宋" w:hint="eastAsia"/>
            <w:lang w:eastAsia="zh-CN"/>
          </w:rPr>
          <w:t>(二)、高温金属氧化物湿敏传感器项目盈利能力分析</w:t>
        </w:r>
        <w:r>
          <w:tab/>
        </w:r>
        <w:r>
          <w:fldChar w:fldCharType="begin"/>
        </w:r>
        <w:r>
          <w:instrText xml:space="preserve"> PAGEREF _Toc21767 \h </w:instrText>
        </w:r>
        <w:r>
          <w:fldChar w:fldCharType="separate"/>
        </w:r>
        <w:r>
          <w:t>38</w:t>
        </w:r>
        <w:r>
          <w:fldChar w:fldCharType="end"/>
        </w:r>
      </w:hyperlink>
    </w:p>
    <w:p>
      <w:pPr>
        <w:pStyle w:val="TOC1"/>
        <w:tabs>
          <w:tab w:val="right" w:leader="dot" w:pos="8306"/>
        </w:tabs>
      </w:pPr>
      <w:hyperlink w:anchor="_Toc12586" w:history="1">
        <w:r>
          <w:rPr>
            <w:rFonts w:ascii="仿宋" w:eastAsia="仿宋" w:hAnsi="仿宋" w:cs="仿宋" w:hint="eastAsia"/>
            <w:lang w:eastAsia="zh-CN"/>
          </w:rPr>
          <w:t>九、高温金属氧化物湿敏传感器项目环境影响分析</w:t>
        </w:r>
        <w:r>
          <w:tab/>
        </w:r>
        <w:r>
          <w:fldChar w:fldCharType="begin"/>
        </w:r>
        <w:r>
          <w:instrText xml:space="preserve"> PAGEREF _Toc12586 \h </w:instrText>
        </w:r>
        <w:r>
          <w:fldChar w:fldCharType="separate"/>
        </w:r>
        <w:r>
          <w:t>39</w:t>
        </w:r>
        <w:r>
          <w:fldChar w:fldCharType="end"/>
        </w:r>
      </w:hyperlink>
    </w:p>
    <w:p>
      <w:pPr>
        <w:pStyle w:val="TOC2"/>
        <w:tabs>
          <w:tab w:val="right" w:leader="dot" w:pos="8306"/>
        </w:tabs>
      </w:pPr>
      <w:hyperlink w:anchor="_Toc26623" w:history="1">
        <w:r>
          <w:rPr>
            <w:rFonts w:ascii="仿宋" w:eastAsia="仿宋" w:hAnsi="仿宋" w:cs="仿宋" w:hint="eastAsia"/>
            <w:lang w:eastAsia="zh-CN"/>
          </w:rPr>
          <w:t>(一)、建设区域环境质量现状</w:t>
        </w:r>
        <w:r>
          <w:tab/>
        </w:r>
        <w:r>
          <w:fldChar w:fldCharType="begin"/>
        </w:r>
        <w:r>
          <w:instrText xml:space="preserve"> PAGEREF _Toc26623 \h </w:instrText>
        </w:r>
        <w:r>
          <w:fldChar w:fldCharType="separate"/>
        </w:r>
        <w:r>
          <w:t>39</w:t>
        </w:r>
        <w:r>
          <w:fldChar w:fldCharType="end"/>
        </w:r>
      </w:hyperlink>
    </w:p>
    <w:p>
      <w:pPr>
        <w:pStyle w:val="TOC2"/>
        <w:tabs>
          <w:tab w:val="right" w:leader="dot" w:pos="8306"/>
        </w:tabs>
      </w:pPr>
      <w:hyperlink w:anchor="_Toc22324" w:history="1">
        <w:r>
          <w:rPr>
            <w:rFonts w:ascii="仿宋" w:eastAsia="仿宋" w:hAnsi="仿宋" w:cs="仿宋" w:hint="eastAsia"/>
            <w:lang w:eastAsia="zh-CN"/>
          </w:rPr>
          <w:t>(二)、建设期环境保护</w:t>
        </w:r>
        <w:r>
          <w:tab/>
        </w:r>
        <w:r>
          <w:fldChar w:fldCharType="begin"/>
        </w:r>
        <w:r>
          <w:instrText xml:space="preserve"> PAGEREF _Toc22324 \h </w:instrText>
        </w:r>
        <w:r>
          <w:fldChar w:fldCharType="separate"/>
        </w:r>
        <w:r>
          <w:t>40</w:t>
        </w:r>
        <w:r>
          <w:fldChar w:fldCharType="end"/>
        </w:r>
      </w:hyperlink>
    </w:p>
    <w:p>
      <w:pPr>
        <w:pStyle w:val="TOC2"/>
        <w:tabs>
          <w:tab w:val="right" w:leader="dot" w:pos="8306"/>
        </w:tabs>
      </w:pPr>
      <w:hyperlink w:anchor="_Toc11817" w:history="1">
        <w:r>
          <w:rPr>
            <w:rFonts w:ascii="仿宋" w:eastAsia="仿宋" w:hAnsi="仿宋" w:cs="仿宋" w:hint="eastAsia"/>
            <w:lang w:eastAsia="zh-CN"/>
          </w:rPr>
          <w:t>(三)、运营期环境保护</w:t>
        </w:r>
        <w:r>
          <w:tab/>
        </w:r>
        <w:r>
          <w:fldChar w:fldCharType="begin"/>
        </w:r>
        <w:r>
          <w:instrText xml:space="preserve"> PAGEREF _Toc11817 \h </w:instrText>
        </w:r>
        <w:r>
          <w:fldChar w:fldCharType="separate"/>
        </w:r>
        <w:r>
          <w:t>42</w:t>
        </w:r>
        <w:r>
          <w:fldChar w:fldCharType="end"/>
        </w:r>
      </w:hyperlink>
    </w:p>
    <w:p>
      <w:pPr>
        <w:pStyle w:val="TOC2"/>
        <w:tabs>
          <w:tab w:val="right" w:leader="dot" w:pos="8306"/>
        </w:tabs>
      </w:pPr>
      <w:hyperlink w:anchor="_Toc23679" w:history="1">
        <w:r>
          <w:rPr>
            <w:rFonts w:ascii="仿宋" w:eastAsia="仿宋" w:hAnsi="仿宋" w:cs="仿宋" w:hint="eastAsia"/>
            <w:lang w:eastAsia="zh-CN"/>
          </w:rPr>
          <w:t>(四)、高温金属氧化物湿敏传感器项目建设对区域经济的影响</w:t>
        </w:r>
        <w:r>
          <w:tab/>
        </w:r>
        <w:r>
          <w:fldChar w:fldCharType="begin"/>
        </w:r>
        <w:r>
          <w:instrText xml:space="preserve"> PAGEREF _Toc23679 \h </w:instrText>
        </w:r>
        <w:r>
          <w:fldChar w:fldCharType="separate"/>
        </w:r>
        <w:r>
          <w:t>43</w:t>
        </w:r>
        <w:r>
          <w:fldChar w:fldCharType="end"/>
        </w:r>
      </w:hyperlink>
    </w:p>
    <w:p>
      <w:pPr>
        <w:pStyle w:val="TOC2"/>
        <w:tabs>
          <w:tab w:val="right" w:leader="dot" w:pos="8306"/>
        </w:tabs>
      </w:pPr>
      <w:hyperlink w:anchor="_Toc5389" w:history="1">
        <w:r>
          <w:rPr>
            <w:rFonts w:ascii="仿宋" w:eastAsia="仿宋" w:hAnsi="仿宋" w:cs="仿宋" w:hint="eastAsia"/>
            <w:lang w:eastAsia="zh-CN"/>
          </w:rPr>
          <w:t>(五)、废弃物处理</w:t>
        </w:r>
        <w:r>
          <w:tab/>
        </w:r>
        <w:r>
          <w:fldChar w:fldCharType="begin"/>
        </w:r>
        <w:r>
          <w:instrText xml:space="preserve"> PAGEREF _Toc5389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23" w:history="1">
        <w:r>
          <w:rPr>
            <w:rFonts w:ascii="仿宋" w:eastAsia="仿宋" w:hAnsi="仿宋" w:cs="仿宋" w:hint="eastAsia"/>
            <w:lang w:eastAsia="zh-CN"/>
          </w:rPr>
          <w:t>(六)、特殊环境影响分析</w:t>
        </w:r>
        <w:r>
          <w:tab/>
        </w:r>
        <w:r>
          <w:fldChar w:fldCharType="begin"/>
        </w:r>
        <w:r>
          <w:instrText xml:space="preserve"> PAGEREF _Toc18723 \h </w:instrText>
        </w:r>
        <w:r>
          <w:fldChar w:fldCharType="separate"/>
        </w:r>
        <w:r>
          <w:t>46</w:t>
        </w:r>
        <w:r>
          <w:fldChar w:fldCharType="end"/>
        </w:r>
      </w:hyperlink>
    </w:p>
    <w:p>
      <w:pPr>
        <w:pStyle w:val="TOC2"/>
        <w:tabs>
          <w:tab w:val="right" w:leader="dot" w:pos="8306"/>
        </w:tabs>
      </w:pPr>
      <w:hyperlink w:anchor="_Toc23117" w:history="1">
        <w:r>
          <w:rPr>
            <w:rFonts w:ascii="仿宋" w:eastAsia="仿宋" w:hAnsi="仿宋" w:cs="仿宋" w:hint="eastAsia"/>
            <w:lang w:eastAsia="zh-CN"/>
          </w:rPr>
          <w:t>(七)、清洁生产</w:t>
        </w:r>
        <w:r>
          <w:tab/>
        </w:r>
        <w:r>
          <w:fldChar w:fldCharType="begin"/>
        </w:r>
        <w:r>
          <w:instrText xml:space="preserve"> PAGEREF _Toc23117 \h </w:instrText>
        </w:r>
        <w:r>
          <w:fldChar w:fldCharType="separate"/>
        </w:r>
        <w:r>
          <w:t>48</w:t>
        </w:r>
        <w:r>
          <w:fldChar w:fldCharType="end"/>
        </w:r>
      </w:hyperlink>
    </w:p>
    <w:p>
      <w:pPr>
        <w:pStyle w:val="TOC2"/>
        <w:tabs>
          <w:tab w:val="right" w:leader="dot" w:pos="8306"/>
        </w:tabs>
      </w:pPr>
      <w:hyperlink w:anchor="_Toc2689" w:history="1">
        <w:r>
          <w:rPr>
            <w:rFonts w:ascii="仿宋" w:eastAsia="仿宋" w:hAnsi="仿宋" w:cs="仿宋" w:hint="eastAsia"/>
            <w:lang w:eastAsia="zh-CN"/>
          </w:rPr>
          <w:t>(八)、环境保护综合评价</w:t>
        </w:r>
        <w:r>
          <w:tab/>
        </w:r>
        <w:r>
          <w:fldChar w:fldCharType="begin"/>
        </w:r>
        <w:r>
          <w:instrText xml:space="preserve"> PAGEREF _Toc2689 \h </w:instrText>
        </w:r>
        <w:r>
          <w:fldChar w:fldCharType="separate"/>
        </w:r>
        <w:r>
          <w:t>49</w:t>
        </w:r>
        <w:r>
          <w:fldChar w:fldCharType="end"/>
        </w:r>
      </w:hyperlink>
    </w:p>
    <w:p>
      <w:pPr>
        <w:pStyle w:val="TOC1"/>
        <w:tabs>
          <w:tab w:val="right" w:leader="dot" w:pos="8306"/>
        </w:tabs>
      </w:pPr>
      <w:hyperlink w:anchor="_Toc19201" w:history="1">
        <w:r>
          <w:rPr>
            <w:rFonts w:ascii="仿宋" w:eastAsia="仿宋" w:hAnsi="仿宋" w:cs="仿宋" w:hint="eastAsia"/>
            <w:lang w:eastAsia="zh-CN"/>
          </w:rPr>
          <w:t>十、高温金属氧化物湿敏传感器项目创新与研发</w:t>
        </w:r>
        <w:r>
          <w:tab/>
        </w:r>
        <w:r>
          <w:fldChar w:fldCharType="begin"/>
        </w:r>
        <w:r>
          <w:instrText xml:space="preserve"> PAGEREF _Toc19201 \h </w:instrText>
        </w:r>
        <w:r>
          <w:fldChar w:fldCharType="separate"/>
        </w:r>
        <w:r>
          <w:t>50</w:t>
        </w:r>
        <w:r>
          <w:fldChar w:fldCharType="end"/>
        </w:r>
      </w:hyperlink>
    </w:p>
    <w:p>
      <w:pPr>
        <w:pStyle w:val="TOC2"/>
        <w:tabs>
          <w:tab w:val="right" w:leader="dot" w:pos="8306"/>
        </w:tabs>
      </w:pPr>
      <w:hyperlink w:anchor="_Toc24988" w:history="1">
        <w:r>
          <w:rPr>
            <w:rFonts w:ascii="仿宋" w:eastAsia="仿宋" w:hAnsi="仿宋" w:cs="仿宋" w:hint="eastAsia"/>
            <w:lang w:eastAsia="zh-CN"/>
          </w:rPr>
          <w:t>(一)、创新策略与方向</w:t>
        </w:r>
        <w:r>
          <w:tab/>
        </w:r>
        <w:r>
          <w:fldChar w:fldCharType="begin"/>
        </w:r>
        <w:r>
          <w:instrText xml:space="preserve"> PAGEREF _Toc24988 \h </w:instrText>
        </w:r>
        <w:r>
          <w:fldChar w:fldCharType="separate"/>
        </w:r>
        <w:r>
          <w:t>50</w:t>
        </w:r>
        <w:r>
          <w:fldChar w:fldCharType="end"/>
        </w:r>
      </w:hyperlink>
    </w:p>
    <w:p>
      <w:pPr>
        <w:pStyle w:val="TOC2"/>
        <w:tabs>
          <w:tab w:val="right" w:leader="dot" w:pos="8306"/>
        </w:tabs>
      </w:pPr>
      <w:hyperlink w:anchor="_Toc29479" w:history="1">
        <w:r>
          <w:rPr>
            <w:rFonts w:ascii="仿宋" w:eastAsia="仿宋" w:hAnsi="仿宋" w:cs="仿宋" w:hint="eastAsia"/>
            <w:lang w:eastAsia="zh-CN"/>
          </w:rPr>
          <w:t>(二)、研发规划与投入</w:t>
        </w:r>
        <w:r>
          <w:tab/>
        </w:r>
        <w:r>
          <w:fldChar w:fldCharType="begin"/>
        </w:r>
        <w:r>
          <w:instrText xml:space="preserve"> PAGEREF _Toc29479 \h </w:instrText>
        </w:r>
        <w:r>
          <w:fldChar w:fldCharType="separate"/>
        </w:r>
        <w:r>
          <w:t>52</w:t>
        </w:r>
        <w:r>
          <w:fldChar w:fldCharType="end"/>
        </w:r>
      </w:hyperlink>
    </w:p>
    <w:p>
      <w:pPr>
        <w:pStyle w:val="TOC1"/>
        <w:tabs>
          <w:tab w:val="right" w:leader="dot" w:pos="8306"/>
        </w:tabs>
      </w:pPr>
      <w:hyperlink w:anchor="_Toc25951" w:history="1">
        <w:r>
          <w:rPr>
            <w:rFonts w:ascii="仿宋" w:eastAsia="仿宋" w:hAnsi="仿宋" w:cs="仿宋" w:hint="eastAsia"/>
            <w:lang w:eastAsia="zh-CN"/>
          </w:rPr>
          <w:t>十一、高温金属氧化物湿敏传感器项目社会影响</w:t>
        </w:r>
        <w:r>
          <w:tab/>
        </w:r>
        <w:r>
          <w:fldChar w:fldCharType="begin"/>
        </w:r>
        <w:r>
          <w:instrText xml:space="preserve"> PAGEREF _Toc25951 \h </w:instrText>
        </w:r>
        <w:r>
          <w:fldChar w:fldCharType="separate"/>
        </w:r>
        <w:r>
          <w:t>54</w:t>
        </w:r>
        <w:r>
          <w:fldChar w:fldCharType="end"/>
        </w:r>
      </w:hyperlink>
    </w:p>
    <w:p>
      <w:pPr>
        <w:pStyle w:val="TOC2"/>
        <w:tabs>
          <w:tab w:val="right" w:leader="dot" w:pos="8306"/>
        </w:tabs>
      </w:pPr>
      <w:hyperlink w:anchor="_Toc25947" w:history="1">
        <w:r>
          <w:rPr>
            <w:rFonts w:ascii="仿宋" w:eastAsia="仿宋" w:hAnsi="仿宋" w:cs="仿宋" w:hint="eastAsia"/>
            <w:lang w:eastAsia="zh-CN"/>
          </w:rPr>
          <w:t>(一)、社会责任与义务</w:t>
        </w:r>
        <w:r>
          <w:tab/>
        </w:r>
        <w:r>
          <w:fldChar w:fldCharType="begin"/>
        </w:r>
        <w:r>
          <w:instrText xml:space="preserve"> PAGEREF _Toc25947 \h </w:instrText>
        </w:r>
        <w:r>
          <w:fldChar w:fldCharType="separate"/>
        </w:r>
        <w:r>
          <w:t>54</w:t>
        </w:r>
        <w:r>
          <w:fldChar w:fldCharType="end"/>
        </w:r>
      </w:hyperlink>
    </w:p>
    <w:p>
      <w:pPr>
        <w:pStyle w:val="TOC2"/>
        <w:tabs>
          <w:tab w:val="right" w:leader="dot" w:pos="8306"/>
        </w:tabs>
      </w:pPr>
      <w:hyperlink w:anchor="_Toc16361" w:history="1">
        <w:r>
          <w:rPr>
            <w:rFonts w:ascii="仿宋" w:eastAsia="仿宋" w:hAnsi="仿宋" w:cs="仿宋" w:hint="eastAsia"/>
            <w:lang w:eastAsia="zh-CN"/>
          </w:rPr>
          <w:t>(二)、社会参与与沟通</w:t>
        </w:r>
        <w:r>
          <w:tab/>
        </w:r>
        <w:r>
          <w:fldChar w:fldCharType="begin"/>
        </w:r>
        <w:r>
          <w:instrText xml:space="preserve"> PAGEREF _Toc16361 \h </w:instrText>
        </w:r>
        <w:r>
          <w:fldChar w:fldCharType="separate"/>
        </w:r>
        <w:r>
          <w:t>54</w:t>
        </w:r>
        <w:r>
          <w:fldChar w:fldCharType="end"/>
        </w:r>
      </w:hyperlink>
    </w:p>
    <w:p>
      <w:pPr>
        <w:pStyle w:val="TOC1"/>
        <w:tabs>
          <w:tab w:val="right" w:leader="dot" w:pos="8306"/>
        </w:tabs>
      </w:pPr>
      <w:hyperlink w:anchor="_Toc17772" w:history="1">
        <w:r>
          <w:rPr>
            <w:rFonts w:ascii="仿宋" w:eastAsia="仿宋" w:hAnsi="仿宋" w:cs="仿宋" w:hint="eastAsia"/>
            <w:lang w:eastAsia="zh-CN"/>
          </w:rPr>
          <w:t>十二、高温金属氧化物湿敏传感器项目人力资源培养与发展</w:t>
        </w:r>
        <w:r>
          <w:tab/>
        </w:r>
        <w:r>
          <w:fldChar w:fldCharType="begin"/>
        </w:r>
        <w:r>
          <w:instrText xml:space="preserve"> PAGEREF _Toc17772 \h </w:instrText>
        </w:r>
        <w:r>
          <w:fldChar w:fldCharType="separate"/>
        </w:r>
        <w:r>
          <w:t>56</w:t>
        </w:r>
        <w:r>
          <w:fldChar w:fldCharType="end"/>
        </w:r>
      </w:hyperlink>
    </w:p>
    <w:p>
      <w:pPr>
        <w:pStyle w:val="TOC2"/>
        <w:tabs>
          <w:tab w:val="right" w:leader="dot" w:pos="8306"/>
        </w:tabs>
      </w:pPr>
      <w:hyperlink w:anchor="_Toc18255" w:history="1">
        <w:r>
          <w:rPr>
            <w:rFonts w:ascii="仿宋" w:eastAsia="仿宋" w:hAnsi="仿宋" w:cs="仿宋" w:hint="eastAsia"/>
            <w:lang w:eastAsia="zh-CN"/>
          </w:rPr>
          <w:t>(一)、人才需求与规划</w:t>
        </w:r>
        <w:r>
          <w:tab/>
        </w:r>
        <w:r>
          <w:fldChar w:fldCharType="begin"/>
        </w:r>
        <w:r>
          <w:instrText xml:space="preserve"> PAGEREF _Toc18255 \h </w:instrText>
        </w:r>
        <w:r>
          <w:fldChar w:fldCharType="separate"/>
        </w:r>
        <w:r>
          <w:t>56</w:t>
        </w:r>
        <w:r>
          <w:fldChar w:fldCharType="end"/>
        </w:r>
      </w:hyperlink>
    </w:p>
    <w:p>
      <w:pPr>
        <w:pStyle w:val="TOC2"/>
        <w:tabs>
          <w:tab w:val="right" w:leader="dot" w:pos="8306"/>
        </w:tabs>
      </w:pPr>
      <w:hyperlink w:anchor="_Toc21648" w:history="1">
        <w:r>
          <w:rPr>
            <w:rFonts w:ascii="仿宋" w:eastAsia="仿宋" w:hAnsi="仿宋" w:cs="仿宋" w:hint="eastAsia"/>
            <w:lang w:eastAsia="zh-CN"/>
          </w:rPr>
          <w:t>(二)、培训与发展计划</w:t>
        </w:r>
        <w:r>
          <w:tab/>
        </w:r>
        <w:r>
          <w:fldChar w:fldCharType="begin"/>
        </w:r>
        <w:r>
          <w:instrText xml:space="preserve"> PAGEREF _Toc21648 \h </w:instrText>
        </w:r>
        <w:r>
          <w:fldChar w:fldCharType="separate"/>
        </w:r>
        <w:r>
          <w:t>56</w:t>
        </w:r>
        <w:r>
          <w:fldChar w:fldCharType="end"/>
        </w:r>
      </w:hyperlink>
    </w:p>
    <w:p>
      <w:pPr>
        <w:pStyle w:val="TOC1"/>
        <w:tabs>
          <w:tab w:val="right" w:leader="dot" w:pos="8306"/>
        </w:tabs>
      </w:pPr>
      <w:hyperlink w:anchor="_Toc21890" w:history="1">
        <w:r>
          <w:rPr>
            <w:rFonts w:ascii="仿宋" w:eastAsia="仿宋" w:hAnsi="仿宋" w:cs="仿宋" w:hint="eastAsia"/>
            <w:lang w:eastAsia="zh-CN"/>
          </w:rPr>
          <w:t>十三、风险识别与分类</w:t>
        </w:r>
        <w:r>
          <w:tab/>
        </w:r>
        <w:r>
          <w:fldChar w:fldCharType="begin"/>
        </w:r>
        <w:r>
          <w:instrText xml:space="preserve"> PAGEREF _Toc21890 \h </w:instrText>
        </w:r>
        <w:r>
          <w:fldChar w:fldCharType="separate"/>
        </w:r>
        <w:r>
          <w:t>57</w:t>
        </w:r>
        <w:r>
          <w:fldChar w:fldCharType="end"/>
        </w:r>
      </w:hyperlink>
    </w:p>
    <w:p>
      <w:pPr>
        <w:pStyle w:val="TOC2"/>
        <w:tabs>
          <w:tab w:val="right" w:leader="dot" w:pos="8306"/>
        </w:tabs>
      </w:pPr>
      <w:hyperlink w:anchor="_Toc29762" w:history="1">
        <w:r>
          <w:rPr>
            <w:rFonts w:ascii="仿宋" w:eastAsia="仿宋" w:hAnsi="仿宋" w:cs="仿宋" w:hint="eastAsia"/>
            <w:lang w:eastAsia="zh-CN"/>
          </w:rPr>
          <w:t>(一)、风险识别</w:t>
        </w:r>
        <w:r>
          <w:tab/>
        </w:r>
        <w:r>
          <w:fldChar w:fldCharType="begin"/>
        </w:r>
        <w:r>
          <w:instrText xml:space="preserve"> PAGEREF _Toc29762 \h </w:instrText>
        </w:r>
        <w:r>
          <w:fldChar w:fldCharType="separate"/>
        </w:r>
        <w:r>
          <w:t>57</w:t>
        </w:r>
        <w:r>
          <w:fldChar w:fldCharType="end"/>
        </w:r>
      </w:hyperlink>
    </w:p>
    <w:p>
      <w:pPr>
        <w:pStyle w:val="TOC2"/>
        <w:tabs>
          <w:tab w:val="right" w:leader="dot" w:pos="8306"/>
        </w:tabs>
      </w:pPr>
      <w:hyperlink w:anchor="_Toc8238" w:history="1">
        <w:r>
          <w:rPr>
            <w:rFonts w:ascii="仿宋" w:eastAsia="仿宋" w:hAnsi="仿宋" w:cs="仿宋" w:hint="eastAsia"/>
            <w:lang w:eastAsia="zh-CN"/>
          </w:rPr>
          <w:t>(二)、风险分类</w:t>
        </w:r>
        <w:r>
          <w:tab/>
        </w:r>
        <w:r>
          <w:fldChar w:fldCharType="begin"/>
        </w:r>
        <w:r>
          <w:instrText xml:space="preserve"> PAGEREF _Toc8238 \h </w:instrText>
        </w:r>
        <w:r>
          <w:fldChar w:fldCharType="separate"/>
        </w:r>
        <w:r>
          <w:t>58</w:t>
        </w:r>
        <w:r>
          <w:fldChar w:fldCharType="end"/>
        </w:r>
      </w:hyperlink>
    </w:p>
    <w:p>
      <w:pPr>
        <w:pStyle w:val="TOC1"/>
        <w:tabs>
          <w:tab w:val="right" w:leader="dot" w:pos="8306"/>
        </w:tabs>
      </w:pPr>
      <w:hyperlink w:anchor="_Toc32020" w:history="1">
        <w:r>
          <w:rPr>
            <w:rFonts w:ascii="仿宋" w:eastAsia="仿宋" w:hAnsi="仿宋" w:cs="仿宋" w:hint="eastAsia"/>
            <w:lang w:eastAsia="zh-CN"/>
          </w:rPr>
          <w:t>十四、高温金属氧化物湿敏传感器项目变更管理</w:t>
        </w:r>
        <w:r>
          <w:tab/>
        </w:r>
        <w:r>
          <w:fldChar w:fldCharType="begin"/>
        </w:r>
        <w:r>
          <w:instrText xml:space="preserve"> PAGEREF _Toc32020 \h </w:instrText>
        </w:r>
        <w:r>
          <w:fldChar w:fldCharType="separate"/>
        </w:r>
        <w:r>
          <w:t>60</w:t>
        </w:r>
        <w:r>
          <w:fldChar w:fldCharType="end"/>
        </w:r>
      </w:hyperlink>
    </w:p>
    <w:p>
      <w:pPr>
        <w:pStyle w:val="TOC2"/>
        <w:tabs>
          <w:tab w:val="right" w:leader="dot" w:pos="8306"/>
        </w:tabs>
      </w:pPr>
      <w:hyperlink w:anchor="_Toc6354" w:history="1">
        <w:r>
          <w:rPr>
            <w:rFonts w:ascii="仿宋" w:eastAsia="仿宋" w:hAnsi="仿宋" w:cs="仿宋" w:hint="eastAsia"/>
            <w:lang w:eastAsia="zh-CN"/>
          </w:rPr>
          <w:t>(一)、变更申请与评估</w:t>
        </w:r>
        <w:r>
          <w:tab/>
        </w:r>
        <w:r>
          <w:fldChar w:fldCharType="begin"/>
        </w:r>
        <w:r>
          <w:instrText xml:space="preserve"> PAGEREF _Toc6354 \h </w:instrText>
        </w:r>
        <w:r>
          <w:fldChar w:fldCharType="separate"/>
        </w:r>
        <w:r>
          <w:t>60</w:t>
        </w:r>
        <w:r>
          <w:fldChar w:fldCharType="end"/>
        </w:r>
      </w:hyperlink>
    </w:p>
    <w:p>
      <w:pPr>
        <w:pStyle w:val="TOC2"/>
        <w:tabs>
          <w:tab w:val="right" w:leader="dot" w:pos="8306"/>
        </w:tabs>
      </w:pPr>
      <w:hyperlink w:anchor="_Toc28917" w:history="1">
        <w:r>
          <w:rPr>
            <w:rFonts w:ascii="仿宋" w:eastAsia="仿宋" w:hAnsi="仿宋" w:cs="仿宋" w:hint="eastAsia"/>
            <w:lang w:eastAsia="zh-CN"/>
          </w:rPr>
          <w:t>(二)、变更实施与控制</w:t>
        </w:r>
        <w:r>
          <w:tab/>
        </w:r>
        <w:r>
          <w:fldChar w:fldCharType="begin"/>
        </w:r>
        <w:r>
          <w:instrText xml:space="preserve"> PAGEREF _Toc28917 \h </w:instrText>
        </w:r>
        <w:r>
          <w:fldChar w:fldCharType="separate"/>
        </w:r>
        <w:r>
          <w:t>61</w:t>
        </w:r>
        <w:r>
          <w:fldChar w:fldCharType="end"/>
        </w:r>
      </w:hyperlink>
    </w:p>
    <w:p>
      <w:pPr>
        <w:pStyle w:val="TOC1"/>
        <w:tabs>
          <w:tab w:val="right" w:leader="dot" w:pos="8306"/>
        </w:tabs>
      </w:pPr>
      <w:hyperlink w:anchor="_Toc24166" w:history="1">
        <w:r>
          <w:rPr>
            <w:rFonts w:ascii="仿宋" w:eastAsia="仿宋" w:hAnsi="仿宋" w:cs="仿宋" w:hint="eastAsia"/>
            <w:lang w:eastAsia="zh-CN"/>
          </w:rPr>
          <w:t>十五、高温金属氧化物湿敏传感器项目治理与监督</w:t>
        </w:r>
        <w:r>
          <w:tab/>
        </w:r>
        <w:r>
          <w:fldChar w:fldCharType="begin"/>
        </w:r>
        <w:r>
          <w:instrText xml:space="preserve"> PAGEREF _Toc24166 \h </w:instrText>
        </w:r>
        <w:r>
          <w:fldChar w:fldCharType="separate"/>
        </w:r>
        <w:r>
          <w:t>61</w:t>
        </w:r>
        <w:r>
          <w:fldChar w:fldCharType="end"/>
        </w:r>
      </w:hyperlink>
    </w:p>
    <w:p>
      <w:pPr>
        <w:pStyle w:val="TOC2"/>
        <w:tabs>
          <w:tab w:val="right" w:leader="dot" w:pos="8306"/>
        </w:tabs>
      </w:pPr>
      <w:hyperlink w:anchor="_Toc3256" w:history="1">
        <w:r>
          <w:rPr>
            <w:rFonts w:ascii="仿宋" w:eastAsia="仿宋" w:hAnsi="仿宋" w:cs="仿宋" w:hint="eastAsia"/>
            <w:lang w:eastAsia="zh-CN"/>
          </w:rPr>
          <w:t>(一)、高温金属氧化物湿敏传感器项目治理结构</w:t>
        </w:r>
        <w:r>
          <w:tab/>
        </w:r>
        <w:r>
          <w:fldChar w:fldCharType="begin"/>
        </w:r>
        <w:r>
          <w:instrText xml:space="preserve"> PAGEREF _Toc3256 \h </w:instrText>
        </w:r>
        <w:r>
          <w:fldChar w:fldCharType="separate"/>
        </w:r>
        <w:r>
          <w:t>61</w:t>
        </w:r>
        <w:r>
          <w:fldChar w:fldCharType="end"/>
        </w:r>
      </w:hyperlink>
    </w:p>
    <w:p>
      <w:pPr>
        <w:pStyle w:val="TOC2"/>
        <w:tabs>
          <w:tab w:val="right" w:leader="dot" w:pos="8306"/>
        </w:tabs>
      </w:pPr>
      <w:hyperlink w:anchor="_Toc21822" w:history="1">
        <w:r>
          <w:rPr>
            <w:rFonts w:ascii="仿宋" w:eastAsia="仿宋" w:hAnsi="仿宋" w:cs="仿宋" w:hint="eastAsia"/>
            <w:lang w:eastAsia="zh-CN"/>
          </w:rPr>
          <w:t>(二)、监督与审计</w:t>
        </w:r>
        <w:r>
          <w:tab/>
        </w:r>
        <w:r>
          <w:fldChar w:fldCharType="begin"/>
        </w:r>
        <w:r>
          <w:instrText xml:space="preserve"> PAGEREF _Toc21822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92"/>
      <w:r>
        <w:rPr>
          <w:rFonts w:ascii="仿宋" w:eastAsia="仿宋" w:hAnsi="仿宋" w:cs="仿宋" w:hint="eastAsia"/>
          <w:sz w:val="28"/>
          <w:lang w:eastAsia="zh-CN"/>
        </w:rPr>
        <w:t>一、高温金属氧化物湿敏传感器项目概论</w:t>
      </w:r>
      <w:bookmarkEnd w:id="2"/>
    </w:p>
    <w:p>
      <w:pPr>
        <w:pStyle w:val="Heading2"/>
        <w:rPr>
          <w:rFonts w:ascii="仿宋" w:eastAsia="仿宋" w:hAnsi="仿宋" w:cs="仿宋" w:hint="eastAsia"/>
          <w:lang w:eastAsia="zh-CN"/>
        </w:rPr>
      </w:pPr>
      <w:bookmarkStart w:id="3" w:name="_Toc5345"/>
      <w:r>
        <w:rPr>
          <w:rFonts w:ascii="仿宋" w:eastAsia="仿宋" w:hAnsi="仿宋" w:cs="仿宋" w:hint="eastAsia"/>
          <w:lang w:eastAsia="zh-CN"/>
        </w:rPr>
        <w:t>(一)、高温金属氧化物湿敏传感器项目概况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起源追溯至对市场的深入洞察。市场的不断演变与变革为高温金属氧化物湿敏传感器项目提供了难得的机遇。当前市场存在的需求缺口和变革的大环境共同构成了高温金属氧化物湿敏传感器项目的背景。这个高温金属氧化物湿敏传感器项目旨在充分利用市场机遇，填补行业中尚未满足的需求，为客户提供全新的解决方案。市场的变革和需求的增长使得这个高温金属氧化物湿敏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高温金属氧化物湿敏传感器项目名称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正式命名为高温金属氧化物湿敏传感器。这个名称不仅仅是一个标识，更代表了高温金属氧化物湿敏传感器项目的核心理念和愿景。它蕴含着高温金属氧化物湿敏传感器项目所要解决问题的关键字，具有强烈的表达和辨识度，为高温金属氧化物湿敏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高温金属氧化物湿敏传感器项目目标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核心目标是提供一种全新、高效的解决方案，满足客户日益增长的需求。高温金属氧化物湿敏传感器项目追求的不仅仅是满足市场需求，更是在市场中获得卓越的竞争优势。通过不断提升产品或服务的质量和创新水平，高温金属氧化物湿敏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高温金属氧化物湿敏传感器项目范围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全面涵盖了产品研发、制造、市场推广和售后服务，确保从产品设计到最终用户体验的全方位关注。这一全面的高温金属氧化物湿敏传感器项目范围是为了确保高温金属氧化物湿敏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高温金属氧化物湿敏传感器项目时间表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计划在未来18个月内完成，包括研发、测试、市场试点和正式推出等不同阶段。这个时间表的合理设计是为了确保高温金属氧化物湿敏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高温金属氧化物湿敏传感器项目预算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总预算估算为XX百万美元，主要分配在研发、市场推广、人员培训和运营等方面。这一充足的预算为高温金属氧化物湿敏传感器项目提供了充足的资源，确保高温金属氧化物湿敏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高温金属氧化物湿敏传感器项目风险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可能面临的风险包括市场接受度低、技术难题、竞争激烈等。高温金属氧化物湿敏传感器项目团队已经制定了相应的风险应对计划，通过前瞻性的风险管理，确保高温金属氧化物湿敏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高温金属氧化物湿敏传感器项目团队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汇聚了一支经验丰富、多领域专业素养的核心团队，确保高温金属氧化物湿敏传感器项目在各个方面都能拥有高水平的执行力。团队的协同作战是高温金属氧化物湿敏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高温金属氧化物湿敏传感器项目背景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高温金属氧化物湿敏传感器项目的背景根植于市场对更高效、创新产品的渴望，同时也受到科技发展对行业格局的深刻改变的影响。这为高温金属氧化物湿敏传感器项目提供了广阔的发展空间和市场需求。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高温金属氧化物湿敏传感器项目现状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截至目前，高温金属氧化物湿敏传感器项目已完成市场调研和技术验证，取得了初步的成功。这为高温金属氧化物湿敏传感器项目在未来的发展奠定了坚实的基础，为更远大的目标打下了坚实的基石。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745"/>
      <w:r>
        <w:rPr>
          <w:rFonts w:ascii="仿宋" w:eastAsia="仿宋" w:hAnsi="仿宋" w:cs="仿宋" w:hint="eastAsia"/>
          <w:sz w:val="28"/>
          <w:lang w:eastAsia="zh-CN"/>
        </w:rPr>
        <w:t>(二)、高温金属氧化物湿敏传感器项目目标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温金属氧化物湿敏传感器项目首要业务目标是在市场中占据有利地位，实现产品/服务的成功推广和销售。通过不断提升产品质量、创新性，高温金属氧化物湿敏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温金属氧化物湿敏传感器项目着眼于技术创新。通过持续的研发和技术升级，高温金属氧化物湿敏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温金属氧化物湿敏传感器项目设定了客户满意度目标。通过提供卓越的产品质量和优质的客户服务，高温金属氧化物湿敏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注重社会责任和可持续发展。通过实施环保、社会责任高温金属氧化物湿敏传感器项目，高温金属氧化物湿敏传感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高温金属氧化物湿敏传感器项目的团队是实现目标的核心驱动力。因此，高温金属氧化物湿敏传感器项目设定了团队发展目标，包括提升团队成员的专业技能、培养领导力，以及搭建协同高效的团队工作氛围。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601"/>
      <w:r>
        <w:rPr>
          <w:rFonts w:ascii="仿宋" w:eastAsia="仿宋" w:hAnsi="仿宋" w:cs="仿宋" w:hint="eastAsia"/>
          <w:sz w:val="28"/>
          <w:lang w:eastAsia="zh-CN"/>
        </w:rPr>
        <w:t>(三)、高温金属氧化物湿敏传感器项目提出的理由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高温金属氧化物湿敏传感器项目提出的理由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提出源于对市场机遇的深刻洞察。当前市场中存在的需求缺口和行业发展趋势表明，有巨大的商业机会等待被开发。通过准确捕捉市场机遇，高温金属氧化物湿敏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理念基于对技术创新的信仰。通过持续的研发和技术投入，高温金属氧化物湿敏传感器项目有望推出更具创新性的产品或服务。在科技飞速发展的当下，高温金属氧化物湿敏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提出是为了增强企业的行业竞争力。通过提升产品或服务的质量和独特性，高温金属氧化物湿敏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响应了消费者需求的变化。随着社会和科技的不断发展，消费者对产品和服务的需求也在发生变化。通过深入了解并及时回应消费者的新需求，高温金属氧化物湿敏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提出是企业战略发展规划的一部分。在面对日益激烈的市场竞争和不断变化的商业环境中，高温金属氧化物湿敏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提出不仅仅是基于商业考量，还注重社会责任。通过推出环保、社会责任等方面的高温金属氧化物湿敏传感器项目，高温金属氧化物湿敏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提出反映了对利益相关者期望的关注。包括客户、员工、投资者等利益相关者在企业发展中都有着各自的期望，高温金属氧化物湿敏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239"/>
      <w:r>
        <w:rPr>
          <w:rFonts w:ascii="仿宋" w:eastAsia="仿宋" w:hAnsi="仿宋" w:cs="仿宋" w:hint="eastAsia"/>
          <w:sz w:val="28"/>
          <w:lang w:eastAsia="zh-CN"/>
        </w:rPr>
        <w:t>(四)、高温金属氧化物湿敏传感器项目意义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在实施高温金属氧化物湿敏传感器项目的过程中，我们不仅仅是在追逐商业成功，更是为企业和社会的多个层面创造了深远的意义。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首要意义在于提升企业的市场竞争力。通过持续的创新和对产品质量的高标准要求，高温金属氧化物湿敏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温金属氧化物湿敏传感器项目的推进将促使行业技术水平的提升。通过引入先进技术和创新性解决方案，高温金属氧化物湿敏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温金属氧化物湿敏传感器项目不仅创造了大量就业机会，提高了就业水平，还注重社会责任和环保。通过参与社会公益事业和推动环保高温金属氧化物湿敏传感器项目，高温金属氧化物湿敏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综合而言，高温金属氧化物湿敏传感器项目意义重大，不仅推动了企业的发展，也为行业和社会的进步贡献了积极力量。这是一个全面而深刻的影响，将在未来产生可持续的正面效应。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716"/>
      <w:r>
        <w:rPr>
          <w:rFonts w:ascii="仿宋" w:eastAsia="仿宋" w:hAnsi="仿宋" w:cs="仿宋" w:hint="eastAsia"/>
          <w:sz w:val="28"/>
          <w:lang w:eastAsia="zh-CN"/>
        </w:rPr>
        <w:t>(五)、高温金属氧化物湿敏传感器项目背景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在当今迅猛发展的商业环境中，高温金属氧化物湿敏传感器项目的动因根植于对多方面因素的审慎考量。这个高温金属氧化物湿敏传感器项目的提出并非孤立的决策，而是对企业所处背景深入思考的产物。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温金属氧化物湿敏传感器项目背后的首要原因。科技的迅速发展和全球市场的快速变化使得企业必须灵活应对。高温金属氧化物湿敏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温金属氧化物湿敏传感器项目背景中不可忽视的一环。企业需要在激烈竞争中脱颖而出，为此，高温金属氧化物湿敏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技术的迅速发展为企业带来了机遇与挑战。作为高温金属氧化物湿敏传感器项目启动的背景之一，对新兴技术的应用将有助于提升企业的技术水平，使其在不断演进的商业环境中保持竞争优势。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温金属氧化物湿敏传感器项目充分融入了社会责任的理念，通过可持续经营和社会公益高温金属氧化物湿敏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79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54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技术管理特点体现在其创新导向。通过引入最先进的技术趋势和解决方案，高温金属氧化物湿敏传感器项目致力于提升科技含量、提高质量和效率水平。这意味着我们将采用最新的工具和方法，确保高温金属氧化物湿敏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温金属氧化物湿敏传感器项目技术管理的显著特征。通过整合不同领域的技术资源，我们实现了跨学科的协同工作。这有助于优化技术架构，提高整体效能。此外，整合性策略还促进了不同技术团队之间的紧密沟通和高效合作，确保高温金属氧化物湿敏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温金属氧化物湿敏传感器项目所采用的技术。通过不断优化技术方案，高温金属氧化物湿敏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温金属氧化物湿敏传感器项目团队将在高温金属氧化物湿敏传感器项目初期识别可能的技术风险，并采取相应的预防和应对措施。通过建立健全的风险评估机制，高温金属氧化物湿敏传感器项目能够在实施过程中及时发现并解决潜在的技术问题，保障高温金属氧化物湿敏传感器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温金属氧化物湿敏传感器项目中，技术将成为高温金属氧化物湿敏传感器项目成功的有力支持。这一深度剖析揭示了技术管理在高温金属氧化物湿敏传感器项目实施中的关键作用，为高温金属氧化物湿敏传感器项目的技术基础奠定了坚实的基础。</w:t>
      </w:r>
    </w:p>
    <w:p>
      <w:pPr>
        <w:pStyle w:val="Heading2"/>
        <w:ind w:firstLine="560" w:firstLineChars="200"/>
        <w:rPr>
          <w:rFonts w:ascii="仿宋" w:eastAsia="仿宋" w:hAnsi="仿宋" w:cs="仿宋" w:hint="eastAsia"/>
          <w:sz w:val="28"/>
          <w:lang w:eastAsia="zh-CN"/>
        </w:rPr>
      </w:pPr>
      <w:bookmarkStart w:id="10" w:name="_Toc31929"/>
      <w:r>
        <w:rPr>
          <w:rFonts w:ascii="仿宋" w:eastAsia="仿宋" w:hAnsi="仿宋" w:cs="仿宋" w:hint="eastAsia"/>
          <w:sz w:val="28"/>
          <w:lang w:eastAsia="zh-CN"/>
        </w:rPr>
        <w:t>(二)、高温金属氧化物湿敏传感器项目工艺技术设计方案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温金属氧化物湿敏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温金属氧化物湿敏传感器项目将严格按照相关行业规范要求进行组织。通过有效控制产品质量，高温金属氧化物湿敏传感器项目将致力于为顾客提供优质的高温金属氧化物湿敏传感器项目产品和良好的服务。这体现了高温金属氧化物湿敏传感器项目对于生产活动合规性和质量标准的高度重视，为高温金属氧化物湿敏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温金属氧化物湿敏传感器项目注重生态效益和清洁生产原则。高温金属氧化物湿敏传感器项目建设将紧密结合地方特色经济发展，与社会经济发展规划和区域环境保护规划方案相协调一致。通过与当地区域自然生态系统的结合，高温金属氧化物湿敏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温金属氧化物湿敏传感器项目产品具有多样化的客户需求和个性化的特点。因此，高温金属氧化物湿敏传感器项目产品规格品种多样，且单批生产数量较小。为满足这一特点，高温金属氧化物湿敏传感器项目承办单位将建设先进的柔性制造生产线。通过广泛应用柔性制造技术，高温金属氧化物湿敏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温金属氧化物湿敏传感器项目采用的技术具有较高的技术含量和自动化水平，处于国内先进水平。这一技术选用不仅体现了对生产效率、质量和环境友好性的高标准要求，同时为高温金属氧化物湿敏传感器项目的可持续发展奠定了坚实的基础。</w:t>
      </w:r>
    </w:p>
    <w:p>
      <w:pPr>
        <w:pStyle w:val="Heading2"/>
        <w:ind w:firstLine="560" w:firstLineChars="200"/>
        <w:rPr>
          <w:rFonts w:ascii="仿宋" w:eastAsia="仿宋" w:hAnsi="仿宋" w:cs="仿宋" w:hint="eastAsia"/>
          <w:sz w:val="28"/>
          <w:lang w:eastAsia="zh-CN"/>
        </w:rPr>
      </w:pPr>
      <w:bookmarkStart w:id="11" w:name="_Toc308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为确保高温金属氧化物湿敏传感器项目的高效生产和技术实施，我们制定了一套精心设计的设备选型方案，以满足高温金属氧化物湿敏传感器项目生产、质量和环保的要求。该方案的主要特点如下：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温金属氧化物湿敏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温金属氧化物湿敏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180"/>
      <w:r>
        <w:rPr>
          <w:rFonts w:ascii="仿宋" w:eastAsia="仿宋" w:hAnsi="仿宋" w:cs="仿宋" w:hint="eastAsia"/>
          <w:sz w:val="28"/>
          <w:lang w:eastAsia="zh-CN"/>
        </w:rPr>
        <w:t>三、高温金属氧化物湿敏传感器项目危机管理</w:t>
      </w:r>
      <w:bookmarkEnd w:id="12"/>
    </w:p>
    <w:p>
      <w:pPr>
        <w:pStyle w:val="Heading2"/>
        <w:rPr>
          <w:rFonts w:ascii="仿宋" w:eastAsia="仿宋" w:hAnsi="仿宋" w:cs="仿宋" w:hint="eastAsia"/>
          <w:lang w:eastAsia="zh-CN"/>
        </w:rPr>
      </w:pPr>
      <w:bookmarkStart w:id="13" w:name="_Toc358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金属氧化物湿敏传感器项目危机管理中，危机预警与识别是确保高温金属氧化物湿敏传感器项目稳健运行的核心步骤。通过建立全面的监测机制，高温金属氧化物湿敏传感器项目团队旨在及时发现和理解潜在的风险和危机因素，以便采取及时的预防和应对措施，确保高温金属氧化物湿敏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温金属氧化物湿敏传感器项目团队全面分析了整个高温金属氧化物湿敏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温金属氧化物湿敏传感器项目团队着重于明确定义高温金属氧化物湿敏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温金属氧化物湿敏传感器项目进展的持续监控，团队能够及时发现潜在问题并作出迅速反应。高温金属氧化物湿敏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温金属氧化物湿敏传感器项目得以更有序、可控地推进。</w:t>
      </w:r>
    </w:p>
    <w:p>
      <w:pPr>
        <w:pStyle w:val="Heading2"/>
        <w:ind w:firstLine="560" w:firstLineChars="200"/>
        <w:rPr>
          <w:rFonts w:ascii="仿宋" w:eastAsia="仿宋" w:hAnsi="仿宋" w:cs="仿宋" w:hint="eastAsia"/>
          <w:sz w:val="28"/>
          <w:lang w:eastAsia="zh-CN"/>
        </w:rPr>
      </w:pPr>
      <w:bookmarkStart w:id="14" w:name="_Toc836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在危机发生时，高温金属氧化物湿敏传感器项目团队立即行动，成立了应急小组。该小组的任务是迅速制定并实施紧急应对措施，以最小化潜在损失。以下是采取的主要措施：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暂停高温金属氧化物湿敏传感器项目进度：为遏制危机蔓延，高温金属氧化物湿敏传感器项目暂时停止进行，以便全面评估当前状况。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资源重新分配：重新评估高温金属氧化物湿敏传感器项目资源的分配，确保最大限度地减小损失。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实时沟通：与关键利益相关者建立实时沟通机制，向他们传递高温金属氧化物湿敏传感器项目危机的实际状况，保障高温金属氧化物湿敏传感器项目核心利益。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在紧急应对的同时，高温金属氧化物湿敏传感器项目团队强调了团队协作和有效沟通的重要性。以下是团队协作的关键举措：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信息共享机制：建立了信息共享平台，确保团队成员能够及时获取高温金属氧化物湿敏传感器项目危机的实时信息。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领导者沟通：高温金属氧化物湿敏传感器项目领导者通过定期会议和即时沟通工具，指导团队应对危机，保持团队稳定运行。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https://d.book118.com/647052021145006026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C6555"/>
    <w:rsid w:val="0CCC65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5202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2024-01-08T16:21:00Z</dcterms:created>
  <dcterms:modified xsi:type="dcterms:W3CDTF">2024-01-08T16:22:09Z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8F813A0A662940C994A686A6274EC351_11</vt:lpwstr>
  </property>
  <property fmtid="{D5CDD505-2E9C-101B-9397-08002B2CF9AE}" pid="3" name="KSOProductBuildVer">
    <vt:lpwstr>2052-12.1.0.16120</vt:lpwstr>
  </property>
</Properties>
</file>