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1、下列社会关系中，属于我国劳动法调整的劳动关系的是（　　　）。</w:t>
        <w:br/>
        <w:t>A.施工单位与某个体经营者之间的加工承揽关系</w:t>
        <w:br/>
        <w:t>B.劳动者与用人单位之间在实现劳动过程中建立的社会经济关系</w:t>
        <w:br/>
        <w:t>C.家庭雇佣劳动关系</w:t>
        <w:br/>
        <w:t>D.社会保险机构与劳动者之间的关系</w:t>
        <w:br/>
        <w:br/>
        <w:t xml:space="preserve">【答案】：B </w:t>
      </w:r>
    </w:p>
    <w:p>
      <w:r>
        <w:t>2、构件内力计算方法是（　　　），截面各点的内力不一定相等。</w:t>
        <w:br/>
        <w:t>A.结点法</w:t>
        <w:br/>
        <w:t>B.平面汇交力系</w:t>
        <w:br/>
        <w:t>C.平面平行力系</w:t>
        <w:br/>
        <w:t>D.截面法</w:t>
        <w:br/>
        <w:br/>
        <w:t xml:space="preserve">【答案】：D </w:t>
      </w:r>
    </w:p>
    <w:p>
      <w:r>
        <w:t>3、拱桥在竖向荷载作用下，构件受力以（　　　）为主。</w:t>
        <w:br/>
        <w:t>A.受拉</w:t>
        <w:br/>
        <w:t>B.受压</w:t>
        <w:br/>
        <w:t>C.受剪</w:t>
        <w:br/>
        <w:t>D.受弯</w:t>
        <w:br/>
        <w:br/>
        <w:t xml:space="preserve">【答案】：B </w:t>
      </w:r>
    </w:p>
    <w:p>
      <w:pPr>
        <w:sectPr w:rsidSect="00034616">
          <w:pgSz w:w="12240" w:h="15840"/>
          <w:pgMar w:top="1440" w:right="1800" w:bottom="1440" w:left="1800" w:header="720" w:footer="720" w:gutter="0"/>
          <w:cols w:space="720"/>
          <w:docGrid w:linePitch="360"/>
        </w:sectPr>
      </w:pPr>
    </w:p>
    <w:p>
      <w:r>
        <w:t>4、主干路又称城市主干道，是城市中连接各主要分区的道路，以（　　　）为主。</w:t>
        <w:br/>
        <w:t>A.服务功能</w:t>
        <w:br/>
        <w:t>B.交通功能</w:t>
        <w:br/>
        <w:t>C.疏散功能</w:t>
        <w:br/>
        <w:t>D.汇聚功能</w:t>
        <w:br/>
        <w:br/>
        <w:t>【答案】：B</w:t>
      </w:r>
      <w:r>
        <w:t xml:space="preserve"> </w:t>
      </w:r>
    </w:p>
    <w:p>
      <w:r>
        <w:t>5、压杆的稳定条件，就是考虑压杆的实际工作压应力（　　　）稳定许用应力。</w:t>
        <w:br/>
        <w:t>A.大于</w:t>
        <w:br/>
        <w:t>B.大于或等于</w:t>
        <w:br/>
        <w:t>C.不超过、最多等于</w:t>
        <w:br/>
        <w:t>D.小于</w:t>
        <w:br/>
        <w:br/>
        <w:t xml:space="preserve">【答案】：C </w:t>
      </w:r>
    </w:p>
    <w:p>
      <w:r>
        <w:t>6、在河岸或水中修筑墩台时，为防止河水由基坑顶面浸人基坑，需要修筑围堰，围堰占用过水的断面不应超过原河床流水断面的（　　　）。</w:t>
        <w:br/>
        <w:t>A.20%</w:t>
        <w:br/>
        <w:t>B.30%</w:t>
        <w:br/>
        <w:t>C.40</w:t>
        <w:br/>
        <w:t>D.50%</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7、湿软地基处理中，适用于换填法一般适用于地表下0.5~3.0m之间的软土处治的方法为（　　　）。</w:t>
        <w:br/>
        <w:t>A.垫层处治</w:t>
        <w:br/>
        <w:t>B.换填处治</w:t>
        <w:br/>
        <w:t>C.反护道压坡处治</w:t>
        <w:br/>
        <w:t>D.排水固结法处治</w:t>
        <w:br/>
        <w:br/>
        <w:t>【答案】：B</w:t>
      </w:r>
      <w:r>
        <w:t xml:space="preserve"> </w:t>
      </w:r>
    </w:p>
    <w:p>
      <w:r>
        <w:t>8、在压杆的临界应力计算公式“бcr=E/λ2中的称为压杆的（　　　）。</w:t>
        <w:br/>
        <w:t>A.惯性半径</w:t>
        <w:br/>
        <w:t>B.长细比</w:t>
        <w:br/>
        <w:t>C.半径</w:t>
        <w:br/>
        <w:t>D.惯性矩</w:t>
        <w:br/>
        <w:br/>
        <w:t xml:space="preserve">【答案】：B </w:t>
      </w:r>
    </w:p>
    <w:p>
      <w:r>
        <w:t>9、作用于刚体上的力，可以平移到同一刚体上的任一位置，同时附加一个（　　　）其力偶矩等于原力对于新作用点的矩。</w:t>
        <w:br/>
        <w:t>A.力</w:t>
        <w:br/>
        <w:t>B.力偶</w:t>
        <w:br/>
        <w:t>C.力矩</w:t>
        <w:br/>
        <w:t>D.力偶矩</w:t>
        <w:br/>
        <w:br/>
        <w:t xml:space="preserve">【答案】：B </w:t>
      </w:r>
    </w:p>
    <w:p>
      <w:r>
        <w:t>10、在角度观测中，为了消除仪器误差的影响，一般要求采用（　　　）进行观测。</w:t>
        <w:br/>
        <w:t>A.盘左两个测回</w:t>
        <w:br/>
        <w:t>B.盘右两个测回</w:t>
        <w:br/>
        <w:t>C.盘左、盘右两个位置</w:t>
        <w:br/>
        <w:t>D.以上都不对</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11、混凝土拌和物的主要技术性质为（　　　）。</w:t>
        <w:br/>
        <w:t>A.强度</w:t>
        <w:br/>
        <w:t>B.和易性</w:t>
        <w:br/>
        <w:t>C.变形</w:t>
        <w:br/>
        <w:t>D.耐久性</w:t>
        <w:br/>
        <w:br/>
        <w:t>【答案】：B</w:t>
      </w:r>
      <w:r>
        <w:t xml:space="preserve"> </w:t>
      </w:r>
    </w:p>
    <w:p>
      <w:r>
        <w:t>12、市政公用工程施工总承包一级企业承包工程范围包括（　　　）。</w:t>
        <w:br/>
        <w:t>A.各类市政公用工程的施工</w:t>
        <w:br/>
        <w:t>B.单项合同金额不超过企业注册资本金5倍的各种市政工程施工</w:t>
        <w:br/>
        <w:t>C.各类铝合金金属门窗工程</w:t>
        <w:br/>
        <w:t>D.各类电梯的安装及维修工程</w:t>
        <w:br/>
        <w:br/>
        <w:t xml:space="preserve">【答案】：B </w:t>
      </w:r>
    </w:p>
    <w:p>
      <w:r>
        <w:t>13、装配式预应力混凝土简支箱型梁桥跨径要求是（　　　）m。</w:t>
        <w:br/>
        <w:t>A.10~16</w:t>
        <w:br/>
        <w:t>B.18~25</w:t>
        <w:br/>
        <w:t>C.25~50</w:t>
        <w:br/>
        <w:t>D.50~100</w:t>
        <w:br/>
        <w:br/>
        <w:t xml:space="preserve">【答案】：C </w:t>
      </w:r>
    </w:p>
    <w:p>
      <w:r>
        <w:t>14、在反复荷载作用下的结构构件，钢材往往在应力远小于抗拉强度时发生断裂，这种现象称为钢材的（　　　）。</w:t>
        <w:br/>
        <w:t>A.徐变</w:t>
        <w:br/>
        <w:t>B.应力松弛</w:t>
        <w:br/>
        <w:t>C.疲劳破坏</w:t>
        <w:br/>
        <w:t>D.塑性变形</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15、砂石铺筑施工应按（　　　）的顺序进行。</w:t>
        <w:br/>
        <w:t>A.先深后浅</w:t>
        <w:br/>
        <w:t>B.先浅后深</w:t>
        <w:br/>
        <w:t>C.先上后下</w:t>
        <w:br/>
        <w:t>D.先下后上</w:t>
        <w:br/>
        <w:br/>
        <w:t>【答案】：A</w:t>
      </w:r>
      <w:r>
        <w:t xml:space="preserve"> </w:t>
      </w:r>
    </w:p>
    <w:p>
      <w:r>
        <w:t>16、下列说法正确的是（　　　）。</w:t>
        <w:br/>
        <w:t>A.多孔路径总长大于1000m称为特大桥</w:t>
        <w:br/>
        <w:t>B.单孔路径140m的桥称为特大桥</w:t>
        <w:br/>
        <w:t>C.多孔路径总长为100m的桥属于大桥</w:t>
        <w:br/>
        <w:t>D.多孔路径总长为30m的桥属于中桥</w:t>
        <w:br/>
        <w:br/>
        <w:t xml:space="preserve">【答案】：A </w:t>
      </w:r>
    </w:p>
    <w:p>
      <w:r>
        <w:t>17、全站仪是一种可以进行（　　　）和数据处理，由机械、光学、电子元件组合而成的测量仪器。</w:t>
        <w:br/>
        <w:t>A.角度测量、距离测量</w:t>
        <w:br/>
        <w:t>B.角度测量</w:t>
        <w:br/>
        <w:t>C.距离测量</w:t>
        <w:br/>
        <w:t>D.水平角、平距</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18、预应力混凝土钢绞线是按严格的技术条件，绞捻起来的钢丝束。其中，用三根刻痕钢丝捻制的钢绞线代号为（　　　）。</w:t>
        <w:br/>
        <w:t>A.1X3</w:t>
        <w:br/>
        <w:t>B.1X3</w:t>
        <w:br/>
        <w:t>C.1X3I</w:t>
        <w:br/>
        <w:t>D.1X3K</w:t>
        <w:br/>
        <w:br/>
        <w:t xml:space="preserve">【答案】：C </w:t>
      </w:r>
    </w:p>
    <w:p>
      <w:r>
        <w:t>19、经纬仪测角中，测站点至观测目标的（　　　）的夹角称为竖直角，又称高度角、垂直角。</w:t>
        <w:br/>
        <w:t>A.视线与水平线</w:t>
        <w:br/>
        <w:t>B.视线与垂直线</w:t>
        <w:br/>
        <w:t>C.视线与竖轴</w:t>
        <w:br/>
        <w:t>D.水平线与竖轴</w:t>
        <w:br/>
        <w:br/>
        <w:t xml:space="preserve">【答案】：A </w:t>
      </w:r>
    </w:p>
    <w:p>
      <w:r>
        <w:t>20、已知水平角的测设，就是（　　　），使两方向的水平夹角等于已知角值。</w:t>
        <w:br/>
        <w:t>A.在已知角顶点定出两条边方向</w:t>
        <w:br/>
        <w:t>B.在已知角顶点并根据一已知边方向标定出另一边方向</w:t>
        <w:br/>
        <w:t>C.在已知一条边方向并定出角顶点及另一边方向</w:t>
        <w:br/>
        <w:t>D.定出角顶点和两条边的方向</w:t>
        <w:br/>
        <w:br/>
        <w:t xml:space="preserve">【答案】：B </w:t>
      </w:r>
    </w:p>
    <w:p>
      <w:r>
        <w:t>21、下列对于砂浆与水泥的说法中错误的是（　　　）。</w:t>
        <w:br/>
        <w:t>A.根据胶凝材料的不同，砌筑砂浆可分为石灰砂浆、水泥砂浆和混合砂浆</w:t>
        <w:br/>
        <w:t>B.水泥属于水硬性胶凝材料，因而只能在潮湿环境与水中凝结、硬化、保持和发展强度</w:t>
        <w:br/>
        <w:t>C.水泥砂浆强度高、耐久性和耐火性好，常用于地下结构或经常受水侵蚀的砌体部位</w:t>
        <w:br/>
        <w:t>D.水泥按其用途和性能可分为通用水泥、专用水泥以及特性水泥</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22、平面汇交力系中的力对平面任一点的力矩，等于（　　　）。</w:t>
        <w:br/>
        <w:t>A.力与力到矩心的距离的乘积</w:t>
        <w:br/>
        <w:t>B.力与矩心到力作用线的垂直距离的乘积</w:t>
        <w:br/>
        <w:t>C.该力与其他力的合力对此点产生的力矩</w:t>
        <w:br/>
        <w:t>D.该力的各个分力对此点的力矩大小之和</w:t>
        <w:br/>
        <w:br/>
        <w:t>【答案】：B</w:t>
      </w:r>
      <w:r>
        <w:t xml:space="preserve"> </w:t>
      </w:r>
    </w:p>
    <w:p>
      <w:r>
        <w:t>23、光学经纬仪安置的正确顺序为（　　　）。①定平、②支架、③安放仪器、④对中。</w:t>
        <w:br/>
        <w:t>A.①②③④</w:t>
        <w:br/>
        <w:t>B.②③④①</w:t>
        <w:br/>
        <w:t>C.②①③④</w:t>
        <w:br/>
        <w:t>D.②③①④</w:t>
        <w:br/>
        <w:br/>
        <w:t xml:space="preserve">【答案】：B </w:t>
      </w:r>
    </w:p>
    <w:p>
      <w:r>
        <w:t>24、施工单位的项目负责人的安全责任不含（　　　）</w:t>
        <w:br/>
        <w:t>A.确保安全生产费用的有效使用</w:t>
        <w:br/>
        <w:t>B.保障本单位安全生产条件所需资金的投人</w:t>
        <w:br/>
        <w:t>C.落实安全生产责任制度、安全生产规章制度和操作规程</w:t>
        <w:br/>
        <w:t>D.及时、如实报告安全生产事故</w:t>
        <w:br/>
        <w:br/>
        <w:t xml:space="preserve">【答案】：B </w:t>
      </w:r>
    </w:p>
    <w:p>
      <w:r>
        <w:t>25、极坐标法是根据（　　　）测设地面点的平面位置，它适合于量距方便，且测设点距控制点较近的地方。</w:t>
        <w:br/>
        <w:t>A.已知垂直角和垂直距离</w:t>
        <w:br/>
        <w:t>B.已知水平角和垂直距离</w:t>
        <w:br/>
        <w:t>C.已知垂直角和水平距离</w:t>
        <w:br/>
        <w:t>D.已知水平角和水平距离</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26、用截面法计算内力时，由于隔离体至少包括两个结点，所以在隔离体上所有各力通常组成一（　　　）。</w:t>
        <w:br/>
        <w:t>A.平面汇交力系</w:t>
        <w:br/>
        <w:t>B.平面一般力系</w:t>
        <w:br/>
        <w:t>C.平面平行力系</w:t>
        <w:br/>
        <w:t>D.二力平衡力系</w:t>
        <w:br/>
        <w:br/>
        <w:t>【答案】：B</w:t>
      </w:r>
      <w:r>
        <w:t xml:space="preserve"> </w:t>
      </w:r>
    </w:p>
    <w:p>
      <w:r>
        <w:t>27、下列不属于桥梁施工测量主要任务是（　　　）。</w:t>
        <w:br/>
        <w:t>A.控制网的建立或复测，检查和施工控制点的加密</w:t>
        <w:br/>
        <w:t>B.补充施工过程中所需要的边线桩，根据施工条件布设水准点</w:t>
        <w:br/>
        <w:t>C.测定墩、台的中线和基础桩的中线位置</w:t>
        <w:br/>
        <w:t>D.测定并检查各施工部位的平面位置、高程、几何尺寸等</w:t>
        <w:br/>
        <w:br/>
        <w:t xml:space="preserve">【答案】：B </w:t>
      </w:r>
    </w:p>
    <w:p>
      <w:r>
        <w:t>28、下列关于钢结构用钢材的相关说法中，正确的是（　　　）。</w:t>
        <w:br/>
        <w:t>A.工字型钢主要用于承受轴向力的杆件、承受横向弯曲的梁以及联系杆件</w:t>
        <w:br/>
        <w:t>B.Q235A代表屈服强度为235N/m㎡，A级，沸腾钢</w:t>
        <w:br/>
        <w:t>C.低合金高强度结构钢均为镇静钢或特殊镇静钢</w:t>
        <w:br/>
        <w:t>D.槽钢广泛应用于各种建筑结构和桥梁，主要用于承受横向弯曲的杆件，但不宜单独用作轴心受压构件或双向弯曲的构件</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29、根据几何组成规律，可以将多跨静定梁的各部分区分为基本部分和附属部分。基本部分是（　　　）荷载的几何不变体系；附属部分是不能独立承受荷载的几何可变体系，它需要与基本部分相联结方能承受荷载。</w:t>
        <w:br/>
        <w:t>A.能承受</w:t>
        <w:br/>
        <w:t>B.不能承受</w:t>
        <w:br/>
        <w:t>C.可以承受</w:t>
        <w:br/>
        <w:t>D.严禁承受</w:t>
        <w:br/>
        <w:br/>
        <w:t>【答案】：A</w:t>
      </w:r>
      <w:r>
        <w:t xml:space="preserve"> </w:t>
      </w:r>
    </w:p>
    <w:p>
      <w:r>
        <w:t>30、当市政管线交叉敷设时，自地面向地下竖向的排列顺序一般为（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 xml:space="preserve">【答案】：C </w:t>
      </w:r>
    </w:p>
    <w:p>
      <w:r>
        <w:t>31、在梁的最大正应力计算公式бmax=M/WZ中，wz为弯曲截面系数，它仅与横截面的尺寸有关，是衡量截面（　　　）的几何参数，常用单位是mm3或rm3。</w:t>
        <w:br/>
        <w:t>A.抗拉能力</w:t>
        <w:br/>
        <w:t>B.抗剪能力</w:t>
        <w:br/>
        <w:t>C.抗弯能力</w:t>
        <w:br/>
        <w:t>D.抗压能力</w:t>
        <w:br/>
        <w:br/>
        <w:t xml:space="preserve">【答案】：C </w:t>
      </w:r>
    </w:p>
    <w:p>
      <w:r>
        <w:t>32、（　　　）负责现场警示标志的保护工作。</w:t>
        <w:br/>
        <w:t>A.建设单位</w:t>
        <w:br/>
        <w:t>B.施工单位</w:t>
        <w:br/>
        <w:t>C.监理单位</w:t>
        <w:br/>
        <w:t>D.项目经理</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33、水准仪按其精度高低，可分为DS05、DSI、DSIO和（　　　）4个等级。</w:t>
        <w:br/>
        <w:t>A.DS2</w:t>
        <w:br/>
        <w:t>B.DS3</w:t>
        <w:br/>
        <w:t>C.DS4</w:t>
        <w:br/>
        <w:t>D.DS5</w:t>
        <w:br/>
        <w:br/>
        <w:t>【答案】：B</w:t>
      </w:r>
      <w:r>
        <w:t xml:space="preserve"> </w:t>
      </w:r>
    </w:p>
    <w:p>
      <w:r>
        <w:t>34、乔木、大灌木在栽植后均应支撑，非栽植季节栽植，最大程度的强修剪应至少保留树冠的（　　　）。</w:t>
        <w:br/>
        <w:t>A.1/2</w:t>
        <w:br/>
        <w:t>B.1/4</w:t>
        <w:br/>
        <w:t>C.1/3</w:t>
        <w:br/>
        <w:t>D.1/5</w:t>
        <w:br/>
        <w:br/>
        <w:t xml:space="preserve">【答案】：C </w:t>
      </w:r>
    </w:p>
    <w:p>
      <w:r>
        <w:t>35、（　　　）适用于测设点离两个控制点较近（一般不超过一整尺长），且地面平坦，便于量距的场合。</w:t>
        <w:br/>
        <w:t>A.直角坐标法</w:t>
        <w:br/>
        <w:t>B.角度交会法</w:t>
        <w:br/>
        <w:t>C.距离交会法</w:t>
        <w:br/>
        <w:t>D.极坐标法</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36、为保证沥青混合料沥青与沥青骨料的粘附性，在选用集料时，应优先选用（　　　）集料。</w:t>
        <w:br/>
        <w:t>A.酸性</w:t>
        <w:br/>
        <w:t>B.碱性</w:t>
        <w:br/>
        <w:t>C.中性</w:t>
        <w:br/>
        <w:t>D.亲水性</w:t>
        <w:br/>
        <w:br/>
        <w:t>【答案】：B</w:t>
      </w:r>
      <w:r>
        <w:t xml:space="preserve"> </w:t>
      </w:r>
    </w:p>
    <w:p>
      <w:r>
        <w:t>37、管线平面布置的次序一般是：从道路红线向中心线方向依次为（　　　）。</w:t>
        <w:br/>
        <w:t>A.电力、电信、燃气、供热、中水、给水、雨水、污水</w:t>
        <w:br/>
        <w:t>B.电力、电信、中水、给水、燃气、供热、雨水、污水</w:t>
        <w:br/>
        <w:t>C.电力、电信、供热、中水、给水、燃气、雨水、污水</w:t>
        <w:br/>
        <w:t>D.电力、电信、燃气、中水、给水、供热、雨水、污水</w:t>
        <w:br/>
        <w:br/>
        <w:t xml:space="preserve">【答案】：A </w:t>
      </w:r>
    </w:p>
    <w:p>
      <w:r>
        <w:t>38、等截面连续梁构造简单，用于中小跨径时，梁高为（　　　）。</w:t>
        <w:br/>
        <w:t>A.（1/15~1/25）L</w:t>
        <w:br/>
        <w:t>B.（1/12~1/16）L</w:t>
        <w:br/>
        <w:t>C.（1/25~1/35）L</w:t>
        <w:br/>
        <w:t>D.（1/30~1/40）L</w:t>
        <w:br/>
        <w:br/>
        <w:t xml:space="preserve">【答案】：A </w:t>
      </w:r>
    </w:p>
    <w:p>
      <w:r>
        <w:t>39、路堤是指整个路基土方为（　　　）区域的部分。</w:t>
        <w:br/>
        <w:t>A.全填</w:t>
        <w:br/>
        <w:t>B.全挖</w:t>
        <w:br/>
        <w:t>C.半填半挖</w:t>
        <w:br/>
        <w:t>D.零填零挖</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40、DJ2型经纬仪一测回中2C较差为（　　　）。</w:t>
        <w:br/>
        <w:t>A.7</w:t>
        <w:br/>
        <w:t>B.9</w:t>
        <w:br/>
        <w:t>C.11</w:t>
        <w:br/>
        <w:t>D.13</w:t>
        <w:br/>
        <w:br/>
        <w:t>【答案】：D</w:t>
      </w:r>
      <w:r>
        <w:t xml:space="preserve"> </w:t>
      </w:r>
    </w:p>
    <w:p>
      <w:r>
        <w:t>41、（　　　）不是按照力学体系分类。</w:t>
        <w:br/>
        <w:t>A.梁式桥</w:t>
        <w:br/>
        <w:t>B.预应力混凝土桥</w:t>
        <w:br/>
        <w:t>C.拱式桥</w:t>
        <w:br/>
        <w:t>D.刚架桥</w:t>
        <w:br/>
        <w:br/>
        <w:t xml:space="preserve">【答案】：B </w:t>
      </w:r>
    </w:p>
    <w:p>
      <w:r>
        <w:t>42、地面正线宜采用（　　　）。</w:t>
        <w:br/>
        <w:t>A.短枕式整体道床</w:t>
        <w:br/>
        <w:t>B.长枕式整体道床</w:t>
        <w:br/>
        <w:t>C.高架桥上整体道床</w:t>
        <w:br/>
        <w:t>D.混凝土枕碎石道床</w:t>
        <w:br/>
        <w:br/>
        <w:t xml:space="preserve">【答案】：D </w:t>
      </w:r>
    </w:p>
    <w:p>
      <w:r>
        <w:t>43、闪光对焊接头同一台班内，由同一焊工完成的（　　　）同牌号、同直径钢筋焊接接头为一批。</w:t>
        <w:br/>
        <w:t>A.200个</w:t>
        <w:br/>
        <w:t>B.250个</w:t>
        <w:br/>
        <w:t>C.300个</w:t>
        <w:br/>
        <w:t>D.350个</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　　　）适用于测设点离控制点较远或量距较困难的场合。</w:t>
        <w:br/>
        <w:t>A.直角坐标法</w:t>
        <w:br/>
        <w:t>B.角度交会法</w:t>
        <w:br/>
        <w:t>C.距离交会法</w:t>
        <w:br/>
        <w:t>D.极坐标法</w:t>
        <w:br/>
        <w:br/>
        <w:t>【答案】：B</w:t>
      </w:r>
      <w:r>
        <w:t xml:space="preserve"> </w:t>
      </w:r>
    </w:p>
    <w:p>
      <w:r>
        <w:t>45、当电线电压为154-220KV时，树木至架空电线净距的最小垂直距离是（　　　）。</w:t>
        <w:br/>
        <w:t>A.1.5m</w:t>
        <w:br/>
        <w:t>B.3m</w:t>
        <w:br/>
        <w:t>C.3.5m</w:t>
        <w:br/>
        <w:t>D.4.5m</w:t>
        <w:br/>
        <w:br/>
        <w:t xml:space="preserve">【答案】：C </w:t>
      </w:r>
    </w:p>
    <w:p>
      <w:r>
        <w:t>46、工程建设中常用的光学经纬仪是（　　　）两种。</w:t>
        <w:br/>
        <w:t>A.DJ07、DJ2</w:t>
        <w:br/>
        <w:t>B.DJ2、DJ15</w:t>
        <w:br/>
        <w:t>C.DJ2、DJ6</w:t>
        <w:br/>
        <w:t>D.DJ6、DJ15</w:t>
        <w:br/>
        <w:br/>
        <w:t xml:space="preserve">【答案】：C </w:t>
      </w:r>
    </w:p>
    <w:p>
      <w:r>
        <w:t>47、（　　　）桥型不是按照跨越障碍物的性质来分类。</w:t>
        <w:br/>
        <w:t>A.跨河桥</w:t>
        <w:br/>
        <w:t>B.高架桥</w:t>
        <w:br/>
        <w:t>C.立交桥</w:t>
        <w:br/>
        <w:t>D.悬索桥</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48、在低气温地区可选择（　　　）的沥青，以便冬季低温时有较好的变形能力，防止路面低温开裂。</w:t>
        <w:br/>
        <w:t>A.较高稠度</w:t>
        <w:br/>
        <w:t>B.较低稠度</w:t>
        <w:br/>
        <w:t>C.较高的粘度</w:t>
        <w:br/>
        <w:t>D.较低的粘度</w:t>
        <w:br/>
        <w:br/>
        <w:t>【答案】：B</w:t>
      </w:r>
      <w:r>
        <w:t xml:space="preserve"> </w:t>
      </w:r>
    </w:p>
    <w:p>
      <w:r>
        <w:t>49、下列关于建筑工程常用的特性水泥的特性及应用的表述中，不正确的是（　　　）。</w:t>
        <w:br/>
        <w:t>A.白水泥和彩色水泥主要用于建筑物内外的装饰</w:t>
        <w:br/>
        <w:t>B.膨胀水泥主要用于收缩补偿混凝土部位施工，防渗混凝土，防渗砂浆，结构的加固，构件接缝、后浇带，固定设备的机座及地脚螺栓等</w:t>
        <w:br/>
        <w:t>C.快硬水泥易受潮变质，故储运时须特别注意防潮，并应及时使用，不宜久存，出厂超过3个月，应重新检验，合格后方可使用</w:t>
        <w:br/>
        <w:t>D.快硬硅酸盐水泥可用于紧急抢修工程、低温施工工程等，可配制成早强、高等级混凝土</w:t>
        <w:br/>
        <w:br/>
        <w:t xml:space="preserve">【答案】：C </w:t>
      </w:r>
    </w:p>
    <w:p>
      <w:r>
        <w:t>50、桥梁设计荷载采用永久、可变和偶然三种作用，（　　　）属于桥梁设计中采用的偶然作用。</w:t>
        <w:br/>
        <w:t>A.混凝土收缩及徐变影响力</w:t>
        <w:br/>
        <w:t>B.地震作用</w:t>
        <w:br/>
        <w:t>C.汽车冲击力</w:t>
        <w:br/>
        <w:t>D.流水压力</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51、下列选项属于钢材的工艺性能的是。</w:t>
        <w:br/>
        <w:t>A.冲击韧性</w:t>
        <w:br/>
        <w:t>B.抗拉强度</w:t>
        <w:br/>
        <w:t>C.可焊接性</w:t>
        <w:br/>
        <w:t>D.耐疲劳性</w:t>
        <w:br/>
        <w:br/>
        <w:t xml:space="preserve">【答案】：C </w:t>
      </w:r>
    </w:p>
    <w:p>
      <w:r>
        <w:t>52、测设工作的实质是（　　　）的测设。测设点位的基本工作是测设已知水平距离、测设已知水平角和测设已知高程。</w:t>
        <w:br/>
        <w:t>A.角度</w:t>
        <w:br/>
        <w:t>B.点位</w:t>
        <w:br/>
        <w:t>C.距离</w:t>
        <w:br/>
        <w:t>D.高程</w:t>
        <w:br/>
        <w:br/>
        <w:t xml:space="preserve">【答案】：B </w:t>
      </w:r>
    </w:p>
    <w:p>
      <w:r>
        <w:t>53、安全生产监督管理部门对有根据认为不符合保障安全生产的国家标准或者行业标准的设施、设备、器材予以查封或者扣押，应当在（　　　）日内依法做出处理决定。</w:t>
        <w:br/>
        <w:t>A.10</w:t>
        <w:br/>
        <w:t>B.15</w:t>
        <w:br/>
        <w:t>C.25</w:t>
        <w:br/>
        <w:t>D.30</w:t>
        <w:br/>
        <w:br/>
        <w:t xml:space="preserve">【答案】：B </w:t>
      </w:r>
    </w:p>
    <w:p>
      <w:r>
        <w:t>54、预应力混凝土连续梁桥是（　　　）结构。</w:t>
        <w:br/>
        <w:t>A.静定</w:t>
        <w:br/>
        <w:t>B.超静定</w:t>
        <w:br/>
        <w:t>C.简支</w:t>
        <w:br/>
        <w:t>D.悬臂</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55、在预应力钢筋混凝土简支T形梁桥后张法施工中，封锚（封端）混凝土的强度等级不应低于构件本身混凝土强度等级的（　　　），并且不低于C30。</w:t>
        <w:br/>
        <w:t>A.70%</w:t>
        <w:br/>
        <w:t>B.80%</w:t>
        <w:br/>
        <w:t>C.90%</w:t>
        <w:br/>
        <w:t>D.100%</w:t>
        <w:br/>
        <w:br/>
        <w:t>【答案】：B</w:t>
      </w:r>
      <w:r>
        <w:t xml:space="preserve"> </w:t>
      </w:r>
    </w:p>
    <w:p>
      <w:r>
        <w:t>56、下列不属于劳动合同终止的法定情形是（　　　）。</w:t>
        <w:br/>
        <w:t>A.劳动者达到法定退休年龄的</w:t>
        <w:br/>
        <w:t>B.劳动者开始依法享受基本养老保险的</w:t>
        <w:br/>
        <w:t>C.用人单位依法宣告破产的</w:t>
        <w:br/>
        <w:t>D.劳动者被行政拘留的</w:t>
        <w:br/>
        <w:br/>
        <w:t xml:space="preserve">【答案】：D </w:t>
      </w:r>
    </w:p>
    <w:p>
      <w:r>
        <w:t>57、路堤基本填筑方案有（　　　）几种。</w:t>
        <w:br/>
        <w:t>A.分层填筑法、竖向填筑法和混合填筑法</w:t>
        <w:br/>
        <w:t>B.分层填筑法、竖向填筑法和整体填筑法</w:t>
        <w:br/>
        <w:t>C.分层填筑法、混合填筑法和整体填筑法</w:t>
        <w:br/>
        <w:t>D.混合填筑法、竖向填筑法和整体填筑法</w:t>
        <w:br/>
        <w:br/>
        <w:t xml:space="preserve">【答案】：A </w:t>
      </w:r>
    </w:p>
    <w:p>
      <w:r>
        <w:t>58、下列不属于桥梁下部结构的是（　　　）。</w:t>
        <w:br/>
        <w:t>A.桥台</w:t>
        <w:br/>
        <w:t>B.桥墩</w:t>
        <w:br/>
        <w:t>C.支座</w:t>
        <w:br/>
        <w:t>D.桥梁基础</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59、建筑施工单位的安全生产责任制主要包括企业各级领导人员的安全职责、（　　　）以及施工现场管理人员及作业人员的安全职责三个方面。</w:t>
        <w:br/>
        <w:t>A.项目经理部的安全管理职责</w:t>
        <w:br/>
        <w:t>B.企业监督管理部的安全监督职责</w:t>
        <w:br/>
        <w:t>C.企业各有关职能部门的安全生产职责</w:t>
        <w:br/>
        <w:t>D.企业各级施工管理及作业部门的安全职责</w:t>
        <w:br/>
        <w:br/>
        <w:t>【答案】：C</w:t>
      </w:r>
      <w:r>
        <w:t xml:space="preserve"> </w:t>
      </w:r>
    </w:p>
    <w:p>
      <w:r>
        <w:t>60、施工单位的项目负责人的安全责任不含（　　　）\t。</w:t>
        <w:br/>
        <w:t>A.确保安全生产费用的有效使用</w:t>
        <w:br/>
        <w:t>B.保障本单位安全生产条件所需资金的投人</w:t>
        <w:br/>
        <w:t>C.落实安全生产责任制度、安全生产规章制度和操作规程</w:t>
        <w:br/>
        <w:t>D.及时、如实报告安全生产事故</w:t>
        <w:br/>
        <w:br/>
        <w:t xml:space="preserve">【答案】：B </w:t>
      </w:r>
    </w:p>
    <w:p>
      <w:r>
        <w:t>61、下列关于型钢的相关说法中，有误的是（　　　）。</w:t>
        <w:br/>
        <w:t>A.与工字型钢相比，H型钢优化了截面的分布，具有翼缘宽，侧向刚度大，抗弯能力强，翼缘两表面相互平行、连接构造方便，重量轻、节省钢材等优点</w:t>
        <w:br/>
        <w:t>B.钢结构所用钢材主要是型钢和钢板</w:t>
        <w:br/>
        <w:t>C.不等边角钢的规格以“长边宽度×短边宽度×厚度”（mm）或“长边宽度/短边宽度”（cm）表示</w:t>
        <w:br/>
        <w:t>D.在房屋建筑中，冷弯型钢可用做钢架、桁架、梁、柱等主要承重构件，但不可用作屋面檩条、墙架梁柱、龙骨、门窗、屋面板、墙面板、楼板等次要构件和围护结构</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62、排水管渠遇到河流、山涧、洼地或地下构筑物等障碍物时，不能按原有的坡度埋设，而是应按下凹的折线方式从障碍物下通过，这种管道称为（　　　）。\t。</w:t>
        <w:br/>
        <w:t>A.沉淀管</w:t>
        <w:br/>
        <w:t>B.转向管</w:t>
        <w:br/>
        <w:t>C.引流管</w:t>
        <w:br/>
        <w:t>D.倒虹管</w:t>
        <w:br/>
        <w:br/>
        <w:t>【答案】：D</w:t>
      </w:r>
      <w:r>
        <w:t xml:space="preserve"> </w:t>
      </w:r>
    </w:p>
    <w:p>
      <w:r>
        <w:t>63、下列不属于顶管测量的内容有（　　　）。</w:t>
        <w:br/>
        <w:t>A.设置顶管中线控制桩</w:t>
        <w:br/>
        <w:t>B.设置临时水准点</w:t>
        <w:br/>
        <w:t>C.边线测量</w:t>
        <w:br/>
        <w:t>D.高程测量</w:t>
        <w:br/>
        <w:br/>
        <w:t xml:space="preserve">【答案】：C </w:t>
      </w:r>
    </w:p>
    <w:p>
      <w:r>
        <w:t>64、同一孔桥跨结构相邻两支座（　　　）之间的水平距离是计算跨径。</w:t>
        <w:br/>
        <w:t>A.外边线</w:t>
        <w:br/>
        <w:t>B.中心</w:t>
        <w:br/>
        <w:t>C.内边线</w:t>
        <w:br/>
        <w:t>D.周长</w:t>
        <w:br/>
        <w:br/>
        <w:t xml:space="preserve">【答案】：B </w:t>
      </w:r>
    </w:p>
    <w:p>
      <w:r>
        <w:t>65、磨耗层又称为：（　　　）。</w:t>
        <w:br/>
        <w:t>A.路面结构层</w:t>
        <w:br/>
        <w:t>B.面层</w:t>
        <w:br/>
        <w:t>C.基层</w:t>
        <w:br/>
        <w:t>D.垫层</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https://d.book118.com/647055111116006051</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47055111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