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3" w:lineRule="exact"/>
        <w:ind w:left="545" w:firstLine="67"/>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4pt;height:34pt;margin-top:58pt;margin-left:314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95" o:spid="_x0000_s1026" type="#_x0000_t12" style="width:482.9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0"/>
          <w:w w:val="100"/>
          <w:position w:val="0"/>
          <w:sz w:val="21"/>
          <w:u w:val="none"/>
        </w:rPr>
        <w:t>ICS</w:t>
      </w:r>
      <w:r>
        <w:rPr>
          <w:rFonts w:ascii="Calibri" w:hAnsi="Calibri" w:cs="Calibri"/>
          <w:color w:val="000000"/>
          <w:spacing w:val="0"/>
          <w:w w:val="380"/>
          <w:sz w:val="21"/>
          <w:u w:val="none"/>
        </w:rPr>
        <w:t> </w:t>
      </w:r>
      <w:r>
        <w:rPr>
          <w:rFonts w:ascii="黑体" w:hAnsi="黑体" w:cs="黑体"/>
          <w:color w:val="000000"/>
          <w:spacing w:val="0"/>
          <w:w w:val="100"/>
          <w:position w:val="0"/>
          <w:sz w:val="21"/>
          <w:u w:val="none"/>
        </w:rPr>
        <w:t>93.040</w:t>
      </w:r>
    </w:p>
    <w:p>
      <w:pPr>
        <w:spacing w:before="0" w:after="0" w:line="329" w:lineRule="exact"/>
        <w:ind w:left="545"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Times New Roman" w:hAnsi="Times New Roman" w:cs="Times New Roman"/>
          <w:color w:val="000000"/>
          <w:spacing w:val="0"/>
          <w:w w:val="100"/>
          <w:position w:val="0"/>
          <w:sz w:val="21"/>
          <w:u w:val="none"/>
        </w:rPr>
        <w:t>P</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28</w:t>
      </w:r>
    </w:p>
    <w:p>
      <w:pPr>
        <w:spacing w:before="0" w:after="0" w:line="882" w:lineRule="exact"/>
        <w:ind w:left="545" w:firstLine="6375"/>
        <w:jc w:val="left"/>
      </w:pPr>
      <w:r>
        <w:rPr>
          <w:rFonts w:ascii="Times New Roman" w:hAnsi="Times New Roman" w:cs="Times New Roman"/>
          <w:b/>
          <w:color w:val="000000"/>
          <w:spacing w:val="0"/>
          <w:w w:val="159"/>
          <w:position w:val="0"/>
          <w:sz w:val="96"/>
          <w:u w:val="none"/>
        </w:rPr>
        <w:t>3401</w:t>
      </w:r>
    </w:p>
    <w:p>
      <w:pPr>
        <w:spacing w:before="0" w:after="0" w:line="240" w:lineRule="exact"/>
        <w:ind w:left="545" w:firstLine="6375"/>
      </w:pPr>
    </w:p>
    <w:p>
      <w:pPr>
        <w:spacing w:before="0" w:after="0" w:line="240" w:lineRule="exact"/>
        <w:ind w:left="545" w:firstLine="6375"/>
      </w:pPr>
    </w:p>
    <w:p>
      <w:pPr>
        <w:tabs>
          <w:tab w:val="left" w:pos="1562"/>
          <w:tab w:val="left" w:pos="2580"/>
          <w:tab w:val="left" w:pos="3598"/>
          <w:tab w:val="left" w:pos="4615"/>
          <w:tab w:val="left" w:pos="5633"/>
          <w:tab w:val="left" w:pos="6651"/>
          <w:tab w:val="left" w:pos="7669"/>
          <w:tab w:val="left" w:pos="8687"/>
          <w:tab w:val="left" w:pos="9704"/>
        </w:tabs>
        <w:spacing w:before="0" w:after="0" w:line="659" w:lineRule="exact"/>
        <w:ind w:left="545" w:firstLine="0"/>
        <w:jc w:val="left"/>
      </w:pPr>
      <w:r>
        <w:rPr>
          <w:rFonts w:ascii="黑体" w:eastAsia="黑体" w:hAnsi="黑体" w:cs="黑体"/>
          <w:color w:val="000000"/>
          <w:spacing w:val="-1"/>
          <w:w w:val="100"/>
          <w:position w:val="0"/>
          <w:sz w:val="48"/>
          <w:u w:val="none"/>
        </w:rPr>
        <w:t>安</w:t>
      </w:r>
      <w:r>
        <w:rPr>
          <w:rFonts w:cs="Calibri"/>
          <w:color w:val="000000"/>
          <w:spacing w:val="0"/>
          <w:w w:val="100"/>
          <w:u w:val="none"/>
        </w:rPr>
        <w:tab/>
      </w:r>
      <w:r>
        <w:rPr>
          <w:rFonts w:ascii="黑体" w:eastAsia="黑体" w:hAnsi="黑体" w:cs="黑体"/>
          <w:color w:val="000000"/>
          <w:spacing w:val="-1"/>
          <w:w w:val="100"/>
          <w:position w:val="0"/>
          <w:sz w:val="48"/>
          <w:u w:val="none"/>
        </w:rPr>
        <w:t>徽</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合</w:t>
      </w:r>
      <w:r>
        <w:rPr>
          <w:rFonts w:cs="Calibri"/>
          <w:color w:val="000000"/>
          <w:spacing w:val="0"/>
          <w:w w:val="100"/>
          <w:u w:val="none"/>
        </w:rPr>
        <w:tab/>
      </w:r>
      <w:r>
        <w:rPr>
          <w:rFonts w:ascii="黑体" w:eastAsia="黑体" w:hAnsi="黑体" w:cs="黑体"/>
          <w:color w:val="000000"/>
          <w:spacing w:val="-1"/>
          <w:w w:val="100"/>
          <w:position w:val="0"/>
          <w:sz w:val="48"/>
          <w:u w:val="none"/>
        </w:rPr>
        <w:t>肥</w:t>
      </w:r>
      <w:r>
        <w:rPr>
          <w:rFonts w:cs="Calibri"/>
          <w:color w:val="000000"/>
          <w:spacing w:val="0"/>
          <w:w w:val="100"/>
          <w:u w:val="none"/>
        </w:rPr>
        <w:tab/>
      </w:r>
      <w:r>
        <w:rPr>
          <w:rFonts w:ascii="黑体" w:eastAsia="黑体" w:hAnsi="黑体" w:cs="黑体"/>
          <w:color w:val="000000"/>
          <w:spacing w:val="-1"/>
          <w:w w:val="100"/>
          <w:position w:val="0"/>
          <w:sz w:val="48"/>
          <w:u w:val="none"/>
        </w:rPr>
        <w:t>市</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390" w:lineRule="exact"/>
        <w:ind w:left="545" w:firstLine="6596"/>
        <w:jc w:val="left"/>
      </w:pPr>
      <w:r>
        <w:rPr>
          <w:rFonts w:ascii="黑体" w:hAnsi="黑体" w:cs="黑体"/>
          <w:color w:val="000000"/>
          <w:spacing w:val="0"/>
          <w:w w:val="100"/>
          <w:position w:val="0"/>
          <w:sz w:val="28"/>
          <w:u w:val="none"/>
        </w:rPr>
        <w:t>DB</w:t>
      </w:r>
      <w:r>
        <w:rPr>
          <w:rFonts w:ascii="Calibri" w:hAnsi="Calibri" w:cs="Calibri"/>
          <w:color w:val="000000"/>
          <w:spacing w:val="8"/>
          <w:w w:val="100"/>
          <w:sz w:val="28"/>
          <w:u w:val="none"/>
        </w:rPr>
        <w:t> </w:t>
      </w:r>
      <w:r>
        <w:rPr>
          <w:rFonts w:ascii="黑体" w:hAnsi="黑体" w:cs="黑体"/>
          <w:color w:val="000000"/>
          <w:spacing w:val="0"/>
          <w:w w:val="100"/>
          <w:position w:val="0"/>
          <w:sz w:val="28"/>
          <w:u w:val="none"/>
        </w:rPr>
        <w:t>3401/T</w:t>
      </w:r>
      <w:r>
        <w:rPr>
          <w:rFonts w:ascii="Calibri" w:hAnsi="Calibri" w:cs="Calibri"/>
          <w:color w:val="000000"/>
          <w:spacing w:val="0"/>
          <w:w w:val="223"/>
          <w:sz w:val="28"/>
          <w:u w:val="none"/>
        </w:rPr>
        <w:t> </w:t>
      </w:r>
      <w:r>
        <w:rPr>
          <w:rFonts w:ascii="黑体" w:hAnsi="黑体" w:cs="黑体"/>
          <w:color w:val="000000"/>
          <w:spacing w:val="-1"/>
          <w:w w:val="100"/>
          <w:position w:val="0"/>
          <w:sz w:val="28"/>
          <w:u w:val="none"/>
        </w:rPr>
        <w:t>310.1</w:t>
      </w:r>
      <w:r>
        <w:rPr>
          <w:rFonts w:ascii="黑体" w:hAnsi="黑体" w:cs="黑体"/>
          <w:color w:val="000000"/>
          <w:spacing w:val="0"/>
          <w:w w:val="100"/>
          <w:position w:val="0"/>
          <w:sz w:val="28"/>
          <w:u w:val="none"/>
        </w:rPr>
        <w:t>—2023</w:t>
      </w:r>
    </w:p>
    <w:p>
      <w:pPr>
        <w:widowControl/>
        <w:jc w:val="left"/>
        <w:sectPr>
          <w:type w:val="continuous"/>
          <w:pgSz w:w="11906" w:h="16839"/>
          <w:pgMar w:top="536" w:right="399" w:bottom="296" w:left="759" w:header="0" w:footer="0" w:gutter="0"/>
          <w:cols w:num="1" w:space="708" w:equalWidth="0">
            <w:col w:w="10749" w:space="0"/>
          </w:cols>
          <w:docGrid w:type="lines" w:linePitch="312" w:charSpace="0"/>
        </w:sectPr>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240" w:lineRule="exact"/>
        <w:ind w:left="545" w:firstLine="6596"/>
      </w:pPr>
    </w:p>
    <w:p>
      <w:pPr>
        <w:spacing w:before="0" w:after="0" w:line="332" w:lineRule="exact"/>
        <w:ind w:left="545" w:firstLine="6596"/>
      </w:pPr>
    </w:p>
    <w:p>
      <w:pPr>
        <w:widowControl/>
        <w:jc w:val="left"/>
        <w:sectPr>
          <w:type w:val="continuous"/>
          <w:pgSz w:w="11906" w:h="16839"/>
          <w:pgMar w:top="536" w:right="399" w:bottom="296" w:left="759" w:header="0" w:footer="0" w:gutter="0"/>
          <w:pgNumType w:start="2"/>
          <w:cols w:num="1" w:space="720"/>
          <w:docGrid w:type="lines" w:linePitch="312" w:charSpace="0"/>
        </w:sectPr>
      </w:pPr>
    </w:p>
    <w:p>
      <w:pPr>
        <w:tabs>
          <w:tab w:val="left" w:pos="6903"/>
        </w:tabs>
        <w:spacing w:before="0" w:after="0" w:line="521" w:lineRule="exact"/>
        <w:ind w:left="660" w:firstLine="0"/>
        <w:jc w:val="left"/>
      </w:pPr>
      <w:r>
        <w:rPr>
          <w:rFonts w:ascii="黑体" w:eastAsia="黑体" w:hAnsi="黑体" w:cs="黑体"/>
          <w:color w:val="000000"/>
          <w:spacing w:val="0"/>
          <w:w w:val="100"/>
          <w:position w:val="0"/>
          <w:sz w:val="52"/>
          <w:u w:val="none"/>
        </w:rPr>
        <w:t>市政设施编码及户外标识</w:t>
      </w:r>
      <w:r>
        <w:rPr>
          <w:rFonts w:cs="Calibri"/>
          <w:spacing w:val="-1"/>
          <w:w w:val="100"/>
        </w:rPr>
        <w:tab/>
      </w:r>
      <w:r>
        <w:rPr>
          <w:rFonts w:ascii="黑体" w:eastAsia="黑体" w:hAnsi="黑体" w:cs="黑体"/>
          <w:color w:val="000000"/>
          <w:spacing w:val="0"/>
          <w:w w:val="100"/>
          <w:position w:val="0"/>
          <w:sz w:val="52"/>
          <w:u w:val="none"/>
        </w:rPr>
        <w:t>第</w:t>
      </w:r>
      <w:r>
        <w:rPr>
          <w:rFonts w:ascii="Calibri" w:hAnsi="Calibri" w:cs="Calibri"/>
          <w:color w:val="000000"/>
          <w:spacing w:val="11"/>
          <w:w w:val="100"/>
          <w:sz w:val="52"/>
          <w:u w:val="none"/>
        </w:rPr>
        <w:t> </w:t>
      </w:r>
      <w:r>
        <w:rPr>
          <w:rFonts w:ascii="黑体" w:hAnsi="黑体" w:cs="黑体"/>
          <w:color w:val="000000"/>
          <w:spacing w:val="0"/>
          <w:w w:val="100"/>
          <w:position w:val="0"/>
          <w:sz w:val="52"/>
          <w:u w:val="none"/>
        </w:rPr>
        <w:t>1</w:t>
      </w:r>
      <w:r>
        <w:rPr>
          <w:rFonts w:ascii="Calibri" w:hAnsi="Calibri" w:cs="Calibri"/>
          <w:color w:val="000000"/>
          <w:spacing w:val="12"/>
          <w:w w:val="100"/>
          <w:sz w:val="52"/>
          <w:u w:val="none"/>
        </w:rPr>
        <w:t> </w:t>
      </w:r>
      <w:r>
        <w:rPr>
          <w:rFonts w:ascii="黑体" w:eastAsia="黑体" w:hAnsi="黑体" w:cs="黑体"/>
          <w:color w:val="000000"/>
          <w:spacing w:val="-49"/>
          <w:w w:val="100"/>
          <w:position w:val="0"/>
          <w:sz w:val="52"/>
          <w:u w:val="none"/>
        </w:rPr>
        <w:t>部分：桥隧</w:t>
      </w:r>
    </w:p>
    <w:p>
      <w:pPr>
        <w:spacing w:before="0" w:after="0" w:line="240" w:lineRule="exact"/>
        <w:ind w:left="660" w:firstLine="0"/>
      </w:pPr>
    </w:p>
    <w:p>
      <w:pPr>
        <w:spacing w:before="0" w:after="0" w:line="240" w:lineRule="exact"/>
        <w:ind w:left="660" w:firstLine="0"/>
      </w:pPr>
    </w:p>
    <w:p>
      <w:pPr>
        <w:spacing w:before="0" w:after="0" w:line="302" w:lineRule="exact"/>
        <w:ind w:left="660" w:firstLine="154"/>
        <w:jc w:val="left"/>
      </w:pPr>
      <w:r>
        <w:rPr>
          <w:rFonts w:ascii="Times New Roman" w:hAnsi="Times New Roman" w:cs="Times New Roman"/>
          <w:color w:val="000000"/>
          <w:spacing w:val="0"/>
          <w:w w:val="100"/>
          <w:position w:val="0"/>
          <w:sz w:val="28"/>
          <w:u w:val="none"/>
        </w:rPr>
        <w:t>Codes</w:t>
      </w:r>
      <w:r>
        <w:rPr>
          <w:rFonts w:ascii="Calibri" w:hAnsi="Calibri" w:cs="Calibri"/>
          <w:color w:val="000000"/>
          <w:spacing w:val="7"/>
          <w:w w:val="100"/>
          <w:sz w:val="28"/>
          <w:u w:val="none"/>
        </w:rPr>
        <w:t> </w:t>
      </w:r>
      <w:r>
        <w:rPr>
          <w:rFonts w:ascii="Times New Roman" w:hAnsi="Times New Roman" w:cs="Times New Roman"/>
          <w:color w:val="000000"/>
          <w:spacing w:val="-1"/>
          <w:w w:val="100"/>
          <w:position w:val="0"/>
          <w:sz w:val="28"/>
          <w:u w:val="none"/>
        </w:rPr>
        <w:t>and</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outdoor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signs</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municipal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facilities</w:t>
      </w:r>
      <w:r>
        <w:rPr>
          <w:rFonts w:ascii="黑体" w:hAnsi="黑体" w:cs="黑体"/>
          <w:color w:val="000000"/>
          <w:spacing w:val="0"/>
          <w:w w:val="100"/>
          <w:position w:val="0"/>
          <w:sz w:val="28"/>
          <w:u w:val="none"/>
        </w:rPr>
        <w:t>—</w:t>
      </w:r>
      <w:r>
        <w:rPr>
          <w:rFonts w:ascii="Times New Roman" w:hAnsi="Times New Roman" w:cs="Times New Roman"/>
          <w:color w:val="000000"/>
          <w:spacing w:val="-1"/>
          <w:w w:val="100"/>
          <w:position w:val="0"/>
          <w:sz w:val="28"/>
          <w:u w:val="none"/>
        </w:rPr>
        <w:t>Part</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1</w:t>
      </w:r>
      <w:r>
        <w:rPr>
          <w:rFonts w:ascii="黑体" w:eastAsia="黑体" w:hAnsi="黑体" w:cs="黑体"/>
          <w:color w:val="000000"/>
          <w:spacing w:val="0"/>
          <w:w w:val="100"/>
          <w:position w:val="0"/>
          <w:sz w:val="28"/>
          <w:u w:val="none"/>
        </w:rPr>
        <w:t>：</w:t>
      </w:r>
      <w:r>
        <w:rPr>
          <w:rFonts w:ascii="Times New Roman" w:hAnsi="Times New Roman" w:cs="Times New Roman"/>
          <w:color w:val="000000"/>
          <w:spacing w:val="-1"/>
          <w:w w:val="100"/>
          <w:position w:val="0"/>
          <w:sz w:val="28"/>
          <w:u w:val="none"/>
        </w:rPr>
        <w:t>City</w:t>
      </w:r>
      <w:r>
        <w:rPr>
          <w:rFonts w:ascii="Calibri" w:hAnsi="Calibri" w:cs="Calibri"/>
          <w:color w:val="000000"/>
          <w:spacing w:val="3"/>
          <w:w w:val="100"/>
          <w:sz w:val="28"/>
          <w:u w:val="none"/>
        </w:rPr>
        <w:t> </w:t>
      </w:r>
      <w:r>
        <w:rPr>
          <w:rFonts w:ascii="Times New Roman" w:hAnsi="Times New Roman" w:cs="Times New Roman"/>
          <w:color w:val="000000"/>
          <w:spacing w:val="-1"/>
          <w:w w:val="100"/>
          <w:position w:val="0"/>
          <w:sz w:val="28"/>
          <w:u w:val="none"/>
        </w:rPr>
        <w:t>bridges</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and</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tunnels</w:t>
      </w:r>
    </w:p>
    <w:p>
      <w:pPr>
        <w:spacing w:before="0" w:after="0" w:line="1091" w:lineRule="exact"/>
        <w:ind w:left="660" w:firstLine="1414"/>
        <w:jc w:val="left"/>
        <w:rPr>
          <w:rFonts w:hint="eastAsia"/>
        </w:rPr>
      </w:pPr>
    </w:p>
    <w:p>
      <w:pPr>
        <w:widowControl/>
        <w:jc w:val="left"/>
        <w:sectPr>
          <w:type w:val="continuous"/>
          <w:pgSz w:w="11906" w:h="16839"/>
          <w:pgMar w:top="536" w:right="399" w:bottom="296" w:left="759" w:header="0" w:footer="0" w:gutter="0"/>
          <w:pgNumType w:start="3"/>
          <w:cols w:num="1" w:space="708" w:equalWidth="0">
            <w:col w:w="10749" w:space="0"/>
          </w:cols>
          <w:docGrid w:type="lines" w:linePitch="312" w:charSpace="0"/>
        </w:sectPr>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40" w:lineRule="exact"/>
        <w:ind w:left="660" w:firstLine="1414"/>
      </w:pPr>
    </w:p>
    <w:p>
      <w:pPr>
        <w:spacing w:before="0" w:after="0" w:line="264" w:lineRule="exact"/>
        <w:ind w:left="660" w:firstLine="1414"/>
      </w:pPr>
    </w:p>
    <w:p>
      <w:pPr>
        <w:widowControl/>
        <w:jc w:val="left"/>
        <w:sectPr>
          <w:type w:val="continuous"/>
          <w:pgSz w:w="11906" w:h="16839"/>
          <w:pgMar w:top="536" w:right="399" w:bottom="296" w:left="759" w:header="0" w:footer="0" w:gutter="0"/>
          <w:pgNumType w:start="4"/>
          <w:cols w:num="1" w:space="720"/>
          <w:docGrid w:type="lines" w:linePitch="312" w:charSpace="0"/>
        </w:sectPr>
      </w:pPr>
    </w:p>
    <w:p>
      <w:pPr>
        <w:tabs>
          <w:tab w:val="left" w:pos="8015"/>
        </w:tabs>
        <w:spacing w:before="0" w:after="0" w:line="281" w:lineRule="exact"/>
        <w:ind w:left="660" w:firstLine="0"/>
        <w:jc w:val="left"/>
      </w:pPr>
      <w:r>
        <w:rPr>
          <w:rFonts w:ascii="黑体" w:hAnsi="黑体" w:cs="黑体"/>
          <w:color w:val="000000"/>
          <w:spacing w:val="-20"/>
          <w:w w:val="100"/>
          <w:position w:val="0"/>
          <w:sz w:val="28"/>
          <w:u w:val="single"/>
        </w:rPr>
        <w:t>2023 - 12 - 15</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0"/>
          <w:w w:val="100"/>
          <w:u w:val="single"/>
        </w:rPr>
        <w:tab/>
      </w:r>
      <w:r>
        <w:rPr>
          <w:rFonts w:ascii="黑体" w:hAnsi="黑体" w:cs="黑体"/>
          <w:color w:val="000000"/>
          <w:spacing w:val="-20"/>
          <w:w w:val="100"/>
          <w:position w:val="0"/>
          <w:sz w:val="28"/>
          <w:u w:val="single"/>
        </w:rPr>
        <w:t>2023 - 12 - 15</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60" w:firstLine="0"/>
      </w:pPr>
    </w:p>
    <w:p>
      <w:pPr>
        <w:spacing w:before="0" w:after="0" w:line="240" w:lineRule="exact"/>
        <w:ind w:left="660" w:firstLine="0"/>
      </w:pPr>
    </w:p>
    <w:p>
      <w:pPr>
        <w:spacing w:before="0" w:after="0" w:line="240" w:lineRule="exact"/>
        <w:ind w:left="660" w:firstLine="0"/>
      </w:pPr>
    </w:p>
    <w:p>
      <w:pPr>
        <w:tabs>
          <w:tab w:val="left" w:pos="6654"/>
        </w:tabs>
        <w:spacing w:before="0" w:after="0" w:line="470" w:lineRule="exact"/>
        <w:ind w:left="660" w:firstLine="2631"/>
        <w:jc w:val="left"/>
      </w:pPr>
      <w:r>
        <w:rPr>
          <w:rFonts w:ascii="黑体" w:eastAsia="黑体" w:hAnsi="黑体" w:cs="黑体"/>
          <w:color w:val="000000"/>
          <w:spacing w:val="0"/>
          <w:w w:val="100"/>
          <w:position w:val="0"/>
          <w:sz w:val="28"/>
          <w:u w:val="none"/>
        </w:rPr>
        <w:t>合肥市市场监督管理局</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36" w:right="399" w:bottom="296" w:left="759" w:header="0" w:footer="0" w:gutter="0"/>
          <w:pgNumType w:start="5"/>
          <w:cols w:num="1" w:space="708" w:equalWidth="0">
            <w:col w:w="10749" w:space="0"/>
          </w:cols>
          <w:docGrid w:type="lines" w:linePitch="312" w:charSpace="0"/>
        </w:sectPr>
      </w:pPr>
    </w:p>
    <w:p>
      <w:pPr>
        <w:spacing w:before="0" w:after="0" w:line="347" w:lineRule="exact"/>
        <w:sectPr>
          <w:type w:val="continuous"/>
          <w:pgSz w:w="11906" w:h="16839"/>
          <w:pgMar w:top="1101" w:right="711" w:bottom="861" w:left="1071" w:header="0" w:footer="0" w:gutter="0"/>
          <w:pgNumType w:start="6"/>
          <w:cols w:num="1" w:space="720"/>
          <w:docGrid w:type="lines" w:linePitch="312" w:charSpace="0"/>
        </w:sectPr>
      </w:pPr>
      <w:bookmarkStart w:id="1" w:name="2"/>
      <w:bookmarkEnd w:id="1"/>
      <w:bookmarkStart w:id="2" w:name="3"/>
      <w:bookmarkEnd w:id="2"/>
    </w:p>
    <w:p>
      <w:pPr>
        <w:spacing w:before="0" w:after="0" w:line="347" w:lineRule="exact"/>
      </w:pPr>
    </w:p>
    <w:p>
      <w:pPr>
        <w:widowControl/>
        <w:jc w:val="left"/>
        <w:sectPr>
          <w:type w:val="nextPage"/>
          <w:pgSz w:w="11906" w:h="16839"/>
          <w:pgMar w:top="1101" w:right="711" w:bottom="861" w:left="1071" w:header="0" w:footer="0" w:gutter="0"/>
          <w:pgNumType w:start="7"/>
          <w:cols w:num="1" w:space="720"/>
          <w:titlePg w:val="0"/>
          <w:docGrid w:type="lines" w:linePitch="312" w:charSpace="0"/>
        </w:sectPr>
      </w:pPr>
    </w:p>
    <w:p>
      <w:pPr>
        <w:spacing w:before="0" w:after="0" w:line="211" w:lineRule="exact"/>
        <w:ind w:left="348" w:firstLine="7148"/>
        <w:jc w:val="left"/>
      </w:pPr>
      <w:r>
        <w:pict>
          <v:shapetype id="_x0000_t202" coordsize="21600,21600" o:spt="202" path="m,l,21600r21600,l21600,xe">
            <v:stroke joinstyle="miter"/>
            <v:path gradientshapeok="t" o:connecttype="rect"/>
          </v:shapetype>
          <v:shape id="wondershare_1" o:spid="_x0000_s1027" type="#_x0000_t202" style="width:332pt;height:53pt;margin-top:397.7pt;margin-left:141.6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48" w:firstLine="7148"/>
      </w:pPr>
    </w:p>
    <w:p>
      <w:pPr>
        <w:spacing w:before="0" w:after="0" w:line="240" w:lineRule="exact"/>
        <w:ind w:left="348" w:firstLine="7148"/>
      </w:pPr>
    </w:p>
    <w:p>
      <w:pPr>
        <w:spacing w:before="0" w:after="0" w:line="421" w:lineRule="exact"/>
        <w:ind w:left="348" w:firstLine="7148"/>
      </w:pPr>
    </w:p>
    <w:p>
      <w:pPr>
        <w:tabs>
          <w:tab w:val="left" w:pos="5343"/>
        </w:tabs>
        <w:spacing w:before="0" w:after="0" w:line="319" w:lineRule="exact"/>
        <w:ind w:left="348" w:firstLine="403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8" w:firstLine="4037"/>
      </w:pPr>
    </w:p>
    <w:p>
      <w:pPr>
        <w:spacing w:before="0" w:after="0" w:line="240" w:lineRule="exact"/>
        <w:ind w:left="348" w:firstLine="4037"/>
      </w:pPr>
    </w:p>
    <w:p>
      <w:pPr>
        <w:spacing w:before="0" w:after="0" w:line="240" w:lineRule="exact"/>
        <w:ind w:left="348" w:firstLine="4037"/>
      </w:pPr>
    </w:p>
    <w:p>
      <w:pPr>
        <w:tabs>
          <w:tab w:val="left" w:pos="9482"/>
        </w:tabs>
        <w:spacing w:before="0" w:after="0" w:line="251" w:lineRule="exact"/>
        <w:ind w:left="348" w:firstLine="0"/>
        <w:jc w:val="left"/>
      </w:pPr>
      <w:hyperlink w:anchor="4"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9378"/>
        </w:tabs>
        <w:spacing w:before="0" w:after="0" w:line="401" w:lineRule="exact"/>
        <w:ind w:left="348" w:firstLine="0"/>
        <w:jc w:val="left"/>
      </w:pPr>
      <w:hyperlink w:anchor="5" w:history="1">
        <w:r>
          <w:rPr>
            <w:rStyle w:val="Hyperlink"/>
            <w:rFonts w:ascii="宋体" w:eastAsia="宋体" w:hAnsi="宋体" w:cs="宋体"/>
            <w:color w:val="000000"/>
            <w:spacing w:val="0"/>
            <w:w w:val="100"/>
            <w:position w:val="0"/>
            <w:sz w:val="21"/>
            <w:u w:val="none"/>
          </w:rPr>
          <w:t>引言</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665"/>
        </w:tabs>
        <w:spacing w:before="0" w:after="0" w:line="398" w:lineRule="exact"/>
        <w:ind w:left="348" w:firstLine="0"/>
        <w:jc w:val="left"/>
      </w:pPr>
      <w:hyperlink w:anchor="7" w:history="1">
        <w:r>
          <w:rPr>
            <w:rStyle w:val="Hyperlink"/>
            <w:rFonts w:ascii="宋体" w:hAnsi="宋体" w:cs="宋体"/>
            <w:color w:val="000000"/>
            <w:spacing w:val="0"/>
            <w:w w:val="100"/>
            <w:position w:val="0"/>
            <w:sz w:val="21"/>
            <w:u w:val="none"/>
          </w:rPr>
          <w:t>1</w:t>
        </w:r>
      </w:hyperlink>
      <w:r>
        <w:rPr>
          <w:rFonts w:cs="Calibri"/>
          <w:w w:val="100"/>
        </w:rPr>
        <w:tab/>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5"/>
        </w:tabs>
        <w:spacing w:before="0" w:after="0" w:line="401" w:lineRule="exact"/>
        <w:ind w:left="348" w:firstLine="0"/>
        <w:jc w:val="left"/>
      </w:pPr>
      <w:hyperlink w:anchor="7" w:history="1">
        <w:r>
          <w:rPr>
            <w:rStyle w:val="Hyperlink"/>
            <w:rFonts w:ascii="宋体" w:hAnsi="宋体" w:cs="宋体"/>
            <w:color w:val="000000"/>
            <w:spacing w:val="0"/>
            <w:w w:val="100"/>
            <w:position w:val="0"/>
            <w:sz w:val="21"/>
            <w:u w:val="none"/>
          </w:rPr>
          <w:t>2</w:t>
        </w:r>
      </w:hyperlink>
      <w:r>
        <w:rPr>
          <w:rFonts w:cs="Calibri"/>
          <w:w w:val="100"/>
        </w:rPr>
        <w:tab/>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5"/>
        </w:tabs>
        <w:spacing w:before="0" w:after="0" w:line="401" w:lineRule="exact"/>
        <w:ind w:left="348" w:firstLine="0"/>
        <w:jc w:val="left"/>
      </w:pPr>
      <w:hyperlink w:anchor="7" w:history="1">
        <w:r>
          <w:rPr>
            <w:rStyle w:val="Hyperlink"/>
            <w:rFonts w:ascii="宋体" w:hAnsi="宋体" w:cs="宋体"/>
            <w:color w:val="000000"/>
            <w:spacing w:val="0"/>
            <w:w w:val="100"/>
            <w:position w:val="0"/>
            <w:sz w:val="21"/>
            <w:u w:val="none"/>
          </w:rPr>
          <w:t>3</w:t>
        </w:r>
      </w:hyperlink>
      <w:r>
        <w:rPr>
          <w:rFonts w:cs="Calibri"/>
          <w:w w:val="100"/>
        </w:rPr>
        <w:tab/>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5"/>
        </w:tabs>
        <w:spacing w:before="0" w:after="0" w:line="399" w:lineRule="exact"/>
        <w:ind w:left="348" w:firstLine="0"/>
        <w:jc w:val="left"/>
      </w:pPr>
      <w:hyperlink w:anchor="7" w:history="1">
        <w:r>
          <w:rPr>
            <w:rStyle w:val="Hyperlink"/>
            <w:rFonts w:ascii="宋体" w:hAnsi="宋体" w:cs="宋体"/>
            <w:color w:val="000000"/>
            <w:spacing w:val="0"/>
            <w:w w:val="100"/>
            <w:position w:val="0"/>
            <w:sz w:val="21"/>
            <w:u w:val="none"/>
          </w:rPr>
          <w:t>4</w:t>
        </w:r>
      </w:hyperlink>
      <w:r>
        <w:rPr>
          <w:rFonts w:cs="Calibri"/>
          <w:w w:val="100"/>
        </w:rPr>
        <w:tab/>
      </w:r>
      <w:hyperlink w:anchor="7" w:history="1">
        <w:r>
          <w:rPr>
            <w:rStyle w:val="Hyperlink"/>
            <w:rFonts w:ascii="宋体" w:eastAsia="宋体" w:hAnsi="宋体" w:cs="宋体"/>
            <w:color w:val="000000"/>
            <w:spacing w:val="-1"/>
            <w:w w:val="100"/>
            <w:position w:val="0"/>
            <w:sz w:val="21"/>
            <w:u w:val="none"/>
          </w:rPr>
          <w:t>编码</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1085"/>
        </w:tabs>
        <w:spacing w:before="0" w:after="0" w:line="319" w:lineRule="exact"/>
        <w:ind w:left="348" w:firstLine="211"/>
        <w:jc w:val="left"/>
      </w:pPr>
      <w:hyperlink w:anchor="7" w:history="1">
        <w:r>
          <w:rPr>
            <w:rStyle w:val="Hyperlink"/>
            <w:rFonts w:ascii="宋体" w:hAnsi="宋体" w:cs="宋体"/>
            <w:color w:val="000000"/>
            <w:spacing w:val="0"/>
            <w:w w:val="100"/>
            <w:position w:val="0"/>
            <w:sz w:val="21"/>
            <w:u w:val="none"/>
          </w:rPr>
          <w:t>4.1</w:t>
        </w:r>
      </w:hyperlink>
      <w:r>
        <w:rPr>
          <w:rFonts w:cs="Calibri"/>
          <w:w w:val="100"/>
        </w:rPr>
        <w:tab/>
      </w:r>
      <w:hyperlink w:anchor="7" w:history="1">
        <w:r>
          <w:rPr>
            <w:rStyle w:val="Hyperlink"/>
            <w:rFonts w:ascii="宋体" w:eastAsia="宋体" w:hAnsi="宋体" w:cs="宋体"/>
            <w:color w:val="000000"/>
            <w:spacing w:val="0"/>
            <w:w w:val="100"/>
            <w:position w:val="0"/>
            <w:sz w:val="21"/>
            <w:u w:val="none"/>
          </w:rPr>
          <w:t>组成</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1085"/>
        </w:tabs>
        <w:spacing w:before="0" w:after="0" w:line="300" w:lineRule="exact"/>
        <w:ind w:left="348" w:firstLine="211"/>
        <w:jc w:val="left"/>
      </w:pPr>
      <w:hyperlink w:anchor="8" w:history="1">
        <w:r>
          <w:rPr>
            <w:rStyle w:val="Hyperlink"/>
            <w:rFonts w:ascii="宋体" w:hAnsi="宋体" w:cs="宋体"/>
            <w:color w:val="000000"/>
            <w:spacing w:val="0"/>
            <w:w w:val="100"/>
            <w:position w:val="0"/>
            <w:sz w:val="21"/>
            <w:u w:val="none"/>
          </w:rPr>
          <w:t>4.2</w:t>
        </w:r>
      </w:hyperlink>
      <w:r>
        <w:rPr>
          <w:rFonts w:cs="Calibri"/>
          <w:w w:val="100"/>
        </w:rPr>
        <w:tab/>
      </w:r>
      <w:hyperlink w:anchor="8" w:history="1">
        <w:r>
          <w:rPr>
            <w:rStyle w:val="Hyperlink"/>
            <w:rFonts w:ascii="宋体" w:eastAsia="宋体" w:hAnsi="宋体" w:cs="宋体"/>
            <w:color w:val="000000"/>
            <w:spacing w:val="0"/>
            <w:w w:val="100"/>
            <w:position w:val="0"/>
            <w:sz w:val="21"/>
            <w:u w:val="none"/>
          </w:rPr>
          <w:t>要求</w:t>
        </w:r>
      </w:hyperlink>
      <w:r>
        <w:rPr>
          <w:rFonts w:ascii="Calibri" w:hAnsi="Calibri" w:cs="Calibri"/>
          <w:color w:val="000000"/>
          <w:spacing w:val="13"/>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665"/>
        </w:tabs>
        <w:spacing w:before="0" w:after="0" w:line="382" w:lineRule="exact"/>
        <w:ind w:left="348" w:firstLine="0"/>
        <w:jc w:val="left"/>
      </w:pPr>
      <w:hyperlink w:anchor="8" w:history="1">
        <w:r>
          <w:rPr>
            <w:rStyle w:val="Hyperlink"/>
            <w:rFonts w:ascii="宋体" w:hAnsi="宋体" w:cs="宋体"/>
            <w:color w:val="000000"/>
            <w:spacing w:val="0"/>
            <w:w w:val="100"/>
            <w:position w:val="0"/>
            <w:sz w:val="21"/>
            <w:u w:val="none"/>
          </w:rPr>
          <w:t>5</w:t>
        </w:r>
      </w:hyperlink>
      <w:r>
        <w:rPr>
          <w:rFonts w:cs="Calibri"/>
          <w:w w:val="100"/>
        </w:rPr>
        <w:tab/>
      </w:r>
      <w:hyperlink w:anchor="8" w:history="1">
        <w:r>
          <w:rPr>
            <w:rStyle w:val="Hyperlink"/>
            <w:rFonts w:ascii="宋体" w:eastAsia="宋体" w:hAnsi="宋体" w:cs="宋体"/>
            <w:color w:val="000000"/>
            <w:spacing w:val="0"/>
            <w:w w:val="100"/>
            <w:position w:val="0"/>
            <w:sz w:val="21"/>
            <w:u w:val="none"/>
          </w:rPr>
          <w:t>符号表示</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665"/>
        </w:tabs>
        <w:spacing w:before="0" w:after="0" w:line="401" w:lineRule="exact"/>
        <w:ind w:left="348" w:firstLine="0"/>
        <w:jc w:val="left"/>
      </w:pPr>
      <w:hyperlink w:anchor="9" w:history="1">
        <w:r>
          <w:rPr>
            <w:rStyle w:val="Hyperlink"/>
            <w:rFonts w:ascii="宋体" w:hAnsi="宋体" w:cs="宋体"/>
            <w:color w:val="000000"/>
            <w:spacing w:val="0"/>
            <w:w w:val="100"/>
            <w:position w:val="0"/>
            <w:sz w:val="21"/>
            <w:u w:val="none"/>
          </w:rPr>
          <w:t>6</w:t>
        </w:r>
      </w:hyperlink>
      <w:r>
        <w:rPr>
          <w:rFonts w:cs="Calibri"/>
          <w:w w:val="100"/>
        </w:rPr>
        <w:tab/>
      </w:r>
      <w:hyperlink w:anchor="9" w:history="1">
        <w:r>
          <w:rPr>
            <w:rStyle w:val="Hyperlink"/>
            <w:rFonts w:ascii="宋体" w:eastAsia="宋体" w:hAnsi="宋体" w:cs="宋体"/>
            <w:color w:val="000000"/>
            <w:spacing w:val="0"/>
            <w:w w:val="100"/>
            <w:position w:val="0"/>
            <w:sz w:val="21"/>
            <w:u w:val="none"/>
          </w:rPr>
          <w:t>户外标识</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9" w:history="1">
        <w:r>
          <w:rPr>
            <w:rStyle w:val="Hyperlink"/>
            <w:rFonts w:ascii="宋体" w:hAnsi="宋体" w:cs="宋体"/>
            <w:color w:val="000000"/>
            <w:spacing w:val="0"/>
            <w:w w:val="100"/>
            <w:position w:val="0"/>
            <w:sz w:val="21"/>
            <w:u w:val="none"/>
          </w:rPr>
          <w:t>3</w:t>
        </w:r>
      </w:hyperlink>
    </w:p>
    <w:p>
      <w:pPr>
        <w:tabs>
          <w:tab w:val="left" w:pos="1085"/>
        </w:tabs>
        <w:spacing w:before="0" w:after="0" w:line="319" w:lineRule="exact"/>
        <w:ind w:left="348" w:firstLine="211"/>
        <w:jc w:val="left"/>
      </w:pPr>
      <w:hyperlink w:anchor="9" w:history="1">
        <w:r>
          <w:rPr>
            <w:rStyle w:val="Hyperlink"/>
            <w:rFonts w:ascii="宋体" w:hAnsi="宋体" w:cs="宋体"/>
            <w:color w:val="000000"/>
            <w:spacing w:val="0"/>
            <w:w w:val="100"/>
            <w:position w:val="0"/>
            <w:sz w:val="21"/>
            <w:u w:val="none"/>
          </w:rPr>
          <w:t>6.1</w:t>
        </w:r>
      </w:hyperlink>
      <w:r>
        <w:rPr>
          <w:rFonts w:cs="Calibri"/>
          <w:w w:val="100"/>
        </w:rPr>
        <w:tab/>
      </w:r>
      <w:hyperlink w:anchor="9" w:history="1">
        <w:r>
          <w:rPr>
            <w:rStyle w:val="Hyperlink"/>
            <w:rFonts w:ascii="宋体" w:eastAsia="宋体" w:hAnsi="宋体" w:cs="宋体"/>
            <w:color w:val="000000"/>
            <w:spacing w:val="0"/>
            <w:w w:val="100"/>
            <w:position w:val="0"/>
            <w:sz w:val="21"/>
            <w:u w:val="none"/>
          </w:rPr>
          <w:t>桥墩户外标识</w:t>
        </w:r>
      </w:hyperlink>
      <w:r>
        <w:rPr>
          <w:rFonts w:ascii="Calibri" w:hAnsi="Calibri" w:cs="Calibri"/>
          <w:color w:val="000000"/>
          <w:spacing w:val="18"/>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9" w:history="1">
        <w:r>
          <w:rPr>
            <w:rStyle w:val="Hyperlink"/>
            <w:rFonts w:ascii="宋体" w:hAnsi="宋体" w:cs="宋体"/>
            <w:color w:val="000000"/>
            <w:spacing w:val="0"/>
            <w:w w:val="100"/>
            <w:position w:val="0"/>
            <w:sz w:val="21"/>
            <w:u w:val="none"/>
          </w:rPr>
          <w:t>3</w:t>
        </w:r>
      </w:hyperlink>
    </w:p>
    <w:p>
      <w:pPr>
        <w:tabs>
          <w:tab w:val="left" w:pos="1085"/>
        </w:tabs>
        <w:spacing w:before="0" w:after="0" w:line="300" w:lineRule="exact"/>
        <w:ind w:left="348" w:firstLine="211"/>
        <w:jc w:val="left"/>
      </w:pPr>
      <w:hyperlink w:anchor="10" w:history="1">
        <w:r>
          <w:rPr>
            <w:rStyle w:val="Hyperlink"/>
            <w:rFonts w:ascii="宋体" w:hAnsi="宋体" w:cs="宋体"/>
            <w:color w:val="000000"/>
            <w:spacing w:val="0"/>
            <w:w w:val="100"/>
            <w:position w:val="0"/>
            <w:sz w:val="21"/>
            <w:u w:val="none"/>
          </w:rPr>
          <w:t>6.2</w:t>
        </w:r>
      </w:hyperlink>
      <w:r>
        <w:rPr>
          <w:rFonts w:cs="Calibri"/>
          <w:w w:val="100"/>
        </w:rPr>
        <w:tab/>
      </w:r>
      <w:hyperlink w:anchor="10" w:history="1">
        <w:r>
          <w:rPr>
            <w:rStyle w:val="Hyperlink"/>
            <w:rFonts w:ascii="宋体" w:eastAsia="宋体" w:hAnsi="宋体" w:cs="宋体"/>
            <w:color w:val="000000"/>
            <w:spacing w:val="0"/>
            <w:w w:val="100"/>
            <w:position w:val="0"/>
            <w:sz w:val="21"/>
            <w:u w:val="none"/>
          </w:rPr>
          <w:t>伸缩缝户外标识</w:t>
        </w:r>
      </w:hyperlink>
      <w:r>
        <w:rPr>
          <w:rFonts w:ascii="Calibri" w:hAnsi="Calibri" w:cs="Calibri"/>
          <w:color w:val="000000"/>
          <w:spacing w:val="20"/>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2186"/>
        </w:tabs>
        <w:spacing w:before="0" w:after="0" w:line="379" w:lineRule="exact"/>
        <w:ind w:left="348" w:firstLine="0"/>
        <w:jc w:val="left"/>
      </w:pPr>
      <w:hyperlink w:anchor="12"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2" w:history="1">
        <w:r>
          <w:rPr>
            <w:rStyle w:val="Hyperlink"/>
            <w:rFonts w:ascii="宋体" w:hAnsi="宋体" w:cs="宋体"/>
            <w:color w:val="000000"/>
            <w:spacing w:val="0"/>
            <w:w w:val="100"/>
            <w:position w:val="0"/>
            <w:sz w:val="21"/>
            <w:u w:val="none"/>
          </w:rPr>
          <w:t>A</w:t>
        </w:r>
      </w:hyperlink>
      <w:hyperlink w:anchor="12"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12" w:history="1">
        <w:r>
          <w:rPr>
            <w:rStyle w:val="Hyperlink"/>
            <w:rFonts w:ascii="宋体" w:eastAsia="宋体" w:hAnsi="宋体" w:cs="宋体"/>
            <w:color w:val="000000"/>
            <w:spacing w:val="0"/>
            <w:w w:val="100"/>
            <w:position w:val="0"/>
            <w:sz w:val="21"/>
            <w:u w:val="none"/>
          </w:rPr>
          <w:t>桥隧设施分类代码表</w:t>
        </w:r>
      </w:hyperlink>
      <w:r>
        <w:rPr>
          <w:rFonts w:ascii="Calibri" w:hAnsi="Calibri" w:cs="Calibri"/>
          <w:color w:val="000000"/>
          <w:spacing w:val="-24"/>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2" w:history="1">
        <w:r>
          <w:rPr>
            <w:rStyle w:val="Hyperlink"/>
            <w:rFonts w:ascii="宋体" w:hAnsi="宋体" w:cs="宋体"/>
            <w:color w:val="000000"/>
            <w:spacing w:val="0"/>
            <w:w w:val="100"/>
            <w:position w:val="0"/>
            <w:sz w:val="21"/>
            <w:u w:val="none"/>
          </w:rPr>
          <w:t>6</w:t>
        </w:r>
      </w:hyperlink>
    </w:p>
    <w:p>
      <w:pPr>
        <w:tabs>
          <w:tab w:val="left" w:pos="2186"/>
        </w:tabs>
        <w:spacing w:before="0" w:after="0" w:line="401" w:lineRule="exact"/>
        <w:ind w:left="348" w:firstLine="0"/>
        <w:jc w:val="left"/>
      </w:pPr>
      <w:hyperlink w:anchor="20"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0" w:history="1">
        <w:r>
          <w:rPr>
            <w:rStyle w:val="Hyperlink"/>
            <w:rFonts w:ascii="宋体" w:hAnsi="宋体" w:cs="宋体"/>
            <w:color w:val="000000"/>
            <w:spacing w:val="0"/>
            <w:w w:val="100"/>
            <w:position w:val="0"/>
            <w:sz w:val="21"/>
            <w:u w:val="none"/>
          </w:rPr>
          <w:t>B</w:t>
        </w:r>
      </w:hyperlink>
      <w:hyperlink w:anchor="20"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20" w:history="1">
        <w:r>
          <w:rPr>
            <w:rStyle w:val="Hyperlink"/>
            <w:rFonts w:ascii="宋体" w:eastAsia="宋体" w:hAnsi="宋体" w:cs="宋体"/>
            <w:color w:val="000000"/>
            <w:spacing w:val="0"/>
            <w:w w:val="100"/>
            <w:position w:val="0"/>
            <w:sz w:val="21"/>
            <w:u w:val="none"/>
          </w:rPr>
          <w:t>合肥市市政设施管理区域代码</w:t>
        </w:r>
      </w:hyperlink>
      <w:r>
        <w:rPr>
          <w:rFonts w:ascii="Calibri" w:hAnsi="Calibri" w:cs="Calibri"/>
          <w:color w:val="000000"/>
          <w:spacing w:val="-19"/>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0" w:history="1">
        <w:r>
          <w:rPr>
            <w:rStyle w:val="Hyperlink"/>
            <w:rFonts w:ascii="宋体" w:hAnsi="宋体" w:cs="宋体"/>
            <w:color w:val="000000"/>
            <w:spacing w:val="0"/>
            <w:w w:val="100"/>
            <w:position w:val="0"/>
            <w:sz w:val="21"/>
            <w:u w:val="none"/>
          </w:rPr>
          <w:t>14</w:t>
        </w:r>
      </w:hyperlink>
    </w:p>
    <w:p>
      <w:pPr>
        <w:tabs>
          <w:tab w:val="left" w:pos="2186"/>
        </w:tabs>
        <w:spacing w:before="0" w:after="0" w:line="401" w:lineRule="exact"/>
        <w:ind w:left="348" w:firstLine="0"/>
        <w:jc w:val="left"/>
      </w:pPr>
      <w:hyperlink w:anchor="21"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1" w:history="1">
        <w:r>
          <w:rPr>
            <w:rStyle w:val="Hyperlink"/>
            <w:rFonts w:ascii="宋体" w:hAnsi="宋体" w:cs="宋体"/>
            <w:color w:val="000000"/>
            <w:spacing w:val="0"/>
            <w:w w:val="100"/>
            <w:position w:val="0"/>
            <w:sz w:val="21"/>
            <w:u w:val="none"/>
          </w:rPr>
          <w:t>C</w:t>
        </w:r>
      </w:hyperlink>
      <w:hyperlink w:anchor="21"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21" w:history="1">
        <w:r>
          <w:rPr>
            <w:rStyle w:val="Hyperlink"/>
            <w:rFonts w:ascii="宋体" w:eastAsia="宋体" w:hAnsi="宋体" w:cs="宋体"/>
            <w:color w:val="000000"/>
            <w:spacing w:val="0"/>
            <w:w w:val="100"/>
            <w:position w:val="0"/>
            <w:sz w:val="21"/>
            <w:u w:val="none"/>
          </w:rPr>
          <w:t>合肥市市政桥隧代码划分规则</w:t>
        </w:r>
      </w:hyperlink>
      <w:r>
        <w:rPr>
          <w:rFonts w:ascii="Calibri" w:hAnsi="Calibri" w:cs="Calibri"/>
          <w:color w:val="000000"/>
          <w:spacing w:val="-19"/>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1" w:history="1">
        <w:r>
          <w:rPr>
            <w:rStyle w:val="Hyperlink"/>
            <w:rFonts w:ascii="宋体" w:hAnsi="宋体" w:cs="宋体"/>
            <w:color w:val="000000"/>
            <w:spacing w:val="0"/>
            <w:w w:val="100"/>
            <w:position w:val="0"/>
            <w:sz w:val="21"/>
            <w:u w:val="none"/>
          </w:rPr>
          <w:t>15</w:t>
        </w:r>
      </w:hyperlink>
    </w:p>
    <w:p>
      <w:pPr>
        <w:tabs>
          <w:tab w:val="left" w:pos="2186"/>
        </w:tabs>
        <w:spacing w:before="0" w:after="0" w:line="398" w:lineRule="exact"/>
        <w:ind w:left="348" w:firstLine="0"/>
        <w:jc w:val="left"/>
      </w:pPr>
      <w:hyperlink w:anchor="22"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2" w:history="1">
        <w:r>
          <w:rPr>
            <w:rStyle w:val="Hyperlink"/>
            <w:rFonts w:ascii="宋体" w:hAnsi="宋体" w:cs="宋体"/>
            <w:color w:val="000000"/>
            <w:spacing w:val="0"/>
            <w:w w:val="100"/>
            <w:position w:val="0"/>
            <w:sz w:val="21"/>
            <w:u w:val="none"/>
          </w:rPr>
          <w:t>D</w:t>
        </w:r>
      </w:hyperlink>
      <w:hyperlink w:anchor="22"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2" w:history="1">
        <w:r>
          <w:rPr>
            <w:rStyle w:val="Hyperlink"/>
            <w:rFonts w:ascii="宋体" w:eastAsia="宋体" w:hAnsi="宋体" w:cs="宋体"/>
            <w:color w:val="000000"/>
            <w:spacing w:val="0"/>
            <w:w w:val="100"/>
            <w:position w:val="0"/>
            <w:sz w:val="21"/>
            <w:u w:val="none"/>
          </w:rPr>
          <w:t>位置标识顺序码示意图</w:t>
        </w:r>
      </w:hyperlink>
      <w:r>
        <w:rPr>
          <w:rFonts w:ascii="Calibri" w:hAnsi="Calibri" w:cs="Calibri"/>
          <w:color w:val="000000"/>
          <w:spacing w:val="-21"/>
          <w:w w:val="100"/>
          <w:sz w:val="21"/>
          <w:u w:val="none"/>
        </w:rPr>
        <w:t> </w:t>
      </w:r>
      <w:hyperlink w:anchor="2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2" w:history="1">
        <w:r>
          <w:rPr>
            <w:rStyle w:val="Hyperlink"/>
            <w:rFonts w:ascii="宋体" w:hAnsi="宋体" w:cs="宋体"/>
            <w:color w:val="000000"/>
            <w:spacing w:val="0"/>
            <w:w w:val="100"/>
            <w:position w:val="0"/>
            <w:sz w:val="21"/>
            <w:u w:val="none"/>
          </w:rPr>
          <w:t>16</w:t>
        </w:r>
      </w:hyperlink>
    </w:p>
    <w:p>
      <w:pPr>
        <w:widowControl/>
        <w:jc w:val="left"/>
        <w:sectPr>
          <w:type w:val="continuous"/>
          <w:pgSz w:w="11906" w:h="16839"/>
          <w:pgMar w:top="1101" w:right="711" w:bottom="861" w:left="1071" w:header="0" w:footer="0" w:gutter="0"/>
          <w:pgNumType w:start="8"/>
          <w:cols w:num="1" w:space="708" w:equalWidth="0">
            <w:col w:w="10125" w:space="0"/>
          </w:cols>
          <w:docGrid w:type="lines" w:linePitch="312" w:charSpace="0"/>
        </w:sectPr>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87" w:lineRule="exact"/>
        <w:ind w:left="348" w:firstLine="0"/>
      </w:pPr>
    </w:p>
    <w:p>
      <w:pPr>
        <w:widowControl/>
        <w:jc w:val="left"/>
        <w:sectPr>
          <w:type w:val="continuous"/>
          <w:pgSz w:w="11906" w:h="16839"/>
          <w:pgMar w:top="1101" w:right="711" w:bottom="861" w:left="1071" w:header="0" w:footer="0" w:gutter="0"/>
          <w:pgNumType w:start="9"/>
          <w:cols w:num="1" w:space="720"/>
          <w:docGrid w:type="lines" w:linePitch="312" w:charSpace="0"/>
        </w:sectPr>
      </w:pPr>
    </w:p>
    <w:p>
      <w:pPr>
        <w:spacing w:before="0" w:after="0" w:line="180" w:lineRule="exact"/>
        <w:ind w:left="9386"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1" w:right="711" w:bottom="861" w:left="1071" w:header="0" w:footer="0" w:gutter="0"/>
          <w:pgNumType w:start="10"/>
          <w:cols w:num="1" w:space="708" w:equalWidth="0">
            <w:col w:w="10125" w:space="0"/>
          </w:cols>
          <w:docGrid w:type="lines" w:linePitch="312" w:charSpace="0"/>
        </w:sectPr>
      </w:pPr>
    </w:p>
    <w:p>
      <w:pPr>
        <w:spacing w:before="0" w:after="0" w:line="347" w:lineRule="exact"/>
      </w:pPr>
      <w:bookmarkStart w:id="3" w:name="4"/>
      <w:bookmarkEnd w:id="3"/>
    </w:p>
    <w:p>
      <w:pPr>
        <w:widowControl/>
        <w:jc w:val="left"/>
        <w:sectPr>
          <w:type w:val="continuous"/>
          <w:pgSz w:w="11906" w:h="16838"/>
          <w:pgMar w:top="1101" w:right="713" w:bottom="861" w:left="1073" w:header="0" w:footer="0" w:gutter="0"/>
          <w:pgNumType w:start="11"/>
          <w:cols w:num="1" w:space="720"/>
          <w:docGrid w:type="lines" w:linePitch="312" w:charSpace="0"/>
        </w:sectPr>
      </w:pPr>
    </w:p>
    <w:p>
      <w:pPr>
        <w:spacing w:before="0" w:after="0" w:line="211" w:lineRule="exact"/>
        <w:ind w:left="60" w:firstLine="0"/>
        <w:jc w:val="left"/>
      </w:pPr>
      <w:r>
        <w:pict>
          <v:shape id="WS_polygon8" o:spid="_x0000_s1028" type="#_x0000_t12" style="width:470.6pt;height:26pt;margin-top:102.25pt;margin-left:55.2pt;mso-height-relative:page;mso-position-horizontal-relative:page;mso-position-vertical-relative:page;mso-width-relative:page;position:absolute;z-index:-251655168" coordsize="21600,21600" fillcolor="white" stroked="f">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433" w:lineRule="exact"/>
        <w:ind w:left="60" w:firstLine="0"/>
      </w:pPr>
    </w:p>
    <w:p>
      <w:pPr>
        <w:tabs>
          <w:tab w:val="left" w:pos="5264"/>
        </w:tabs>
        <w:spacing w:before="0" w:after="0" w:line="319" w:lineRule="exact"/>
        <w:ind w:left="60" w:firstLine="4247"/>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247"/>
      </w:pPr>
    </w:p>
    <w:p>
      <w:pPr>
        <w:spacing w:before="0" w:after="0" w:line="240" w:lineRule="exact"/>
        <w:ind w:left="60" w:firstLine="4247"/>
      </w:pPr>
    </w:p>
    <w:p>
      <w:pPr>
        <w:tabs>
          <w:tab w:val="left" w:pos="4897"/>
        </w:tabs>
        <w:spacing w:before="0" w:after="0" w:line="402" w:lineRule="exact"/>
        <w:ind w:left="60"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2020</w:t>
      </w:r>
      <w:r>
        <w:rPr>
          <w:rFonts w:ascii="宋体" w:hAnsi="宋体" w:cs="宋体"/>
          <w:color w:val="000000"/>
          <w:spacing w:val="0"/>
          <w:w w:val="100"/>
          <w:position w:val="0"/>
          <w:sz w:val="21"/>
          <w:u w:val="none"/>
        </w:rPr>
        <w:t>《标准化工作导则</w:t>
      </w:r>
      <w:r>
        <w:rPr>
          <w:rFonts w:cs="Calibri"/>
          <w:spacing w:val="0"/>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60" w:firstLine="0"/>
        <w:jc w:val="left"/>
      </w:pPr>
      <w:r>
        <w:rPr>
          <w:rFonts w:ascii="宋体" w:hAnsi="宋体" w:cs="宋体"/>
          <w:color w:val="000000"/>
          <w:spacing w:val="0"/>
          <w:w w:val="100"/>
          <w:position w:val="0"/>
          <w:sz w:val="21"/>
          <w:u w:val="none"/>
        </w:rPr>
        <w:t>起草。</w:t>
      </w:r>
    </w:p>
    <w:p>
      <w:pPr>
        <w:spacing w:before="0" w:after="0" w:line="312" w:lineRule="exact"/>
        <w:ind w:left="60" w:firstLine="420"/>
        <w:jc w:val="left"/>
      </w:pPr>
      <w:r>
        <w:rPr>
          <w:rFonts w:ascii="宋体" w:eastAsia="宋体" w:hAnsi="宋体" w:cs="宋体"/>
          <w:color w:val="000000"/>
          <w:spacing w:val="0"/>
          <w:w w:val="100"/>
          <w:position w:val="0"/>
          <w:sz w:val="21"/>
          <w:u w:val="none"/>
        </w:rPr>
        <w:t>本文件是</w:t>
      </w:r>
      <w:r>
        <w:rPr>
          <w:rFonts w:ascii="宋体" w:hAnsi="宋体" w:cs="宋体"/>
          <w:color w:val="000000"/>
          <w:spacing w:val="0"/>
          <w:w w:val="100"/>
          <w:position w:val="0"/>
          <w:sz w:val="21"/>
          <w:u w:val="none"/>
        </w:rPr>
        <w:t>DB3401/T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310《市政设施编码及户外标识》的第1部分。DB3401/T</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310</w:t>
      </w:r>
      <w:r>
        <w:rPr>
          <w:rFonts w:ascii="宋体" w:eastAsia="宋体" w:hAnsi="宋体" w:cs="宋体"/>
          <w:color w:val="000000"/>
          <w:spacing w:val="0"/>
          <w:w w:val="100"/>
          <w:position w:val="0"/>
          <w:sz w:val="21"/>
          <w:u w:val="none"/>
        </w:rPr>
        <w:t>已经发布了以下部</w:t>
      </w:r>
    </w:p>
    <w:p>
      <w:pPr>
        <w:spacing w:before="0" w:after="0" w:line="312" w:lineRule="exact"/>
        <w:ind w:left="60" w:firstLine="0"/>
        <w:jc w:val="left"/>
      </w:pPr>
      <w:r>
        <w:rPr>
          <w:rFonts w:ascii="宋体" w:eastAsia="宋体" w:hAnsi="宋体" w:cs="宋体"/>
          <w:color w:val="000000"/>
          <w:spacing w:val="0"/>
          <w:w w:val="100"/>
          <w:position w:val="0"/>
          <w:sz w:val="21"/>
          <w:u w:val="none"/>
        </w:rPr>
        <w:t>分：</w:t>
      </w:r>
    </w:p>
    <w:p>
      <w:pPr>
        <w:spacing w:before="0" w:after="0" w:line="312" w:lineRule="exact"/>
        <w:ind w:left="60" w:firstLine="425"/>
        <w:jc w:val="left"/>
      </w:pPr>
      <w:r>
        <w:rPr>
          <w:rFonts w:ascii="宋体" w:hAnsi="宋体" w:cs="宋体"/>
          <w:color w:val="000000"/>
          <w:spacing w:val="1"/>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部分：桥隧；</w:t>
      </w:r>
    </w:p>
    <w:p>
      <w:pPr>
        <w:spacing w:before="0" w:after="0" w:line="312" w:lineRule="exact"/>
        <w:ind w:left="60" w:firstLine="425"/>
        <w:jc w:val="left"/>
      </w:pPr>
      <w:r>
        <w:rPr>
          <w:rFonts w:ascii="宋体" w:hAnsi="宋体" w:cs="宋体"/>
          <w:color w:val="000000"/>
          <w:spacing w:val="1"/>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部分：道路；</w:t>
      </w:r>
    </w:p>
    <w:p>
      <w:pPr>
        <w:spacing w:before="0" w:after="0" w:line="312" w:lineRule="exact"/>
        <w:ind w:left="60" w:firstLine="425"/>
        <w:jc w:val="left"/>
      </w:pPr>
      <w:r>
        <w:rPr>
          <w:rFonts w:ascii="宋体" w:hAnsi="宋体" w:cs="宋体"/>
          <w:color w:val="000000"/>
          <w:spacing w:val="1"/>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部分：照明设施。</w:t>
      </w:r>
    </w:p>
    <w:p>
      <w:pPr>
        <w:spacing w:before="0" w:after="0" w:line="312" w:lineRule="exact"/>
        <w:ind w:left="60" w:firstLine="425"/>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313" w:lineRule="exact"/>
        <w:ind w:left="60" w:firstLine="420"/>
        <w:jc w:val="left"/>
      </w:pPr>
      <w:r>
        <w:rPr>
          <w:rFonts w:ascii="宋体" w:hAnsi="宋体" w:cs="宋体"/>
          <w:color w:val="000000"/>
          <w:spacing w:val="0"/>
          <w:w w:val="100"/>
          <w:position w:val="0"/>
          <w:sz w:val="21"/>
          <w:u w:val="none"/>
        </w:rPr>
        <w:t>本文件由合肥市城乡建设局提出并归口。</w:t>
      </w:r>
    </w:p>
    <w:p>
      <w:pPr>
        <w:spacing w:before="0" w:after="0" w:line="312" w:lineRule="exact"/>
        <w:ind w:left="60" w:firstLine="420"/>
        <w:jc w:val="left"/>
      </w:pPr>
      <w:r>
        <w:rPr>
          <w:rFonts w:ascii="宋体" w:hAnsi="宋体" w:cs="宋体"/>
          <w:color w:val="000000"/>
          <w:spacing w:val="-3"/>
          <w:w w:val="100"/>
          <w:position w:val="0"/>
          <w:sz w:val="21"/>
          <w:u w:val="none"/>
        </w:rPr>
        <w:t>本文件起草单位：合肥市市政工程管理处、安徽省质量和标准化研究院、合肥市瑶海区市政养护管</w:t>
      </w:r>
    </w:p>
    <w:p>
      <w:pPr>
        <w:spacing w:before="0" w:after="0" w:line="312" w:lineRule="exact"/>
        <w:ind w:left="60" w:firstLine="0"/>
        <w:jc w:val="left"/>
      </w:pPr>
      <w:r>
        <w:rPr>
          <w:rFonts w:ascii="宋体" w:hAnsi="宋体" w:cs="宋体"/>
          <w:color w:val="000000"/>
          <w:spacing w:val="0"/>
          <w:w w:val="100"/>
          <w:position w:val="0"/>
          <w:sz w:val="21"/>
          <w:u w:val="none"/>
        </w:rPr>
        <w:t>理处、合肥市包河区市政工程管理处。</w:t>
      </w:r>
    </w:p>
    <w:p>
      <w:pPr>
        <w:spacing w:before="0" w:after="0" w:line="312" w:lineRule="exact"/>
        <w:ind w:left="60" w:firstLine="420"/>
        <w:jc w:val="left"/>
      </w:pPr>
      <w:r>
        <w:rPr>
          <w:rFonts w:ascii="宋体" w:hAnsi="宋体" w:cs="宋体"/>
          <w:color w:val="000000"/>
          <w:spacing w:val="0"/>
          <w:w w:val="100"/>
          <w:position w:val="0"/>
          <w:sz w:val="21"/>
          <w:u w:val="none"/>
        </w:rPr>
        <w:t>本文件主要起草人：沈辉、盛文、任青龙、吴胜林、龚敏、常峥、徐德银、刘书伟、王航、张振、</w:t>
      </w:r>
    </w:p>
    <w:p>
      <w:pPr>
        <w:spacing w:before="0" w:after="0" w:line="312" w:lineRule="exact"/>
        <w:ind w:left="60" w:firstLine="0"/>
        <w:jc w:val="left"/>
      </w:pPr>
      <w:r>
        <w:rPr>
          <w:rFonts w:ascii="宋体" w:hAnsi="宋体" w:cs="宋体"/>
          <w:color w:val="000000"/>
          <w:spacing w:val="0"/>
          <w:w w:val="100"/>
          <w:position w:val="0"/>
          <w:sz w:val="21"/>
          <w:u w:val="none"/>
        </w:rPr>
        <w:t>马冠莉、周海丰、丁传鑫、计刚、孙巍、吴玉龙、刘菖、王寒冰、胡枭、徐涛、程昉、王朦、年婷婷、</w:t>
      </w:r>
    </w:p>
    <w:p>
      <w:pPr>
        <w:spacing w:before="0" w:after="0" w:line="312" w:lineRule="exact"/>
        <w:ind w:left="60" w:firstLine="0"/>
        <w:jc w:val="left"/>
      </w:pPr>
      <w:r>
        <w:rPr>
          <w:rFonts w:ascii="宋体" w:hAnsi="宋体" w:cs="宋体"/>
          <w:color w:val="000000"/>
          <w:spacing w:val="0"/>
          <w:w w:val="100"/>
          <w:position w:val="0"/>
          <w:sz w:val="21"/>
          <w:u w:val="none"/>
        </w:rPr>
        <w:t>孙博宇、郑朋、李金磊。</w:t>
      </w:r>
    </w:p>
    <w:p>
      <w:pPr>
        <w:spacing w:before="0" w:after="0" w:line="240" w:lineRule="exact"/>
        <w:ind w:left="60" w:firstLine="0"/>
      </w:pPr>
    </w:p>
    <w:p>
      <w:pPr>
        <w:spacing w:before="0" w:after="0" w:line="240" w:lineRule="exact"/>
        <w:ind w:left="60" w:firstLine="0"/>
      </w:pPr>
    </w:p>
    <w:p>
      <w:pPr>
        <w:spacing w:before="0" w:after="0" w:line="1084" w:lineRule="exact"/>
        <w:ind w:left="60" w:firstLine="1700"/>
        <w:jc w:val="left"/>
        <w:rPr>
          <w:rFonts w:hint="eastAsia"/>
        </w:rPr>
      </w:pPr>
    </w:p>
    <w:p>
      <w:pPr>
        <w:widowControl/>
        <w:jc w:val="left"/>
        <w:sectPr>
          <w:type w:val="continuous"/>
          <w:pgSz w:w="11906" w:h="16838"/>
          <w:pgMar w:top="1101" w:right="713" w:bottom="861" w:left="1073" w:header="0" w:footer="0" w:gutter="0"/>
          <w:pgNumType w:start="12"/>
          <w:cols w:num="1" w:space="708" w:equalWidth="0">
            <w:col w:w="10121" w:space="0"/>
          </w:cols>
          <w:docGrid w:type="lines" w:linePitch="312" w:charSpace="0"/>
        </w:sectPr>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343" w:lineRule="exact"/>
        <w:ind w:left="60" w:firstLine="1700"/>
      </w:pPr>
    </w:p>
    <w:p>
      <w:pPr>
        <w:widowControl/>
        <w:jc w:val="left"/>
        <w:sectPr>
          <w:type w:val="continuous"/>
          <w:pgSz w:w="11906" w:h="16838"/>
          <w:pgMar w:top="1101" w:right="713" w:bottom="861" w:left="1073" w:header="0" w:footer="0" w:gutter="0"/>
          <w:pgNumType w:start="13"/>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713" w:bottom="861" w:left="1073" w:header="0" w:footer="0" w:gutter="0"/>
          <w:pgNumType w:start="14"/>
          <w:cols w:num="1" w:space="708" w:equalWidth="0">
            <w:col w:w="10121" w:space="0"/>
          </w:cols>
          <w:docGrid w:type="lines" w:linePitch="312" w:charSpace="0"/>
        </w:sectPr>
      </w:pPr>
    </w:p>
    <w:p>
      <w:pPr>
        <w:spacing w:before="0" w:after="0" w:line="347" w:lineRule="exact"/>
      </w:pPr>
      <w:bookmarkStart w:id="4" w:name="5"/>
      <w:bookmarkEnd w:id="4"/>
    </w:p>
    <w:p>
      <w:pPr>
        <w:widowControl/>
        <w:jc w:val="left"/>
        <w:sectPr>
          <w:type w:val="continuous"/>
          <w:pgSz w:w="11906" w:h="16839"/>
          <w:pgMar w:top="1101" w:right="708" w:bottom="861" w:left="1068" w:header="0" w:footer="0" w:gutter="0"/>
          <w:pgNumType w:start="15"/>
          <w:cols w:num="1" w:space="720"/>
          <w:docGrid w:type="lines" w:linePitch="312" w:charSpace="0"/>
        </w:sectPr>
      </w:pPr>
    </w:p>
    <w:p>
      <w:pPr>
        <w:spacing w:before="0" w:after="0" w:line="211" w:lineRule="exact"/>
        <w:ind w:left="350" w:firstLine="7148"/>
        <w:jc w:val="left"/>
      </w:pPr>
      <w:r>
        <w:pict>
          <v:shape id="_x0000_s2055" o:spid="_x0000_s1029" type="#_x0000_t12" style="width:470.55pt;height:26pt;margin-top:125.65pt;margin-left:69.5pt;mso-height-relative:page;mso-position-horizontal-relative:page;mso-position-vertical-relative:page;mso-width-relative:page;position:absolute;z-index:-251654144" coordsize="21600,21600" fillcolor="white" stroked="f">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0" w:firstLine="7148"/>
      </w:pPr>
    </w:p>
    <w:p>
      <w:pPr>
        <w:spacing w:before="0" w:after="0" w:line="240" w:lineRule="exact"/>
        <w:ind w:left="350" w:firstLine="7148"/>
      </w:pPr>
    </w:p>
    <w:p>
      <w:pPr>
        <w:spacing w:before="0" w:after="0" w:line="421" w:lineRule="exact"/>
        <w:ind w:left="350" w:firstLine="7148"/>
      </w:pPr>
    </w:p>
    <w:p>
      <w:pPr>
        <w:tabs>
          <w:tab w:val="left" w:pos="5555"/>
        </w:tabs>
        <w:spacing w:before="0" w:after="0" w:line="319" w:lineRule="exact"/>
        <w:ind w:left="350" w:firstLine="4246"/>
        <w:jc w:val="left"/>
      </w:pPr>
      <w:r>
        <w:rPr>
          <w:rFonts w:ascii="黑体" w:eastAsia="黑体" w:hAnsi="黑体" w:cs="黑体"/>
          <w:color w:val="000000"/>
          <w:spacing w:val="-1"/>
          <w:w w:val="100"/>
          <w:position w:val="0"/>
          <w:sz w:val="32"/>
          <w:u w:val="none"/>
        </w:rPr>
        <w:t>引</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350" w:firstLine="4246"/>
      </w:pPr>
    </w:p>
    <w:p>
      <w:pPr>
        <w:spacing w:before="0" w:after="0" w:line="240" w:lineRule="exact"/>
        <w:ind w:left="350" w:firstLine="4246"/>
      </w:pPr>
    </w:p>
    <w:p>
      <w:pPr>
        <w:spacing w:before="0" w:after="0" w:line="402" w:lineRule="exact"/>
        <w:ind w:left="350" w:firstLine="420"/>
        <w:jc w:val="left"/>
      </w:pPr>
      <w:r>
        <w:rPr>
          <w:rFonts w:ascii="宋体" w:eastAsia="宋体" w:hAnsi="宋体" w:cs="宋体"/>
          <w:color w:val="000000"/>
          <w:spacing w:val="-3"/>
          <w:w w:val="100"/>
          <w:position w:val="0"/>
          <w:sz w:val="21"/>
          <w:u w:val="none"/>
        </w:rPr>
        <w:t>市政设施编码及户外标识是实现市政设施精准管养，确保市政设施安全运行，打造智慧市政的重要</w:t>
      </w:r>
    </w:p>
    <w:p>
      <w:pPr>
        <w:spacing w:before="0" w:after="0" w:line="312" w:lineRule="exact"/>
        <w:ind w:left="350" w:firstLine="0"/>
        <w:jc w:val="left"/>
      </w:pPr>
      <w:r>
        <w:rPr>
          <w:rFonts w:ascii="宋体" w:hAnsi="宋体" w:cs="宋体"/>
          <w:color w:val="000000"/>
          <w:spacing w:val="0"/>
          <w:w w:val="100"/>
          <w:position w:val="0"/>
          <w:sz w:val="21"/>
          <w:u w:val="none"/>
        </w:rPr>
        <w:t>基础信息，广泛应用于市政设施的规划、建设、维护领域。</w:t>
      </w:r>
    </w:p>
    <w:p>
      <w:pPr>
        <w:spacing w:before="0" w:after="0" w:line="312" w:lineRule="exact"/>
        <w:ind w:left="350" w:firstLine="420"/>
        <w:jc w:val="left"/>
      </w:pPr>
      <w:r>
        <w:rPr>
          <w:rFonts w:ascii="宋体" w:hAnsi="宋体" w:cs="宋体"/>
          <w:color w:val="000000"/>
          <w:spacing w:val="0"/>
          <w:w w:val="100"/>
          <w:position w:val="0"/>
          <w:sz w:val="21"/>
          <w:u w:val="none"/>
        </w:rPr>
        <w:t>DB3401/T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310</w:t>
      </w:r>
      <w:r>
        <w:rPr>
          <w:rFonts w:ascii="宋体" w:hAnsi="宋体" w:cs="宋体"/>
          <w:color w:val="000000"/>
          <w:spacing w:val="0"/>
          <w:w w:val="100"/>
          <w:position w:val="0"/>
          <w:sz w:val="21"/>
          <w:u w:val="none"/>
        </w:rPr>
        <w:t>旨在确立市政设施编码及户外标识的技术要求，拟由三个部分构成。</w:t>
      </w:r>
    </w:p>
    <w:p>
      <w:pPr>
        <w:spacing w:before="0" w:after="0" w:line="312" w:lineRule="exact"/>
        <w:ind w:left="350" w:firstLine="420"/>
        <w:jc w:val="left"/>
      </w:pPr>
      <w:r>
        <w:rPr>
          <w:rFonts w:ascii="宋体" w:hAnsi="宋体" w:cs="宋体"/>
          <w:color w:val="000000"/>
          <w:spacing w:val="0"/>
          <w:w w:val="100"/>
          <w:position w:val="0"/>
          <w:sz w:val="21"/>
          <w:u w:val="none"/>
        </w:rPr>
        <w:t>——第1部分：桥隧。目的在于规定桥隧相关设施编码、户外标识的技术要求。</w:t>
      </w:r>
    </w:p>
    <w:p>
      <w:pPr>
        <w:spacing w:before="0" w:after="0" w:line="312" w:lineRule="exact"/>
        <w:ind w:left="350" w:firstLine="420"/>
        <w:jc w:val="left"/>
      </w:pPr>
      <w:r>
        <w:rPr>
          <w:rFonts w:ascii="宋体" w:hAnsi="宋体" w:cs="宋体"/>
          <w:color w:val="000000"/>
          <w:spacing w:val="0"/>
          <w:w w:val="100"/>
          <w:position w:val="0"/>
          <w:sz w:val="21"/>
          <w:u w:val="none"/>
        </w:rPr>
        <w:t>——第2部分：道路。目的在于规定道路相关设施编码、户外标识的技术要求。</w:t>
      </w:r>
    </w:p>
    <w:p>
      <w:pPr>
        <w:spacing w:before="0" w:after="0" w:line="312" w:lineRule="exact"/>
        <w:ind w:left="350" w:firstLine="420"/>
        <w:jc w:val="left"/>
      </w:pPr>
      <w:r>
        <w:rPr>
          <w:rFonts w:ascii="宋体" w:hAnsi="宋体" w:cs="宋体"/>
          <w:color w:val="000000"/>
          <w:spacing w:val="0"/>
          <w:w w:val="100"/>
          <w:position w:val="0"/>
          <w:sz w:val="21"/>
          <w:u w:val="none"/>
        </w:rPr>
        <w:t>——第3部分：照明设施。目的在于规定照明相关设施编码、户外标识的技术要求</w:t>
      </w: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1192" w:lineRule="exact"/>
        <w:ind w:left="350" w:firstLine="1414"/>
        <w:jc w:val="left"/>
        <w:rPr>
          <w:rFonts w:hint="eastAsia"/>
        </w:rPr>
      </w:pPr>
    </w:p>
    <w:p>
      <w:pPr>
        <w:widowControl/>
        <w:jc w:val="left"/>
        <w:sectPr>
          <w:type w:val="continuous"/>
          <w:pgSz w:w="11906" w:h="16839"/>
          <w:pgMar w:top="1101" w:right="708" w:bottom="861" w:left="1068" w:header="0" w:footer="0" w:gutter="0"/>
          <w:pgNumType w:start="16"/>
          <w:cols w:num="1" w:space="708" w:equalWidth="0">
            <w:col w:w="10129" w:space="0"/>
          </w:cols>
          <w:docGrid w:type="lines" w:linePitch="312" w:charSpace="0"/>
        </w:sectPr>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240" w:lineRule="exact"/>
        <w:ind w:left="350" w:firstLine="1414"/>
      </w:pPr>
    </w:p>
    <w:p>
      <w:pPr>
        <w:spacing w:before="0" w:after="0" w:line="343" w:lineRule="exact"/>
        <w:ind w:left="350" w:firstLine="1414"/>
      </w:pPr>
    </w:p>
    <w:p>
      <w:pPr>
        <w:widowControl/>
        <w:jc w:val="left"/>
        <w:sectPr>
          <w:type w:val="continuous"/>
          <w:pgSz w:w="11906" w:h="16839"/>
          <w:pgMar w:top="1101" w:right="708" w:bottom="861" w:left="1068" w:header="0" w:footer="0" w:gutter="0"/>
          <w:pgNumType w:start="17"/>
          <w:cols w:num="1" w:space="720"/>
          <w:docGrid w:type="lines" w:linePitch="312" w:charSpace="0"/>
        </w:sectPr>
      </w:pPr>
    </w:p>
    <w:p>
      <w:pPr>
        <w:spacing w:before="0" w:after="0" w:line="180" w:lineRule="exact"/>
        <w:ind w:left="9208"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101" w:right="708" w:bottom="861" w:left="1068" w:header="0" w:footer="0" w:gutter="0"/>
          <w:pgNumType w:start="18"/>
          <w:cols w:num="1" w:space="708" w:equalWidth="0">
            <w:col w:w="10129" w:space="0"/>
          </w:cols>
          <w:docGrid w:type="lines" w:linePitch="312" w:charSpace="0"/>
        </w:sectPr>
      </w:pPr>
    </w:p>
    <w:p>
      <w:pPr>
        <w:spacing w:before="0" w:after="0" w:line="240" w:lineRule="exact"/>
      </w:pPr>
      <w:bookmarkStart w:id="5" w:name="6"/>
      <w:bookmarkEnd w:id="5"/>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995" w:lineRule="exact"/>
        <w:ind w:left="1033" w:firstLine="0"/>
        <w:jc w:val="left"/>
        <w:rPr>
          <w:rFonts w:hint="eastAsia"/>
        </w:rPr>
        <w:sectPr>
          <w:type w:val="continuous"/>
          <w:pgSz w:w="11906" w:h="16838"/>
          <w:pgMar w:top="1440" w:right="1440" w:bottom="1200" w:left="1800" w:header="0" w:footer="0" w:gutter="0"/>
          <w:pgNumType w:start="19"/>
          <w:cols w:num="1" w:space="720"/>
        </w:sectPr>
      </w:pPr>
    </w:p>
    <w:p>
      <w:pPr>
        <w:spacing w:before="0" w:after="0" w:line="240" w:lineRule="exact"/>
      </w:pPr>
      <w:bookmarkStart w:id="6" w:name="7"/>
      <w:bookmarkEnd w:id="6"/>
    </w:p>
    <w:p>
      <w:pPr>
        <w:spacing w:before="0" w:after="0" w:line="319" w:lineRule="exact"/>
        <w:ind w:left="456" w:firstLine="7148"/>
        <w:jc w:val="left"/>
      </w:pPr>
      <w:r>
        <w:pict>
          <v:shape id="_x0000_s2056" o:spid="_x0000_s1030" type="#_x0000_t202" style="width:332pt;height:53pt;margin-top:397.7pt;margin-left:141.6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79" o:spid="_x0000_s1031" type="#_x0000_t75" style="width:470pt;height:369pt;margin-top:250pt;margin-left:70pt;mso-height-relative:page;mso-position-horizontal-relative:page;mso-position-vertical-relative:page;mso-width-relative:page;position:absolute;z-index:-251651072" coordsize="21600,21600" filled="f">
            <v:imagedata r:id="rId6" o:title=""/>
            <o:lock v:ext="edit" aspectratio="t"/>
          </v:shape>
        </w:pict>
      </w:r>
      <w:r>
        <w:pict>
          <v:shape id="WS_polygon81" o:spid="_x0000_s1032" type="#_x0000_t12" style="width:52.25pt;height:18.35pt;margin-top:571.55pt;margin-left:342.45pt;mso-height-relative:page;mso-position-horizontal-relative:page;mso-position-vertical-relative:page;mso-width-relative:page;position:absolute;z-index:-251650048" coordsize="21600,21600" stroked="t" strokecolor="black">
            <v:fill opacity="0"/>
            <v:stroke joinstyle="miter"/>
          </v:shape>
        </w:pict>
      </w:r>
      <w:r>
        <w:pict>
          <v:shape id="_x0000_s2059" o:spid="_x0000_s1033" type="#_x0000_t12" style="width:17.5pt;height:1.35pt;margin-top:571.5pt;margin-left:296.85pt;mso-height-relative:page;mso-position-horizontal-relative:page;mso-position-vertical-relative:page;mso-width-relative:page;position:absolute;z-index:251663360" coordsize="21600,21600" stroked="t" strokecolor="black">
            <v:fill opacity="0"/>
            <v:stroke joinstyle="miter"/>
          </v:shape>
        </w:pict>
      </w:r>
      <w:r>
        <w:pict>
          <v:shape id="WS_polygon97" o:spid="_x0000_s1034" type="#_x0000_t12" style="width:42.3pt;height:1.35pt;margin-top:571.5pt;margin-left:321.9pt;mso-height-relative:page;mso-position-horizontal-relative:page;mso-position-vertical-relative:page;mso-width-relative:page;position:absolute;z-index:251664384" coordsize="21600,21600" stroked="t" strokecolor="black">
            <v:fill opacity="0"/>
            <v:stroke joinstyle="miter"/>
          </v:shape>
        </w:pict>
      </w:r>
      <w:r>
        <w:pict>
          <v:shape id="WS_polygon137" o:spid="_x0000_s1035" type="#_x0000_t12" style="width:89.65pt;height:29.5pt;margin-top:571.55pt;margin-left:305.05pt;mso-height-relative:page;mso-position-horizontal-relative:page;mso-position-vertical-relative:page;mso-width-relative:page;position:absolute;z-index:-251649024" coordsize="21600,21600" stroked="t" strokecolor="black">
            <v:fill opacity="0"/>
            <v:stroke joinstyle="miter"/>
          </v:shape>
        </w:pict>
      </w:r>
      <w:r>
        <w:pict>
          <v:shape id="WS_polygon138" o:spid="_x0000_s1036" type="#_x0000_t12" style="width:113.75pt;height:40.6pt;margin-top:571.55pt;margin-left:280.95pt;mso-height-relative:page;mso-position-horizontal-relative:page;mso-position-vertical-relative:page;mso-width-relative:page;position:absolute;z-index:-251648000" coordsize="21600,21600" stroked="t" strokecolor="black">
            <v:fill opacity="0"/>
            <v:stroke joinstyle="miter"/>
          </v:shape>
        </w:pict>
      </w:r>
      <w:r>
        <w:pict>
          <v:shape id="WS_polygon139" o:spid="_x0000_s1037" type="#_x0000_t12" style="width:154.55pt;height:51.75pt;margin-top:571.55pt;margin-left:241.25pt;mso-height-relative:page;mso-position-horizontal-relative:page;mso-position-vertical-relative:page;mso-width-relative:page;position:absolute;z-index:-251646976" coordsize="21600,21600" stroked="t" strokecolor="black">
            <v:fill opacity="0"/>
            <v:stroke joinstyle="miter"/>
          </v:shape>
        </w:pict>
      </w:r>
      <w:r>
        <w:pict>
          <v:shape id="WS_polygon142" o:spid="_x0000_s1038" type="#_x0000_t12" style="width:206.45pt;height:62.85pt;margin-top:571.55pt;margin-left:188.25pt;mso-height-relative:page;mso-position-horizontal-relative:page;mso-position-vertical-relative:page;mso-width-relative:page;position:absolute;z-index:-251645952" coordsize="21600,21600" stroked="t" strokecolor="black">
            <v:fill opacity="0"/>
            <v:stroke joinstyle="miter"/>
          </v:shape>
        </w:pict>
      </w:r>
      <w:r>
        <w:pict>
          <v:shape id="WS_polygon143" o:spid="_x0000_s1039" type="#_x0000_t12" style="width:243.85pt;height:74pt;margin-top:571.55pt;margin-left:150.85pt;mso-height-relative:page;mso-position-horizontal-relative:page;mso-position-vertical-relative:page;mso-width-relative:page;position:absolute;z-index:-251644928" coordsize="21600,21600" stroked="t" strokecolor="black">
            <v:fill opacity="0"/>
            <v:stroke joinstyle="miter"/>
          </v:shape>
        </w:pict>
      </w:r>
      <w:r>
        <w:pict>
          <v:shape id="WS_polygon144" o:spid="_x0000_s1040" type="#_x0000_t12" style="width:265.7pt;height:85.1pt;margin-top:571.55pt;margin-left:129pt;mso-height-relative:page;mso-position-horizontal-relative:page;mso-position-vertical-relative:page;mso-width-relative:page;position:absolute;z-index:-251643904" coordsize="21600,21600" stroked="t" strokecolor="black">
            <v:fill opacity="0"/>
            <v:stroke joinstyle="miter"/>
          </v:shape>
        </w:pict>
      </w:r>
      <w:r>
        <w:pict>
          <v:shape id="WS_polygon145" o:spid="_x0000_s1041" type="#_x0000_t12" style="width:287.55pt;height:96.25pt;margin-top:571.55pt;margin-left:107.15pt;mso-height-relative:page;mso-position-horizontal-relative:page;mso-position-vertical-relative:page;mso-width-relative:page;position:absolute;z-index:-251642880" coordsize="21600,21600" stroked="t" strokecolor="black">
            <v:fill opacity="0"/>
            <v:stroke joinstyle="miter"/>
          </v:shape>
        </w:pict>
      </w:r>
      <w:r>
        <w:pict>
          <v:shape id="WS_polygon146" o:spid="_x0000_s1042" type="#_x0000_t12" style="width:309.45pt;height:107.35pt;margin-top:571.55pt;margin-left:85.25pt;mso-height-relative:page;mso-position-horizontal-relative:page;mso-position-vertical-relative:page;mso-width-relative:page;position:absolute;z-index:-251641856" coordsize="21600,21600" stroked="t" strokecolor="black">
            <v:fill opacity="0"/>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6" w:firstLine="7148"/>
      </w:pPr>
    </w:p>
    <w:p>
      <w:pPr>
        <w:spacing w:before="0" w:after="0" w:line="428" w:lineRule="exact"/>
        <w:ind w:left="456" w:firstLine="7148"/>
      </w:pPr>
    </w:p>
    <w:p>
      <w:pPr>
        <w:tabs>
          <w:tab w:val="left" w:pos="5932"/>
        </w:tabs>
        <w:spacing w:before="0" w:after="0" w:line="319" w:lineRule="exact"/>
        <w:ind w:left="456" w:firstLine="1637"/>
        <w:jc w:val="left"/>
      </w:pPr>
      <w:r>
        <w:rPr>
          <w:rFonts w:ascii="黑体" w:eastAsia="黑体" w:hAnsi="黑体" w:cs="黑体"/>
          <w:color w:val="000000"/>
          <w:spacing w:val="-1"/>
          <w:w w:val="100"/>
          <w:position w:val="0"/>
          <w:sz w:val="32"/>
          <w:u w:val="none"/>
        </w:rPr>
        <w:t>市政设施编码及户外标识</w:t>
      </w:r>
      <w:r>
        <w:rPr>
          <w:rFonts w:cs="Calibri"/>
          <w:color w:val="000000"/>
          <w:spacing w:val="0"/>
          <w:w w:val="100"/>
          <w:u w:val="none"/>
        </w:rPr>
        <w:tab/>
      </w:r>
      <w:r>
        <w:rPr>
          <w:rFonts w:ascii="黑体" w:eastAsia="黑体" w:hAnsi="黑体" w:cs="黑体"/>
          <w:color w:val="000000"/>
          <w:spacing w:val="-1"/>
          <w:w w:val="100"/>
          <w:position w:val="0"/>
          <w:sz w:val="32"/>
          <w:u w:val="none"/>
        </w:rPr>
        <w:t>第</w:t>
      </w:r>
      <w:r>
        <w:rPr>
          <w:rFonts w:ascii="Calibri" w:hAnsi="Calibri" w:cs="Calibri"/>
          <w:color w:val="000000"/>
          <w:spacing w:val="5"/>
          <w:w w:val="100"/>
          <w:sz w:val="32"/>
          <w:u w:val="none"/>
        </w:rPr>
        <w:t> </w:t>
      </w:r>
      <w:r>
        <w:rPr>
          <w:rFonts w:ascii="黑体" w:hAnsi="黑体" w:cs="黑体"/>
          <w:color w:val="000000"/>
          <w:spacing w:val="-1"/>
          <w:w w:val="100"/>
          <w:position w:val="0"/>
          <w:sz w:val="32"/>
          <w:u w:val="none"/>
        </w:rPr>
        <w:t>1</w:t>
      </w:r>
      <w:r>
        <w:rPr>
          <w:rFonts w:ascii="Calibri" w:hAnsi="Calibri" w:cs="Calibri"/>
          <w:color w:val="000000"/>
          <w:spacing w:val="9"/>
          <w:w w:val="100"/>
          <w:sz w:val="32"/>
          <w:u w:val="none"/>
        </w:rPr>
        <w:t> </w:t>
      </w:r>
      <w:r>
        <w:rPr>
          <w:rFonts w:ascii="黑体" w:eastAsia="黑体" w:hAnsi="黑体" w:cs="黑体"/>
          <w:color w:val="000000"/>
          <w:spacing w:val="-1"/>
          <w:w w:val="100"/>
          <w:position w:val="0"/>
          <w:sz w:val="32"/>
          <w:u w:val="none"/>
        </w:rPr>
        <w:t>部分：桥隧</w:t>
      </w:r>
    </w:p>
    <w:p>
      <w:pPr>
        <w:spacing w:before="0" w:after="0" w:line="240" w:lineRule="exact"/>
        <w:ind w:left="456" w:firstLine="1637"/>
      </w:pPr>
    </w:p>
    <w:p>
      <w:pPr>
        <w:spacing w:before="0" w:after="0" w:line="240" w:lineRule="exact"/>
        <w:ind w:left="456" w:firstLine="1637"/>
      </w:pPr>
    </w:p>
    <w:p>
      <w:pPr>
        <w:spacing w:before="0" w:after="0" w:line="240" w:lineRule="exact"/>
        <w:ind w:left="456" w:firstLine="1637"/>
      </w:pPr>
    </w:p>
    <w:p>
      <w:pPr>
        <w:tabs>
          <w:tab w:val="left" w:pos="771"/>
        </w:tabs>
        <w:spacing w:before="0" w:after="0" w:line="263" w:lineRule="exact"/>
        <w:ind w:left="456" w:firstLine="0"/>
        <w:jc w:val="left"/>
      </w:pPr>
      <w:r>
        <w:rPr>
          <w:rFonts w:ascii="黑体" w:hAnsi="黑体" w:cs="黑体"/>
          <w:color w:val="000000"/>
          <w:spacing w:val="0"/>
          <w:w w:val="100"/>
          <w:position w:val="0"/>
          <w:sz w:val="21"/>
          <w:u w:val="none"/>
        </w:rPr>
        <w:t>1</w:t>
      </w:r>
      <w:r>
        <w:rPr>
          <w:rFonts w:cs="Calibri"/>
          <w:spacing w:val="-1"/>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本文件规定了市政桥隧设施的编码、符号表示和户外标识。</w:t>
      </w:r>
    </w:p>
    <w:p>
      <w:pPr>
        <w:spacing w:before="0" w:after="0" w:line="310" w:lineRule="exact"/>
        <w:ind w:left="456" w:firstLine="420"/>
        <w:jc w:val="left"/>
      </w:pPr>
      <w:r>
        <w:rPr>
          <w:rFonts w:ascii="宋体" w:hAnsi="宋体" w:cs="宋体"/>
          <w:color w:val="000000"/>
          <w:spacing w:val="0"/>
          <w:w w:val="100"/>
          <w:position w:val="0"/>
          <w:sz w:val="21"/>
          <w:u w:val="none"/>
        </w:rPr>
        <w:t>本文件适用于市政桥隧设施编码及户外标识的设计、检测和验收。</w:t>
      </w:r>
    </w:p>
    <w:p>
      <w:pPr>
        <w:spacing w:before="0" w:after="0" w:line="240" w:lineRule="exact"/>
        <w:ind w:left="456" w:firstLine="42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5"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14258</w:t>
      </w:r>
      <w:r>
        <w:rPr>
          <w:rFonts w:cs="Calibri"/>
          <w:spacing w:val="-1"/>
          <w:w w:val="100"/>
        </w:rPr>
        <w:tab/>
      </w:r>
      <w:r>
        <w:rPr>
          <w:rFonts w:ascii="宋体" w:eastAsia="宋体" w:hAnsi="宋体" w:cs="宋体"/>
          <w:color w:val="000000"/>
          <w:spacing w:val="0"/>
          <w:w w:val="100"/>
          <w:position w:val="0"/>
          <w:sz w:val="21"/>
          <w:u w:val="none"/>
        </w:rPr>
        <w:t>信息技术</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自动识别与数据采集技术</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条码符号印制质量的检验</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15425</w:t>
      </w:r>
      <w:r>
        <w:rPr>
          <w:rFonts w:cs="Calibri"/>
          <w:spacing w:val="0"/>
          <w:w w:val="100"/>
        </w:rPr>
        <w:tab/>
      </w:r>
      <w:r>
        <w:rPr>
          <w:rFonts w:ascii="宋体" w:eastAsia="宋体" w:hAnsi="宋体" w:cs="宋体"/>
          <w:color w:val="000000"/>
          <w:spacing w:val="0"/>
          <w:w w:val="100"/>
          <w:position w:val="0"/>
          <w:sz w:val="21"/>
          <w:u w:val="none"/>
        </w:rPr>
        <w:t>商品条码</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128</w:t>
      </w:r>
      <w:r>
        <w:rPr>
          <w:rFonts w:ascii="宋体" w:eastAsia="宋体" w:hAnsi="宋体" w:cs="宋体"/>
          <w:color w:val="000000"/>
          <w:spacing w:val="0"/>
          <w:w w:val="100"/>
          <w:position w:val="0"/>
          <w:sz w:val="21"/>
          <w:u w:val="none"/>
        </w:rPr>
        <w:t>条码</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18284</w:t>
      </w:r>
      <w:r>
        <w:rPr>
          <w:rFonts w:cs="Calibri"/>
          <w:spacing w:val="0"/>
          <w:w w:val="100"/>
        </w:rPr>
        <w:tab/>
      </w:r>
      <w:r>
        <w:rPr>
          <w:rFonts w:ascii="宋体" w:eastAsia="宋体" w:hAnsi="宋体" w:cs="宋体"/>
          <w:color w:val="000000"/>
          <w:spacing w:val="0"/>
          <w:w w:val="100"/>
          <w:position w:val="0"/>
          <w:sz w:val="21"/>
          <w:u w:val="none"/>
        </w:rPr>
        <w:t>快速响应矩阵码</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21049</w:t>
      </w:r>
      <w:r>
        <w:rPr>
          <w:rFonts w:cs="Calibri"/>
          <w:spacing w:val="0"/>
          <w:w w:val="100"/>
        </w:rPr>
        <w:tab/>
      </w:r>
      <w:r>
        <w:rPr>
          <w:rFonts w:ascii="宋体" w:eastAsia="宋体" w:hAnsi="宋体" w:cs="宋体"/>
          <w:color w:val="000000"/>
          <w:spacing w:val="0"/>
          <w:w w:val="100"/>
          <w:position w:val="0"/>
          <w:sz w:val="21"/>
          <w:u w:val="none"/>
        </w:rPr>
        <w:t>汉信码</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23704</w:t>
      </w:r>
      <w:r>
        <w:rPr>
          <w:rFonts w:cs="Calibri"/>
          <w:spacing w:val="0"/>
          <w:w w:val="100"/>
        </w:rPr>
        <w:tab/>
      </w:r>
      <w:r>
        <w:rPr>
          <w:rFonts w:ascii="宋体" w:eastAsia="宋体" w:hAnsi="宋体" w:cs="宋体"/>
          <w:color w:val="000000"/>
          <w:spacing w:val="0"/>
          <w:w w:val="100"/>
          <w:position w:val="0"/>
          <w:sz w:val="21"/>
          <w:u w:val="none"/>
        </w:rPr>
        <w:t>二维条码符号印制质量的检验</w:t>
      </w:r>
    </w:p>
    <w:p>
      <w:pPr>
        <w:spacing w:before="0" w:after="0" w:line="240" w:lineRule="exact"/>
        <w:ind w:left="456" w:firstLine="42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本文件没有需要界定的术语和定义。</w:t>
      </w:r>
    </w:p>
    <w:p>
      <w:pPr>
        <w:spacing w:before="0" w:after="0" w:line="240" w:lineRule="exact"/>
        <w:ind w:left="456" w:firstLine="42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编码</w:t>
      </w:r>
    </w:p>
    <w:p>
      <w:pPr>
        <w:spacing w:before="0" w:after="0" w:line="240" w:lineRule="exact"/>
        <w:ind w:left="456" w:firstLine="0"/>
      </w:pPr>
    </w:p>
    <w:p>
      <w:pPr>
        <w:tabs>
          <w:tab w:val="left" w:pos="982"/>
        </w:tabs>
        <w:spacing w:before="0" w:after="0" w:line="384" w:lineRule="exact"/>
        <w:ind w:left="456" w:firstLine="0"/>
        <w:jc w:val="left"/>
      </w:pPr>
      <w:r>
        <w:rPr>
          <w:rFonts w:ascii="黑体" w:hAnsi="黑体" w:cs="黑体"/>
          <w:color w:val="000000"/>
          <w:spacing w:val="0"/>
          <w:w w:val="100"/>
          <w:position w:val="0"/>
          <w:sz w:val="21"/>
          <w:u w:val="none"/>
        </w:rPr>
        <w:t>4.1</w:t>
      </w:r>
      <w:r>
        <w:rPr>
          <w:rFonts w:cs="Calibri"/>
          <w:spacing w:val="0"/>
          <w:w w:val="100"/>
        </w:rPr>
        <w:tab/>
      </w:r>
      <w:r>
        <w:rPr>
          <w:rFonts w:ascii="黑体" w:eastAsia="黑体" w:hAnsi="黑体" w:cs="黑体"/>
          <w:color w:val="000000"/>
          <w:spacing w:val="0"/>
          <w:w w:val="100"/>
          <w:position w:val="0"/>
          <w:sz w:val="21"/>
          <w:u w:val="none"/>
        </w:rPr>
        <w:t>组成</w:t>
      </w:r>
    </w:p>
    <w:p>
      <w:pPr>
        <w:spacing w:before="0" w:after="0" w:line="240" w:lineRule="exact"/>
        <w:ind w:left="456" w:firstLine="0"/>
      </w:pPr>
    </w:p>
    <w:p>
      <w:pPr>
        <w:tabs>
          <w:tab w:val="left" w:pos="1191"/>
        </w:tabs>
        <w:spacing w:before="0" w:after="0" w:line="228" w:lineRule="exact"/>
        <w:ind w:left="456" w:firstLine="0"/>
        <w:jc w:val="left"/>
      </w:pPr>
      <w:r>
        <w:rPr>
          <w:rFonts w:ascii="黑体" w:hAnsi="黑体" w:cs="黑体"/>
          <w:color w:val="000000"/>
          <w:spacing w:val="0"/>
          <w:w w:val="100"/>
          <w:position w:val="0"/>
          <w:sz w:val="21"/>
          <w:u w:val="none"/>
        </w:rPr>
        <w:t>4.1.1</w:t>
      </w:r>
      <w:r>
        <w:rPr>
          <w:rFonts w:cs="Calibri"/>
          <w:spacing w:val="0"/>
          <w:w w:val="100"/>
        </w:rPr>
        <w:tab/>
      </w:r>
      <w:r>
        <w:rPr>
          <w:rFonts w:ascii="宋体" w:hAnsi="宋体" w:cs="宋体"/>
          <w:color w:val="000000"/>
          <w:spacing w:val="0"/>
          <w:w w:val="100"/>
          <w:position w:val="0"/>
          <w:sz w:val="21"/>
          <w:u w:val="none"/>
        </w:rPr>
        <w:t>桥隧设施编码由设施系列号、位置码组成，其结构如图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所示。</w:t>
      </w:r>
    </w:p>
    <w:p>
      <w:pPr>
        <w:spacing w:before="0" w:after="0" w:line="240" w:lineRule="exact"/>
        <w:ind w:left="456" w:firstLine="0"/>
      </w:pPr>
    </w:p>
    <w:p>
      <w:pPr>
        <w:spacing w:before="0" w:after="0" w:line="245" w:lineRule="exact"/>
        <w:ind w:left="456" w:firstLine="127"/>
        <w:jc w:val="left"/>
      </w:pPr>
      <w:r>
        <w:rPr>
          <w:rFonts w:ascii="宋体" w:hAnsi="宋体" w:cs="宋体"/>
          <w:color w:val="000000"/>
          <w:spacing w:val="4"/>
          <w:w w:val="100"/>
          <w:position w:val="0"/>
          <w:sz w:val="16"/>
          <w:u w:val="single"/>
        </w:rPr>
        <w:t>×× ×× ×× ×× ×××××× ×××××× ×××</w:t>
      </w:r>
      <w:r>
        <w:rPr>
          <w:rFonts w:ascii="Calibri" w:hAnsi="Calibri" w:cs="Calibri"/>
          <w:color w:val="000000"/>
          <w:spacing w:val="0"/>
          <w:w w:val="190"/>
          <w:sz w:val="16"/>
          <w:u w:val="none"/>
        </w:rPr>
        <w:t> </w:t>
      </w:r>
      <w:r>
        <w:rPr>
          <w:rFonts w:ascii="宋体" w:hAnsi="宋体" w:cs="宋体"/>
          <w:color w:val="000000"/>
          <w:spacing w:val="4"/>
          <w:w w:val="100"/>
          <w:position w:val="0"/>
          <w:sz w:val="16"/>
          <w:u w:val="none"/>
        </w:rPr>
        <w:t>××</w:t>
      </w:r>
      <w:r>
        <w:rPr>
          <w:rFonts w:ascii="Calibri" w:hAnsi="Calibri" w:cs="Calibri"/>
          <w:color w:val="000000"/>
          <w:spacing w:val="0"/>
          <w:w w:val="156"/>
          <w:sz w:val="24"/>
          <w:u w:val="none"/>
        </w:rPr>
        <w:t>  </w:t>
      </w:r>
      <w:r>
        <w:rPr>
          <w:rFonts w:ascii="宋体" w:hAnsi="宋体" w:cs="宋体"/>
          <w:color w:val="000000"/>
          <w:spacing w:val="4"/>
          <w:w w:val="100"/>
          <w:position w:val="0"/>
          <w:sz w:val="16"/>
          <w:u w:val="none"/>
        </w:rPr>
        <w:t>×××××</w:t>
      </w:r>
    </w:p>
    <w:p>
      <w:pPr>
        <w:spacing w:before="0" w:after="0" w:line="240" w:lineRule="exact"/>
        <w:ind w:left="456" w:firstLine="127"/>
      </w:pPr>
    </w:p>
    <w:p>
      <w:pPr>
        <w:spacing w:before="0" w:after="0" w:line="176" w:lineRule="exact"/>
        <w:ind w:left="456" w:firstLine="6488"/>
        <w:jc w:val="left"/>
      </w:pPr>
      <w:r>
        <w:rPr>
          <w:rFonts w:ascii="宋体" w:eastAsia="宋体" w:hAnsi="宋体" w:cs="宋体"/>
          <w:color w:val="000000"/>
          <w:spacing w:val="2"/>
          <w:w w:val="100"/>
          <w:position w:val="0"/>
          <w:sz w:val="15"/>
          <w:u w:val="none"/>
        </w:rPr>
        <w:t>位置标识顺</w:t>
      </w:r>
      <w:r>
        <w:rPr>
          <w:rFonts w:ascii="宋体" w:eastAsia="宋体" w:hAnsi="宋体" w:cs="宋体"/>
          <w:color w:val="000000"/>
          <w:spacing w:val="3"/>
          <w:w w:val="100"/>
          <w:position w:val="0"/>
          <w:sz w:val="15"/>
          <w:u w:val="none"/>
        </w:rPr>
        <w:t>序码（5</w:t>
      </w:r>
      <w:r>
        <w:rPr>
          <w:rFonts w:ascii="宋体" w:eastAsia="宋体" w:hAnsi="宋体" w:cs="宋体"/>
          <w:color w:val="000000"/>
          <w:spacing w:val="4"/>
          <w:w w:val="100"/>
          <w:position w:val="0"/>
          <w:sz w:val="15"/>
          <w:u w:val="none"/>
        </w:rPr>
        <w:t>位）</w:t>
      </w:r>
    </w:p>
    <w:p>
      <w:pPr>
        <w:spacing w:before="0" w:after="0" w:line="224" w:lineRule="exact"/>
        <w:ind w:left="456" w:firstLine="6488"/>
        <w:jc w:val="left"/>
      </w:pPr>
      <w:r>
        <w:rPr>
          <w:rFonts w:ascii="宋体" w:eastAsia="宋体" w:hAnsi="宋体" w:cs="宋体"/>
          <w:color w:val="000000"/>
          <w:spacing w:val="2"/>
          <w:w w:val="100"/>
          <w:position w:val="0"/>
          <w:sz w:val="15"/>
          <w:u w:val="none"/>
        </w:rPr>
        <w:t>桥段代码</w:t>
      </w:r>
      <w:r>
        <w:rPr>
          <w:rFonts w:ascii="Calibri" w:hAnsi="Calibri" w:cs="Calibri"/>
          <w:color w:val="000000"/>
          <w:spacing w:val="0"/>
          <w:w w:val="243"/>
          <w:sz w:val="15"/>
          <w:u w:val="none"/>
        </w:rPr>
        <w:t> </w:t>
      </w:r>
      <w:r>
        <w:rPr>
          <w:rFonts w:ascii="宋体" w:eastAsia="宋体" w:hAnsi="宋体" w:cs="宋体"/>
          <w:color w:val="000000"/>
          <w:spacing w:val="1"/>
          <w:w w:val="100"/>
          <w:position w:val="0"/>
          <w:sz w:val="15"/>
          <w:u w:val="none"/>
        </w:rPr>
        <w:t>（2</w:t>
      </w:r>
      <w:r>
        <w:rPr>
          <w:rFonts w:ascii="宋体" w:eastAsia="宋体" w:hAnsi="宋体" w:cs="宋体"/>
          <w:color w:val="000000"/>
          <w:spacing w:val="4"/>
          <w:w w:val="100"/>
          <w:position w:val="0"/>
          <w:sz w:val="15"/>
          <w:u w:val="none"/>
        </w:rPr>
        <w:t>位）</w:t>
      </w:r>
    </w:p>
    <w:p>
      <w:pPr>
        <w:spacing w:before="0" w:after="0" w:line="223" w:lineRule="exact"/>
        <w:ind w:left="456" w:firstLine="6488"/>
        <w:jc w:val="left"/>
      </w:pPr>
      <w:r>
        <w:rPr>
          <w:rFonts w:ascii="宋体" w:eastAsia="宋体" w:hAnsi="宋体" w:cs="宋体"/>
          <w:color w:val="000000"/>
          <w:spacing w:val="2"/>
          <w:w w:val="100"/>
          <w:position w:val="0"/>
          <w:sz w:val="15"/>
          <w:u w:val="none"/>
        </w:rPr>
        <w:t>桥隧代码</w:t>
      </w:r>
      <w:r>
        <w:rPr>
          <w:rFonts w:ascii="Calibri" w:hAnsi="Calibri" w:cs="Calibri"/>
          <w:color w:val="000000"/>
          <w:spacing w:val="0"/>
          <w:w w:val="244"/>
          <w:sz w:val="15"/>
          <w:u w:val="none"/>
        </w:rPr>
        <w:t> </w:t>
      </w:r>
      <w:r>
        <w:rPr>
          <w:rFonts w:ascii="宋体" w:eastAsia="宋体" w:hAnsi="宋体" w:cs="宋体"/>
          <w:color w:val="000000"/>
          <w:spacing w:val="1"/>
          <w:w w:val="100"/>
          <w:position w:val="0"/>
          <w:sz w:val="15"/>
          <w:u w:val="none"/>
        </w:rPr>
        <w:t>（3</w:t>
      </w:r>
      <w:r>
        <w:rPr>
          <w:rFonts w:ascii="宋体" w:eastAsia="宋体" w:hAnsi="宋体" w:cs="宋体"/>
          <w:color w:val="000000"/>
          <w:spacing w:val="4"/>
          <w:w w:val="100"/>
          <w:position w:val="0"/>
          <w:sz w:val="15"/>
          <w:u w:val="none"/>
        </w:rPr>
        <w:t>位）</w:t>
      </w:r>
    </w:p>
    <w:p>
      <w:pPr>
        <w:spacing w:before="0" w:after="0" w:line="218" w:lineRule="exact"/>
        <w:ind w:left="456" w:firstLine="6488"/>
        <w:jc w:val="left"/>
      </w:pPr>
      <w:r>
        <w:rPr>
          <w:rFonts w:ascii="宋体" w:eastAsia="宋体" w:hAnsi="宋体" w:cs="宋体"/>
          <w:color w:val="000000"/>
          <w:spacing w:val="2"/>
          <w:w w:val="100"/>
          <w:position w:val="0"/>
          <w:sz w:val="15"/>
          <w:u w:val="none"/>
        </w:rPr>
        <w:t>合肥市市政设施管理区域代码</w:t>
      </w:r>
      <w:r>
        <w:rPr>
          <w:rFonts w:ascii="宋体" w:eastAsia="宋体" w:hAnsi="宋体" w:cs="宋体"/>
          <w:color w:val="000000"/>
          <w:spacing w:val="1"/>
          <w:w w:val="100"/>
          <w:position w:val="0"/>
          <w:sz w:val="15"/>
          <w:u w:val="none"/>
        </w:rPr>
        <w:t>（6</w:t>
      </w:r>
      <w:r>
        <w:rPr>
          <w:rFonts w:ascii="宋体" w:eastAsia="宋体" w:hAnsi="宋体" w:cs="宋体"/>
          <w:color w:val="000000"/>
          <w:spacing w:val="4"/>
          <w:w w:val="100"/>
          <w:position w:val="0"/>
          <w:sz w:val="15"/>
          <w:u w:val="none"/>
        </w:rPr>
        <w:t>位）</w:t>
      </w:r>
    </w:p>
    <w:p>
      <w:pPr>
        <w:spacing w:before="0" w:after="0" w:line="229" w:lineRule="exact"/>
        <w:ind w:left="456" w:firstLine="6488"/>
        <w:jc w:val="left"/>
      </w:pPr>
      <w:r>
        <w:rPr>
          <w:rFonts w:ascii="宋体" w:hAnsi="宋体" w:cs="宋体"/>
          <w:color w:val="000000"/>
          <w:spacing w:val="3"/>
          <w:w w:val="100"/>
          <w:position w:val="0"/>
          <w:sz w:val="15"/>
          <w:u w:val="none"/>
        </w:rPr>
        <w:t>ID</w:t>
      </w:r>
      <w:r>
        <w:rPr>
          <w:rFonts w:ascii="宋体" w:eastAsia="宋体" w:hAnsi="宋体" w:cs="宋体"/>
          <w:color w:val="000000"/>
          <w:spacing w:val="3"/>
          <w:w w:val="100"/>
          <w:position w:val="0"/>
          <w:sz w:val="15"/>
          <w:u w:val="none"/>
        </w:rPr>
        <w:t>号（6</w:t>
      </w:r>
      <w:r>
        <w:rPr>
          <w:rFonts w:ascii="宋体" w:eastAsia="宋体" w:hAnsi="宋体" w:cs="宋体"/>
          <w:color w:val="000000"/>
          <w:spacing w:val="4"/>
          <w:w w:val="100"/>
          <w:position w:val="0"/>
          <w:sz w:val="15"/>
          <w:u w:val="none"/>
        </w:rPr>
        <w:t>位）</w:t>
      </w:r>
    </w:p>
    <w:p>
      <w:pPr>
        <w:spacing w:before="0" w:after="0" w:line="224" w:lineRule="exact"/>
        <w:ind w:left="456" w:firstLine="6488"/>
        <w:jc w:val="left"/>
      </w:pPr>
      <w:r>
        <w:rPr>
          <w:rFonts w:ascii="宋体" w:eastAsia="宋体" w:hAnsi="宋体" w:cs="宋体"/>
          <w:color w:val="000000"/>
          <w:spacing w:val="2"/>
          <w:w w:val="100"/>
          <w:position w:val="0"/>
          <w:sz w:val="15"/>
          <w:u w:val="none"/>
        </w:rPr>
        <w:t>微类</w:t>
      </w:r>
      <w:r>
        <w:rPr>
          <w:rFonts w:ascii="宋体" w:eastAsia="宋体" w:hAnsi="宋体" w:cs="宋体"/>
          <w:color w:val="000000"/>
          <w:spacing w:val="3"/>
          <w:w w:val="100"/>
          <w:position w:val="0"/>
          <w:sz w:val="15"/>
          <w:u w:val="none"/>
        </w:rPr>
        <w:t>代码（2</w:t>
      </w:r>
      <w:r>
        <w:rPr>
          <w:rFonts w:ascii="宋体" w:eastAsia="宋体" w:hAnsi="宋体" w:cs="宋体"/>
          <w:color w:val="000000"/>
          <w:spacing w:val="4"/>
          <w:w w:val="100"/>
          <w:position w:val="0"/>
          <w:sz w:val="15"/>
          <w:u w:val="none"/>
        </w:rPr>
        <w:t>位）</w:t>
      </w:r>
    </w:p>
    <w:p>
      <w:pPr>
        <w:spacing w:before="0" w:after="0" w:line="223" w:lineRule="exact"/>
        <w:ind w:left="456" w:firstLine="6488"/>
        <w:jc w:val="left"/>
      </w:pPr>
      <w:r>
        <w:rPr>
          <w:rFonts w:ascii="宋体" w:eastAsia="宋体" w:hAnsi="宋体" w:cs="宋体"/>
          <w:color w:val="000000"/>
          <w:spacing w:val="2"/>
          <w:w w:val="100"/>
          <w:position w:val="0"/>
          <w:sz w:val="15"/>
          <w:u w:val="none"/>
        </w:rPr>
        <w:t>小类</w:t>
      </w:r>
      <w:r>
        <w:rPr>
          <w:rFonts w:ascii="宋体" w:eastAsia="宋体" w:hAnsi="宋体" w:cs="宋体"/>
          <w:color w:val="000000"/>
          <w:spacing w:val="3"/>
          <w:w w:val="100"/>
          <w:position w:val="0"/>
          <w:sz w:val="15"/>
          <w:u w:val="none"/>
        </w:rPr>
        <w:t>代码（2</w:t>
      </w:r>
      <w:r>
        <w:rPr>
          <w:rFonts w:ascii="宋体" w:eastAsia="宋体" w:hAnsi="宋体" w:cs="宋体"/>
          <w:color w:val="000000"/>
          <w:spacing w:val="4"/>
          <w:w w:val="100"/>
          <w:position w:val="0"/>
          <w:sz w:val="15"/>
          <w:u w:val="none"/>
        </w:rPr>
        <w:t>位）</w:t>
      </w:r>
    </w:p>
    <w:p>
      <w:pPr>
        <w:spacing w:before="0" w:after="0" w:line="223" w:lineRule="exact"/>
        <w:ind w:left="456" w:firstLine="6488"/>
        <w:jc w:val="left"/>
      </w:pPr>
      <w:r>
        <w:rPr>
          <w:rFonts w:ascii="宋体" w:eastAsia="宋体" w:hAnsi="宋体" w:cs="宋体"/>
          <w:color w:val="000000"/>
          <w:spacing w:val="2"/>
          <w:w w:val="100"/>
          <w:position w:val="0"/>
          <w:sz w:val="15"/>
          <w:u w:val="none"/>
        </w:rPr>
        <w:t>中类</w:t>
      </w:r>
      <w:r>
        <w:rPr>
          <w:rFonts w:ascii="宋体" w:eastAsia="宋体" w:hAnsi="宋体" w:cs="宋体"/>
          <w:color w:val="000000"/>
          <w:spacing w:val="3"/>
          <w:w w:val="100"/>
          <w:position w:val="0"/>
          <w:sz w:val="15"/>
          <w:u w:val="none"/>
        </w:rPr>
        <w:t>代码（2</w:t>
      </w:r>
      <w:r>
        <w:rPr>
          <w:rFonts w:ascii="宋体" w:eastAsia="宋体" w:hAnsi="宋体" w:cs="宋体"/>
          <w:color w:val="000000"/>
          <w:spacing w:val="4"/>
          <w:w w:val="100"/>
          <w:position w:val="0"/>
          <w:sz w:val="15"/>
          <w:u w:val="none"/>
        </w:rPr>
        <w:t>位）</w:t>
      </w:r>
    </w:p>
    <w:p>
      <w:pPr>
        <w:spacing w:before="0" w:after="0" w:line="224" w:lineRule="exact"/>
        <w:ind w:left="456" w:firstLine="6488"/>
        <w:jc w:val="left"/>
      </w:pPr>
      <w:r>
        <w:rPr>
          <w:rFonts w:ascii="宋体" w:eastAsia="宋体" w:hAnsi="宋体" w:cs="宋体"/>
          <w:color w:val="000000"/>
          <w:spacing w:val="2"/>
          <w:w w:val="100"/>
          <w:position w:val="0"/>
          <w:sz w:val="15"/>
          <w:u w:val="none"/>
        </w:rPr>
        <w:t>大类</w:t>
      </w:r>
      <w:r>
        <w:rPr>
          <w:rFonts w:ascii="宋体" w:eastAsia="宋体" w:hAnsi="宋体" w:cs="宋体"/>
          <w:color w:val="000000"/>
          <w:spacing w:val="3"/>
          <w:w w:val="100"/>
          <w:position w:val="0"/>
          <w:sz w:val="15"/>
          <w:u w:val="none"/>
        </w:rPr>
        <w:t>代码（2</w:t>
      </w:r>
      <w:r>
        <w:rPr>
          <w:rFonts w:ascii="宋体" w:eastAsia="宋体" w:hAnsi="宋体" w:cs="宋体"/>
          <w:color w:val="000000"/>
          <w:spacing w:val="4"/>
          <w:w w:val="100"/>
          <w:position w:val="0"/>
          <w:sz w:val="15"/>
          <w:u w:val="none"/>
        </w:rPr>
        <w:t>位）</w:t>
      </w:r>
    </w:p>
    <w:p>
      <w:pPr>
        <w:spacing w:before="0" w:after="0" w:line="240" w:lineRule="exact"/>
        <w:ind w:left="456" w:firstLine="6488"/>
      </w:pPr>
    </w:p>
    <w:p>
      <w:pPr>
        <w:tabs>
          <w:tab w:val="left" w:pos="4556"/>
        </w:tabs>
        <w:spacing w:before="0" w:after="0" w:line="348" w:lineRule="exact"/>
        <w:ind w:left="456" w:firstLine="3574"/>
        <w:jc w:val="left"/>
      </w:pPr>
      <w:r>
        <w:rPr>
          <w:rFonts w:ascii="黑体" w:eastAsia="黑体" w:hAnsi="黑体" w:cs="黑体"/>
          <w:color w:val="000000"/>
          <w:spacing w:val="0"/>
          <w:w w:val="100"/>
          <w:position w:val="0"/>
          <w:sz w:val="21"/>
          <w:u w:val="none"/>
        </w:rPr>
        <w:t>图</w:t>
      </w:r>
      <w:r>
        <w:rPr>
          <w:rFonts w:ascii="宋体" w:hAnsi="宋体" w:cs="宋体"/>
          <w:color w:val="000000"/>
          <w:spacing w:val="0"/>
          <w:w w:val="100"/>
          <w:position w:val="0"/>
          <w:sz w:val="21"/>
          <w:u w:val="none"/>
        </w:rPr>
        <w:t>1</w:t>
      </w:r>
      <w:r>
        <w:rPr>
          <w:rFonts w:cs="Calibri"/>
          <w:spacing w:val="3"/>
          <w:w w:val="100"/>
        </w:rPr>
        <w:tab/>
      </w:r>
      <w:r>
        <w:rPr>
          <w:rFonts w:ascii="黑体" w:eastAsia="黑体" w:hAnsi="黑体" w:cs="黑体"/>
          <w:color w:val="000000"/>
          <w:spacing w:val="0"/>
          <w:w w:val="100"/>
          <w:position w:val="0"/>
          <w:sz w:val="21"/>
          <w:u w:val="none"/>
        </w:rPr>
        <w:t>桥隧设施编码结构</w:t>
      </w:r>
    </w:p>
    <w:p>
      <w:pPr>
        <w:spacing w:before="0" w:after="0" w:line="240" w:lineRule="exact"/>
        <w:ind w:left="456" w:firstLine="3574"/>
      </w:pPr>
    </w:p>
    <w:p>
      <w:pPr>
        <w:tabs>
          <w:tab w:val="left" w:pos="1191"/>
        </w:tabs>
        <w:spacing w:before="0" w:after="0" w:line="228" w:lineRule="exact"/>
        <w:ind w:left="456" w:firstLine="0"/>
        <w:jc w:val="left"/>
      </w:pPr>
      <w:r>
        <w:rPr>
          <w:rFonts w:ascii="黑体" w:hAnsi="黑体" w:cs="黑体"/>
          <w:color w:val="000000"/>
          <w:spacing w:val="0"/>
          <w:w w:val="100"/>
          <w:position w:val="0"/>
          <w:sz w:val="21"/>
          <w:u w:val="none"/>
        </w:rPr>
        <w:t>4.1.2</w:t>
      </w:r>
      <w:r>
        <w:rPr>
          <w:rFonts w:cs="Calibri"/>
          <w:spacing w:val="0"/>
          <w:w w:val="100"/>
        </w:rPr>
        <w:tab/>
      </w:r>
      <w:r>
        <w:rPr>
          <w:rFonts w:ascii="宋体" w:eastAsia="宋体" w:hAnsi="宋体" w:cs="宋体"/>
          <w:color w:val="000000"/>
          <w:spacing w:val="0"/>
          <w:w w:val="100"/>
          <w:position w:val="0"/>
          <w:sz w:val="21"/>
          <w:u w:val="none"/>
        </w:rPr>
        <w:t>设施系列号由分类代码和</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ID</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号构成：</w:t>
      </w:r>
    </w:p>
    <w:p>
      <w:pPr>
        <w:spacing w:before="0" w:after="0" w:line="312"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分类代码分为大类代码、中类代码、小类代码、微类代码；</w:t>
      </w:r>
    </w:p>
    <w:p>
      <w:pPr>
        <w:spacing w:before="0" w:after="0" w:line="240" w:lineRule="exact"/>
        <w:ind w:left="456" w:firstLine="425"/>
      </w:pPr>
    </w:p>
    <w:p>
      <w:pPr>
        <w:spacing w:before="0" w:after="0" w:line="240" w:lineRule="exact"/>
        <w:ind w:left="456" w:firstLine="425"/>
      </w:pPr>
    </w:p>
    <w:p>
      <w:pPr>
        <w:spacing w:before="0" w:after="0" w:line="180" w:lineRule="exact"/>
        <w:ind w:left="456" w:firstLine="9038"/>
        <w:jc w:val="left"/>
        <w:sectPr>
          <w:type w:val="continuous"/>
          <w:pgSz w:w="11906" w:h="16839"/>
          <w:pgMar w:top="1101" w:right="603" w:bottom="861" w:left="963" w:header="0" w:footer="0" w:gutter="0"/>
          <w:pgNumType w:start="20"/>
          <w:cols w:num="1" w:space="720"/>
        </w:sectPr>
      </w:pPr>
      <w:r>
        <w:rPr>
          <w:rFonts w:ascii="宋体" w:hAnsi="宋体" w:cs="宋体"/>
          <w:color w:val="000000"/>
          <w:spacing w:val="-1"/>
          <w:w w:val="100"/>
          <w:position w:val="0"/>
          <w:sz w:val="18"/>
          <w:u w:val="none"/>
        </w:rPr>
        <w:t>1</w:t>
      </w:r>
    </w:p>
    <w:p>
      <w:pPr>
        <w:spacing w:before="0" w:after="0" w:line="240" w:lineRule="exact"/>
      </w:pPr>
      <w:bookmarkStart w:id="7" w:name="8"/>
      <w:bookmarkEnd w:id="7"/>
    </w:p>
    <w:p>
      <w:pPr>
        <w:spacing w:before="0" w:after="0" w:line="319" w:lineRule="exact"/>
        <w:ind w:left="60" w:firstLine="0"/>
        <w:jc w:val="left"/>
      </w:pPr>
      <w:r>
        <w:pict>
          <v:shape id="_x0000_s2069" o:spid="_x0000_s1043" type="#_x0000_t202" style="width:332pt;height:53pt;margin-top:397.7pt;margin-left:141.6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80" o:spid="_x0000_s1044" type="#_x0000_t75" style="width:470pt;height:369pt;margin-top:250pt;margin-left:55pt;mso-height-relative:page;mso-position-horizontal-relative:page;mso-position-vertical-relative:page;mso-width-relative:page;position:absolute;z-index:-251639808" coordsize="21600,21600" filled="f">
            <v:imagedata r:id="rId7"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91"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ID</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号是分配给每个设施实体永久性的代码，与大类、中类、小类、微类代码一起构成设施实</w:t>
      </w:r>
    </w:p>
    <w:p>
      <w:pPr>
        <w:spacing w:before="0" w:after="0" w:line="312" w:lineRule="exact"/>
        <w:ind w:left="60" w:firstLine="852"/>
        <w:jc w:val="left"/>
      </w:pPr>
      <w:r>
        <w:rPr>
          <w:rFonts w:ascii="宋体" w:hAnsi="宋体" w:cs="宋体"/>
          <w:color w:val="000000"/>
          <w:spacing w:val="0"/>
          <w:w w:val="100"/>
          <w:position w:val="0"/>
          <w:sz w:val="21"/>
          <w:u w:val="none"/>
        </w:rPr>
        <w:t>体的唯一标识。</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4.1.3</w:t>
      </w:r>
      <w:r>
        <w:rPr>
          <w:rFonts w:cs="Calibri"/>
          <w:spacing w:val="2"/>
          <w:w w:val="100"/>
        </w:rPr>
        <w:tab/>
      </w:r>
      <w:r>
        <w:rPr>
          <w:rFonts w:ascii="宋体" w:hAnsi="宋体" w:cs="宋体"/>
          <w:color w:val="000000"/>
          <w:spacing w:val="0"/>
          <w:w w:val="100"/>
          <w:position w:val="0"/>
          <w:sz w:val="21"/>
          <w:u w:val="none"/>
        </w:rPr>
        <w:t>位置码由合肥市市政设施管理区域代码、桥隧代码、桥段代码、位置标识顺序码组成。</w:t>
      </w:r>
    </w:p>
    <w:p>
      <w:pPr>
        <w:spacing w:before="0" w:after="0" w:line="240" w:lineRule="exact"/>
        <w:ind w:left="60" w:firstLine="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4.2</w:t>
      </w:r>
      <w:r>
        <w:rPr>
          <w:rFonts w:cs="Calibri"/>
          <w:spacing w:val="4"/>
          <w:w w:val="100"/>
        </w:rPr>
        <w:tab/>
      </w:r>
      <w:r>
        <w:rPr>
          <w:rFonts w:ascii="黑体" w:eastAsia="黑体" w:hAnsi="黑体" w:cs="黑体"/>
          <w:color w:val="000000"/>
          <w:spacing w:val="0"/>
          <w:w w:val="100"/>
          <w:position w:val="0"/>
          <w:sz w:val="21"/>
          <w:u w:val="none"/>
        </w:rPr>
        <w:t>要求</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4.2.1</w:t>
      </w:r>
      <w:r>
        <w:rPr>
          <w:rFonts w:cs="Calibri"/>
          <w:spacing w:val="0"/>
          <w:w w:val="100"/>
        </w:rPr>
        <w:tab/>
      </w:r>
      <w:r>
        <w:rPr>
          <w:rFonts w:ascii="宋体" w:eastAsia="宋体" w:hAnsi="宋体" w:cs="宋体"/>
          <w:color w:val="000000"/>
          <w:spacing w:val="0"/>
          <w:w w:val="100"/>
          <w:position w:val="0"/>
          <w:sz w:val="21"/>
          <w:u w:val="none"/>
        </w:rPr>
        <w:t>分类代码长度为</w:t>
      </w:r>
      <w:r>
        <w:rPr>
          <w:rFonts w:ascii="Calibri" w:hAnsi="Calibri" w:cs="Calibri"/>
          <w:color w:val="000000"/>
          <w:spacing w:val="0"/>
          <w:w w:val="181"/>
          <w:sz w:val="21"/>
          <w:u w:val="none"/>
        </w:rPr>
        <w:t> </w:t>
      </w:r>
      <w:r>
        <w:rPr>
          <w:rFonts w:ascii="宋体" w:hAnsi="宋体" w:cs="宋体"/>
          <w:color w:val="000000"/>
          <w:spacing w:val="0"/>
          <w:w w:val="100"/>
          <w:position w:val="0"/>
          <w:sz w:val="21"/>
          <w:u w:val="none"/>
        </w:rPr>
        <w:t>8</w:t>
      </w:r>
      <w:r>
        <w:rPr>
          <w:rFonts w:ascii="Calibri" w:hAnsi="Calibri" w:cs="Calibri"/>
          <w:color w:val="000000"/>
          <w:spacing w:val="0"/>
          <w:w w:val="176"/>
          <w:sz w:val="21"/>
          <w:u w:val="none"/>
        </w:rPr>
        <w:t> </w:t>
      </w:r>
      <w:r>
        <w:rPr>
          <w:rFonts w:ascii="宋体" w:eastAsia="宋体" w:hAnsi="宋体" w:cs="宋体"/>
          <w:color w:val="000000"/>
          <w:spacing w:val="0"/>
          <w:w w:val="100"/>
          <w:position w:val="0"/>
          <w:sz w:val="21"/>
          <w:u w:val="none"/>
        </w:rPr>
        <w:t>位，其中大类代码为</w:t>
      </w:r>
      <w:r>
        <w:rPr>
          <w:rFonts w:ascii="Calibri" w:hAnsi="Calibri" w:cs="Calibri"/>
          <w:color w:val="000000"/>
          <w:spacing w:val="0"/>
          <w:w w:val="182"/>
          <w:sz w:val="21"/>
          <w:u w:val="none"/>
        </w:rPr>
        <w:t> </w:t>
      </w:r>
      <w:r>
        <w:rPr>
          <w:rFonts w:ascii="宋体" w:hAnsi="宋体" w:cs="宋体"/>
          <w:color w:val="000000"/>
          <w:spacing w:val="-1"/>
          <w:w w:val="100"/>
          <w:position w:val="0"/>
          <w:sz w:val="21"/>
          <w:u w:val="none"/>
        </w:rPr>
        <w:t>01</w:t>
      </w:r>
      <w:r>
        <w:rPr>
          <w:rFonts w:ascii="宋体" w:eastAsia="宋体" w:hAnsi="宋体" w:cs="宋体"/>
          <w:color w:val="000000"/>
          <w:spacing w:val="0"/>
          <w:w w:val="100"/>
          <w:position w:val="0"/>
          <w:sz w:val="21"/>
          <w:u w:val="none"/>
        </w:rPr>
        <w:t>，微类代码为</w:t>
      </w:r>
      <w:r>
        <w:rPr>
          <w:rFonts w:ascii="Calibri" w:hAnsi="Calibri" w:cs="Calibri"/>
          <w:color w:val="000000"/>
          <w:spacing w:val="0"/>
          <w:w w:val="182"/>
          <w:sz w:val="21"/>
          <w:u w:val="none"/>
        </w:rPr>
        <w:t> </w:t>
      </w:r>
      <w:r>
        <w:rPr>
          <w:rFonts w:ascii="宋体" w:hAnsi="宋体" w:cs="宋体"/>
          <w:color w:val="000000"/>
          <w:spacing w:val="-1"/>
          <w:w w:val="100"/>
          <w:position w:val="0"/>
          <w:sz w:val="21"/>
          <w:u w:val="none"/>
        </w:rPr>
        <w:t>00</w:t>
      </w:r>
      <w:r>
        <w:rPr>
          <w:rFonts w:ascii="宋体" w:eastAsia="宋体" w:hAnsi="宋体" w:cs="宋体"/>
          <w:color w:val="000000"/>
          <w:spacing w:val="0"/>
          <w:w w:val="100"/>
          <w:position w:val="0"/>
          <w:sz w:val="21"/>
          <w:u w:val="none"/>
        </w:rPr>
        <w:t>，中类和小类的取值应符合附录</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A</w:t>
      </w:r>
    </w:p>
    <w:p>
      <w:pPr>
        <w:spacing w:before="0" w:after="0" w:line="312" w:lineRule="exact"/>
        <w:ind w:left="60" w:firstLine="0"/>
        <w:jc w:val="left"/>
      </w:pPr>
      <w:r>
        <w:rPr>
          <w:rFonts w:ascii="宋体" w:eastAsia="宋体" w:hAnsi="宋体" w:cs="宋体"/>
          <w:color w:val="000000"/>
          <w:spacing w:val="0"/>
          <w:w w:val="100"/>
          <w:position w:val="0"/>
          <w:sz w:val="21"/>
          <w:u w:val="none"/>
        </w:rPr>
        <w:t>的要求，当设施不可进行小类和</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或微类划分时，其编号为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00。</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4.2.2</w:t>
      </w:r>
      <w:r>
        <w:rPr>
          <w:rFonts w:cs="Calibri"/>
          <w:spacing w:val="0"/>
          <w:w w:val="100"/>
        </w:rPr>
        <w:tab/>
      </w:r>
      <w:r>
        <w:rPr>
          <w:rFonts w:ascii="宋体" w:hAnsi="宋体" w:cs="宋体"/>
          <w:color w:val="000000"/>
          <w:spacing w:val="0"/>
          <w:w w:val="100"/>
          <w:position w:val="0"/>
          <w:sz w:val="21"/>
          <w:u w:val="none"/>
        </w:rPr>
        <w:t>ID</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号长度为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位，由阿拉伯数字（</w:t>
      </w:r>
      <w:r>
        <w:rPr>
          <w:rFonts w:ascii="宋体" w:hAnsi="宋体" w:cs="宋体"/>
          <w:color w:val="000000"/>
          <w:spacing w:val="0"/>
          <w:w w:val="100"/>
          <w:position w:val="0"/>
          <w:sz w:val="21"/>
          <w:u w:val="none"/>
        </w:rPr>
        <w:t>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9</w:t>
      </w:r>
      <w:r>
        <w:rPr>
          <w:rFonts w:ascii="宋体" w:eastAsia="宋体" w:hAnsi="宋体" w:cs="宋体"/>
          <w:color w:val="000000"/>
          <w:spacing w:val="-1"/>
          <w:w w:val="100"/>
          <w:position w:val="0"/>
          <w:sz w:val="21"/>
          <w:u w:val="none"/>
        </w:rPr>
        <w:t>）和除</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I、O</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外的大写英文字母随机组成。</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4.2.3</w:t>
      </w:r>
      <w:r>
        <w:rPr>
          <w:rFonts w:cs="Calibri"/>
          <w:spacing w:val="0"/>
          <w:w w:val="100"/>
        </w:rPr>
        <w:tab/>
      </w:r>
      <w:r>
        <w:rPr>
          <w:rFonts w:ascii="宋体" w:eastAsia="宋体" w:hAnsi="宋体" w:cs="宋体"/>
          <w:color w:val="000000"/>
          <w:spacing w:val="0"/>
          <w:w w:val="100"/>
          <w:position w:val="0"/>
          <w:sz w:val="21"/>
          <w:u w:val="none"/>
        </w:rPr>
        <w:t>合肥市市政设施管理区域代码长度为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位，其取值应符合附录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的要求。</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4.2.4</w:t>
      </w:r>
      <w:r>
        <w:rPr>
          <w:rFonts w:cs="Calibri"/>
          <w:spacing w:val="4"/>
          <w:w w:val="100"/>
        </w:rPr>
        <w:tab/>
      </w:r>
      <w:r>
        <w:rPr>
          <w:rFonts w:ascii="宋体" w:eastAsia="宋体" w:hAnsi="宋体" w:cs="宋体"/>
          <w:color w:val="000000"/>
          <w:spacing w:val="0"/>
          <w:w w:val="100"/>
          <w:position w:val="0"/>
          <w:sz w:val="21"/>
          <w:u w:val="none"/>
        </w:rPr>
        <w:t>桥隧代码表示设施所在桥隧的编号，长度为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位，其中第一位应符合附录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的要求，后两位由</w:t>
      </w:r>
    </w:p>
    <w:p>
      <w:pPr>
        <w:spacing w:before="0" w:after="0" w:line="312" w:lineRule="exact"/>
        <w:ind w:left="60" w:firstLine="0"/>
        <w:jc w:val="left"/>
      </w:pPr>
      <w:r>
        <w:rPr>
          <w:rFonts w:ascii="宋体" w:eastAsia="宋体" w:hAnsi="宋体" w:cs="宋体"/>
          <w:color w:val="000000"/>
          <w:spacing w:val="0"/>
          <w:w w:val="100"/>
          <w:position w:val="0"/>
          <w:sz w:val="21"/>
          <w:u w:val="none"/>
        </w:rPr>
        <w:t>阿拉伯数字（</w:t>
      </w:r>
      <w:r>
        <w:rPr>
          <w:rFonts w:ascii="宋体" w:hAnsi="宋体" w:cs="宋体"/>
          <w:color w:val="000000"/>
          <w:spacing w:val="0"/>
          <w:w w:val="100"/>
          <w:position w:val="0"/>
          <w:sz w:val="21"/>
          <w:u w:val="none"/>
        </w:rPr>
        <w:t>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9</w:t>
      </w:r>
      <w:r>
        <w:rPr>
          <w:rFonts w:ascii="宋体" w:eastAsia="宋体" w:hAnsi="宋体" w:cs="宋体"/>
          <w:color w:val="000000"/>
          <w:spacing w:val="-1"/>
          <w:w w:val="100"/>
          <w:position w:val="0"/>
          <w:sz w:val="21"/>
          <w:u w:val="none"/>
        </w:rPr>
        <w:t>）和除</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I、O</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外的大写英文字母组成。</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4.2.5</w:t>
      </w:r>
      <w:r>
        <w:rPr>
          <w:rFonts w:cs="Calibri"/>
          <w:spacing w:val="0"/>
          <w:w w:val="100"/>
        </w:rPr>
        <w:tab/>
      </w:r>
      <w:r>
        <w:rPr>
          <w:rFonts w:ascii="宋体" w:eastAsia="宋体" w:hAnsi="宋体" w:cs="宋体"/>
          <w:color w:val="000000"/>
          <w:spacing w:val="-1"/>
          <w:w w:val="100"/>
          <w:position w:val="0"/>
          <w:sz w:val="21"/>
          <w:u w:val="none"/>
        </w:rPr>
        <w:t>桥段代码表示设施所在桥隧桥段的编号，长度为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2"/>
          <w:w w:val="100"/>
          <w:sz w:val="21"/>
          <w:u w:val="none"/>
        </w:rPr>
        <w:t> </w:t>
      </w:r>
      <w:r>
        <w:rPr>
          <w:rFonts w:ascii="宋体" w:eastAsia="宋体" w:hAnsi="宋体" w:cs="宋体"/>
          <w:color w:val="000000"/>
          <w:spacing w:val="-4"/>
          <w:w w:val="100"/>
          <w:position w:val="0"/>
          <w:sz w:val="21"/>
          <w:u w:val="none"/>
        </w:rPr>
        <w:t>位，由阿拉伯数字（</w:t>
      </w:r>
      <w:r>
        <w:rPr>
          <w:rFonts w:ascii="宋体" w:hAnsi="宋体" w:cs="宋体"/>
          <w:color w:val="000000"/>
          <w:spacing w:val="0"/>
          <w:w w:val="100"/>
          <w:position w:val="0"/>
          <w:sz w:val="21"/>
          <w:u w:val="none"/>
        </w:rPr>
        <w:t>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9</w:t>
      </w:r>
      <w:r>
        <w:rPr>
          <w:rFonts w:ascii="宋体" w:eastAsia="宋体" w:hAnsi="宋体" w:cs="宋体"/>
          <w:color w:val="000000"/>
          <w:spacing w:val="-6"/>
          <w:w w:val="100"/>
          <w:position w:val="0"/>
          <w:sz w:val="21"/>
          <w:u w:val="none"/>
        </w:rPr>
        <w:t>）和除</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I、O</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外的大</w:t>
      </w:r>
    </w:p>
    <w:p>
      <w:pPr>
        <w:spacing w:before="0" w:after="0" w:line="313" w:lineRule="exact"/>
        <w:ind w:left="60" w:firstLine="0"/>
        <w:jc w:val="left"/>
      </w:pPr>
      <w:r>
        <w:rPr>
          <w:rFonts w:ascii="宋体" w:eastAsia="宋体" w:hAnsi="宋体" w:cs="宋体"/>
          <w:color w:val="000000"/>
          <w:spacing w:val="0"/>
          <w:w w:val="100"/>
          <w:position w:val="0"/>
          <w:sz w:val="21"/>
          <w:u w:val="none"/>
        </w:rPr>
        <w:t>写英文字母组成，由各管养单位按下列要求划分并编制：</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如果该桥隧仅为一个桥段时，则编号为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00</w:t>
      </w:r>
      <w:r>
        <w:rPr>
          <w:rFonts w:ascii="宋体" w:eastAsia="宋体" w:hAnsi="宋体" w:cs="宋体"/>
          <w:color w:val="000000"/>
          <w:spacing w:val="0"/>
          <w:w w:val="100"/>
          <w:position w:val="0"/>
          <w:sz w:val="21"/>
          <w:u w:val="none"/>
        </w:rPr>
        <w:t>；</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桥段切分原则包括：</w:t>
      </w:r>
    </w:p>
    <w:p>
      <w:pPr>
        <w:spacing w:before="0" w:after="0" w:line="312" w:lineRule="exact"/>
        <w:ind w:left="60" w:firstLine="852"/>
        <w:jc w:val="left"/>
      </w:pP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高架桥主线段按跨度分，匝道自成一段；</w:t>
      </w:r>
    </w:p>
    <w:p>
      <w:pPr>
        <w:spacing w:before="0" w:after="0" w:line="312" w:lineRule="exact"/>
        <w:ind w:left="60" w:firstLine="852"/>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立交桥按匝道分，合并匝道自成一段；</w:t>
      </w:r>
    </w:p>
    <w:p>
      <w:pPr>
        <w:spacing w:before="0" w:after="0" w:line="312" w:lineRule="exact"/>
        <w:ind w:left="60" w:firstLine="852"/>
        <w:jc w:val="left"/>
      </w:pPr>
      <w:r>
        <w:rPr>
          <w:rFonts w:ascii="宋体" w:hAnsi="宋体" w:cs="宋体"/>
          <w:color w:val="000000"/>
          <w:spacing w:val="0"/>
          <w:w w:val="100"/>
          <w:position w:val="0"/>
          <w:sz w:val="21"/>
          <w:u w:val="none"/>
        </w:rPr>
        <w:t>3)</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分叉出来的匝道为独立的一段；</w:t>
      </w:r>
    </w:p>
    <w:p>
      <w:pPr>
        <w:spacing w:before="0" w:after="0" w:line="312" w:lineRule="exact"/>
        <w:ind w:left="60" w:firstLine="852"/>
        <w:jc w:val="left"/>
      </w:pPr>
      <w:r>
        <w:rPr>
          <w:rFonts w:ascii="宋体" w:hAnsi="宋体" w:cs="宋体"/>
          <w:color w:val="000000"/>
          <w:spacing w:val="0"/>
          <w:w w:val="100"/>
          <w:position w:val="0"/>
          <w:sz w:val="21"/>
          <w:u w:val="none"/>
        </w:rPr>
        <w:t>4)</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其他桥梁按伸缩缝切分，隧道按每</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切分。</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桥段的编号，南北走向按由南往北方向编号逐渐递加，东西走向按由东往西方向编号逐</w:t>
      </w:r>
      <w:r>
        <w:rPr>
          <w:rFonts w:ascii="宋体" w:eastAsia="宋体" w:hAnsi="宋体" w:cs="宋体"/>
          <w:color w:val="000000"/>
          <w:spacing w:val="-1"/>
          <w:w w:val="100"/>
          <w:position w:val="0"/>
          <w:sz w:val="21"/>
          <w:u w:val="none"/>
        </w:rPr>
        <w:t>渐递</w:t>
      </w:r>
    </w:p>
    <w:p>
      <w:pPr>
        <w:spacing w:before="0" w:after="0" w:line="312" w:lineRule="exact"/>
        <w:ind w:left="60" w:firstLine="852"/>
        <w:jc w:val="left"/>
      </w:pPr>
      <w:r>
        <w:rPr>
          <w:rFonts w:ascii="宋体" w:eastAsia="宋体" w:hAnsi="宋体" w:cs="宋体"/>
          <w:color w:val="000000"/>
          <w:spacing w:val="-12"/>
          <w:w w:val="100"/>
          <w:position w:val="0"/>
          <w:sz w:val="21"/>
          <w:u w:val="none"/>
        </w:rPr>
        <w:t>加，即</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01、02</w:t>
      </w:r>
      <w:r>
        <w:rPr>
          <w:rFonts w:ascii="宋体" w:hAnsi="宋体" w:cs="宋体"/>
          <w:color w:val="000000"/>
          <w:spacing w:val="-1"/>
          <w:w w:val="100"/>
          <w:position w:val="0"/>
          <w:sz w:val="21"/>
          <w:u w:val="none"/>
        </w:rPr>
        <w:t>……</w:t>
      </w:r>
      <w:r>
        <w:rPr>
          <w:rFonts w:ascii="宋体" w:hAnsi="宋体" w:cs="宋体"/>
          <w:color w:val="000000"/>
          <w:spacing w:val="0"/>
          <w:w w:val="100"/>
          <w:position w:val="0"/>
          <w:sz w:val="21"/>
          <w:u w:val="none"/>
        </w:rPr>
        <w:t>99、</w:t>
      </w:r>
      <w:r>
        <w:rPr>
          <w:rFonts w:ascii="宋体" w:hAnsi="宋体" w:cs="宋体"/>
          <w:color w:val="000000"/>
          <w:spacing w:val="-1"/>
          <w:w w:val="100"/>
          <w:position w:val="0"/>
          <w:sz w:val="21"/>
          <w:u w:val="none"/>
        </w:rPr>
        <w:t>1A</w:t>
      </w:r>
      <w:r>
        <w:rPr>
          <w:rFonts w:ascii="宋体" w:hAnsi="宋体" w:cs="宋体"/>
          <w:color w:val="000000"/>
          <w:spacing w:val="0"/>
          <w:w w:val="100"/>
          <w:position w:val="0"/>
          <w:sz w:val="21"/>
          <w:u w:val="none"/>
        </w:rPr>
        <w:t>、1B……1Y、2A、</w:t>
      </w:r>
      <w:r>
        <w:rPr>
          <w:rFonts w:ascii="宋体" w:hAnsi="宋体" w:cs="宋体"/>
          <w:color w:val="000000"/>
          <w:spacing w:val="-1"/>
          <w:w w:val="100"/>
          <w:position w:val="0"/>
          <w:sz w:val="21"/>
          <w:u w:val="none"/>
        </w:rPr>
        <w:t>2B……</w:t>
      </w:r>
      <w:r>
        <w:rPr>
          <w:rFonts w:ascii="宋体" w:hAnsi="宋体" w:cs="宋体"/>
          <w:color w:val="000000"/>
          <w:spacing w:val="0"/>
          <w:w w:val="100"/>
          <w:position w:val="0"/>
          <w:sz w:val="21"/>
          <w:u w:val="none"/>
        </w:rPr>
        <w:t>2Y</w:t>
      </w:r>
      <w:r>
        <w:rPr>
          <w:rFonts w:ascii="宋体" w:hAnsi="宋体" w:cs="宋体"/>
          <w:color w:val="000000"/>
          <w:spacing w:val="-12"/>
          <w:w w:val="100"/>
          <w:position w:val="0"/>
          <w:sz w:val="21"/>
          <w:u w:val="none"/>
        </w:rPr>
        <w:t>、……</w:t>
      </w:r>
      <w:r>
        <w:rPr>
          <w:rFonts w:ascii="宋体" w:hAnsi="宋体" w:cs="宋体"/>
          <w:color w:val="000000"/>
          <w:spacing w:val="0"/>
          <w:w w:val="100"/>
          <w:position w:val="0"/>
          <w:sz w:val="21"/>
          <w:u w:val="none"/>
        </w:rPr>
        <w:t>9A、9B</w:t>
      </w:r>
      <w:r>
        <w:rPr>
          <w:rFonts w:ascii="宋体" w:hAnsi="宋体" w:cs="宋体"/>
          <w:color w:val="000000"/>
          <w:spacing w:val="-1"/>
          <w:w w:val="100"/>
          <w:position w:val="0"/>
          <w:sz w:val="21"/>
          <w:u w:val="none"/>
        </w:rPr>
        <w:t>……</w:t>
      </w:r>
      <w:r>
        <w:rPr>
          <w:rFonts w:ascii="宋体" w:hAnsi="宋体" w:cs="宋体"/>
          <w:color w:val="000000"/>
          <w:spacing w:val="0"/>
          <w:w w:val="100"/>
          <w:position w:val="0"/>
          <w:sz w:val="21"/>
          <w:u w:val="none"/>
        </w:rPr>
        <w:t>9Y、</w:t>
      </w:r>
      <w:r>
        <w:rPr>
          <w:rFonts w:ascii="宋体" w:hAnsi="宋体" w:cs="宋体"/>
          <w:color w:val="000000"/>
          <w:spacing w:val="-1"/>
          <w:w w:val="100"/>
          <w:position w:val="0"/>
          <w:sz w:val="21"/>
          <w:u w:val="none"/>
        </w:rPr>
        <w:t>AA</w:t>
      </w:r>
      <w:r>
        <w:rPr>
          <w:rFonts w:ascii="宋体" w:hAnsi="宋体" w:cs="宋体"/>
          <w:color w:val="000000"/>
          <w:spacing w:val="0"/>
          <w:w w:val="100"/>
          <w:position w:val="0"/>
          <w:sz w:val="21"/>
          <w:u w:val="none"/>
        </w:rPr>
        <w:t>、AB……AY</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4.2.6</w:t>
      </w:r>
      <w:r>
        <w:rPr>
          <w:rFonts w:cs="Calibri"/>
          <w:spacing w:val="0"/>
          <w:w w:val="100"/>
        </w:rPr>
        <w:tab/>
      </w:r>
      <w:r>
        <w:rPr>
          <w:rFonts w:ascii="宋体" w:eastAsia="宋体" w:hAnsi="宋体" w:cs="宋体"/>
          <w:color w:val="000000"/>
          <w:spacing w:val="-1"/>
          <w:w w:val="100"/>
          <w:position w:val="0"/>
          <w:sz w:val="21"/>
          <w:u w:val="none"/>
        </w:rPr>
        <w:t>位置标识顺序码表示设施位置顺序号，长度为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eastAsia="宋体" w:hAnsi="宋体" w:cs="宋体"/>
          <w:color w:val="000000"/>
          <w:spacing w:val="-5"/>
          <w:w w:val="100"/>
          <w:position w:val="0"/>
          <w:sz w:val="21"/>
          <w:u w:val="none"/>
        </w:rPr>
        <w:t>位，由阿拉伯数字（</w:t>
      </w:r>
      <w:r>
        <w:rPr>
          <w:rFonts w:ascii="宋体" w:hAnsi="宋体" w:cs="宋体"/>
          <w:color w:val="000000"/>
          <w:spacing w:val="0"/>
          <w:w w:val="100"/>
          <w:position w:val="0"/>
          <w:sz w:val="21"/>
          <w:u w:val="none"/>
        </w:rPr>
        <w:t>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9</w:t>
      </w:r>
      <w:r>
        <w:rPr>
          <w:rFonts w:ascii="宋体" w:eastAsia="宋体" w:hAnsi="宋体" w:cs="宋体"/>
          <w:color w:val="000000"/>
          <w:spacing w:val="-6"/>
          <w:w w:val="100"/>
          <w:position w:val="0"/>
          <w:sz w:val="21"/>
          <w:u w:val="none"/>
        </w:rPr>
        <w:t>）和除</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I、O</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外的大写</w:t>
      </w:r>
    </w:p>
    <w:p>
      <w:pPr>
        <w:spacing w:before="0" w:after="0" w:line="312" w:lineRule="exact"/>
        <w:ind w:left="60" w:firstLine="0"/>
        <w:jc w:val="left"/>
      </w:pPr>
      <w:r>
        <w:rPr>
          <w:rFonts w:ascii="宋体" w:eastAsia="宋体" w:hAnsi="宋体" w:cs="宋体"/>
          <w:color w:val="000000"/>
          <w:spacing w:val="0"/>
          <w:w w:val="100"/>
          <w:position w:val="0"/>
          <w:sz w:val="21"/>
          <w:u w:val="none"/>
        </w:rPr>
        <w:t>英文字母组成，各管养单位按下列要求划分并编制：</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00000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为位置标识顺序码的缺省值，不应分配给桥隧设施使用；</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同种设施位置标识顺序码统一编号，不同设施位置标识顺序码从头编号。同一桥段连续的同</w:t>
      </w:r>
    </w:p>
    <w:p>
      <w:pPr>
        <w:spacing w:before="0" w:after="0" w:line="312" w:lineRule="exact"/>
        <w:ind w:left="60" w:firstLine="852"/>
        <w:jc w:val="left"/>
      </w:pPr>
      <w:r>
        <w:rPr>
          <w:rFonts w:ascii="宋体" w:hAnsi="宋体" w:cs="宋体"/>
          <w:color w:val="000000"/>
          <w:spacing w:val="0"/>
          <w:w w:val="100"/>
          <w:position w:val="0"/>
          <w:sz w:val="21"/>
          <w:u w:val="none"/>
        </w:rPr>
        <w:t>种设施在不间断的情况下用一个位置标识顺序码（如：护栏、声屏障等）；</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南北走向的位置按先由南往北方向，再由东往西编号逐渐递加；东西走向的位置按先由东往</w:t>
      </w:r>
    </w:p>
    <w:p>
      <w:pPr>
        <w:spacing w:before="0" w:after="0" w:line="312" w:lineRule="exact"/>
        <w:ind w:left="60" w:firstLine="852"/>
        <w:jc w:val="left"/>
      </w:pPr>
      <w:r>
        <w:rPr>
          <w:rFonts w:ascii="宋体" w:hAnsi="宋体" w:cs="宋体"/>
          <w:color w:val="000000"/>
          <w:spacing w:val="1"/>
          <w:w w:val="100"/>
          <w:position w:val="0"/>
          <w:sz w:val="21"/>
          <w:u w:val="none"/>
        </w:rPr>
        <w:t>西方向、再由南往北编号逐渐递加；环形位置按进入口方向，由左往右编号逐渐递加（即：</w:t>
      </w:r>
    </w:p>
    <w:p>
      <w:pPr>
        <w:spacing w:before="0" w:after="0" w:line="312" w:lineRule="exact"/>
        <w:ind w:left="60" w:firstLine="852"/>
        <w:jc w:val="left"/>
      </w:pPr>
      <w:r>
        <w:rPr>
          <w:rFonts w:ascii="宋体" w:hAnsi="宋体" w:cs="宋体"/>
          <w:color w:val="000000"/>
          <w:spacing w:val="0"/>
          <w:w w:val="100"/>
          <w:position w:val="0"/>
          <w:sz w:val="21"/>
          <w:u w:val="none"/>
        </w:rPr>
        <w:t>00001、00002……）。示意图见附录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对于新增的位置，首位统一为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J</w:t>
      </w:r>
      <w:r>
        <w:rPr>
          <w:rFonts w:ascii="宋体" w:eastAsia="宋体" w:hAnsi="宋体" w:cs="宋体"/>
          <w:color w:val="000000"/>
          <w:spacing w:val="-4"/>
          <w:w w:val="100"/>
          <w:position w:val="0"/>
          <w:sz w:val="21"/>
          <w:u w:val="none"/>
        </w:rPr>
        <w:t>，从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J0001</w:t>
      </w:r>
      <w:r>
        <w:rPr>
          <w:rFonts w:ascii="Calibri" w:hAnsi="Calibri" w:cs="Calibri"/>
          <w:color w:val="000000"/>
          <w:spacing w:val="4"/>
          <w:w w:val="100"/>
          <w:sz w:val="21"/>
          <w:u w:val="none"/>
        </w:rPr>
        <w:t> </w:t>
      </w:r>
      <w:r>
        <w:rPr>
          <w:rFonts w:ascii="宋体" w:hAnsi="宋体" w:cs="宋体"/>
          <w:color w:val="000000"/>
          <w:spacing w:val="-2"/>
          <w:w w:val="100"/>
          <w:position w:val="0"/>
          <w:sz w:val="21"/>
          <w:u w:val="none"/>
        </w:rPr>
        <w:t>开始编号，依次类推。因桥隧新建、扩建、外延等</w:t>
      </w:r>
    </w:p>
    <w:p>
      <w:pPr>
        <w:spacing w:before="0" w:after="0" w:line="312" w:lineRule="exact"/>
        <w:ind w:left="60" w:firstLine="852"/>
        <w:jc w:val="left"/>
      </w:pPr>
      <w:r>
        <w:rPr>
          <w:rFonts w:ascii="宋体" w:eastAsia="宋体" w:hAnsi="宋体" w:cs="宋体"/>
          <w:color w:val="000000"/>
          <w:spacing w:val="1"/>
          <w:w w:val="100"/>
          <w:position w:val="0"/>
          <w:sz w:val="21"/>
          <w:u w:val="none"/>
        </w:rPr>
        <w:t>批量增加的位置时，如在原来路段末端后延，应顺延编号；如在原来桥段起点逆向延长时，</w:t>
      </w:r>
    </w:p>
    <w:p>
      <w:pPr>
        <w:spacing w:before="0" w:after="0" w:line="312" w:lineRule="exact"/>
        <w:ind w:left="60" w:firstLine="852"/>
        <w:jc w:val="left"/>
      </w:pPr>
      <w:r>
        <w:rPr>
          <w:rFonts w:ascii="宋体" w:eastAsia="宋体" w:hAnsi="宋体" w:cs="宋体"/>
          <w:color w:val="000000"/>
          <w:spacing w:val="0"/>
          <w:w w:val="100"/>
          <w:position w:val="0"/>
          <w:sz w:val="21"/>
          <w:u w:val="none"/>
        </w:rPr>
        <w:t>首位为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N</w:t>
      </w:r>
      <w:r>
        <w:rPr>
          <w:rFonts w:ascii="宋体" w:eastAsia="宋体" w:hAnsi="宋体" w:cs="宋体"/>
          <w:color w:val="000000"/>
          <w:spacing w:val="-5"/>
          <w:w w:val="100"/>
          <w:position w:val="0"/>
          <w:sz w:val="21"/>
          <w:u w:val="none"/>
        </w:rPr>
        <w:t>，逆向从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N0001</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开始顺延编号，即南北走向的桥隧从北往南顺延编号，东西走向的桥</w:t>
      </w:r>
    </w:p>
    <w:p>
      <w:pPr>
        <w:spacing w:before="0" w:after="0" w:line="312" w:lineRule="exact"/>
        <w:ind w:left="60" w:firstLine="852"/>
        <w:jc w:val="left"/>
      </w:pPr>
      <w:r>
        <w:rPr>
          <w:rFonts w:ascii="宋体" w:eastAsia="宋体" w:hAnsi="宋体" w:cs="宋体"/>
          <w:color w:val="000000"/>
          <w:spacing w:val="0"/>
          <w:w w:val="100"/>
          <w:position w:val="0"/>
          <w:sz w:val="21"/>
          <w:u w:val="none"/>
        </w:rPr>
        <w:t>隧从西往东顺延编号；</w:t>
      </w:r>
    </w:p>
    <w:p>
      <w:pPr>
        <w:spacing w:before="0" w:after="0" w:line="296" w:lineRule="exact"/>
        <w:ind w:left="60" w:firstLine="363"/>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原先某一设施在某一桥隧的位置标识顺序码已编到</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10000</w:t>
      </w:r>
      <w:r>
        <w:rPr>
          <w:rFonts w:ascii="宋体" w:eastAsia="宋体" w:hAnsi="宋体" w:cs="宋体"/>
          <w:color w:val="000000"/>
          <w:spacing w:val="-1"/>
          <w:w w:val="100"/>
          <w:position w:val="0"/>
          <w:sz w:val="18"/>
          <w:u w:val="none"/>
        </w:rPr>
        <w:t>，顺延从</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10001</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开始编号，依次类推。</w:t>
      </w:r>
    </w:p>
    <w:p>
      <w:pPr>
        <w:spacing w:before="0" w:after="0" w:line="328"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废弃的位置，位置标识顺序码不再使用。</w:t>
      </w:r>
    </w:p>
    <w:p>
      <w:pPr>
        <w:spacing w:before="0" w:after="0" w:line="296" w:lineRule="exact"/>
        <w:ind w:left="60" w:firstLine="363"/>
        <w:jc w:val="left"/>
      </w:pPr>
      <w:r>
        <w:rPr>
          <w:rFonts w:ascii="黑体" w:eastAsia="黑体" w:hAnsi="黑体" w:cs="黑体"/>
          <w:color w:val="000000"/>
          <w:spacing w:val="-1"/>
          <w:w w:val="100"/>
          <w:position w:val="0"/>
          <w:sz w:val="18"/>
          <w:u w:val="none"/>
        </w:rPr>
        <w:t>示例：</w:t>
      </w:r>
      <w:r>
        <w:rPr>
          <w:rFonts w:ascii="宋体" w:hAnsi="宋体" w:cs="宋体"/>
          <w:color w:val="000000"/>
          <w:spacing w:val="0"/>
          <w:w w:val="100"/>
          <w:position w:val="0"/>
          <w:sz w:val="18"/>
          <w:u w:val="none"/>
        </w:rPr>
        <w:t>0102010025BUAT340102B100100001</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01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表示大类为桥隧，</w:t>
      </w:r>
      <w:r>
        <w:rPr>
          <w:rFonts w:ascii="宋体" w:hAnsi="宋体" w:cs="宋体"/>
          <w:color w:val="000000"/>
          <w:spacing w:val="-1"/>
          <w:w w:val="100"/>
          <w:position w:val="0"/>
          <w:sz w:val="18"/>
          <w:u w:val="none"/>
        </w:rPr>
        <w:t>02</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表示中类为跨河桥，</w:t>
      </w:r>
      <w:r>
        <w:rPr>
          <w:rFonts w:ascii="宋体" w:hAnsi="宋体" w:cs="宋体"/>
          <w:color w:val="000000"/>
          <w:spacing w:val="0"/>
          <w:w w:val="100"/>
          <w:position w:val="0"/>
          <w:sz w:val="18"/>
          <w:u w:val="none"/>
        </w:rPr>
        <w:t>01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表示小类为梁，</w:t>
      </w:r>
      <w:r>
        <w:rPr>
          <w:rFonts w:ascii="宋体" w:hAnsi="宋体" w:cs="宋体"/>
          <w:color w:val="000000"/>
          <w:spacing w:val="0"/>
          <w:w w:val="100"/>
          <w:position w:val="0"/>
          <w:sz w:val="18"/>
          <w:u w:val="none"/>
        </w:rPr>
        <w:t>00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w:t>
      </w:r>
    </w:p>
    <w:p>
      <w:pPr>
        <w:spacing w:before="0" w:after="0" w:line="313" w:lineRule="exact"/>
        <w:ind w:left="60" w:firstLine="0"/>
        <w:jc w:val="left"/>
      </w:pPr>
      <w:r>
        <w:rPr>
          <w:rFonts w:ascii="宋体" w:eastAsia="宋体" w:hAnsi="宋体" w:cs="宋体"/>
          <w:color w:val="000000"/>
          <w:spacing w:val="-1"/>
          <w:w w:val="100"/>
          <w:position w:val="0"/>
          <w:sz w:val="18"/>
          <w:u w:val="none"/>
        </w:rPr>
        <w:t>微类不划分，</w:t>
      </w:r>
      <w:r>
        <w:rPr>
          <w:rFonts w:ascii="宋体" w:hAnsi="宋体" w:cs="宋体"/>
          <w:color w:val="000000"/>
          <w:spacing w:val="0"/>
          <w:w w:val="100"/>
          <w:position w:val="0"/>
          <w:sz w:val="18"/>
          <w:u w:val="none"/>
        </w:rPr>
        <w:t>25BUAT</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表示随机</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ID</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号，</w:t>
      </w:r>
      <w:r>
        <w:rPr>
          <w:rFonts w:ascii="宋体" w:hAnsi="宋体" w:cs="宋体"/>
          <w:color w:val="000000"/>
          <w:spacing w:val="-1"/>
          <w:w w:val="100"/>
          <w:position w:val="0"/>
          <w:sz w:val="18"/>
          <w:u w:val="none"/>
        </w:rPr>
        <w:t>340102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表示设施管理区域为瑶海区，</w:t>
      </w:r>
      <w:r>
        <w:rPr>
          <w:rFonts w:ascii="宋体" w:hAnsi="宋体" w:cs="宋体"/>
          <w:color w:val="000000"/>
          <w:spacing w:val="0"/>
          <w:w w:val="100"/>
          <w:position w:val="0"/>
          <w:sz w:val="18"/>
          <w:u w:val="none"/>
        </w:rPr>
        <w:t>B10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表示桥隧为古井桥，</w:t>
      </w:r>
      <w:r>
        <w:rPr>
          <w:rFonts w:ascii="宋体" w:hAnsi="宋体" w:cs="宋体"/>
          <w:color w:val="000000"/>
          <w:spacing w:val="0"/>
          <w:w w:val="100"/>
          <w:position w:val="0"/>
          <w:sz w:val="18"/>
          <w:u w:val="none"/>
        </w:rPr>
        <w:t>01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表示桥段代码为</w:t>
      </w:r>
    </w:p>
    <w:p>
      <w:pPr>
        <w:spacing w:before="0" w:after="0" w:line="312" w:lineRule="exact"/>
        <w:ind w:left="60" w:firstLine="0"/>
        <w:jc w:val="left"/>
      </w:pPr>
      <w:r>
        <w:rPr>
          <w:rFonts w:ascii="宋体" w:eastAsia="宋体" w:hAnsi="宋体" w:cs="宋体"/>
          <w:color w:val="000000"/>
          <w:spacing w:val="-1"/>
          <w:w w:val="100"/>
          <w:position w:val="0"/>
          <w:sz w:val="18"/>
          <w:u w:val="none"/>
        </w:rPr>
        <w:t>第一段，</w:t>
      </w:r>
      <w:r>
        <w:rPr>
          <w:rFonts w:ascii="宋体" w:hAnsi="宋体" w:cs="宋体"/>
          <w:color w:val="000000"/>
          <w:spacing w:val="-1"/>
          <w:w w:val="100"/>
          <w:position w:val="0"/>
          <w:sz w:val="18"/>
          <w:u w:val="none"/>
        </w:rPr>
        <w:t>00001</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表示位置为第一个位置。</w:t>
      </w:r>
    </w:p>
    <w:p>
      <w:pPr>
        <w:spacing w:before="0" w:after="0" w:line="240" w:lineRule="exact"/>
        <w:ind w:left="60" w:firstLine="0"/>
      </w:pPr>
    </w:p>
    <w:p>
      <w:pPr>
        <w:tabs>
          <w:tab w:val="left" w:pos="375"/>
        </w:tabs>
        <w:spacing w:before="0" w:after="0" w:line="400" w:lineRule="exact"/>
        <w:ind w:left="60"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符号表示</w:t>
      </w:r>
    </w:p>
    <w:p>
      <w:pPr>
        <w:spacing w:before="0" w:after="0" w:line="240" w:lineRule="exact"/>
        <w:ind w:left="60" w:firstLine="0"/>
      </w:pPr>
    </w:p>
    <w:p>
      <w:pPr>
        <w:tabs>
          <w:tab w:val="left" w:pos="586"/>
        </w:tabs>
        <w:spacing w:before="0" w:after="0" w:line="384" w:lineRule="exact"/>
        <w:ind w:left="60" w:firstLine="0"/>
        <w:jc w:val="left"/>
      </w:pPr>
      <w:r>
        <w:rPr>
          <w:rFonts w:ascii="黑体" w:hAnsi="黑体" w:cs="黑体"/>
          <w:color w:val="000000"/>
          <w:spacing w:val="0"/>
          <w:w w:val="100"/>
          <w:position w:val="0"/>
          <w:sz w:val="21"/>
          <w:u w:val="none"/>
        </w:rPr>
        <w:t>5.1</w:t>
      </w:r>
      <w:r>
        <w:rPr>
          <w:rFonts w:cs="Calibri"/>
          <w:spacing w:val="5"/>
          <w:w w:val="100"/>
        </w:rPr>
        <w:tab/>
      </w:r>
      <w:r>
        <w:rPr>
          <w:rFonts w:ascii="宋体" w:hAnsi="宋体" w:cs="宋体"/>
          <w:color w:val="000000"/>
          <w:spacing w:val="0"/>
          <w:w w:val="100"/>
          <w:position w:val="0"/>
          <w:sz w:val="21"/>
          <w:u w:val="none"/>
        </w:rPr>
        <w:t>桥隧设施的编码可采用一维码或二维码表示。</w:t>
      </w:r>
    </w:p>
    <w:p>
      <w:pPr>
        <w:tabs>
          <w:tab w:val="left" w:pos="586"/>
        </w:tabs>
        <w:spacing w:before="0" w:after="0" w:line="312" w:lineRule="exact"/>
        <w:ind w:left="60" w:firstLine="0"/>
        <w:jc w:val="left"/>
      </w:pPr>
      <w:r>
        <w:rPr>
          <w:rFonts w:ascii="黑体" w:hAnsi="黑体" w:cs="黑体"/>
          <w:color w:val="000000"/>
          <w:spacing w:val="0"/>
          <w:w w:val="100"/>
          <w:position w:val="0"/>
          <w:sz w:val="21"/>
          <w:u w:val="none"/>
        </w:rPr>
        <w:t>5.2</w:t>
      </w:r>
      <w:r>
        <w:rPr>
          <w:rFonts w:cs="Calibri"/>
          <w:spacing w:val="0"/>
          <w:w w:val="100"/>
        </w:rPr>
        <w:tab/>
      </w:r>
      <w:r>
        <w:rPr>
          <w:rFonts w:ascii="宋体" w:eastAsia="宋体" w:hAnsi="宋体" w:cs="宋体"/>
          <w:color w:val="000000"/>
          <w:spacing w:val="0"/>
          <w:w w:val="100"/>
          <w:position w:val="0"/>
          <w:sz w:val="21"/>
          <w:u w:val="none"/>
        </w:rPr>
        <w:t>桥隧设施一维码应满足：</w:t>
      </w:r>
    </w:p>
    <w:p>
      <w:pPr>
        <w:spacing w:before="0" w:after="0" w:line="382" w:lineRule="exact"/>
        <w:ind w:left="60" w:firstLine="197"/>
        <w:jc w:val="left"/>
        <w:sectPr>
          <w:type w:val="continuous"/>
          <w:pgSz w:w="11906" w:h="16838"/>
          <w:pgMar w:top="1101" w:right="713" w:bottom="861" w:left="1073" w:header="0" w:footer="0" w:gutter="0"/>
          <w:pgNumType w:start="21"/>
          <w:cols w:num="1" w:space="720"/>
        </w:sectPr>
      </w:pPr>
      <w:r>
        <w:rPr>
          <w:rFonts w:ascii="宋体" w:hAnsi="宋体" w:cs="宋体"/>
          <w:color w:val="000000"/>
          <w:spacing w:val="-1"/>
          <w:w w:val="100"/>
          <w:position w:val="0"/>
          <w:sz w:val="18"/>
          <w:u w:val="none"/>
        </w:rPr>
        <w:t>2</w:t>
      </w:r>
    </w:p>
    <w:p>
      <w:pPr>
        <w:spacing w:before="0" w:after="0" w:line="347" w:lineRule="exact"/>
      </w:pPr>
      <w:bookmarkStart w:id="8" w:name="9"/>
      <w:bookmarkEnd w:id="8"/>
    </w:p>
    <w:p>
      <w:pPr>
        <w:widowControl/>
        <w:jc w:val="left"/>
        <w:sectPr>
          <w:type w:val="continuous"/>
          <w:pgSz w:w="11906" w:h="16839"/>
          <w:pgMar w:top="1101" w:right="708" w:bottom="861" w:left="1068" w:header="0" w:footer="0" w:gutter="0"/>
          <w:pgNumType w:start="22"/>
          <w:cols w:num="1" w:space="720"/>
          <w:docGrid w:type="lines" w:linePitch="312" w:charSpace="0"/>
        </w:sectPr>
      </w:pPr>
    </w:p>
    <w:p>
      <w:pPr>
        <w:spacing w:before="0" w:after="0" w:line="211" w:lineRule="exact"/>
        <w:ind w:left="351" w:firstLine="7148"/>
        <w:jc w:val="left"/>
      </w:pPr>
      <w:r>
        <w:pict>
          <v:shape id="_x0000_s2071" o:spid="_x0000_s1045" type="#_x0000_t202" style="width:332pt;height:53pt;margin-top:397.7pt;margin-left:141.65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81" o:spid="_x0000_s1046" type="#_x0000_t75" style="width:470pt;height:374pt;margin-top:250pt;margin-left:70pt;mso-height-relative:page;mso-position-horizontal-relative:page;mso-position-vertical-relative:page;mso-width-relative:page;position:absolute;z-index:-251637760" coordsize="21600,21600" filled="f">
            <v:imagedata r:id="rId8"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1" w:firstLine="7148"/>
      </w:pPr>
    </w:p>
    <w:p>
      <w:pPr>
        <w:spacing w:before="0" w:after="0" w:line="291"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编码方式符合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15425</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的要求；</w:t>
      </w:r>
    </w:p>
    <w:p>
      <w:pPr>
        <w:spacing w:before="0" w:after="0" w:line="312"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印刷质量符合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14258</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的要求；</w:t>
      </w:r>
    </w:p>
    <w:p>
      <w:pPr>
        <w:spacing w:before="0" w:after="0" w:line="312"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条高、长度应根据具体的内容要求确定，条高不小于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8</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0"/>
          <w:w w:val="100"/>
          <w:position w:val="0"/>
          <w:sz w:val="21"/>
          <w:u w:val="none"/>
        </w:rPr>
        <w:t>，长度不大于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165</w:t>
      </w:r>
      <w:r>
        <w:rPr>
          <w:rFonts w:ascii="Calibri" w:hAnsi="Calibri" w:cs="Calibri"/>
          <w:color w:val="000000"/>
          <w:spacing w:val="2"/>
          <w:w w:val="100"/>
          <w:sz w:val="21"/>
          <w:u w:val="none"/>
        </w:rPr>
        <w:t> </w:t>
      </w:r>
      <w:r>
        <w:rPr>
          <w:rFonts w:ascii="宋体" w:hAnsi="宋体" w:cs="宋体"/>
          <w:color w:val="000000"/>
          <w:spacing w:val="-1"/>
          <w:w w:val="100"/>
          <w:position w:val="0"/>
          <w:sz w:val="21"/>
          <w:u w:val="none"/>
        </w:rPr>
        <w:t>mm</w:t>
      </w:r>
      <w:r>
        <w:rPr>
          <w:rFonts w:ascii="宋体" w:eastAsia="宋体" w:hAnsi="宋体" w:cs="宋体"/>
          <w:color w:val="000000"/>
          <w:spacing w:val="0"/>
          <w:w w:val="100"/>
          <w:position w:val="0"/>
          <w:sz w:val="21"/>
          <w:u w:val="none"/>
        </w:rPr>
        <w:t>；</w:t>
      </w:r>
    </w:p>
    <w:p>
      <w:pPr>
        <w:spacing w:before="0" w:after="0" w:line="312"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一维码不与供人识读的字符在同一行，可放置在字符上方或下方；</w:t>
      </w:r>
    </w:p>
    <w:p>
      <w:pPr>
        <w:spacing w:before="0" w:after="0" w:line="312" w:lineRule="exact"/>
        <w:ind w:left="351"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必要时，一个标签上可存在多条一维码。</w:t>
      </w:r>
    </w:p>
    <w:p>
      <w:pPr>
        <w:tabs>
          <w:tab w:val="left" w:pos="876"/>
        </w:tabs>
        <w:spacing w:before="0" w:after="0" w:line="312" w:lineRule="exact"/>
        <w:ind w:left="351" w:firstLine="0"/>
        <w:jc w:val="left"/>
      </w:pPr>
      <w:r>
        <w:rPr>
          <w:rFonts w:ascii="黑体" w:hAnsi="黑体" w:cs="黑体"/>
          <w:color w:val="000000"/>
          <w:spacing w:val="0"/>
          <w:w w:val="100"/>
          <w:position w:val="0"/>
          <w:sz w:val="21"/>
          <w:u w:val="none"/>
        </w:rPr>
        <w:t>5.3</w:t>
      </w:r>
      <w:r>
        <w:rPr>
          <w:rFonts w:cs="Calibri"/>
          <w:spacing w:val="-1"/>
          <w:w w:val="100"/>
        </w:rPr>
        <w:tab/>
      </w:r>
      <w:r>
        <w:rPr>
          <w:rFonts w:ascii="宋体" w:eastAsia="宋体" w:hAnsi="宋体" w:cs="宋体"/>
          <w:color w:val="000000"/>
          <w:spacing w:val="0"/>
          <w:w w:val="100"/>
          <w:position w:val="0"/>
          <w:sz w:val="21"/>
          <w:u w:val="none"/>
        </w:rPr>
        <w:t>桥隧设施二维码应满足：</w:t>
      </w:r>
    </w:p>
    <w:p>
      <w:pPr>
        <w:spacing w:before="0" w:after="0" w:line="312"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可采用符合</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21049</w:t>
      </w:r>
      <w:r>
        <w:rPr>
          <w:rFonts w:ascii="Calibri" w:hAnsi="Calibri" w:cs="Calibri"/>
          <w:color w:val="000000"/>
          <w:spacing w:val="0"/>
          <w:w w:val="161"/>
          <w:sz w:val="21"/>
          <w:u w:val="none"/>
        </w:rPr>
        <w:t> </w:t>
      </w:r>
      <w:r>
        <w:rPr>
          <w:rFonts w:ascii="宋体" w:eastAsia="宋体" w:hAnsi="宋体" w:cs="宋体"/>
          <w:color w:val="000000"/>
          <w:spacing w:val="0"/>
          <w:w w:val="100"/>
          <w:position w:val="0"/>
          <w:sz w:val="21"/>
          <w:u w:val="none"/>
        </w:rPr>
        <w:t>要求的汉信码或符合</w:t>
      </w:r>
      <w:r>
        <w:rPr>
          <w:rFonts w:ascii="Calibri" w:hAnsi="Calibri" w:cs="Calibri"/>
          <w:color w:val="000000"/>
          <w:spacing w:val="0"/>
          <w:w w:val="167"/>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18284</w:t>
      </w:r>
      <w:r>
        <w:rPr>
          <w:rFonts w:ascii="Calibri" w:hAnsi="Calibri" w:cs="Calibri"/>
          <w:color w:val="000000"/>
          <w:spacing w:val="0"/>
          <w:w w:val="166"/>
          <w:sz w:val="21"/>
          <w:u w:val="none"/>
        </w:rPr>
        <w:t> </w:t>
      </w:r>
      <w:r>
        <w:rPr>
          <w:rFonts w:ascii="宋体" w:eastAsia="宋体" w:hAnsi="宋体" w:cs="宋体"/>
          <w:color w:val="000000"/>
          <w:spacing w:val="0"/>
          <w:w w:val="100"/>
          <w:position w:val="0"/>
          <w:sz w:val="21"/>
          <w:u w:val="none"/>
        </w:rPr>
        <w:t>的快速响应矩阵码作为桥隧设施二</w:t>
      </w:r>
    </w:p>
    <w:p>
      <w:pPr>
        <w:spacing w:before="0" w:after="0" w:line="312" w:lineRule="exact"/>
        <w:ind w:left="351" w:firstLine="852"/>
        <w:jc w:val="left"/>
      </w:pPr>
      <w:r>
        <w:rPr>
          <w:rFonts w:ascii="宋体" w:eastAsia="宋体" w:hAnsi="宋体" w:cs="宋体"/>
          <w:color w:val="000000"/>
          <w:spacing w:val="0"/>
          <w:w w:val="100"/>
          <w:position w:val="0"/>
          <w:sz w:val="21"/>
          <w:u w:val="none"/>
        </w:rPr>
        <w:t>维码；</w:t>
      </w:r>
    </w:p>
    <w:p>
      <w:pPr>
        <w:spacing w:before="0" w:after="0" w:line="312"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印刷质量符合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23704</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的要求；</w:t>
      </w:r>
    </w:p>
    <w:p>
      <w:pPr>
        <w:spacing w:before="0" w:after="0" w:line="312"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二维码大小视所包含的内容和制作位置调整，边长不小于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mm</w:t>
      </w:r>
      <w:r>
        <w:rPr>
          <w:rFonts w:ascii="宋体" w:hAnsi="宋体" w:cs="宋体"/>
          <w:color w:val="000000"/>
          <w:spacing w:val="0"/>
          <w:w w:val="100"/>
          <w:position w:val="0"/>
          <w:sz w:val="21"/>
          <w:u w:val="none"/>
        </w:rPr>
        <w:t>。</w:t>
      </w:r>
    </w:p>
    <w:p>
      <w:pPr>
        <w:tabs>
          <w:tab w:val="left" w:pos="876"/>
        </w:tabs>
        <w:spacing w:before="0" w:after="0" w:line="312" w:lineRule="exact"/>
        <w:ind w:left="351" w:firstLine="0"/>
        <w:jc w:val="left"/>
      </w:pPr>
      <w:r>
        <w:rPr>
          <w:rFonts w:ascii="黑体" w:hAnsi="黑体" w:cs="黑体"/>
          <w:color w:val="000000"/>
          <w:spacing w:val="0"/>
          <w:w w:val="100"/>
          <w:position w:val="0"/>
          <w:sz w:val="21"/>
          <w:u w:val="none"/>
        </w:rPr>
        <w:t>5.4</w:t>
      </w:r>
      <w:r>
        <w:rPr>
          <w:rFonts w:cs="Calibri"/>
          <w:spacing w:val="-1"/>
          <w:w w:val="100"/>
        </w:rPr>
        <w:tab/>
      </w:r>
      <w:r>
        <w:rPr>
          <w:rFonts w:ascii="宋体" w:eastAsia="宋体" w:hAnsi="宋体" w:cs="宋体"/>
          <w:color w:val="000000"/>
          <w:spacing w:val="0"/>
          <w:w w:val="100"/>
          <w:position w:val="0"/>
          <w:sz w:val="21"/>
          <w:u w:val="none"/>
        </w:rPr>
        <w:t>桥隧设施一维码或二维码展示位置应满足：</w:t>
      </w:r>
    </w:p>
    <w:p>
      <w:pPr>
        <w:spacing w:before="0" w:after="0" w:line="312"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易扫描、易识读；</w:t>
      </w:r>
    </w:p>
    <w:p>
      <w:pPr>
        <w:spacing w:before="0" w:after="0" w:line="313"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不易变形和污损；</w:t>
      </w:r>
    </w:p>
    <w:p>
      <w:pPr>
        <w:spacing w:before="0" w:after="0" w:line="312"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适用时，同一类别的设施标识位置应保持一致。</w:t>
      </w:r>
    </w:p>
    <w:p>
      <w:pPr>
        <w:tabs>
          <w:tab w:val="left" w:pos="876"/>
        </w:tabs>
        <w:spacing w:before="0" w:after="0" w:line="312" w:lineRule="exact"/>
        <w:ind w:left="351" w:firstLine="0"/>
        <w:jc w:val="left"/>
      </w:pPr>
      <w:r>
        <w:rPr>
          <w:rFonts w:ascii="黑体" w:hAnsi="黑体" w:cs="黑体"/>
          <w:color w:val="000000"/>
          <w:spacing w:val="0"/>
          <w:w w:val="100"/>
          <w:position w:val="0"/>
          <w:sz w:val="21"/>
          <w:u w:val="none"/>
        </w:rPr>
        <w:t>5.5</w:t>
      </w:r>
      <w:r>
        <w:rPr>
          <w:rFonts w:cs="Calibri"/>
          <w:spacing w:val="0"/>
          <w:w w:val="100"/>
        </w:rPr>
        <w:tab/>
      </w:r>
      <w:r>
        <w:rPr>
          <w:rFonts w:ascii="宋体" w:hAnsi="宋体" w:cs="宋体"/>
          <w:color w:val="000000"/>
          <w:spacing w:val="0"/>
          <w:w w:val="100"/>
          <w:position w:val="0"/>
          <w:sz w:val="21"/>
          <w:u w:val="none"/>
        </w:rPr>
        <w:t>应根据桥隧设施的特点及识读需要选择贴标、挂牌、本体标识等标识固定方式。</w:t>
      </w:r>
    </w:p>
    <w:p>
      <w:pPr>
        <w:spacing w:before="0" w:after="0" w:line="240" w:lineRule="exact"/>
        <w:ind w:left="351" w:firstLine="0"/>
      </w:pPr>
    </w:p>
    <w:p>
      <w:pPr>
        <w:tabs>
          <w:tab w:val="left" w:pos="665"/>
        </w:tabs>
        <w:spacing w:before="0" w:after="0" w:line="384" w:lineRule="exact"/>
        <w:ind w:left="351" w:firstLine="0"/>
        <w:jc w:val="left"/>
      </w:pP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户外标识</w:t>
      </w:r>
    </w:p>
    <w:p>
      <w:pPr>
        <w:spacing w:before="0" w:after="0" w:line="240" w:lineRule="exact"/>
        <w:ind w:left="351" w:firstLine="0"/>
      </w:pPr>
    </w:p>
    <w:p>
      <w:pPr>
        <w:tabs>
          <w:tab w:val="left" w:pos="876"/>
        </w:tabs>
        <w:spacing w:before="0" w:after="0" w:line="384" w:lineRule="exact"/>
        <w:ind w:left="351" w:firstLine="0"/>
        <w:jc w:val="left"/>
      </w:pPr>
      <w:r>
        <w:rPr>
          <w:rFonts w:ascii="黑体" w:hAnsi="黑体" w:cs="黑体"/>
          <w:color w:val="000000"/>
          <w:spacing w:val="0"/>
          <w:w w:val="100"/>
          <w:position w:val="0"/>
          <w:sz w:val="21"/>
          <w:u w:val="none"/>
        </w:rPr>
        <w:t>6.1</w:t>
      </w:r>
      <w:r>
        <w:rPr>
          <w:rFonts w:cs="Calibri"/>
          <w:spacing w:val="0"/>
          <w:w w:val="100"/>
        </w:rPr>
        <w:tab/>
      </w:r>
      <w:r>
        <w:rPr>
          <w:rFonts w:ascii="黑体" w:eastAsia="黑体" w:hAnsi="黑体" w:cs="黑体"/>
          <w:color w:val="000000"/>
          <w:spacing w:val="0"/>
          <w:w w:val="100"/>
          <w:position w:val="0"/>
          <w:sz w:val="21"/>
          <w:u w:val="none"/>
        </w:rPr>
        <w:t>桥墩户外标识</w:t>
      </w:r>
    </w:p>
    <w:p>
      <w:pPr>
        <w:spacing w:before="0" w:after="0" w:line="240" w:lineRule="exact"/>
        <w:ind w:left="351" w:firstLine="0"/>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6.1.1</w:t>
      </w:r>
      <w:r>
        <w:rPr>
          <w:rFonts w:cs="Calibri"/>
          <w:spacing w:val="0"/>
          <w:w w:val="100"/>
        </w:rPr>
        <w:tab/>
      </w:r>
      <w:r>
        <w:rPr>
          <w:rFonts w:ascii="黑体" w:eastAsia="黑体" w:hAnsi="黑体" w:cs="黑体"/>
          <w:color w:val="000000"/>
          <w:spacing w:val="0"/>
          <w:w w:val="100"/>
          <w:position w:val="0"/>
          <w:sz w:val="21"/>
          <w:u w:val="none"/>
        </w:rPr>
        <w:t>组成</w:t>
      </w:r>
    </w:p>
    <w:p>
      <w:pPr>
        <w:spacing w:before="0" w:after="0" w:line="240" w:lineRule="exact"/>
        <w:ind w:left="351" w:firstLine="0"/>
      </w:pPr>
    </w:p>
    <w:p>
      <w:pPr>
        <w:tabs>
          <w:tab w:val="left" w:pos="1296"/>
        </w:tabs>
        <w:spacing w:before="0" w:after="0" w:line="228" w:lineRule="exact"/>
        <w:ind w:left="351" w:firstLine="0"/>
        <w:jc w:val="left"/>
      </w:pPr>
      <w:r>
        <w:rPr>
          <w:rFonts w:ascii="黑体" w:hAnsi="黑体" w:cs="黑体"/>
          <w:color w:val="000000"/>
          <w:spacing w:val="0"/>
          <w:w w:val="100"/>
          <w:position w:val="0"/>
          <w:sz w:val="21"/>
          <w:u w:val="none"/>
        </w:rPr>
        <w:t>6.1.1.1</w:t>
      </w:r>
      <w:r>
        <w:rPr>
          <w:rFonts w:cs="Calibri"/>
          <w:spacing w:val="0"/>
          <w:w w:val="100"/>
        </w:rPr>
        <w:tab/>
      </w:r>
      <w:r>
        <w:rPr>
          <w:rFonts w:ascii="宋体" w:hAnsi="宋体" w:cs="宋体"/>
          <w:color w:val="000000"/>
          <w:spacing w:val="0"/>
          <w:w w:val="100"/>
          <w:position w:val="0"/>
          <w:sz w:val="21"/>
          <w:u w:val="none"/>
        </w:rPr>
        <w:t>桥墩户外标识由桥梁名称、户外标识码、报修电话组成，示意图见图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p>
    <w:p>
      <w:pPr>
        <w:widowControl/>
        <w:jc w:val="left"/>
        <w:sectPr>
          <w:type w:val="continuous"/>
          <w:pgSz w:w="11906" w:h="16839"/>
          <w:pgMar w:top="1101" w:right="708" w:bottom="861" w:left="1068" w:header="0" w:footer="0" w:gutter="0"/>
          <w:pgNumType w:start="23"/>
          <w:cols w:num="1" w:space="708" w:equalWidth="0">
            <w:col w:w="10130"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401" w:lineRule="exact"/>
        <w:ind w:left="351" w:firstLine="0"/>
      </w:pPr>
    </w:p>
    <w:p>
      <w:pPr>
        <w:widowControl/>
        <w:jc w:val="left"/>
        <w:sectPr>
          <w:type w:val="continuous"/>
          <w:pgSz w:w="11906" w:h="16839"/>
          <w:pgMar w:top="1101" w:right="708" w:bottom="861" w:left="1068" w:header="0" w:footer="0" w:gutter="0"/>
          <w:pgNumType w:start="24"/>
          <w:cols w:num="1" w:space="720"/>
          <w:docGrid w:type="lines" w:linePitch="312" w:charSpace="0"/>
        </w:sectPr>
      </w:pPr>
    </w:p>
    <w:p>
      <w:pPr>
        <w:tabs>
          <w:tab w:val="left" w:pos="4134"/>
        </w:tabs>
        <w:spacing w:before="0" w:after="0" w:line="211" w:lineRule="exact"/>
        <w:ind w:left="351" w:firstLine="3257"/>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桥墩户外标识组成示意图</w:t>
      </w:r>
    </w:p>
    <w:p>
      <w:pPr>
        <w:spacing w:before="0" w:after="0" w:line="240" w:lineRule="exact"/>
        <w:ind w:left="351" w:firstLine="3257"/>
      </w:pPr>
    </w:p>
    <w:p>
      <w:pPr>
        <w:tabs>
          <w:tab w:val="left" w:pos="1296"/>
        </w:tabs>
        <w:spacing w:before="0" w:after="0" w:line="229" w:lineRule="exact"/>
        <w:ind w:left="351" w:firstLine="0"/>
        <w:jc w:val="left"/>
      </w:pPr>
      <w:r>
        <w:rPr>
          <w:rFonts w:ascii="黑体" w:hAnsi="黑体" w:cs="黑体"/>
          <w:color w:val="000000"/>
          <w:spacing w:val="0"/>
          <w:w w:val="100"/>
          <w:position w:val="0"/>
          <w:sz w:val="21"/>
          <w:u w:val="none"/>
        </w:rPr>
        <w:t>6.1.1.2</w:t>
      </w:r>
      <w:r>
        <w:rPr>
          <w:rFonts w:cs="Calibri"/>
          <w:spacing w:val="5"/>
          <w:w w:val="100"/>
        </w:rPr>
        <w:tab/>
      </w:r>
      <w:r>
        <w:rPr>
          <w:rFonts w:ascii="宋体" w:eastAsia="宋体" w:hAnsi="宋体" w:cs="宋体"/>
          <w:color w:val="000000"/>
          <w:spacing w:val="0"/>
          <w:w w:val="100"/>
          <w:position w:val="0"/>
          <w:sz w:val="21"/>
          <w:u w:val="none"/>
        </w:rPr>
        <w:t>户外标识码编号规则应符合：</w:t>
      </w:r>
    </w:p>
    <w:p>
      <w:pPr>
        <w:spacing w:before="0" w:after="0" w:line="312"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主线桥：户外标识码由字符串“</w:t>
      </w:r>
      <w:r>
        <w:rPr>
          <w:rFonts w:ascii="宋体" w:hAnsi="宋体" w:cs="宋体"/>
          <w:color w:val="000000"/>
          <w:spacing w:val="-1"/>
          <w:w w:val="100"/>
          <w:position w:val="0"/>
          <w:sz w:val="21"/>
          <w:u w:val="none"/>
        </w:rPr>
        <w:t>Pm</w:t>
      </w:r>
      <w:r>
        <w:rPr>
          <w:rFonts w:ascii="宋体" w:hAnsi="宋体" w:cs="宋体"/>
          <w:color w:val="000000"/>
          <w:spacing w:val="1"/>
          <w:w w:val="100"/>
          <w:position w:val="0"/>
          <w:sz w:val="21"/>
          <w:u w:val="none"/>
        </w:rPr>
        <w:t>”和两位数字编号构成，对于自东往西（自南往北）的主</w:t>
      </w:r>
    </w:p>
    <w:p>
      <w:pPr>
        <w:spacing w:before="0" w:after="0" w:line="312" w:lineRule="exact"/>
        <w:ind w:left="351" w:firstLine="852"/>
        <w:jc w:val="left"/>
      </w:pPr>
      <w:r>
        <w:rPr>
          <w:rFonts w:ascii="宋体" w:eastAsia="宋体" w:hAnsi="宋体" w:cs="宋体"/>
          <w:color w:val="000000"/>
          <w:spacing w:val="0"/>
          <w:w w:val="100"/>
          <w:position w:val="0"/>
          <w:sz w:val="21"/>
          <w:u w:val="none"/>
        </w:rPr>
        <w:t>线桥，数字编号自东往西（自南往北）依次编号，如：主线桥东端开始的桥台为</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Pm00</w:t>
      </w:r>
      <w:r>
        <w:rPr>
          <w:rFonts w:ascii="宋体" w:eastAsia="宋体" w:hAnsi="宋体" w:cs="宋体"/>
          <w:color w:val="000000"/>
          <w:spacing w:val="-1"/>
          <w:w w:val="100"/>
          <w:position w:val="0"/>
          <w:sz w:val="21"/>
          <w:u w:val="none"/>
        </w:rPr>
        <w:t>，自东</w:t>
      </w:r>
    </w:p>
    <w:p>
      <w:pPr>
        <w:spacing w:before="0" w:after="0" w:line="312" w:lineRule="exact"/>
        <w:ind w:left="351" w:firstLine="852"/>
        <w:jc w:val="left"/>
      </w:pPr>
      <w:r>
        <w:rPr>
          <w:rFonts w:ascii="宋体" w:eastAsia="宋体" w:hAnsi="宋体" w:cs="宋体"/>
          <w:color w:val="000000"/>
          <w:spacing w:val="0"/>
          <w:w w:val="100"/>
          <w:position w:val="0"/>
          <w:sz w:val="21"/>
          <w:u w:val="none"/>
        </w:rPr>
        <w:t>向西桥墩依次编号为</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Pm01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Pm02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Pm03，……，对于多条主线，可按桥梁名称首字母进行命</w:t>
      </w:r>
    </w:p>
    <w:p>
      <w:pPr>
        <w:spacing w:before="0" w:after="0" w:line="312" w:lineRule="exact"/>
        <w:ind w:left="351" w:firstLine="852"/>
        <w:jc w:val="left"/>
      </w:pPr>
      <w:r>
        <w:rPr>
          <w:rFonts w:ascii="宋体" w:eastAsia="宋体" w:hAnsi="宋体" w:cs="宋体"/>
          <w:color w:val="000000"/>
          <w:spacing w:val="0"/>
          <w:w w:val="100"/>
          <w:position w:val="0"/>
          <w:sz w:val="21"/>
          <w:u w:val="none"/>
        </w:rPr>
        <w:t>名，如包公大道高架：可自东向西依次编号为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Pm00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Pm01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Pm02,……；</w:t>
      </w:r>
    </w:p>
    <w:p>
      <w:pPr>
        <w:spacing w:before="0" w:after="0" w:line="312"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平行匝道：户外标识码由字符串“Pm”、主线平行匝道桥字母编号（按</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A、B、C、D，……依</w:t>
      </w:r>
    </w:p>
    <w:p>
      <w:pPr>
        <w:spacing w:before="0" w:after="0" w:line="312" w:lineRule="exact"/>
        <w:ind w:left="351" w:firstLine="852"/>
        <w:jc w:val="left"/>
      </w:pPr>
      <w:r>
        <w:rPr>
          <w:rFonts w:ascii="宋体" w:eastAsia="宋体" w:hAnsi="宋体" w:cs="宋体"/>
          <w:color w:val="000000"/>
          <w:spacing w:val="1"/>
          <w:w w:val="100"/>
          <w:position w:val="0"/>
          <w:sz w:val="21"/>
          <w:u w:val="none"/>
        </w:rPr>
        <w:t>次编号）和两位数字编号构成，对于自东往西（自南往北）的主线平行匝道桥，数字编号自</w:t>
      </w:r>
    </w:p>
    <w:p>
      <w:pPr>
        <w:spacing w:before="0" w:after="0" w:line="382" w:lineRule="exact"/>
        <w:ind w:left="351" w:firstLine="9038"/>
        <w:jc w:val="left"/>
      </w:pPr>
      <w:r>
        <w:rPr>
          <w:rFonts w:ascii="宋体" w:hAnsi="宋体" w:cs="宋体"/>
          <w:color w:val="000000"/>
          <w:spacing w:val="-1"/>
          <w:w w:val="100"/>
          <w:position w:val="0"/>
          <w:sz w:val="18"/>
          <w:u w:val="none"/>
        </w:rPr>
        <w:t>3</w:t>
      </w:r>
    </w:p>
    <w:p>
      <w:pPr>
        <w:widowControl/>
        <w:jc w:val="left"/>
        <w:sectPr>
          <w:type w:val="continuous"/>
          <w:pgSz w:w="11906" w:h="16839"/>
          <w:pgMar w:top="1101" w:right="708" w:bottom="861" w:left="1068" w:header="0" w:footer="0" w:gutter="0"/>
          <w:pgNumType w:start="25"/>
          <w:cols w:num="1" w:space="708" w:equalWidth="0">
            <w:col w:w="10130" w:space="0"/>
          </w:cols>
          <w:docGrid w:type="lines" w:linePitch="312" w:charSpace="0"/>
        </w:sectPr>
      </w:pPr>
    </w:p>
    <w:p>
      <w:pPr>
        <w:spacing w:before="0" w:after="0" w:line="347" w:lineRule="exact"/>
      </w:pPr>
      <w:bookmarkStart w:id="9" w:name="10"/>
      <w:bookmarkEnd w:id="9"/>
    </w:p>
    <w:p>
      <w:pPr>
        <w:widowControl/>
        <w:jc w:val="left"/>
        <w:sectPr>
          <w:type w:val="continuous"/>
          <w:pgSz w:w="11906" w:h="16838"/>
          <w:pgMar w:top="1101" w:right="713" w:bottom="861" w:left="1073" w:header="0" w:footer="0" w:gutter="0"/>
          <w:pgNumType w:start="26"/>
          <w:cols w:num="1" w:space="720"/>
          <w:docGrid w:type="lines" w:linePitch="312" w:charSpace="0"/>
        </w:sectPr>
      </w:pPr>
    </w:p>
    <w:p>
      <w:pPr>
        <w:spacing w:before="0" w:after="0" w:line="211" w:lineRule="exact"/>
        <w:ind w:left="60" w:firstLine="0"/>
        <w:jc w:val="left"/>
      </w:pPr>
      <w:r>
        <w:pict>
          <v:shape id="_x0000_s2073" o:spid="_x0000_s1047" type="#_x0000_t202" style="width:332pt;height:53pt;margin-top:397.7pt;margin-left:141.6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82" o:spid="_x0000_s1048" type="#_x0000_t75" style="width:470pt;height:369pt;margin-top:250pt;margin-left:55pt;mso-height-relative:page;mso-position-horizontal-relative:page;mso-position-vertical-relative:page;mso-width-relative:page;position:absolute;z-index:-251635712" coordsize="21600,21600" filled="f">
            <v:imagedata r:id="rId7"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91" w:lineRule="exact"/>
        <w:ind w:left="60" w:firstLine="852"/>
        <w:jc w:val="left"/>
      </w:pPr>
      <w:r>
        <w:rPr>
          <w:rFonts w:ascii="宋体" w:eastAsia="宋体" w:hAnsi="宋体" w:cs="宋体"/>
          <w:color w:val="000000"/>
          <w:spacing w:val="-3"/>
          <w:w w:val="100"/>
          <w:position w:val="0"/>
          <w:sz w:val="21"/>
          <w:u w:val="none"/>
        </w:rPr>
        <w:t>东往西（自南往北）开始依次编号，如：主线</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平行匝道桥东端开始的桥台为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PmA00</w:t>
      </w:r>
      <w:r>
        <w:rPr>
          <w:rFonts w:ascii="宋体" w:eastAsia="宋体" w:hAnsi="宋体" w:cs="宋体"/>
          <w:color w:val="000000"/>
          <w:spacing w:val="-3"/>
          <w:w w:val="100"/>
          <w:position w:val="0"/>
          <w:sz w:val="21"/>
          <w:u w:val="none"/>
        </w:rPr>
        <w:t>，自东向</w:t>
      </w:r>
    </w:p>
    <w:p>
      <w:pPr>
        <w:spacing w:before="0" w:after="0" w:line="312" w:lineRule="exact"/>
        <w:ind w:left="60" w:firstLine="852"/>
        <w:jc w:val="left"/>
      </w:pPr>
      <w:r>
        <w:rPr>
          <w:rFonts w:ascii="宋体" w:eastAsia="宋体" w:hAnsi="宋体" w:cs="宋体"/>
          <w:color w:val="000000"/>
          <w:spacing w:val="0"/>
          <w:w w:val="100"/>
          <w:position w:val="0"/>
          <w:sz w:val="21"/>
          <w:u w:val="none"/>
        </w:rPr>
        <w:t>西桥墩依次编号为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PmA01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PmA02，……；</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立交桥：户外标识码由方位字母编号（方位按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E、W、S、N</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编号）和两位数字编号构成，数字</w:t>
      </w:r>
    </w:p>
    <w:p>
      <w:pPr>
        <w:spacing w:before="0" w:after="0" w:line="312" w:lineRule="exact"/>
        <w:ind w:left="60" w:firstLine="852"/>
        <w:jc w:val="left"/>
      </w:pPr>
      <w:r>
        <w:rPr>
          <w:rFonts w:ascii="宋体" w:eastAsia="宋体" w:hAnsi="宋体" w:cs="宋体"/>
          <w:color w:val="000000"/>
          <w:spacing w:val="1"/>
          <w:w w:val="100"/>
          <w:position w:val="0"/>
          <w:sz w:val="21"/>
          <w:u w:val="none"/>
        </w:rPr>
        <w:t>编号由驶入方向到驶出方向开始按方位依次编号，如：从南往西的匝道，其第一个桥墩编号</w:t>
      </w:r>
    </w:p>
    <w:p>
      <w:pPr>
        <w:spacing w:before="0" w:after="0" w:line="312" w:lineRule="exact"/>
        <w:ind w:left="60" w:firstLine="852"/>
        <w:jc w:val="left"/>
      </w:pPr>
      <w:r>
        <w:rPr>
          <w:rFonts w:ascii="宋体" w:eastAsia="宋体" w:hAnsi="宋体" w:cs="宋体"/>
          <w:color w:val="000000"/>
          <w:spacing w:val="0"/>
          <w:w w:val="100"/>
          <w:position w:val="0"/>
          <w:sz w:val="21"/>
          <w:u w:val="none"/>
        </w:rPr>
        <w:t>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SW00</w:t>
      </w:r>
      <w:r>
        <w:rPr>
          <w:rFonts w:ascii="宋体" w:eastAsia="宋体" w:hAnsi="宋体" w:cs="宋体"/>
          <w:color w:val="000000"/>
          <w:spacing w:val="0"/>
          <w:w w:val="100"/>
          <w:position w:val="0"/>
          <w:sz w:val="21"/>
          <w:u w:val="none"/>
        </w:rPr>
        <w:t>，其余桥墩依次编号为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SW01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SW02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SW03，……；</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横向桥墩：户外标识码由字符串“</w:t>
      </w:r>
      <w:r>
        <w:rPr>
          <w:rFonts w:ascii="宋体" w:hAnsi="宋体" w:cs="宋体"/>
          <w:color w:val="000000"/>
          <w:spacing w:val="-1"/>
          <w:w w:val="100"/>
          <w:position w:val="0"/>
          <w:sz w:val="21"/>
          <w:u w:val="none"/>
        </w:rPr>
        <w:t>Pm</w:t>
      </w:r>
      <w:r>
        <w:rPr>
          <w:rFonts w:ascii="宋体" w:hAnsi="宋体" w:cs="宋体"/>
          <w:color w:val="000000"/>
          <w:spacing w:val="0"/>
          <w:w w:val="100"/>
          <w:position w:val="0"/>
          <w:sz w:val="21"/>
          <w:u w:val="none"/>
        </w:rPr>
        <w:t>”、两位数字编号、“-”和一位数字编号构成，对于自</w:t>
      </w:r>
    </w:p>
    <w:p>
      <w:pPr>
        <w:spacing w:before="0" w:after="0" w:line="312" w:lineRule="exact"/>
        <w:ind w:left="60" w:firstLine="852"/>
        <w:jc w:val="left"/>
      </w:pPr>
      <w:r>
        <w:rPr>
          <w:rFonts w:ascii="宋体" w:eastAsia="宋体" w:hAnsi="宋体" w:cs="宋体"/>
          <w:color w:val="000000"/>
          <w:spacing w:val="1"/>
          <w:w w:val="100"/>
          <w:position w:val="0"/>
          <w:sz w:val="21"/>
          <w:u w:val="none"/>
        </w:rPr>
        <w:t>东往西（自南往北）的主线桥或平行匝道，自南往北（自东往西）开始依次编号；对于立交</w:t>
      </w:r>
    </w:p>
    <w:p>
      <w:pPr>
        <w:spacing w:before="0" w:after="0" w:line="312" w:lineRule="exact"/>
        <w:ind w:left="60" w:firstLine="852"/>
        <w:jc w:val="left"/>
      </w:pPr>
      <w:r>
        <w:rPr>
          <w:rFonts w:ascii="宋体" w:eastAsia="宋体" w:hAnsi="宋体" w:cs="宋体"/>
          <w:color w:val="000000"/>
          <w:spacing w:val="0"/>
          <w:w w:val="100"/>
          <w:position w:val="0"/>
          <w:sz w:val="21"/>
          <w:u w:val="none"/>
        </w:rPr>
        <w:t>桥，沿驶出方向自左向右开始依次编号，如：自东往西的主线桥</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Pm01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处有</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个桥墩，其南侧</w:t>
      </w:r>
    </w:p>
    <w:p>
      <w:pPr>
        <w:spacing w:before="0" w:after="0" w:line="312" w:lineRule="exact"/>
        <w:ind w:left="60" w:firstLine="852"/>
        <w:jc w:val="left"/>
      </w:pPr>
      <w:r>
        <w:rPr>
          <w:rFonts w:ascii="宋体" w:eastAsia="宋体" w:hAnsi="宋体" w:cs="宋体"/>
          <w:color w:val="000000"/>
          <w:spacing w:val="0"/>
          <w:w w:val="100"/>
          <w:position w:val="0"/>
          <w:sz w:val="21"/>
          <w:u w:val="none"/>
        </w:rPr>
        <w:t>桥墩编号为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Pm01-1</w:t>
      </w:r>
      <w:r>
        <w:rPr>
          <w:rFonts w:ascii="宋体" w:eastAsia="宋体" w:hAnsi="宋体" w:cs="宋体"/>
          <w:color w:val="000000"/>
          <w:spacing w:val="0"/>
          <w:w w:val="100"/>
          <w:position w:val="0"/>
          <w:sz w:val="21"/>
          <w:u w:val="none"/>
        </w:rPr>
        <w:t>，北侧的桥墩编号为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Pm01-2</w:t>
      </w:r>
      <w:r>
        <w:rPr>
          <w:rFonts w:ascii="宋体" w:hAnsi="宋体" w:cs="宋体"/>
          <w:color w:val="000000"/>
          <w:spacing w:val="0"/>
          <w:w w:val="100"/>
          <w:position w:val="0"/>
          <w:sz w:val="21"/>
          <w:u w:val="none"/>
        </w:rPr>
        <w:t>。</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已建桥梁按设计图纸编制户外标识码。</w:t>
      </w:r>
    </w:p>
    <w:p>
      <w:pPr>
        <w:spacing w:before="0" w:after="0" w:line="240" w:lineRule="exact"/>
        <w:ind w:left="60" w:firstLine="425"/>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6.1.2</w:t>
      </w:r>
      <w:r>
        <w:rPr>
          <w:rFonts w:cs="Calibri"/>
          <w:spacing w:val="4"/>
          <w:w w:val="100"/>
        </w:rPr>
        <w:tab/>
      </w:r>
      <w:r>
        <w:rPr>
          <w:rFonts w:ascii="黑体" w:eastAsia="黑体" w:hAnsi="黑体" w:cs="黑体"/>
          <w:color w:val="000000"/>
          <w:spacing w:val="0"/>
          <w:w w:val="100"/>
          <w:position w:val="0"/>
          <w:sz w:val="21"/>
          <w:u w:val="none"/>
        </w:rPr>
        <w:t>材质及样式</w:t>
      </w:r>
    </w:p>
    <w:p>
      <w:pPr>
        <w:spacing w:before="0" w:after="0" w:line="240" w:lineRule="exact"/>
        <w:ind w:left="60" w:firstLine="0"/>
      </w:pPr>
    </w:p>
    <w:p>
      <w:pPr>
        <w:tabs>
          <w:tab w:val="left" w:pos="1006"/>
        </w:tabs>
        <w:spacing w:before="0" w:after="0" w:line="229" w:lineRule="exact"/>
        <w:ind w:left="60" w:firstLine="0"/>
        <w:jc w:val="left"/>
      </w:pPr>
      <w:r>
        <w:rPr>
          <w:rFonts w:ascii="黑体" w:hAnsi="黑体" w:cs="黑体"/>
          <w:color w:val="000000"/>
          <w:spacing w:val="0"/>
          <w:w w:val="100"/>
          <w:position w:val="0"/>
          <w:sz w:val="21"/>
          <w:u w:val="none"/>
        </w:rPr>
        <w:t>6.1.2.1</w:t>
      </w:r>
      <w:r>
        <w:rPr>
          <w:rFonts w:cs="Calibri"/>
          <w:spacing w:val="0"/>
          <w:w w:val="100"/>
        </w:rPr>
        <w:tab/>
      </w:r>
      <w:r>
        <w:rPr>
          <w:rFonts w:ascii="宋体" w:eastAsia="宋体" w:hAnsi="宋体" w:cs="宋体"/>
          <w:color w:val="000000"/>
          <w:spacing w:val="0"/>
          <w:w w:val="100"/>
          <w:position w:val="0"/>
          <w:sz w:val="21"/>
          <w:u w:val="none"/>
        </w:rPr>
        <w:t>桥墩户外标识材质宜为铝合金，厚</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2mm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3mm</w:t>
      </w:r>
      <w:r>
        <w:rPr>
          <w:rFonts w:ascii="宋体" w:eastAsia="宋体" w:hAnsi="宋体" w:cs="宋体"/>
          <w:color w:val="000000"/>
          <w:spacing w:val="0"/>
          <w:w w:val="100"/>
          <w:position w:val="0"/>
          <w:sz w:val="21"/>
          <w:u w:val="none"/>
        </w:rPr>
        <w:t>，直径为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50cm</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的白边圆形牌。</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6.1.2.2</w:t>
      </w:r>
      <w:r>
        <w:rPr>
          <w:rFonts w:cs="Calibri"/>
          <w:spacing w:val="0"/>
          <w:w w:val="100"/>
        </w:rPr>
        <w:tab/>
      </w:r>
      <w:r>
        <w:rPr>
          <w:rFonts w:ascii="宋体" w:eastAsia="宋体" w:hAnsi="宋体" w:cs="宋体"/>
          <w:color w:val="000000"/>
          <w:spacing w:val="-6"/>
          <w:w w:val="100"/>
          <w:position w:val="0"/>
          <w:sz w:val="21"/>
          <w:u w:val="none"/>
        </w:rPr>
        <w:t>标识底色应为蓝色，其</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RGB</w:t>
      </w:r>
      <w:r>
        <w:rPr>
          <w:rFonts w:ascii="Calibri" w:hAnsi="Calibri" w:cs="Calibri"/>
          <w:color w:val="000000"/>
          <w:spacing w:val="4"/>
          <w:w w:val="100"/>
          <w:sz w:val="21"/>
          <w:u w:val="none"/>
        </w:rPr>
        <w:t> </w:t>
      </w:r>
      <w:r>
        <w:rPr>
          <w:rFonts w:ascii="宋体" w:eastAsia="宋体" w:hAnsi="宋体" w:cs="宋体"/>
          <w:color w:val="000000"/>
          <w:spacing w:val="-19"/>
          <w:w w:val="100"/>
          <w:position w:val="0"/>
          <w:sz w:val="21"/>
          <w:u w:val="none"/>
        </w:rPr>
        <w:t>值为（</w:t>
      </w:r>
      <w:r>
        <w:rPr>
          <w:rFonts w:ascii="宋体" w:hAnsi="宋体" w:cs="宋体"/>
          <w:color w:val="000000"/>
          <w:spacing w:val="0"/>
          <w:w w:val="100"/>
          <w:position w:val="0"/>
          <w:sz w:val="21"/>
          <w:u w:val="none"/>
        </w:rPr>
        <w:t>27,0,192</w:t>
      </w:r>
      <w:r>
        <w:rPr>
          <w:rFonts w:ascii="宋体" w:eastAsia="宋体" w:hAnsi="宋体" w:cs="宋体"/>
          <w:color w:val="000000"/>
          <w:spacing w:val="-16"/>
          <w:w w:val="100"/>
          <w:position w:val="0"/>
          <w:sz w:val="21"/>
          <w:u w:val="none"/>
        </w:rPr>
        <w:t>），文字应采用白色，其</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RGB</w:t>
      </w:r>
      <w:r>
        <w:rPr>
          <w:rFonts w:ascii="Calibri" w:hAnsi="Calibri" w:cs="Calibri"/>
          <w:color w:val="000000"/>
          <w:spacing w:val="4"/>
          <w:w w:val="100"/>
          <w:sz w:val="21"/>
          <w:u w:val="none"/>
        </w:rPr>
        <w:t> </w:t>
      </w:r>
      <w:r>
        <w:rPr>
          <w:rFonts w:ascii="宋体" w:eastAsia="宋体" w:hAnsi="宋体" w:cs="宋体"/>
          <w:color w:val="000000"/>
          <w:spacing w:val="-20"/>
          <w:w w:val="100"/>
          <w:position w:val="0"/>
          <w:sz w:val="21"/>
          <w:u w:val="none"/>
        </w:rPr>
        <w:t>值为（</w:t>
      </w:r>
      <w:r>
        <w:rPr>
          <w:rFonts w:ascii="宋体" w:hAnsi="宋体" w:cs="宋体"/>
          <w:color w:val="000000"/>
          <w:spacing w:val="0"/>
          <w:w w:val="100"/>
          <w:position w:val="0"/>
          <w:sz w:val="21"/>
          <w:u w:val="none"/>
        </w:rPr>
        <w:t>255,255,255</w:t>
      </w:r>
      <w:r>
        <w:rPr>
          <w:rFonts w:ascii="宋体" w:hAnsi="宋体" w:cs="宋体"/>
          <w:color w:val="000000"/>
          <w:spacing w:val="0"/>
          <w:w w:val="86"/>
          <w:position w:val="0"/>
          <w:sz w:val="21"/>
          <w:u w:val="none"/>
        </w:rPr>
        <w:t>）。</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6.1.2.3</w:t>
      </w:r>
      <w:r>
        <w:rPr>
          <w:rFonts w:cs="Calibri"/>
          <w:spacing w:val="-16"/>
          <w:w w:val="100"/>
        </w:rPr>
        <w:tab/>
      </w:r>
      <w:r>
        <w:rPr>
          <w:rFonts w:ascii="宋体" w:eastAsia="宋体" w:hAnsi="宋体" w:cs="宋体"/>
          <w:color w:val="000000"/>
          <w:spacing w:val="-2"/>
          <w:w w:val="100"/>
          <w:position w:val="0"/>
          <w:sz w:val="21"/>
          <w:u w:val="none"/>
        </w:rPr>
        <w:t>桥墩户外标识中的桥梁名称规范，宜在</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个字之间，标识字体使用宋体，字高自上而下分</w:t>
      </w:r>
    </w:p>
    <w:p>
      <w:pPr>
        <w:spacing w:before="0" w:after="0" w:line="312" w:lineRule="exact"/>
        <w:ind w:left="60" w:firstLine="0"/>
        <w:jc w:val="left"/>
      </w:pPr>
      <w:r>
        <w:rPr>
          <w:rFonts w:ascii="宋体" w:eastAsia="宋体" w:hAnsi="宋体" w:cs="宋体"/>
          <w:color w:val="000000"/>
          <w:spacing w:val="0"/>
          <w:w w:val="100"/>
          <w:position w:val="0"/>
          <w:sz w:val="21"/>
          <w:u w:val="none"/>
        </w:rPr>
        <w:t>别为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cm、8</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cm、8</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cm</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cm，行距均匀分布。</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6.1.3</w:t>
      </w:r>
      <w:r>
        <w:rPr>
          <w:rFonts w:cs="Calibri"/>
          <w:spacing w:val="0"/>
          <w:w w:val="100"/>
        </w:rPr>
        <w:tab/>
      </w:r>
      <w:r>
        <w:rPr>
          <w:rFonts w:ascii="黑体" w:eastAsia="黑体" w:hAnsi="黑体" w:cs="黑体"/>
          <w:color w:val="000000"/>
          <w:spacing w:val="0"/>
          <w:w w:val="100"/>
          <w:position w:val="0"/>
          <w:sz w:val="21"/>
          <w:u w:val="none"/>
        </w:rPr>
        <w:t>位置</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标识底缘宜距离地面</w:t>
      </w:r>
      <w:r>
        <w:rPr>
          <w:rFonts w:ascii="宋体" w:hAnsi="宋体" w:cs="宋体"/>
          <w:color w:val="000000"/>
          <w:spacing w:val="0"/>
          <w:w w:val="100"/>
          <w:position w:val="0"/>
          <w:sz w:val="21"/>
          <w:u w:val="none"/>
        </w:rPr>
        <w:t>2.6</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6"/>
          <w:w w:val="100"/>
          <w:position w:val="0"/>
          <w:sz w:val="21"/>
          <w:u w:val="none"/>
        </w:rPr>
        <w:t>，标识底缘距离地面小于</w:t>
      </w:r>
      <w:r>
        <w:rPr>
          <w:rFonts w:ascii="宋体" w:hAnsi="宋体" w:cs="宋体"/>
          <w:color w:val="000000"/>
          <w:spacing w:val="-1"/>
          <w:w w:val="100"/>
          <w:position w:val="0"/>
          <w:sz w:val="21"/>
          <w:u w:val="none"/>
        </w:rPr>
        <w:t>2.6</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11"/>
          <w:w w:val="100"/>
          <w:position w:val="0"/>
          <w:sz w:val="21"/>
          <w:u w:val="none"/>
        </w:rPr>
        <w:t>，宜设置桥墩</w:t>
      </w:r>
      <w:r>
        <w:rPr>
          <w:rFonts w:ascii="宋体" w:hAnsi="宋体" w:cs="宋体"/>
          <w:color w:val="000000"/>
          <w:spacing w:val="0"/>
          <w:w w:val="100"/>
          <w:position w:val="0"/>
          <w:sz w:val="21"/>
          <w:u w:val="none"/>
        </w:rPr>
        <w:t>1/2</w:t>
      </w:r>
      <w:r>
        <w:rPr>
          <w:rFonts w:ascii="宋体" w:hAnsi="宋体" w:cs="宋体"/>
          <w:color w:val="000000"/>
          <w:spacing w:val="-6"/>
          <w:w w:val="100"/>
          <w:position w:val="0"/>
          <w:sz w:val="21"/>
          <w:u w:val="none"/>
        </w:rPr>
        <w:t>处，显示面正对行车方向。</w:t>
      </w:r>
    </w:p>
    <w:p>
      <w:pPr>
        <w:spacing w:before="0" w:after="0" w:line="240" w:lineRule="exact"/>
        <w:ind w:left="60" w:firstLine="42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6.2</w:t>
      </w:r>
      <w:r>
        <w:rPr>
          <w:rFonts w:cs="Calibri"/>
          <w:spacing w:val="0"/>
          <w:w w:val="100"/>
        </w:rPr>
        <w:tab/>
      </w:r>
      <w:r>
        <w:rPr>
          <w:rFonts w:ascii="黑体" w:eastAsia="黑体" w:hAnsi="黑体" w:cs="黑体"/>
          <w:color w:val="000000"/>
          <w:spacing w:val="0"/>
          <w:w w:val="100"/>
          <w:position w:val="0"/>
          <w:sz w:val="21"/>
          <w:u w:val="none"/>
        </w:rPr>
        <w:t>伸缩缝户外标识</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6.2.1</w:t>
      </w:r>
      <w:r>
        <w:rPr>
          <w:rFonts w:cs="Calibri"/>
          <w:spacing w:val="0"/>
          <w:w w:val="100"/>
        </w:rPr>
        <w:tab/>
      </w:r>
      <w:r>
        <w:rPr>
          <w:rFonts w:ascii="黑体" w:eastAsia="黑体" w:hAnsi="黑体" w:cs="黑体"/>
          <w:color w:val="000000"/>
          <w:spacing w:val="0"/>
          <w:w w:val="100"/>
          <w:position w:val="0"/>
          <w:sz w:val="21"/>
          <w:u w:val="none"/>
        </w:rPr>
        <w:t>组成</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6.2.1.1</w:t>
      </w:r>
      <w:r>
        <w:rPr>
          <w:rFonts w:cs="Calibri"/>
          <w:spacing w:val="0"/>
          <w:w w:val="100"/>
        </w:rPr>
        <w:tab/>
      </w:r>
      <w:r>
        <w:rPr>
          <w:rFonts w:ascii="宋体" w:hAnsi="宋体" w:cs="宋体"/>
          <w:color w:val="000000"/>
          <w:spacing w:val="0"/>
          <w:w w:val="100"/>
          <w:position w:val="0"/>
          <w:sz w:val="21"/>
          <w:u w:val="none"/>
        </w:rPr>
        <w:t>户外标识由桥梁名称、户外标识码、报修电话组成，示意图见图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6.2.1.2</w:t>
      </w:r>
      <w:r>
        <w:rPr>
          <w:rFonts w:cs="Calibri"/>
          <w:spacing w:val="0"/>
          <w:w w:val="100"/>
        </w:rPr>
        <w:tab/>
      </w:r>
      <w:r>
        <w:rPr>
          <w:rFonts w:ascii="宋体" w:hAnsi="宋体" w:cs="宋体"/>
          <w:color w:val="000000"/>
          <w:spacing w:val="0"/>
          <w:w w:val="100"/>
          <w:position w:val="0"/>
          <w:sz w:val="21"/>
          <w:u w:val="none"/>
        </w:rPr>
        <w:t>伸缩缝户外标识码按所在桥墩户外标识码编制。</w:t>
      </w:r>
    </w:p>
    <w:p>
      <w:pPr>
        <w:spacing w:before="0" w:after="0" w:line="296" w:lineRule="exact"/>
        <w:ind w:left="60" w:firstLine="363"/>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桥墩户外标识码为</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Pm01-1</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Pm01-2</w:t>
      </w:r>
      <w:r>
        <w:rPr>
          <w:rFonts w:ascii="宋体" w:eastAsia="宋体" w:hAnsi="宋体" w:cs="宋体"/>
          <w:color w:val="000000"/>
          <w:spacing w:val="-1"/>
          <w:w w:val="100"/>
          <w:position w:val="0"/>
          <w:sz w:val="18"/>
          <w:u w:val="none"/>
        </w:rPr>
        <w:t>，伸缩缝户外标识码为</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Pm01</w:t>
      </w:r>
      <w:r>
        <w:rPr>
          <w:rFonts w:ascii="宋体" w:hAnsi="宋体" w:cs="宋体"/>
          <w:color w:val="000000"/>
          <w:spacing w:val="-1"/>
          <w:w w:val="100"/>
          <w:position w:val="0"/>
          <w:sz w:val="18"/>
          <w:u w:val="none"/>
        </w:rPr>
        <w:t>。</w:t>
      </w:r>
    </w:p>
    <w:p>
      <w:pPr>
        <w:widowControl/>
        <w:jc w:val="left"/>
        <w:sectPr>
          <w:type w:val="continuous"/>
          <w:pgSz w:w="11906" w:h="16838"/>
          <w:pgMar w:top="1101" w:right="713" w:bottom="861" w:left="1073" w:header="0" w:footer="0" w:gutter="0"/>
          <w:pgNumType w:start="27"/>
          <w:cols w:num="1" w:space="708" w:equalWidth="0">
            <w:col w:w="10121" w:space="0"/>
          </w:cols>
          <w:docGrid w:type="lines" w:linePitch="312" w:charSpace="0"/>
        </w:sectPr>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240" w:lineRule="exact"/>
        <w:ind w:left="60" w:firstLine="363"/>
      </w:pPr>
    </w:p>
    <w:p>
      <w:pPr>
        <w:spacing w:before="0" w:after="0" w:line="399" w:lineRule="exact"/>
        <w:ind w:left="60" w:firstLine="363"/>
      </w:pPr>
    </w:p>
    <w:p>
      <w:pPr>
        <w:widowControl/>
        <w:jc w:val="left"/>
        <w:sectPr>
          <w:type w:val="continuous"/>
          <w:pgSz w:w="11906" w:h="16838"/>
          <w:pgMar w:top="1101" w:right="713" w:bottom="861" w:left="1073" w:header="0" w:footer="0" w:gutter="0"/>
          <w:pgNumType w:start="28"/>
          <w:cols w:num="1" w:space="720"/>
          <w:docGrid w:type="lines" w:linePitch="312" w:charSpace="0"/>
        </w:sectPr>
      </w:pPr>
    </w:p>
    <w:p>
      <w:pPr>
        <w:spacing w:before="0" w:after="0" w:line="180" w:lineRule="exact"/>
        <w:ind w:left="257" w:firstLine="0"/>
        <w:jc w:val="left"/>
      </w:pPr>
      <w:r>
        <w:rPr>
          <w:rFonts w:ascii="宋体" w:hAnsi="宋体" w:cs="宋体"/>
          <w:color w:val="000000"/>
          <w:spacing w:val="-1"/>
          <w:w w:val="100"/>
          <w:position w:val="0"/>
          <w:sz w:val="18"/>
          <w:u w:val="none"/>
        </w:rPr>
        <w:t>4</w:t>
      </w:r>
    </w:p>
    <w:p>
      <w:pPr>
        <w:widowControl/>
        <w:jc w:val="left"/>
        <w:sectPr>
          <w:type w:val="continuous"/>
          <w:pgSz w:w="11906" w:h="16838"/>
          <w:pgMar w:top="1101" w:right="713" w:bottom="861" w:left="1073" w:header="0" w:footer="0" w:gutter="0"/>
          <w:pgNumType w:start="29"/>
          <w:cols w:num="1" w:space="708" w:equalWidth="0">
            <w:col w:w="10121" w:space="0"/>
          </w:cols>
          <w:docGrid w:type="lines" w:linePitch="312" w:charSpace="0"/>
        </w:sectPr>
      </w:pPr>
    </w:p>
    <w:p>
      <w:pPr>
        <w:spacing w:before="0" w:after="0" w:line="347" w:lineRule="exact"/>
      </w:pPr>
      <w:bookmarkStart w:id="10" w:name="11"/>
      <w:bookmarkEnd w:id="10"/>
    </w:p>
    <w:p>
      <w:pPr>
        <w:widowControl/>
        <w:jc w:val="left"/>
        <w:sectPr>
          <w:type w:val="continuous"/>
          <w:pgSz w:w="11906" w:h="16839"/>
          <w:pgMar w:top="1101" w:right="603" w:bottom="861" w:left="963" w:header="0" w:footer="0" w:gutter="0"/>
          <w:pgNumType w:start="30"/>
          <w:cols w:num="1" w:space="720"/>
          <w:docGrid w:type="lines" w:linePitch="312" w:charSpace="0"/>
        </w:sectPr>
      </w:pPr>
    </w:p>
    <w:p>
      <w:pPr>
        <w:spacing w:before="0" w:after="0" w:line="211" w:lineRule="exact"/>
        <w:ind w:left="7604" w:firstLine="0"/>
        <w:jc w:val="left"/>
      </w:pPr>
      <w:r>
        <w:pict>
          <v:shape id="imagerId83" o:spid="_x0000_s1049" type="#_x0000_t75" style="width:470pt;height:522pt;margin-top:97pt;margin-left:70pt;mso-height-relative:page;mso-position-horizontal-relative:page;mso-position-vertical-relative:page;mso-width-relative:page;position:absolute;z-index:-251633664" coordsize="21600,21600" filled="f">
            <v:imagedata r:id="rId9"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1" w:right="603" w:bottom="861" w:left="963" w:header="0" w:footer="0" w:gutter="0"/>
          <w:pgNumType w:start="31"/>
          <w:cols w:num="1" w:space="708" w:equalWidth="0">
            <w:col w:w="10341" w:space="0"/>
          </w:cols>
          <w:docGrid w:type="lines" w:linePitch="312" w:charSpace="0"/>
        </w:sectPr>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240" w:lineRule="exact"/>
        <w:ind w:left="7604" w:firstLine="0"/>
      </w:pPr>
    </w:p>
    <w:p>
      <w:pPr>
        <w:spacing w:before="0" w:after="0" w:line="404" w:lineRule="exact"/>
        <w:ind w:left="7604" w:firstLine="0"/>
      </w:pPr>
    </w:p>
    <w:p>
      <w:pPr>
        <w:widowControl/>
        <w:jc w:val="left"/>
        <w:sectPr>
          <w:type w:val="continuous"/>
          <w:pgSz w:w="11906" w:h="16839"/>
          <w:pgMar w:top="1101" w:right="603" w:bottom="861" w:left="963" w:header="0" w:footer="0" w:gutter="0"/>
          <w:pgNumType w:start="32"/>
          <w:cols w:num="1" w:space="720"/>
          <w:docGrid w:type="lines" w:linePitch="312" w:charSpace="0"/>
        </w:sectPr>
      </w:pPr>
    </w:p>
    <w:p>
      <w:pPr>
        <w:tabs>
          <w:tab w:val="left" w:pos="4133"/>
        </w:tabs>
        <w:spacing w:before="0" w:after="0" w:line="211" w:lineRule="exact"/>
        <w:ind w:left="456" w:firstLine="3152"/>
        <w:jc w:val="left"/>
      </w:pPr>
      <w:r>
        <w:pict>
          <v:shape id="_x0000_s2076" o:spid="_x0000_s1050" type="#_x0000_t202" style="width:332pt;height:53pt;margin-top:397.7pt;margin-left:141.6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伸缩缝户外标识组成示意图</w:t>
      </w:r>
    </w:p>
    <w:p>
      <w:pPr>
        <w:spacing w:before="0" w:after="0" w:line="240" w:lineRule="exact"/>
        <w:ind w:left="456" w:firstLine="3152"/>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6.2.2</w:t>
      </w:r>
      <w:r>
        <w:rPr>
          <w:rFonts w:cs="Calibri"/>
          <w:spacing w:val="1"/>
          <w:w w:val="100"/>
        </w:rPr>
        <w:tab/>
      </w:r>
      <w:r>
        <w:rPr>
          <w:rFonts w:ascii="黑体" w:eastAsia="黑体" w:hAnsi="黑体" w:cs="黑体"/>
          <w:color w:val="000000"/>
          <w:spacing w:val="0"/>
          <w:w w:val="100"/>
          <w:position w:val="0"/>
          <w:sz w:val="21"/>
          <w:u w:val="none"/>
        </w:rPr>
        <w:t>材质及样式</w:t>
      </w:r>
    </w:p>
    <w:p>
      <w:pPr>
        <w:spacing w:before="0" w:after="0" w:line="240" w:lineRule="exact"/>
        <w:ind w:left="456" w:firstLine="0"/>
      </w:pPr>
    </w:p>
    <w:p>
      <w:pPr>
        <w:tabs>
          <w:tab w:val="left" w:pos="1402"/>
        </w:tabs>
        <w:spacing w:before="0" w:after="0" w:line="228" w:lineRule="exact"/>
        <w:ind w:left="456" w:firstLine="0"/>
        <w:jc w:val="left"/>
      </w:pPr>
      <w:r>
        <w:rPr>
          <w:rFonts w:ascii="黑体" w:hAnsi="黑体" w:cs="黑体"/>
          <w:color w:val="000000"/>
          <w:spacing w:val="0"/>
          <w:w w:val="100"/>
          <w:position w:val="0"/>
          <w:sz w:val="21"/>
          <w:u w:val="none"/>
        </w:rPr>
        <w:t>6.2.2.1</w:t>
      </w:r>
      <w:r>
        <w:rPr>
          <w:rFonts w:cs="Calibri"/>
          <w:spacing w:val="-1"/>
          <w:w w:val="100"/>
        </w:rPr>
        <w:tab/>
      </w:r>
      <w:r>
        <w:rPr>
          <w:rFonts w:ascii="宋体" w:eastAsia="宋体" w:hAnsi="宋体" w:cs="宋体"/>
          <w:color w:val="000000"/>
          <w:spacing w:val="0"/>
          <w:w w:val="100"/>
          <w:position w:val="0"/>
          <w:sz w:val="21"/>
          <w:u w:val="none"/>
        </w:rPr>
        <w:t>伸缩缝户外标识材质宜为铝合金，厚</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0"/>
          <w:w w:val="100"/>
          <w:position w:val="0"/>
          <w:sz w:val="21"/>
          <w:u w:val="none"/>
        </w:rPr>
        <w:t>，长为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，高为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cm</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的白边方形牌。</w:t>
      </w:r>
    </w:p>
    <w:p>
      <w:pPr>
        <w:tabs>
          <w:tab w:val="left" w:pos="1402"/>
        </w:tabs>
        <w:spacing w:before="0" w:after="0" w:line="312" w:lineRule="exact"/>
        <w:ind w:left="456" w:firstLine="0"/>
        <w:jc w:val="left"/>
      </w:pPr>
      <w:r>
        <w:rPr>
          <w:rFonts w:ascii="黑体" w:hAnsi="黑体" w:cs="黑体"/>
          <w:color w:val="000000"/>
          <w:spacing w:val="0"/>
          <w:w w:val="100"/>
          <w:position w:val="0"/>
          <w:sz w:val="21"/>
          <w:u w:val="none"/>
        </w:rPr>
        <w:t>6.2.2.2</w:t>
      </w:r>
      <w:r>
        <w:rPr>
          <w:rFonts w:cs="Calibri"/>
          <w:spacing w:val="4"/>
          <w:w w:val="100"/>
        </w:rPr>
        <w:tab/>
      </w:r>
      <w:r>
        <w:rPr>
          <w:rFonts w:ascii="宋体" w:eastAsia="宋体" w:hAnsi="宋体" w:cs="宋体"/>
          <w:color w:val="000000"/>
          <w:spacing w:val="-6"/>
          <w:w w:val="100"/>
          <w:position w:val="0"/>
          <w:sz w:val="21"/>
          <w:u w:val="none"/>
        </w:rPr>
        <w:t>标识底色应为蓝色，其</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RGB</w:t>
      </w:r>
      <w:r>
        <w:rPr>
          <w:rFonts w:ascii="Calibri" w:hAnsi="Calibri" w:cs="Calibri"/>
          <w:color w:val="000000"/>
          <w:spacing w:val="4"/>
          <w:w w:val="100"/>
          <w:sz w:val="21"/>
          <w:u w:val="none"/>
        </w:rPr>
        <w:t> </w:t>
      </w:r>
      <w:r>
        <w:rPr>
          <w:rFonts w:ascii="宋体" w:eastAsia="宋体" w:hAnsi="宋体" w:cs="宋体"/>
          <w:color w:val="000000"/>
          <w:spacing w:val="-19"/>
          <w:w w:val="100"/>
          <w:position w:val="0"/>
          <w:sz w:val="21"/>
          <w:u w:val="none"/>
        </w:rPr>
        <w:t>值为（</w:t>
      </w:r>
      <w:r>
        <w:rPr>
          <w:rFonts w:ascii="宋体" w:hAnsi="宋体" w:cs="宋体"/>
          <w:color w:val="000000"/>
          <w:spacing w:val="0"/>
          <w:w w:val="100"/>
          <w:position w:val="0"/>
          <w:sz w:val="21"/>
          <w:u w:val="none"/>
        </w:rPr>
        <w:t>27,0,192</w:t>
      </w:r>
      <w:r>
        <w:rPr>
          <w:rFonts w:ascii="宋体" w:eastAsia="宋体" w:hAnsi="宋体" w:cs="宋体"/>
          <w:color w:val="000000"/>
          <w:spacing w:val="-16"/>
          <w:w w:val="100"/>
          <w:position w:val="0"/>
          <w:sz w:val="21"/>
          <w:u w:val="none"/>
        </w:rPr>
        <w:t>），文字应采用白色，其</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RGB</w:t>
      </w:r>
      <w:r>
        <w:rPr>
          <w:rFonts w:ascii="Calibri" w:hAnsi="Calibri" w:cs="Calibri"/>
          <w:color w:val="000000"/>
          <w:spacing w:val="4"/>
          <w:w w:val="100"/>
          <w:sz w:val="21"/>
          <w:u w:val="none"/>
        </w:rPr>
        <w:t> </w:t>
      </w:r>
      <w:r>
        <w:rPr>
          <w:rFonts w:ascii="宋体" w:eastAsia="宋体" w:hAnsi="宋体" w:cs="宋体"/>
          <w:color w:val="000000"/>
          <w:spacing w:val="-20"/>
          <w:w w:val="100"/>
          <w:position w:val="0"/>
          <w:sz w:val="21"/>
          <w:u w:val="none"/>
        </w:rPr>
        <w:t>值为（</w:t>
      </w:r>
      <w:r>
        <w:rPr>
          <w:rFonts w:ascii="宋体" w:hAnsi="宋体" w:cs="宋体"/>
          <w:color w:val="000000"/>
          <w:spacing w:val="0"/>
          <w:w w:val="100"/>
          <w:position w:val="0"/>
          <w:sz w:val="21"/>
          <w:u w:val="none"/>
        </w:rPr>
        <w:t>255,255,255</w:t>
      </w:r>
      <w:r>
        <w:rPr>
          <w:rFonts w:ascii="宋体" w:hAnsi="宋体" w:cs="宋体"/>
          <w:color w:val="000000"/>
          <w:spacing w:val="0"/>
          <w:w w:val="86"/>
          <w:position w:val="0"/>
          <w:sz w:val="21"/>
          <w:u w:val="none"/>
        </w:rPr>
        <w:t>）。</w:t>
      </w:r>
    </w:p>
    <w:p>
      <w:pPr>
        <w:tabs>
          <w:tab w:val="left" w:pos="1402"/>
        </w:tabs>
        <w:spacing w:before="0" w:after="0" w:line="312" w:lineRule="exact"/>
        <w:ind w:left="456" w:firstLine="0"/>
        <w:jc w:val="left"/>
      </w:pPr>
      <w:r>
        <w:rPr>
          <w:rFonts w:ascii="黑体" w:hAnsi="黑体" w:cs="黑体"/>
          <w:color w:val="000000"/>
          <w:spacing w:val="0"/>
          <w:w w:val="100"/>
          <w:position w:val="0"/>
          <w:sz w:val="21"/>
          <w:u w:val="none"/>
        </w:rPr>
        <w:t>6.2.2.3</w:t>
      </w:r>
      <w:r>
        <w:rPr>
          <w:rFonts w:cs="Calibri"/>
          <w:spacing w:val="4"/>
          <w:w w:val="100"/>
        </w:rPr>
        <w:tab/>
      </w:r>
      <w:r>
        <w:rPr>
          <w:rFonts w:ascii="宋体" w:eastAsia="宋体" w:hAnsi="宋体" w:cs="宋体"/>
          <w:color w:val="000000"/>
          <w:spacing w:val="-2"/>
          <w:w w:val="100"/>
          <w:position w:val="0"/>
          <w:sz w:val="21"/>
          <w:u w:val="none"/>
        </w:rPr>
        <w:t>伸缩缝户外标识的桥梁名称应规范，宜在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5</w:t>
      </w:r>
      <w:r>
        <w:rPr>
          <w:rFonts w:ascii="Calibri" w:hAnsi="Calibri" w:cs="Calibri"/>
          <w:color w:val="000000"/>
          <w:spacing w:val="1"/>
          <w:w w:val="100"/>
          <w:sz w:val="21"/>
          <w:u w:val="none"/>
        </w:rPr>
        <w:t> </w:t>
      </w:r>
      <w:r>
        <w:rPr>
          <w:rFonts w:ascii="宋体" w:eastAsia="宋体" w:hAnsi="宋体" w:cs="宋体"/>
          <w:color w:val="000000"/>
          <w:spacing w:val="-4"/>
          <w:w w:val="100"/>
          <w:position w:val="0"/>
          <w:sz w:val="21"/>
          <w:u w:val="none"/>
        </w:rPr>
        <w:t>个字之间，标识字体使用宋体，字高自上而下</w:t>
      </w:r>
    </w:p>
    <w:p>
      <w:pPr>
        <w:spacing w:before="0" w:after="0" w:line="312" w:lineRule="exact"/>
        <w:ind w:left="456" w:firstLine="0"/>
        <w:jc w:val="left"/>
      </w:pPr>
      <w:r>
        <w:rPr>
          <w:rFonts w:ascii="宋体" w:eastAsia="宋体" w:hAnsi="宋体" w:cs="宋体"/>
          <w:color w:val="000000"/>
          <w:spacing w:val="0"/>
          <w:w w:val="100"/>
          <w:position w:val="0"/>
          <w:sz w:val="21"/>
          <w:u w:val="none"/>
        </w:rPr>
        <w:t>分别为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cm、8</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cm、8</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cm</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cm，行距均匀分布。</w:t>
      </w:r>
    </w:p>
    <w:p>
      <w:pPr>
        <w:spacing w:before="0" w:after="0" w:line="240" w:lineRule="exact"/>
        <w:ind w:left="456" w:firstLine="0"/>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6.2.3</w:t>
      </w:r>
      <w:r>
        <w:rPr>
          <w:rFonts w:cs="Calibri"/>
          <w:spacing w:val="0"/>
          <w:w w:val="100"/>
        </w:rPr>
        <w:tab/>
      </w:r>
      <w:r>
        <w:rPr>
          <w:rFonts w:ascii="黑体" w:eastAsia="黑体" w:hAnsi="黑体" w:cs="黑体"/>
          <w:color w:val="000000"/>
          <w:spacing w:val="0"/>
          <w:w w:val="100"/>
          <w:position w:val="0"/>
          <w:sz w:val="21"/>
          <w:u w:val="none"/>
        </w:rPr>
        <w:t>位置</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宜设置在桥梁防撞护栏内侧对应墩柱处，距离防撞护栏顶</w:t>
      </w:r>
      <w:r>
        <w:rPr>
          <w:rFonts w:ascii="宋体" w:hAnsi="宋体" w:cs="宋体"/>
          <w:color w:val="000000"/>
          <w:spacing w:val="0"/>
          <w:w w:val="100"/>
          <w:position w:val="0"/>
          <w:sz w:val="21"/>
          <w:u w:val="none"/>
        </w:rPr>
        <w:t>35</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cm处。</w:t>
      </w:r>
    </w:p>
    <w:p>
      <w:pPr>
        <w:widowControl/>
        <w:jc w:val="left"/>
        <w:sectPr>
          <w:type w:val="continuous"/>
          <w:pgSz w:w="11906" w:h="16839"/>
          <w:pgMar w:top="1101" w:right="603" w:bottom="861" w:left="963" w:header="0" w:footer="0" w:gutter="0"/>
          <w:pgNumType w:start="33"/>
          <w:cols w:num="1" w:space="708" w:equalWidth="0">
            <w:col w:w="10341" w:space="0"/>
          </w:cols>
          <w:docGrid w:type="lines" w:linePitch="312" w:charSpace="0"/>
        </w:sectPr>
      </w:pP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335" w:lineRule="exact"/>
        <w:ind w:left="456" w:firstLine="420"/>
      </w:pPr>
    </w:p>
    <w:p>
      <w:pPr>
        <w:widowControl/>
        <w:jc w:val="left"/>
        <w:sectPr>
          <w:type w:val="continuous"/>
          <w:pgSz w:w="11906" w:h="16839"/>
          <w:pgMar w:top="1101" w:right="603" w:bottom="861" w:left="963" w:header="0" w:footer="0" w:gutter="0"/>
          <w:pgNumType w:start="34"/>
          <w:cols w:num="1" w:space="720"/>
          <w:docGrid w:type="lines" w:linePitch="312" w:charSpace="0"/>
        </w:sectPr>
      </w:pPr>
    </w:p>
    <w:p>
      <w:pPr>
        <w:spacing w:before="0" w:after="0" w:line="180" w:lineRule="exact"/>
        <w:ind w:left="9494" w:firstLine="0"/>
        <w:jc w:val="left"/>
      </w:pPr>
      <w:r>
        <w:rPr>
          <w:rFonts w:ascii="宋体" w:hAnsi="宋体" w:cs="宋体"/>
          <w:color w:val="000000"/>
          <w:spacing w:val="-1"/>
          <w:w w:val="100"/>
          <w:position w:val="0"/>
          <w:sz w:val="18"/>
          <w:u w:val="none"/>
        </w:rPr>
        <w:t>5</w:t>
      </w:r>
    </w:p>
    <w:p>
      <w:pPr>
        <w:widowControl/>
        <w:jc w:val="left"/>
        <w:sectPr>
          <w:type w:val="continuous"/>
          <w:pgSz w:w="11906" w:h="16839"/>
          <w:pgMar w:top="1101" w:right="603" w:bottom="861" w:left="963" w:header="0" w:footer="0" w:gutter="0"/>
          <w:pgNumType w:start="35"/>
          <w:cols w:num="1" w:space="708" w:equalWidth="0">
            <w:col w:w="10341" w:space="0"/>
          </w:cols>
          <w:docGrid w:type="lines" w:linePitch="312" w:charSpace="0"/>
        </w:sectPr>
      </w:pPr>
    </w:p>
    <w:tbl>
      <w:tblPr>
        <w:tblStyle w:val="TableNormal"/>
        <w:tblpPr w:leftFromText="180" w:rightFromText="180" w:vertAnchor="page" w:horzAnchor="page" w:tblpX="60" w:tblpY="3385"/>
        <w:tblW w:w="0" w:type="auto"/>
        <w:tblInd w:w="0" w:type="dxa"/>
        <w:tblLayout w:type="fixed"/>
        <w:tblCellMar>
          <w:top w:w="0" w:type="dxa"/>
          <w:left w:w="108" w:type="dxa"/>
          <w:bottom w:w="0" w:type="dxa"/>
          <w:right w:w="108" w:type="dxa"/>
        </w:tblCellMar>
      </w:tblPr>
      <w:tblGrid>
        <w:gridCol w:w="2336"/>
        <w:gridCol w:w="2333"/>
        <w:gridCol w:w="2333"/>
        <w:gridCol w:w="2333"/>
      </w:tblGrid>
      <w:tr>
        <w:tblPrEx>
          <w:tblW w:w="0" w:type="auto"/>
          <w:tblInd w:w="0" w:type="dxa"/>
          <w:tblLayout w:type="fixed"/>
          <w:tblCellMar>
            <w:top w:w="0" w:type="dxa"/>
            <w:left w:w="108" w:type="dxa"/>
            <w:bottom w:w="0" w:type="dxa"/>
            <w:right w:w="108" w:type="dxa"/>
          </w:tblCellMar>
        </w:tblPrEx>
        <w:trPr>
          <w:trHeight w:hRule="exact" w:val="331"/>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12" w:right="-239"/>
            </w:pPr>
            <w:bookmarkStart w:id="11" w:name="12"/>
            <w:bookmarkEnd w:id="11"/>
            <w:r>
              <w:rPr>
                <w:rFonts w:ascii="宋体" w:eastAsia="宋体" w:hAnsi="宋体" w:cs="宋体"/>
                <w:color w:val="000000"/>
                <w:spacing w:val="-1"/>
                <w:w w:val="100"/>
                <w:position w:val="0"/>
                <w:sz w:val="18"/>
                <w:u w:val="none"/>
              </w:rPr>
              <w:t>中类代码</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07" w:right="-239"/>
            </w:pPr>
            <w:r>
              <w:rPr>
                <w:rFonts w:ascii="宋体" w:eastAsia="宋体" w:hAnsi="宋体" w:cs="宋体"/>
                <w:color w:val="000000"/>
                <w:spacing w:val="-1"/>
                <w:w w:val="100"/>
                <w:position w:val="0"/>
                <w:sz w:val="18"/>
                <w:u w:val="none"/>
              </w:rPr>
              <w:t>中类名称</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07" w:right="-239"/>
            </w:pPr>
            <w:r>
              <w:rPr>
                <w:rFonts w:ascii="宋体" w:eastAsia="宋体" w:hAnsi="宋体" w:cs="宋体"/>
                <w:color w:val="000000"/>
                <w:spacing w:val="-1"/>
                <w:w w:val="100"/>
                <w:position w:val="0"/>
                <w:sz w:val="18"/>
                <w:u w:val="none"/>
              </w:rPr>
              <w:t>小类代码</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05" w:right="-239"/>
            </w:pPr>
            <w:r>
              <w:rPr>
                <w:rFonts w:ascii="宋体" w:eastAsia="宋体" w:hAnsi="宋体" w:cs="宋体"/>
                <w:color w:val="000000"/>
                <w:spacing w:val="-1"/>
                <w:w w:val="100"/>
                <w:position w:val="0"/>
                <w:sz w:val="18"/>
                <w:u w:val="none"/>
              </w:rPr>
              <w:t>小类名称</w:t>
            </w:r>
          </w:p>
        </w:tc>
      </w:tr>
      <w:tr>
        <w:tblPrEx>
          <w:tblW w:w="0" w:type="auto"/>
          <w:tblInd w:w="0" w:type="dxa"/>
          <w:tblLayout w:type="fixed"/>
          <w:tblCellMar>
            <w:top w:w="0" w:type="dxa"/>
            <w:left w:w="108" w:type="dxa"/>
            <w:bottom w:w="0" w:type="dxa"/>
            <w:right w:w="108" w:type="dxa"/>
          </w:tblCellMar>
        </w:tblPrEx>
        <w:trPr>
          <w:trHeight w:hRule="exact" w:val="329"/>
        </w:trPr>
        <w:tc>
          <w:tcPr>
            <w:tcW w:w="233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040" w:lineRule="exact"/>
              <w:ind w:left="1080" w:right="-239"/>
            </w:pPr>
          </w:p>
          <w:p>
            <w:pPr>
              <w:spacing w:before="0" w:after="0" w:line="370" w:lineRule="exact"/>
              <w:ind w:left="1080" w:right="-239"/>
            </w:pPr>
            <w:r>
              <w:rPr>
                <w:rFonts w:ascii="宋体" w:hAnsi="宋体" w:cs="宋体"/>
                <w:color w:val="000000"/>
                <w:spacing w:val="0"/>
                <w:w w:val="100"/>
                <w:position w:val="0"/>
                <w:sz w:val="18"/>
                <w:u w:val="none"/>
              </w:rPr>
              <w:t>01</w:t>
            </w:r>
          </w:p>
        </w:tc>
        <w:tc>
          <w:tcPr>
            <w:tcW w:w="233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20" w:lineRule="exact"/>
              <w:ind w:left="-634" w:right="-239"/>
            </w:pPr>
          </w:p>
          <w:p>
            <w:pPr>
              <w:spacing w:before="0" w:after="0" w:line="977" w:lineRule="exact"/>
              <w:ind w:left="-634" w:right="-239"/>
            </w:pPr>
            <w:r>
              <w:rPr>
                <w:rFonts w:ascii="宋体" w:hAnsi="宋体" w:cs="宋体"/>
                <w:color w:val="FFFFFF"/>
                <w:spacing w:val="0"/>
                <w:w w:val="259"/>
                <w:position w:val="0"/>
                <w:sz w:val="96"/>
                <w:u w:val="none"/>
              </w:rPr>
              <w:t>w.b</w:t>
            </w:r>
          </w:p>
          <w:p>
            <w:pPr>
              <w:spacing w:before="0" w:after="0" w:line="960" w:lineRule="exact"/>
              <w:ind w:left="896" w:right="-239"/>
            </w:pPr>
          </w:p>
          <w:p>
            <w:pPr>
              <w:spacing w:before="0" w:after="0" w:line="352" w:lineRule="exact"/>
              <w:ind w:left="896" w:right="-239"/>
            </w:pPr>
            <w:r>
              <w:rPr>
                <w:rFonts w:ascii="宋体" w:eastAsia="宋体" w:hAnsi="宋体" w:cs="宋体"/>
                <w:color w:val="000000"/>
                <w:spacing w:val="-1"/>
                <w:w w:val="100"/>
                <w:position w:val="0"/>
                <w:sz w:val="18"/>
                <w:u w:val="none"/>
              </w:rPr>
              <w:t>高架桥</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076" w:right="-239"/>
            </w:pPr>
            <w:r>
              <w:rPr>
                <w:rFonts w:ascii="宋体" w:hAnsi="宋体" w:cs="宋体"/>
                <w:color w:val="000000"/>
                <w:spacing w:val="0"/>
                <w:w w:val="100"/>
                <w:position w:val="0"/>
                <w:sz w:val="18"/>
                <w:u w:val="none"/>
              </w:rPr>
              <w:t>01</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073" w:right="-239"/>
            </w:pPr>
            <w:r>
              <w:rPr>
                <w:rFonts w:ascii="宋体" w:eastAsia="宋体" w:hAnsi="宋体" w:cs="宋体"/>
                <w:color w:val="000000"/>
                <w:spacing w:val="-1"/>
                <w:w w:val="100"/>
                <w:position w:val="0"/>
                <w:sz w:val="18"/>
                <w:u w:val="none"/>
              </w:rPr>
              <w:t>梁</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02</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85" w:right="-239"/>
            </w:pPr>
            <w:r>
              <w:rPr>
                <w:rFonts w:ascii="宋体" w:eastAsia="宋体" w:hAnsi="宋体" w:cs="宋体"/>
                <w:color w:val="000000"/>
                <w:spacing w:val="-1"/>
                <w:w w:val="100"/>
                <w:position w:val="0"/>
                <w:sz w:val="18"/>
                <w:u w:val="none"/>
              </w:rPr>
              <w:t>基础</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76" w:right="-239"/>
            </w:pPr>
            <w:r>
              <w:rPr>
                <w:rFonts w:ascii="宋体" w:hAnsi="宋体" w:cs="宋体"/>
                <w:color w:val="000000"/>
                <w:spacing w:val="0"/>
                <w:w w:val="100"/>
                <w:position w:val="0"/>
                <w:sz w:val="18"/>
                <w:u w:val="none"/>
              </w:rPr>
              <w:t>03</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985" w:right="-239"/>
            </w:pPr>
            <w:r>
              <w:rPr>
                <w:rFonts w:ascii="宋体" w:eastAsia="宋体" w:hAnsi="宋体" w:cs="宋体"/>
                <w:color w:val="000000"/>
                <w:spacing w:val="-1"/>
                <w:w w:val="100"/>
                <w:position w:val="0"/>
                <w:sz w:val="18"/>
                <w:u w:val="none"/>
              </w:rPr>
              <w:t>承台</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04</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85" w:right="-239"/>
            </w:pPr>
            <w:r>
              <w:rPr>
                <w:rFonts w:ascii="宋体" w:eastAsia="宋体" w:hAnsi="宋体" w:cs="宋体"/>
                <w:color w:val="000000"/>
                <w:spacing w:val="-1"/>
                <w:w w:val="100"/>
                <w:position w:val="0"/>
                <w:sz w:val="18"/>
                <w:u w:val="none"/>
              </w:rPr>
              <w:t>桥墩</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05</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85" w:right="-239"/>
            </w:pPr>
            <w:r>
              <w:rPr>
                <w:rFonts w:ascii="宋体" w:eastAsia="宋体" w:hAnsi="宋体" w:cs="宋体"/>
                <w:color w:val="000000"/>
                <w:spacing w:val="-1"/>
                <w:w w:val="100"/>
                <w:position w:val="0"/>
                <w:sz w:val="18"/>
                <w:u w:val="none"/>
              </w:rPr>
              <w:t>墩柱</w:t>
            </w:r>
          </w:p>
        </w:tc>
      </w:tr>
      <w:tr>
        <w:tblPrEx>
          <w:tblW w:w="0" w:type="auto"/>
          <w:tblInd w:w="0" w:type="dxa"/>
          <w:tblLayout w:type="fixed"/>
          <w:tblCellMar>
            <w:top w:w="0" w:type="dxa"/>
            <w:left w:w="108" w:type="dxa"/>
            <w:bottom w:w="0" w:type="dxa"/>
            <w:right w:w="108" w:type="dxa"/>
          </w:tblCellMar>
        </w:tblPrEx>
        <w:trPr>
          <w:trHeight w:hRule="exact" w:val="324"/>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76" w:right="-239"/>
            </w:pPr>
            <w:r>
              <w:rPr>
                <w:rFonts w:ascii="宋体" w:hAnsi="宋体" w:cs="宋体"/>
                <w:color w:val="000000"/>
                <w:spacing w:val="0"/>
                <w:w w:val="100"/>
                <w:position w:val="0"/>
                <w:sz w:val="18"/>
                <w:u w:val="none"/>
              </w:rPr>
              <w:t>06</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985" w:right="-239"/>
            </w:pPr>
            <w:r>
              <w:rPr>
                <w:rFonts w:ascii="宋体" w:eastAsia="宋体" w:hAnsi="宋体" w:cs="宋体"/>
                <w:color w:val="000000"/>
                <w:spacing w:val="-1"/>
                <w:w w:val="100"/>
                <w:position w:val="0"/>
                <w:sz w:val="18"/>
                <w:u w:val="none"/>
              </w:rPr>
              <w:t>盖梁</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07</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85" w:right="-239"/>
            </w:pPr>
            <w:r>
              <w:rPr>
                <w:rFonts w:ascii="宋体" w:eastAsia="宋体" w:hAnsi="宋体" w:cs="宋体"/>
                <w:color w:val="000000"/>
                <w:spacing w:val="-1"/>
                <w:w w:val="100"/>
                <w:position w:val="0"/>
                <w:sz w:val="18"/>
                <w:u w:val="none"/>
              </w:rPr>
              <w:t>桥台</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08</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85" w:right="-239"/>
            </w:pPr>
            <w:r>
              <w:rPr>
                <w:rFonts w:ascii="宋体" w:eastAsia="宋体" w:hAnsi="宋体" w:cs="宋体"/>
                <w:color w:val="000000"/>
                <w:spacing w:val="-1"/>
                <w:w w:val="100"/>
                <w:position w:val="0"/>
                <w:sz w:val="18"/>
                <w:u w:val="none"/>
              </w:rPr>
              <w:t>支座</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09</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3" w:right="-239"/>
            </w:pPr>
            <w:r>
              <w:rPr>
                <w:rFonts w:ascii="宋体" w:eastAsia="宋体" w:hAnsi="宋体" w:cs="宋体"/>
                <w:color w:val="000000"/>
                <w:spacing w:val="-1"/>
                <w:w w:val="100"/>
                <w:position w:val="0"/>
                <w:sz w:val="18"/>
                <w:u w:val="none"/>
              </w:rPr>
              <w:t>快车道</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10</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3" w:right="-239"/>
            </w:pPr>
            <w:r>
              <w:rPr>
                <w:rFonts w:ascii="宋体" w:eastAsia="宋体" w:hAnsi="宋体" w:cs="宋体"/>
                <w:color w:val="000000"/>
                <w:spacing w:val="-1"/>
                <w:w w:val="100"/>
                <w:position w:val="0"/>
                <w:sz w:val="18"/>
                <w:u w:val="none"/>
              </w:rPr>
              <w:t>内缘石</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11</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05" w:right="-239"/>
            </w:pPr>
            <w:r>
              <w:rPr>
                <w:rFonts w:ascii="宋体" w:eastAsia="宋体" w:hAnsi="宋体" w:cs="宋体"/>
                <w:color w:val="000000"/>
                <w:spacing w:val="-1"/>
                <w:w w:val="100"/>
                <w:position w:val="0"/>
                <w:sz w:val="18"/>
                <w:u w:val="none"/>
              </w:rPr>
              <w:t>桥头搭板</w:t>
            </w:r>
          </w:p>
        </w:tc>
      </w:tr>
      <w:tr>
        <w:tblPrEx>
          <w:tblW w:w="0" w:type="auto"/>
          <w:tblInd w:w="0" w:type="dxa"/>
          <w:tblLayout w:type="fixed"/>
          <w:tblCellMar>
            <w:top w:w="0" w:type="dxa"/>
            <w:left w:w="108" w:type="dxa"/>
            <w:bottom w:w="0" w:type="dxa"/>
            <w:right w:w="108" w:type="dxa"/>
          </w:tblCellMar>
        </w:tblPrEx>
        <w:trPr>
          <w:trHeight w:hRule="exact" w:val="324"/>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76" w:right="-239"/>
            </w:pPr>
            <w:r>
              <w:rPr>
                <w:rFonts w:ascii="宋体" w:hAnsi="宋体" w:cs="宋体"/>
                <w:color w:val="000000"/>
                <w:spacing w:val="0"/>
                <w:w w:val="100"/>
                <w:position w:val="0"/>
                <w:sz w:val="18"/>
                <w:u w:val="none"/>
              </w:rPr>
              <w:t>12</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985" w:right="-239"/>
            </w:pPr>
            <w:r>
              <w:rPr>
                <w:rFonts w:ascii="宋体" w:eastAsia="宋体" w:hAnsi="宋体" w:cs="宋体"/>
                <w:color w:val="000000"/>
                <w:spacing w:val="-1"/>
                <w:w w:val="100"/>
                <w:position w:val="0"/>
                <w:sz w:val="18"/>
                <w:u w:val="none"/>
              </w:rPr>
              <w:t>引道</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13</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3" w:right="-239"/>
            </w:pPr>
            <w:r>
              <w:rPr>
                <w:rFonts w:ascii="宋体" w:eastAsia="宋体" w:hAnsi="宋体" w:cs="宋体"/>
                <w:color w:val="000000"/>
                <w:spacing w:val="-1"/>
                <w:w w:val="100"/>
                <w:position w:val="0"/>
                <w:sz w:val="18"/>
                <w:u w:val="none"/>
              </w:rPr>
              <w:t>伸缩缝</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14</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3" w:right="-239"/>
            </w:pPr>
            <w:r>
              <w:rPr>
                <w:rFonts w:ascii="宋体" w:eastAsia="宋体" w:hAnsi="宋体" w:cs="宋体"/>
                <w:color w:val="000000"/>
                <w:spacing w:val="-1"/>
                <w:w w:val="100"/>
                <w:position w:val="0"/>
                <w:sz w:val="18"/>
                <w:u w:val="none"/>
              </w:rPr>
              <w:t>泄水口</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15</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3" w:right="-239"/>
            </w:pPr>
            <w:r>
              <w:rPr>
                <w:rFonts w:ascii="宋体" w:eastAsia="宋体" w:hAnsi="宋体" w:cs="宋体"/>
                <w:color w:val="000000"/>
                <w:spacing w:val="-1"/>
                <w:w w:val="100"/>
                <w:position w:val="0"/>
                <w:sz w:val="18"/>
                <w:u w:val="none"/>
              </w:rPr>
              <w:t>落水管</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16</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05" w:right="-239"/>
            </w:pPr>
            <w:r>
              <w:rPr>
                <w:rFonts w:ascii="宋体" w:eastAsia="宋体" w:hAnsi="宋体" w:cs="宋体"/>
                <w:color w:val="000000"/>
                <w:spacing w:val="-1"/>
                <w:w w:val="100"/>
                <w:position w:val="0"/>
                <w:sz w:val="18"/>
                <w:u w:val="none"/>
              </w:rPr>
              <w:t>防撞墙体</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17</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05" w:right="-239"/>
            </w:pPr>
            <w:r>
              <w:rPr>
                <w:rFonts w:ascii="宋体" w:eastAsia="宋体" w:hAnsi="宋体" w:cs="宋体"/>
                <w:color w:val="000000"/>
                <w:spacing w:val="-1"/>
                <w:w w:val="100"/>
                <w:position w:val="0"/>
                <w:sz w:val="18"/>
                <w:u w:val="none"/>
              </w:rPr>
              <w:t>防撞护栏</w:t>
            </w:r>
          </w:p>
        </w:tc>
      </w:tr>
      <w:tr>
        <w:tblPrEx>
          <w:tblW w:w="0" w:type="auto"/>
          <w:tblInd w:w="0" w:type="dxa"/>
          <w:tblLayout w:type="fixed"/>
          <w:tblCellMar>
            <w:top w:w="0" w:type="dxa"/>
            <w:left w:w="108" w:type="dxa"/>
            <w:bottom w:w="0" w:type="dxa"/>
            <w:right w:w="108" w:type="dxa"/>
          </w:tblCellMar>
        </w:tblPrEx>
        <w:trPr>
          <w:trHeight w:hRule="exact" w:val="324"/>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76" w:right="-239"/>
            </w:pPr>
            <w:r>
              <w:rPr>
                <w:rFonts w:ascii="宋体" w:hAnsi="宋体" w:cs="宋体"/>
                <w:color w:val="000000"/>
                <w:spacing w:val="0"/>
                <w:w w:val="100"/>
                <w:position w:val="0"/>
                <w:sz w:val="18"/>
                <w:u w:val="none"/>
              </w:rPr>
              <w:t>18</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624" w:right="-239"/>
            </w:pPr>
            <w:r>
              <w:rPr>
                <w:rFonts w:ascii="宋体" w:eastAsia="宋体" w:hAnsi="宋体" w:cs="宋体"/>
                <w:color w:val="000000"/>
                <w:spacing w:val="-1"/>
                <w:w w:val="100"/>
                <w:position w:val="0"/>
                <w:sz w:val="18"/>
                <w:u w:val="none"/>
              </w:rPr>
              <w:t>隔离带（栏）</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19</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05" w:right="-239"/>
            </w:pPr>
            <w:r>
              <w:rPr>
                <w:rFonts w:ascii="宋体" w:eastAsia="宋体" w:hAnsi="宋体" w:cs="宋体"/>
                <w:color w:val="000000"/>
                <w:spacing w:val="-1"/>
                <w:w w:val="100"/>
                <w:position w:val="0"/>
                <w:sz w:val="18"/>
                <w:u w:val="none"/>
              </w:rPr>
              <w:t>应急通道</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20</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3" w:right="-239"/>
            </w:pPr>
            <w:r>
              <w:rPr>
                <w:rFonts w:ascii="宋体" w:eastAsia="宋体" w:hAnsi="宋体" w:cs="宋体"/>
                <w:color w:val="000000"/>
                <w:spacing w:val="-1"/>
                <w:w w:val="100"/>
                <w:position w:val="0"/>
                <w:sz w:val="18"/>
                <w:u w:val="none"/>
              </w:rPr>
              <w:t>防眩板</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21</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05" w:right="-239"/>
            </w:pPr>
            <w:r>
              <w:rPr>
                <w:rFonts w:ascii="宋体" w:eastAsia="宋体" w:hAnsi="宋体" w:cs="宋体"/>
                <w:color w:val="000000"/>
                <w:spacing w:val="-1"/>
                <w:w w:val="100"/>
                <w:position w:val="0"/>
                <w:sz w:val="18"/>
                <w:u w:val="none"/>
              </w:rPr>
              <w:t>悬挂绿化</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22</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3" w:right="-239"/>
            </w:pPr>
            <w:r>
              <w:rPr>
                <w:rFonts w:ascii="宋体" w:eastAsia="宋体" w:hAnsi="宋体" w:cs="宋体"/>
                <w:color w:val="000000"/>
                <w:spacing w:val="-1"/>
                <w:w w:val="100"/>
                <w:position w:val="0"/>
                <w:sz w:val="18"/>
                <w:u w:val="none"/>
              </w:rPr>
              <w:t>挡土墙</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23</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3" w:right="-239"/>
            </w:pPr>
            <w:r>
              <w:rPr>
                <w:rFonts w:ascii="宋体" w:eastAsia="宋体" w:hAnsi="宋体" w:cs="宋体"/>
                <w:color w:val="000000"/>
                <w:spacing w:val="-1"/>
                <w:w w:val="100"/>
                <w:position w:val="0"/>
                <w:sz w:val="18"/>
                <w:u w:val="none"/>
              </w:rPr>
              <w:t>声屏障</w:t>
            </w:r>
          </w:p>
        </w:tc>
      </w:tr>
      <w:tr>
        <w:tblPrEx>
          <w:tblW w:w="0" w:type="auto"/>
          <w:tblInd w:w="0" w:type="dxa"/>
          <w:tblLayout w:type="fixed"/>
          <w:tblCellMar>
            <w:top w:w="0" w:type="dxa"/>
            <w:left w:w="108" w:type="dxa"/>
            <w:bottom w:w="0" w:type="dxa"/>
            <w:right w:w="108" w:type="dxa"/>
          </w:tblCellMar>
        </w:tblPrEx>
        <w:trPr>
          <w:trHeight w:hRule="exact" w:val="324"/>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76" w:right="-239"/>
            </w:pPr>
            <w:r>
              <w:rPr>
                <w:rFonts w:ascii="宋体" w:hAnsi="宋体" w:cs="宋体"/>
                <w:color w:val="000000"/>
                <w:spacing w:val="0"/>
                <w:w w:val="100"/>
                <w:position w:val="0"/>
                <w:sz w:val="18"/>
                <w:u w:val="none"/>
              </w:rPr>
              <w:t>24</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713" w:right="-239"/>
            </w:pPr>
            <w:r>
              <w:rPr>
                <w:rFonts w:ascii="宋体" w:eastAsia="宋体" w:hAnsi="宋体" w:cs="宋体"/>
                <w:color w:val="000000"/>
                <w:spacing w:val="-1"/>
                <w:w w:val="100"/>
                <w:position w:val="0"/>
                <w:sz w:val="18"/>
                <w:u w:val="none"/>
              </w:rPr>
              <w:t>沉降观测点</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25</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3" w:right="-239"/>
            </w:pPr>
            <w:r>
              <w:rPr>
                <w:rFonts w:ascii="宋体" w:eastAsia="宋体" w:hAnsi="宋体" w:cs="宋体"/>
                <w:color w:val="000000"/>
                <w:spacing w:val="-1"/>
                <w:w w:val="100"/>
                <w:position w:val="0"/>
                <w:sz w:val="18"/>
                <w:u w:val="none"/>
              </w:rPr>
              <w:t>防抛网</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26</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3" w:right="-239"/>
            </w:pPr>
            <w:r>
              <w:rPr>
                <w:rFonts w:ascii="宋体" w:eastAsia="宋体" w:hAnsi="宋体" w:cs="宋体"/>
                <w:color w:val="000000"/>
                <w:spacing w:val="-1"/>
                <w:w w:val="100"/>
                <w:position w:val="0"/>
                <w:sz w:val="18"/>
                <w:u w:val="none"/>
              </w:rPr>
              <w:t>桥名牌</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76" w:right="-239"/>
            </w:pPr>
            <w:r>
              <w:rPr>
                <w:rFonts w:ascii="宋体" w:hAnsi="宋体" w:cs="宋体"/>
                <w:color w:val="000000"/>
                <w:spacing w:val="0"/>
                <w:w w:val="100"/>
                <w:position w:val="0"/>
                <w:sz w:val="18"/>
                <w:u w:val="none"/>
              </w:rPr>
              <w:t>27</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893" w:right="-239"/>
            </w:pPr>
            <w:r>
              <w:rPr>
                <w:rFonts w:ascii="宋体" w:eastAsia="宋体" w:hAnsi="宋体" w:cs="宋体"/>
                <w:color w:val="000000"/>
                <w:spacing w:val="-1"/>
                <w:w w:val="100"/>
                <w:position w:val="0"/>
                <w:sz w:val="18"/>
                <w:u w:val="none"/>
              </w:rPr>
              <w:t>限高牌</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28</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3" w:right="-239"/>
            </w:pPr>
            <w:r>
              <w:rPr>
                <w:rFonts w:ascii="宋体" w:eastAsia="宋体" w:hAnsi="宋体" w:cs="宋体"/>
                <w:color w:val="000000"/>
                <w:spacing w:val="-1"/>
                <w:w w:val="100"/>
                <w:position w:val="0"/>
                <w:sz w:val="18"/>
                <w:u w:val="none"/>
              </w:rPr>
              <w:t>限载牌</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29</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3" w:right="-239"/>
            </w:pPr>
            <w:r>
              <w:rPr>
                <w:rFonts w:ascii="宋体" w:eastAsia="宋体" w:hAnsi="宋体" w:cs="宋体"/>
                <w:color w:val="000000"/>
                <w:spacing w:val="-1"/>
                <w:w w:val="100"/>
                <w:position w:val="0"/>
                <w:sz w:val="18"/>
                <w:u w:val="none"/>
              </w:rPr>
              <w:t>标志牌</w:t>
            </w:r>
          </w:p>
        </w:tc>
      </w:tr>
      <w:tr>
        <w:tblPrEx>
          <w:tblW w:w="0" w:type="auto"/>
          <w:tblInd w:w="0" w:type="dxa"/>
          <w:tblLayout w:type="fixed"/>
          <w:tblCellMar>
            <w:top w:w="0" w:type="dxa"/>
            <w:left w:w="108" w:type="dxa"/>
            <w:bottom w:w="0" w:type="dxa"/>
            <w:right w:w="108" w:type="dxa"/>
          </w:tblCellMar>
        </w:tblPrEx>
        <w:trPr>
          <w:trHeight w:hRule="exact" w:val="324"/>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76" w:right="-239"/>
            </w:pPr>
            <w:r>
              <w:rPr>
                <w:rFonts w:ascii="宋体" w:hAnsi="宋体" w:cs="宋体"/>
                <w:color w:val="000000"/>
                <w:spacing w:val="0"/>
                <w:w w:val="100"/>
                <w:position w:val="0"/>
                <w:sz w:val="18"/>
                <w:u w:val="none"/>
              </w:rPr>
              <w:t>30</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893" w:right="-239"/>
            </w:pPr>
            <w:r>
              <w:rPr>
                <w:rFonts w:ascii="宋体" w:eastAsia="宋体" w:hAnsi="宋体" w:cs="宋体"/>
                <w:color w:val="000000"/>
                <w:spacing w:val="-1"/>
                <w:w w:val="100"/>
                <w:position w:val="0"/>
                <w:sz w:val="18"/>
                <w:u w:val="none"/>
              </w:rPr>
              <w:t>检修孔</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31</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3" w:right="-239"/>
            </w:pPr>
            <w:r>
              <w:rPr>
                <w:rFonts w:ascii="宋体" w:eastAsia="宋体" w:hAnsi="宋体" w:cs="宋体"/>
                <w:color w:val="000000"/>
                <w:spacing w:val="-1"/>
                <w:w w:val="100"/>
                <w:position w:val="0"/>
                <w:sz w:val="18"/>
                <w:u w:val="none"/>
              </w:rPr>
              <w:t>避雷器</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32</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85" w:right="-239"/>
            </w:pPr>
            <w:r>
              <w:rPr>
                <w:rFonts w:ascii="宋体" w:eastAsia="宋体" w:hAnsi="宋体" w:cs="宋体"/>
                <w:color w:val="000000"/>
                <w:spacing w:val="-1"/>
                <w:w w:val="100"/>
                <w:position w:val="0"/>
                <w:sz w:val="18"/>
                <w:u w:val="none"/>
              </w:rPr>
              <w:t>系梁</w:t>
            </w:r>
          </w:p>
        </w:tc>
      </w:tr>
      <w:tr>
        <w:tblPrEx>
          <w:tblW w:w="0" w:type="auto"/>
          <w:tblInd w:w="0" w:type="dxa"/>
          <w:tblLayout w:type="fixed"/>
          <w:tblCellMar>
            <w:top w:w="0" w:type="dxa"/>
            <w:left w:w="108" w:type="dxa"/>
            <w:bottom w:w="0" w:type="dxa"/>
            <w:right w:w="108" w:type="dxa"/>
          </w:tblCellMar>
        </w:tblPrEx>
        <w:trPr>
          <w:trHeight w:hRule="exact" w:val="326"/>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0"/>
                <w:w w:val="100"/>
                <w:position w:val="0"/>
                <w:sz w:val="18"/>
                <w:u w:val="none"/>
              </w:rPr>
              <w:t>33</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85" w:right="-239"/>
            </w:pPr>
            <w:r>
              <w:rPr>
                <w:rFonts w:ascii="宋体" w:eastAsia="宋体" w:hAnsi="宋体" w:cs="宋体"/>
                <w:color w:val="000000"/>
                <w:spacing w:val="-1"/>
                <w:w w:val="100"/>
                <w:position w:val="0"/>
                <w:sz w:val="18"/>
                <w:u w:val="none"/>
              </w:rPr>
              <w:t>其他</w:t>
            </w:r>
          </w:p>
        </w:tc>
      </w:tr>
    </w:tbl>
    <w:p>
      <w:pPr>
        <w:spacing w:after="0" w:line="20" w:lineRule="exact"/>
      </w:pPr>
      <w:r>
        <w:pict>
          <v:shape id="wondershare_26" o:spid="_x0000_s1051" type="#_x0000_t202" style="width:143.95pt;height:15.55pt;margin-top:203.9pt;margin-left:221.2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A.1</w:t>
                  </w:r>
                  <w:r>
                    <w:rPr>
                      <w:rFonts w:ascii="Calibri" w:hAnsi="Calibri" w:cs="Calibri"/>
                      <w:color w:val="000000"/>
                      <w:spacing w:val="9"/>
                      <w:w w:val="100"/>
                      <w:sz w:val="21"/>
                      <w:u w:val="none"/>
                    </w:rPr>
                    <w:t> </w:t>
                  </w:r>
                  <w:r>
                    <w:rPr>
                      <w:rFonts w:ascii="黑体" w:eastAsia="黑体" w:hAnsi="黑体" w:cs="黑体"/>
                      <w:color w:val="000000"/>
                      <w:spacing w:val="0"/>
                      <w:w w:val="100"/>
                      <w:position w:val="0"/>
                      <w:sz w:val="21"/>
                      <w:u w:val="none"/>
                    </w:rPr>
                    <w:t>桥隧设施分类代码表</w:t>
                  </w:r>
                </w:p>
              </w:txbxContent>
            </v:textbox>
          </v:shape>
        </w:pict>
      </w:r>
      <w:r>
        <w:pict>
          <v:shape id="wondershare_7" o:spid="_x0000_s1052" type="#_x0000_t202" style="width:24.5pt;height:14pt;margin-top:774.85pt;margin-left:66.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1"/>
                      <w:w w:val="100"/>
                      <w:position w:val="0"/>
                      <w:sz w:val="18"/>
                      <w:u w:val="none"/>
                    </w:rPr>
                    <w:t>6</w:t>
                  </w:r>
                </w:p>
              </w:txbxContent>
            </v:textbox>
          </v:shape>
        </w:pict>
      </w:r>
    </w:p>
    <w:p>
      <w:pPr>
        <w:spacing w:before="0" w:after="0" w:line="347" w:lineRule="exact"/>
      </w:pPr>
    </w:p>
    <w:p>
      <w:pPr>
        <w:widowControl/>
        <w:jc w:val="left"/>
        <w:sectPr>
          <w:type w:val="continuous"/>
          <w:pgSz w:w="11906" w:h="16838"/>
          <w:pgMar w:top="1101" w:right="713" w:bottom="861" w:left="1073" w:header="0" w:footer="0" w:gutter="0"/>
          <w:pgNumType w:start="36"/>
          <w:cols w:num="1" w:space="720"/>
          <w:docGrid w:type="lines" w:linePitch="312" w:charSpace="0"/>
        </w:sectPr>
      </w:pPr>
    </w:p>
    <w:p>
      <w:pPr>
        <w:spacing w:before="0" w:after="0" w:line="211" w:lineRule="exact"/>
        <w:ind w:left="60" w:firstLine="0"/>
        <w:jc w:val="left"/>
      </w:pPr>
      <w:r>
        <w:pict>
          <v:shape id="WS_polygon9" o:spid="_x0000_s1053" type="#_x0000_t12" style="width:470.6pt;height:14.6pt;margin-top:125.4pt;margin-left:55.2pt;mso-height-relative:page;mso-position-horizontal-relative:page;mso-position-vertical-relative:page;mso-width-relative:page;position:absolute;z-index:-251629568" coordsize="21600,21600" fillcolor="white" stroked="f">
            <v:stroke joinstyle="miter"/>
          </v:shape>
        </w:pict>
      </w:r>
      <w:r>
        <w:pict>
          <v:shape id="WS_polygon13" o:spid="_x0000_s1054" type="#_x0000_t12" style="width:470.6pt;height:15.6pt;margin-top:140.05pt;margin-left:55.2pt;mso-height-relative:page;mso-position-horizontal-relative:page;mso-position-vertical-relative:page;mso-width-relative:page;position:absolute;z-index:-251628544" coordsize="21600,21600" fillcolor="white" stroked="f">
            <v:stroke joinstyle="miter"/>
          </v:shape>
        </w:pict>
      </w:r>
      <w:r>
        <w:pict>
          <v:shape id="WS_polygon16" o:spid="_x0000_s1055" type="#_x0000_t12" style="width:470.6pt;height:15.6pt;margin-top:155.65pt;margin-left:55.2pt;mso-height-relative:page;mso-position-horizontal-relative:page;mso-position-vertical-relative:page;mso-width-relative:page;position:absolute;z-index:-251627520" coordsize="21600,21600" fillcolor="white" stroked="f">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3401/T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310.1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4635"/>
          <w:tab w:val="left" w:pos="5046"/>
        </w:tabs>
        <w:spacing w:before="0" w:after="0" w:line="370" w:lineRule="exact"/>
        <w:ind w:left="60" w:firstLine="4165"/>
        <w:jc w:val="left"/>
      </w:pPr>
      <w:r>
        <w:rPr>
          <w:rFonts w:ascii="黑体" w:eastAsia="黑体" w:hAnsi="黑体" w:cs="黑体"/>
          <w:color w:val="000000"/>
          <w:spacing w:val="0"/>
          <w:w w:val="100"/>
          <w:position w:val="0"/>
          <w:sz w:val="21"/>
          <w:u w:val="none"/>
        </w:rPr>
        <w:t>附</w:t>
      </w:r>
      <w:r>
        <w:rPr>
          <w:rFonts w:cs="Calibri"/>
          <w:spacing w:val="0"/>
          <w:w w:val="100"/>
        </w:rPr>
        <w:tab/>
      </w:r>
      <w:r>
        <w:rPr>
          <w:rFonts w:ascii="黑体" w:eastAsia="黑体" w:hAnsi="黑体" w:cs="黑体"/>
          <w:color w:val="000000"/>
          <w:spacing w:val="0"/>
          <w:w w:val="100"/>
          <w:position w:val="0"/>
          <w:sz w:val="21"/>
          <w:u w:val="none"/>
        </w:rPr>
        <w:t>录</w:t>
      </w:r>
      <w:r>
        <w:rPr>
          <w:rFonts w:cs="Calibri"/>
          <w:spacing w:val="0"/>
          <w:w w:val="100"/>
        </w:rPr>
        <w:tab/>
      </w:r>
      <w:r>
        <w:rPr>
          <w:rFonts w:ascii="黑体" w:hAnsi="黑体" w:cs="黑体"/>
          <w:color w:val="000000"/>
          <w:spacing w:val="0"/>
          <w:w w:val="100"/>
          <w:position w:val="0"/>
          <w:sz w:val="21"/>
          <w:u w:val="none"/>
        </w:rPr>
        <w:t>A</w:t>
      </w:r>
    </w:p>
    <w:p>
      <w:pPr>
        <w:spacing w:before="0" w:after="0" w:line="314" w:lineRule="exact"/>
        <w:ind w:left="60" w:firstLine="4151"/>
        <w:jc w:val="left"/>
      </w:pPr>
      <w:r>
        <w:rPr>
          <w:rFonts w:ascii="黑体" w:eastAsia="黑体" w:hAnsi="黑体" w:cs="黑体"/>
          <w:color w:val="000000"/>
          <w:spacing w:val="0"/>
          <w:w w:val="100"/>
          <w:position w:val="0"/>
          <w:sz w:val="21"/>
          <w:u w:val="none"/>
        </w:rPr>
        <w:t>（规范性）</w:t>
      </w:r>
    </w:p>
    <w:p>
      <w:pPr>
        <w:spacing w:before="0" w:after="0" w:line="312" w:lineRule="exact"/>
        <w:ind w:left="60" w:firstLine="3731"/>
        <w:jc w:val="left"/>
      </w:pPr>
      <w:r>
        <w:rPr>
          <w:rFonts w:ascii="黑体" w:eastAsia="黑体" w:hAnsi="黑体" w:cs="黑体"/>
          <w:color w:val="000000"/>
          <w:spacing w:val="0"/>
          <w:w w:val="100"/>
          <w:position w:val="0"/>
          <w:sz w:val="21"/>
          <w:u w:val="none"/>
        </w:rPr>
        <w:t>桥隧设施分类代码表</w:t>
      </w:r>
    </w:p>
    <w:p>
      <w:pPr>
        <w:spacing w:before="0" w:after="0" w:line="240" w:lineRule="exact"/>
        <w:ind w:left="60" w:firstLine="3731"/>
      </w:pPr>
    </w:p>
    <w:p>
      <w:pPr>
        <w:spacing w:before="0" w:after="0" w:line="228" w:lineRule="exact"/>
        <w:ind w:left="60" w:firstLine="420"/>
        <w:jc w:val="left"/>
      </w:pPr>
      <w:r>
        <w:rPr>
          <w:rFonts w:ascii="宋体" w:eastAsia="宋体" w:hAnsi="宋体" w:cs="宋体"/>
          <w:color w:val="000000"/>
          <w:spacing w:val="0"/>
          <w:w w:val="100"/>
          <w:position w:val="0"/>
          <w:sz w:val="21"/>
          <w:u w:val="none"/>
        </w:rPr>
        <w:t>桥隧设施分类应符合表</w:t>
      </w:r>
      <w:r>
        <w:rPr>
          <w:rFonts w:ascii="宋体" w:hAnsi="宋体" w:cs="宋体"/>
          <w:color w:val="000000"/>
          <w:spacing w:val="-1"/>
          <w:w w:val="100"/>
          <w:position w:val="0"/>
          <w:sz w:val="21"/>
          <w:u w:val="none"/>
        </w:rPr>
        <w:t>A.1</w:t>
      </w:r>
      <w:r>
        <w:rPr>
          <w:rFonts w:ascii="宋体" w:hAnsi="宋体" w:cs="宋体"/>
          <w:color w:val="000000"/>
          <w:spacing w:val="0"/>
          <w:w w:val="100"/>
          <w:position w:val="0"/>
          <w:sz w:val="21"/>
          <w:u w:val="none"/>
        </w:rPr>
        <w:t>的要求。</w:t>
      </w:r>
    </w:p>
    <w:p>
      <w:pPr>
        <w:spacing w:before="0" w:after="0" w:line="446" w:lineRule="exact"/>
        <w:ind w:left="60" w:firstLine="3291"/>
        <w:jc w:val="left"/>
      </w:pPr>
    </w:p>
    <w:p>
      <w:pPr>
        <w:widowControl/>
        <w:jc w:val="left"/>
        <w:sectPr>
          <w:type w:val="continuous"/>
          <w:pgSz w:w="11906" w:h="16838"/>
          <w:pgMar w:top="1101" w:right="713" w:bottom="861" w:left="1073" w:header="0" w:footer="0" w:gutter="0"/>
          <w:pgNumType w:start="37"/>
          <w:cols w:num="1" w:space="708" w:equalWidth="0">
            <w:col w:w="10121" w:space="0"/>
          </w:cols>
          <w:docGrid w:type="lines" w:linePitch="312" w:charSpace="0"/>
        </w:sectPr>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p>
    <w:p>
      <w:pPr>
        <w:spacing w:before="0" w:after="0" w:line="240" w:lineRule="exact"/>
        <w:ind w:left="60" w:firstLine="3291"/>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https://d.book118.com/647055142120006031</w:t>
        </w:r>
      </w:hyperlink>
    </w:p>
    <w:p>
      <w:pPr>
        <w:spacing w:before="0" w:after="0" w:line="240" w:lineRule="exact"/>
        <w:ind w:left="60" w:firstLine="3291"/>
      </w:pPr>
    </w:p>
    <w:sectPr>
      <w:type w:val="continuous"/>
      <w:pgSz w:w="11906" w:h="16838"/>
      <w:pgMar w:top="1101" w:right="713" w:bottom="861" w:left="1073" w:header="0" w:footer="0" w:gutter="0"/>
      <w:pgNumType w:start="38"/>
      <w:cols w:num="1" w:space="708" w:equalWidth="0">
        <w:col w:w="10121"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39F73FA"/>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647055142120006031"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80"/>
    <customShpInfo spid="_x0000_s2081"/>
    <customShpInfo spid="_x0000_s2082"/>
    <customShpInfo spid="_x0000_s2084"/>
    <customShpInfo spid="_x0000_s2086"/>
    <customShpInfo spid="_x0000_s2088"/>
    <customShpInfo spid="_x0000_s2090"/>
    <customShpInfo spid="_x0000_s2092"/>
    <customShpInfo spid="_x0000_s2094"/>
    <customShpInfo spid="_x0000_s2095"/>
    <customShpInfo spid="_x0000_s2096"/>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2024-01-16T01:17:21Z</dcterms:created>
  <dcterms:modified xsi:type="dcterms:W3CDTF">2024-01-16T01:18:08Z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CE917998F45A429CA77F16A159F5E6FD_12</vt:lpwstr>
  </property>
  <property fmtid="{D5CDD505-2E9C-101B-9397-08002B2CF9AE}" pid="3" name="KSOProductBuildVer">
    <vt:lpwstr>2052-12.1.0.16120</vt:lpwstr>
  </property>
</Properties>
</file>