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9" w:history="1">
        <w:r>
          <w:rPr>
            <w:rFonts w:ascii="仿宋" w:eastAsia="仿宋" w:hAnsi="仿宋" w:cs="仿宋" w:hint="eastAsia"/>
            <w:lang w:eastAsia="zh-CN"/>
          </w:rPr>
          <w:t>前言</w:t>
        </w:r>
        <w:r>
          <w:tab/>
        </w:r>
        <w:r>
          <w:fldChar w:fldCharType="begin"/>
        </w:r>
        <w:r>
          <w:instrText xml:space="preserve"> PAGEREF _Toc7019 \h </w:instrText>
        </w:r>
        <w:r>
          <w:fldChar w:fldCharType="separate"/>
        </w:r>
        <w:r>
          <w:t>3</w:t>
        </w:r>
        <w:r>
          <w:fldChar w:fldCharType="end"/>
        </w:r>
      </w:hyperlink>
    </w:p>
    <w:p>
      <w:pPr>
        <w:pStyle w:val="TOC1"/>
        <w:tabs>
          <w:tab w:val="right" w:leader="dot" w:pos="8306"/>
        </w:tabs>
      </w:pPr>
      <w:hyperlink w:anchor="_Toc15693" w:history="1">
        <w:r>
          <w:rPr>
            <w:rFonts w:ascii="仿宋" w:eastAsia="仿宋" w:hAnsi="仿宋" w:cs="仿宋" w:hint="eastAsia"/>
            <w:lang w:eastAsia="zh-CN"/>
          </w:rPr>
          <w:t>一、摇臂铣床项目绩效评估</w:t>
        </w:r>
        <w:r>
          <w:tab/>
        </w:r>
        <w:r>
          <w:fldChar w:fldCharType="begin"/>
        </w:r>
        <w:r>
          <w:instrText xml:space="preserve"> PAGEREF _Toc15693 \h </w:instrText>
        </w:r>
        <w:r>
          <w:fldChar w:fldCharType="separate"/>
        </w:r>
        <w:r>
          <w:t>3</w:t>
        </w:r>
        <w:r>
          <w:fldChar w:fldCharType="end"/>
        </w:r>
      </w:hyperlink>
    </w:p>
    <w:p>
      <w:pPr>
        <w:pStyle w:val="TOC2"/>
        <w:tabs>
          <w:tab w:val="right" w:leader="dot" w:pos="8306"/>
        </w:tabs>
      </w:pPr>
      <w:hyperlink w:anchor="_Toc7301" w:history="1">
        <w:r>
          <w:rPr>
            <w:rFonts w:ascii="仿宋" w:eastAsia="仿宋" w:hAnsi="仿宋" w:cs="仿宋" w:hint="eastAsia"/>
            <w:lang w:eastAsia="zh-CN"/>
          </w:rPr>
          <w:t>(一)、绩效评估指标</w:t>
        </w:r>
        <w:r>
          <w:tab/>
        </w:r>
        <w:r>
          <w:fldChar w:fldCharType="begin"/>
        </w:r>
        <w:r>
          <w:instrText xml:space="preserve"> PAGEREF _Toc7301 \h </w:instrText>
        </w:r>
        <w:r>
          <w:fldChar w:fldCharType="separate"/>
        </w:r>
        <w:r>
          <w:t>3</w:t>
        </w:r>
        <w:r>
          <w:fldChar w:fldCharType="end"/>
        </w:r>
      </w:hyperlink>
    </w:p>
    <w:p>
      <w:pPr>
        <w:pStyle w:val="TOC2"/>
        <w:tabs>
          <w:tab w:val="right" w:leader="dot" w:pos="8306"/>
        </w:tabs>
      </w:pPr>
      <w:hyperlink w:anchor="_Toc18995" w:history="1">
        <w:r>
          <w:rPr>
            <w:rFonts w:ascii="仿宋" w:eastAsia="仿宋" w:hAnsi="仿宋" w:cs="仿宋" w:hint="eastAsia"/>
            <w:lang w:eastAsia="zh-CN"/>
          </w:rPr>
          <w:t>(二)、绩效评估方法</w:t>
        </w:r>
        <w:r>
          <w:tab/>
        </w:r>
        <w:r>
          <w:fldChar w:fldCharType="begin"/>
        </w:r>
        <w:r>
          <w:instrText xml:space="preserve"> PAGEREF _Toc18995 \h </w:instrText>
        </w:r>
        <w:r>
          <w:fldChar w:fldCharType="separate"/>
        </w:r>
        <w:r>
          <w:t>4</w:t>
        </w:r>
        <w:r>
          <w:fldChar w:fldCharType="end"/>
        </w:r>
      </w:hyperlink>
    </w:p>
    <w:p>
      <w:pPr>
        <w:pStyle w:val="TOC2"/>
        <w:tabs>
          <w:tab w:val="right" w:leader="dot" w:pos="8306"/>
        </w:tabs>
      </w:pPr>
      <w:hyperlink w:anchor="_Toc20822" w:history="1">
        <w:r>
          <w:rPr>
            <w:rFonts w:ascii="仿宋" w:eastAsia="仿宋" w:hAnsi="仿宋" w:cs="仿宋" w:hint="eastAsia"/>
            <w:lang w:eastAsia="zh-CN"/>
          </w:rPr>
          <w:t>(三)、绩效评估周期</w:t>
        </w:r>
        <w:r>
          <w:tab/>
        </w:r>
        <w:r>
          <w:fldChar w:fldCharType="begin"/>
        </w:r>
        <w:r>
          <w:instrText xml:space="preserve"> PAGEREF _Toc20822 \h </w:instrText>
        </w:r>
        <w:r>
          <w:fldChar w:fldCharType="separate"/>
        </w:r>
        <w:r>
          <w:t>5</w:t>
        </w:r>
        <w:r>
          <w:fldChar w:fldCharType="end"/>
        </w:r>
      </w:hyperlink>
    </w:p>
    <w:p>
      <w:pPr>
        <w:pStyle w:val="TOC1"/>
        <w:tabs>
          <w:tab w:val="right" w:leader="dot" w:pos="8306"/>
        </w:tabs>
      </w:pPr>
      <w:hyperlink w:anchor="_Toc29914" w:history="1">
        <w:r>
          <w:rPr>
            <w:rFonts w:ascii="仿宋" w:eastAsia="仿宋" w:hAnsi="仿宋" w:cs="仿宋" w:hint="eastAsia"/>
            <w:lang w:eastAsia="zh-CN"/>
          </w:rPr>
          <w:t>二、市场分析、调研</w:t>
        </w:r>
        <w:r>
          <w:tab/>
        </w:r>
        <w:r>
          <w:fldChar w:fldCharType="begin"/>
        </w:r>
        <w:r>
          <w:instrText xml:space="preserve"> PAGEREF _Toc29914 \h </w:instrText>
        </w:r>
        <w:r>
          <w:fldChar w:fldCharType="separate"/>
        </w:r>
        <w:r>
          <w:t>6</w:t>
        </w:r>
        <w:r>
          <w:fldChar w:fldCharType="end"/>
        </w:r>
      </w:hyperlink>
    </w:p>
    <w:p>
      <w:pPr>
        <w:pStyle w:val="TOC2"/>
        <w:tabs>
          <w:tab w:val="right" w:leader="dot" w:pos="8306"/>
        </w:tabs>
      </w:pPr>
      <w:hyperlink w:anchor="_Toc25399" w:history="1">
        <w:r>
          <w:rPr>
            <w:rFonts w:ascii="仿宋" w:eastAsia="仿宋" w:hAnsi="仿宋" w:cs="仿宋" w:hint="eastAsia"/>
            <w:lang w:eastAsia="zh-CN"/>
          </w:rPr>
          <w:t>(一)、摇臂铣床行业分析</w:t>
        </w:r>
        <w:r>
          <w:tab/>
        </w:r>
        <w:r>
          <w:fldChar w:fldCharType="begin"/>
        </w:r>
        <w:r>
          <w:instrText xml:space="preserve"> PAGEREF _Toc25399 \h </w:instrText>
        </w:r>
        <w:r>
          <w:fldChar w:fldCharType="separate"/>
        </w:r>
        <w:r>
          <w:t>6</w:t>
        </w:r>
        <w:r>
          <w:fldChar w:fldCharType="end"/>
        </w:r>
      </w:hyperlink>
    </w:p>
    <w:p>
      <w:pPr>
        <w:pStyle w:val="TOC2"/>
        <w:tabs>
          <w:tab w:val="right" w:leader="dot" w:pos="8306"/>
        </w:tabs>
      </w:pPr>
      <w:hyperlink w:anchor="_Toc16982" w:history="1">
        <w:r>
          <w:rPr>
            <w:rFonts w:ascii="仿宋" w:eastAsia="仿宋" w:hAnsi="仿宋" w:cs="仿宋" w:hint="eastAsia"/>
            <w:lang w:eastAsia="zh-CN"/>
          </w:rPr>
          <w:t>(二)、摇臂铣床市场分析预测</w:t>
        </w:r>
        <w:r>
          <w:tab/>
        </w:r>
        <w:r>
          <w:fldChar w:fldCharType="begin"/>
        </w:r>
        <w:r>
          <w:instrText xml:space="preserve"> PAGEREF _Toc16982 \h </w:instrText>
        </w:r>
        <w:r>
          <w:fldChar w:fldCharType="separate"/>
        </w:r>
        <w:r>
          <w:t>7</w:t>
        </w:r>
        <w:r>
          <w:fldChar w:fldCharType="end"/>
        </w:r>
      </w:hyperlink>
    </w:p>
    <w:p>
      <w:pPr>
        <w:pStyle w:val="TOC1"/>
        <w:tabs>
          <w:tab w:val="right" w:leader="dot" w:pos="8306"/>
        </w:tabs>
      </w:pPr>
      <w:hyperlink w:anchor="_Toc18309" w:history="1">
        <w:r>
          <w:rPr>
            <w:rFonts w:ascii="仿宋" w:eastAsia="仿宋" w:hAnsi="仿宋" w:cs="仿宋" w:hint="eastAsia"/>
            <w:lang w:eastAsia="zh-CN"/>
          </w:rPr>
          <w:t>三、摇臂铣床项目选址可行性分析</w:t>
        </w:r>
        <w:r>
          <w:tab/>
        </w:r>
        <w:r>
          <w:fldChar w:fldCharType="begin"/>
        </w:r>
        <w:r>
          <w:instrText xml:space="preserve"> PAGEREF _Toc18309 \h </w:instrText>
        </w:r>
        <w:r>
          <w:fldChar w:fldCharType="separate"/>
        </w:r>
        <w:r>
          <w:t>8</w:t>
        </w:r>
        <w:r>
          <w:fldChar w:fldCharType="end"/>
        </w:r>
      </w:hyperlink>
    </w:p>
    <w:p>
      <w:pPr>
        <w:pStyle w:val="TOC2"/>
        <w:tabs>
          <w:tab w:val="right" w:leader="dot" w:pos="8306"/>
        </w:tabs>
      </w:pPr>
      <w:hyperlink w:anchor="_Toc11459" w:history="1">
        <w:r>
          <w:rPr>
            <w:rFonts w:ascii="仿宋" w:eastAsia="仿宋" w:hAnsi="仿宋" w:cs="仿宋" w:hint="eastAsia"/>
            <w:lang w:eastAsia="zh-CN"/>
          </w:rPr>
          <w:t>(一)、摇臂铣床项目选址</w:t>
        </w:r>
        <w:r>
          <w:tab/>
        </w:r>
        <w:r>
          <w:fldChar w:fldCharType="begin"/>
        </w:r>
        <w:r>
          <w:instrText xml:space="preserve"> PAGEREF _Toc11459 \h </w:instrText>
        </w:r>
        <w:r>
          <w:fldChar w:fldCharType="separate"/>
        </w:r>
        <w:r>
          <w:t>8</w:t>
        </w:r>
        <w:r>
          <w:fldChar w:fldCharType="end"/>
        </w:r>
      </w:hyperlink>
    </w:p>
    <w:p>
      <w:pPr>
        <w:pStyle w:val="TOC2"/>
        <w:tabs>
          <w:tab w:val="right" w:leader="dot" w:pos="8306"/>
        </w:tabs>
      </w:pPr>
      <w:hyperlink w:anchor="_Toc18776" w:history="1">
        <w:r>
          <w:rPr>
            <w:rFonts w:ascii="仿宋" w:eastAsia="仿宋" w:hAnsi="仿宋" w:cs="仿宋" w:hint="eastAsia"/>
            <w:lang w:eastAsia="zh-CN"/>
          </w:rPr>
          <w:t>(二)、用地控制指标</w:t>
        </w:r>
        <w:r>
          <w:tab/>
        </w:r>
        <w:r>
          <w:fldChar w:fldCharType="begin"/>
        </w:r>
        <w:r>
          <w:instrText xml:space="preserve"> PAGEREF _Toc18776 \h </w:instrText>
        </w:r>
        <w:r>
          <w:fldChar w:fldCharType="separate"/>
        </w:r>
        <w:r>
          <w:t>8</w:t>
        </w:r>
        <w:r>
          <w:fldChar w:fldCharType="end"/>
        </w:r>
      </w:hyperlink>
    </w:p>
    <w:p>
      <w:pPr>
        <w:pStyle w:val="TOC2"/>
        <w:tabs>
          <w:tab w:val="right" w:leader="dot" w:pos="8306"/>
        </w:tabs>
      </w:pPr>
      <w:hyperlink w:anchor="_Toc20122" w:history="1">
        <w:r>
          <w:rPr>
            <w:rFonts w:ascii="仿宋" w:eastAsia="仿宋" w:hAnsi="仿宋" w:cs="仿宋" w:hint="eastAsia"/>
            <w:lang w:eastAsia="zh-CN"/>
          </w:rPr>
          <w:t>(三)、节约用地措施</w:t>
        </w:r>
        <w:r>
          <w:tab/>
        </w:r>
        <w:r>
          <w:fldChar w:fldCharType="begin"/>
        </w:r>
        <w:r>
          <w:instrText xml:space="preserve"> PAGEREF _Toc20122 \h </w:instrText>
        </w:r>
        <w:r>
          <w:fldChar w:fldCharType="separate"/>
        </w:r>
        <w:r>
          <w:t>10</w:t>
        </w:r>
        <w:r>
          <w:fldChar w:fldCharType="end"/>
        </w:r>
      </w:hyperlink>
    </w:p>
    <w:p>
      <w:pPr>
        <w:pStyle w:val="TOC2"/>
        <w:tabs>
          <w:tab w:val="right" w:leader="dot" w:pos="8306"/>
        </w:tabs>
      </w:pPr>
      <w:hyperlink w:anchor="_Toc11773" w:history="1">
        <w:r>
          <w:rPr>
            <w:rFonts w:ascii="仿宋" w:eastAsia="仿宋" w:hAnsi="仿宋" w:cs="仿宋" w:hint="eastAsia"/>
            <w:lang w:eastAsia="zh-CN"/>
          </w:rPr>
          <w:t>(四)、总图布置方案</w:t>
        </w:r>
        <w:r>
          <w:tab/>
        </w:r>
        <w:r>
          <w:fldChar w:fldCharType="begin"/>
        </w:r>
        <w:r>
          <w:instrText xml:space="preserve"> PAGEREF _Toc11773 \h </w:instrText>
        </w:r>
        <w:r>
          <w:fldChar w:fldCharType="separate"/>
        </w:r>
        <w:r>
          <w:t>11</w:t>
        </w:r>
        <w:r>
          <w:fldChar w:fldCharType="end"/>
        </w:r>
      </w:hyperlink>
    </w:p>
    <w:p>
      <w:pPr>
        <w:pStyle w:val="TOC2"/>
        <w:tabs>
          <w:tab w:val="right" w:leader="dot" w:pos="8306"/>
        </w:tabs>
      </w:pPr>
      <w:hyperlink w:anchor="_Toc458" w:history="1">
        <w:r>
          <w:rPr>
            <w:rFonts w:ascii="仿宋" w:eastAsia="仿宋" w:hAnsi="仿宋" w:cs="仿宋" w:hint="eastAsia"/>
            <w:lang w:eastAsia="zh-CN"/>
          </w:rPr>
          <w:t>(五)、选址综合评价</w:t>
        </w:r>
        <w:r>
          <w:tab/>
        </w:r>
        <w:r>
          <w:fldChar w:fldCharType="begin"/>
        </w:r>
        <w:r>
          <w:instrText xml:space="preserve"> PAGEREF _Toc458 \h </w:instrText>
        </w:r>
        <w:r>
          <w:fldChar w:fldCharType="separate"/>
        </w:r>
        <w:r>
          <w:t>12</w:t>
        </w:r>
        <w:r>
          <w:fldChar w:fldCharType="end"/>
        </w:r>
      </w:hyperlink>
    </w:p>
    <w:p>
      <w:pPr>
        <w:pStyle w:val="TOC1"/>
        <w:tabs>
          <w:tab w:val="right" w:leader="dot" w:pos="8306"/>
        </w:tabs>
      </w:pPr>
      <w:hyperlink w:anchor="_Toc12854" w:history="1">
        <w:r>
          <w:rPr>
            <w:rFonts w:ascii="仿宋" w:eastAsia="仿宋" w:hAnsi="仿宋" w:cs="仿宋" w:hint="eastAsia"/>
            <w:lang w:eastAsia="zh-CN"/>
          </w:rPr>
          <w:t>四、摇臂铣床项目建设单位说明</w:t>
        </w:r>
        <w:r>
          <w:tab/>
        </w:r>
        <w:r>
          <w:fldChar w:fldCharType="begin"/>
        </w:r>
        <w:r>
          <w:instrText xml:space="preserve"> PAGEREF _Toc12854 \h </w:instrText>
        </w:r>
        <w:r>
          <w:fldChar w:fldCharType="separate"/>
        </w:r>
        <w:r>
          <w:t>13</w:t>
        </w:r>
        <w:r>
          <w:fldChar w:fldCharType="end"/>
        </w:r>
      </w:hyperlink>
    </w:p>
    <w:p>
      <w:pPr>
        <w:pStyle w:val="TOC2"/>
        <w:tabs>
          <w:tab w:val="right" w:leader="dot" w:pos="8306"/>
        </w:tabs>
      </w:pPr>
      <w:hyperlink w:anchor="_Toc22634" w:history="1">
        <w:r>
          <w:rPr>
            <w:rFonts w:ascii="仿宋" w:eastAsia="仿宋" w:hAnsi="仿宋" w:cs="仿宋" w:hint="eastAsia"/>
            <w:lang w:eastAsia="zh-CN"/>
          </w:rPr>
          <w:t>(一)、摇臂铣床项目承办单位基本情况</w:t>
        </w:r>
        <w:r>
          <w:tab/>
        </w:r>
        <w:r>
          <w:fldChar w:fldCharType="begin"/>
        </w:r>
        <w:r>
          <w:instrText xml:space="preserve"> PAGEREF _Toc22634 \h </w:instrText>
        </w:r>
        <w:r>
          <w:fldChar w:fldCharType="separate"/>
        </w:r>
        <w:r>
          <w:t>13</w:t>
        </w:r>
        <w:r>
          <w:fldChar w:fldCharType="end"/>
        </w:r>
      </w:hyperlink>
    </w:p>
    <w:p>
      <w:pPr>
        <w:pStyle w:val="TOC2"/>
        <w:tabs>
          <w:tab w:val="right" w:leader="dot" w:pos="8306"/>
        </w:tabs>
      </w:pPr>
      <w:hyperlink w:anchor="_Toc20112" w:history="1">
        <w:r>
          <w:rPr>
            <w:rFonts w:ascii="仿宋" w:eastAsia="仿宋" w:hAnsi="仿宋" w:cs="仿宋" w:hint="eastAsia"/>
            <w:lang w:eastAsia="zh-CN"/>
          </w:rPr>
          <w:t>(二)、公司经济效益分析</w:t>
        </w:r>
        <w:r>
          <w:tab/>
        </w:r>
        <w:r>
          <w:fldChar w:fldCharType="begin"/>
        </w:r>
        <w:r>
          <w:instrText xml:space="preserve"> PAGEREF _Toc20112 \h </w:instrText>
        </w:r>
        <w:r>
          <w:fldChar w:fldCharType="separate"/>
        </w:r>
        <w:r>
          <w:t>13</w:t>
        </w:r>
        <w:r>
          <w:fldChar w:fldCharType="end"/>
        </w:r>
      </w:hyperlink>
    </w:p>
    <w:p>
      <w:pPr>
        <w:pStyle w:val="TOC1"/>
        <w:tabs>
          <w:tab w:val="right" w:leader="dot" w:pos="8306"/>
        </w:tabs>
      </w:pPr>
      <w:hyperlink w:anchor="_Toc17482" w:history="1">
        <w:r>
          <w:rPr>
            <w:rFonts w:ascii="仿宋" w:eastAsia="仿宋" w:hAnsi="仿宋" w:cs="仿宋" w:hint="eastAsia"/>
            <w:lang w:eastAsia="zh-CN"/>
          </w:rPr>
          <w:t>五、工艺说明</w:t>
        </w:r>
        <w:r>
          <w:tab/>
        </w:r>
        <w:r>
          <w:fldChar w:fldCharType="begin"/>
        </w:r>
        <w:r>
          <w:instrText xml:space="preserve"> PAGEREF _Toc17482 \h </w:instrText>
        </w:r>
        <w:r>
          <w:fldChar w:fldCharType="separate"/>
        </w:r>
        <w:r>
          <w:t>14</w:t>
        </w:r>
        <w:r>
          <w:fldChar w:fldCharType="end"/>
        </w:r>
      </w:hyperlink>
    </w:p>
    <w:p>
      <w:pPr>
        <w:pStyle w:val="TOC2"/>
        <w:tabs>
          <w:tab w:val="right" w:leader="dot" w:pos="8306"/>
        </w:tabs>
      </w:pPr>
      <w:hyperlink w:anchor="_Toc25420" w:history="1">
        <w:r>
          <w:rPr>
            <w:rFonts w:ascii="仿宋" w:eastAsia="仿宋" w:hAnsi="仿宋" w:cs="仿宋" w:hint="eastAsia"/>
            <w:lang w:eastAsia="zh-CN"/>
          </w:rPr>
          <w:t>(一)、技术管理特点</w:t>
        </w:r>
        <w:r>
          <w:tab/>
        </w:r>
        <w:r>
          <w:fldChar w:fldCharType="begin"/>
        </w:r>
        <w:r>
          <w:instrText xml:space="preserve"> PAGEREF _Toc25420 \h </w:instrText>
        </w:r>
        <w:r>
          <w:fldChar w:fldCharType="separate"/>
        </w:r>
        <w:r>
          <w:t>14</w:t>
        </w:r>
        <w:r>
          <w:fldChar w:fldCharType="end"/>
        </w:r>
      </w:hyperlink>
    </w:p>
    <w:p>
      <w:pPr>
        <w:pStyle w:val="TOC2"/>
        <w:tabs>
          <w:tab w:val="right" w:leader="dot" w:pos="8306"/>
        </w:tabs>
      </w:pPr>
      <w:hyperlink w:anchor="_Toc11174" w:history="1">
        <w:r>
          <w:rPr>
            <w:rFonts w:ascii="仿宋" w:eastAsia="仿宋" w:hAnsi="仿宋" w:cs="仿宋" w:hint="eastAsia"/>
            <w:lang w:eastAsia="zh-CN"/>
          </w:rPr>
          <w:t>(二)、摇臂铣床项目工艺技术设计方案</w:t>
        </w:r>
        <w:r>
          <w:tab/>
        </w:r>
        <w:r>
          <w:fldChar w:fldCharType="begin"/>
        </w:r>
        <w:r>
          <w:instrText xml:space="preserve"> PAGEREF _Toc11174 \h </w:instrText>
        </w:r>
        <w:r>
          <w:fldChar w:fldCharType="separate"/>
        </w:r>
        <w:r>
          <w:t>16</w:t>
        </w:r>
        <w:r>
          <w:fldChar w:fldCharType="end"/>
        </w:r>
      </w:hyperlink>
    </w:p>
    <w:p>
      <w:pPr>
        <w:pStyle w:val="TOC2"/>
        <w:tabs>
          <w:tab w:val="right" w:leader="dot" w:pos="8306"/>
        </w:tabs>
      </w:pPr>
      <w:hyperlink w:anchor="_Toc12462" w:history="1">
        <w:r>
          <w:rPr>
            <w:rFonts w:ascii="仿宋" w:eastAsia="仿宋" w:hAnsi="仿宋" w:cs="仿宋" w:hint="eastAsia"/>
            <w:lang w:eastAsia="zh-CN"/>
          </w:rPr>
          <w:t>(三)、设备选型方案</w:t>
        </w:r>
        <w:r>
          <w:tab/>
        </w:r>
        <w:r>
          <w:fldChar w:fldCharType="begin"/>
        </w:r>
        <w:r>
          <w:instrText xml:space="preserve"> PAGEREF _Toc12462 \h </w:instrText>
        </w:r>
        <w:r>
          <w:fldChar w:fldCharType="separate"/>
        </w:r>
        <w:r>
          <w:t>17</w:t>
        </w:r>
        <w:r>
          <w:fldChar w:fldCharType="end"/>
        </w:r>
      </w:hyperlink>
    </w:p>
    <w:p>
      <w:pPr>
        <w:pStyle w:val="TOC1"/>
        <w:tabs>
          <w:tab w:val="right" w:leader="dot" w:pos="8306"/>
        </w:tabs>
      </w:pPr>
      <w:hyperlink w:anchor="_Toc23744" w:history="1">
        <w:r>
          <w:rPr>
            <w:rFonts w:ascii="仿宋" w:eastAsia="仿宋" w:hAnsi="仿宋" w:cs="仿宋" w:hint="eastAsia"/>
            <w:lang w:eastAsia="zh-CN"/>
          </w:rPr>
          <w:t>六、摇臂铣床项目危机管理</w:t>
        </w:r>
        <w:r>
          <w:tab/>
        </w:r>
        <w:r>
          <w:fldChar w:fldCharType="begin"/>
        </w:r>
        <w:r>
          <w:instrText xml:space="preserve"> PAGEREF _Toc23744 \h </w:instrText>
        </w:r>
        <w:r>
          <w:fldChar w:fldCharType="separate"/>
        </w:r>
        <w:r>
          <w:t>18</w:t>
        </w:r>
        <w:r>
          <w:fldChar w:fldCharType="end"/>
        </w:r>
      </w:hyperlink>
    </w:p>
    <w:p>
      <w:pPr>
        <w:pStyle w:val="TOC2"/>
        <w:tabs>
          <w:tab w:val="right" w:leader="dot" w:pos="8306"/>
        </w:tabs>
      </w:pPr>
      <w:hyperlink w:anchor="_Toc26293" w:history="1">
        <w:r>
          <w:rPr>
            <w:rFonts w:ascii="仿宋" w:eastAsia="仿宋" w:hAnsi="仿宋" w:cs="仿宋" w:hint="eastAsia"/>
            <w:lang w:eastAsia="zh-CN"/>
          </w:rPr>
          <w:t>(一)、危机预警与识别</w:t>
        </w:r>
        <w:r>
          <w:tab/>
        </w:r>
        <w:r>
          <w:fldChar w:fldCharType="begin"/>
        </w:r>
        <w:r>
          <w:instrText xml:space="preserve"> PAGEREF _Toc26293 \h </w:instrText>
        </w:r>
        <w:r>
          <w:fldChar w:fldCharType="separate"/>
        </w:r>
        <w:r>
          <w:t>18</w:t>
        </w:r>
        <w:r>
          <w:fldChar w:fldCharType="end"/>
        </w:r>
      </w:hyperlink>
    </w:p>
    <w:p>
      <w:pPr>
        <w:pStyle w:val="TOC2"/>
        <w:tabs>
          <w:tab w:val="right" w:leader="dot" w:pos="8306"/>
        </w:tabs>
      </w:pPr>
      <w:hyperlink w:anchor="_Toc8004" w:history="1">
        <w:r>
          <w:rPr>
            <w:rFonts w:ascii="仿宋" w:eastAsia="仿宋" w:hAnsi="仿宋" w:cs="仿宋" w:hint="eastAsia"/>
            <w:lang w:eastAsia="zh-CN"/>
          </w:rPr>
          <w:t>(二)、危机应对与恢复</w:t>
        </w:r>
        <w:r>
          <w:tab/>
        </w:r>
        <w:r>
          <w:fldChar w:fldCharType="begin"/>
        </w:r>
        <w:r>
          <w:instrText xml:space="preserve"> PAGEREF _Toc8004 \h </w:instrText>
        </w:r>
        <w:r>
          <w:fldChar w:fldCharType="separate"/>
        </w:r>
        <w:r>
          <w:t>19</w:t>
        </w:r>
        <w:r>
          <w:fldChar w:fldCharType="end"/>
        </w:r>
      </w:hyperlink>
    </w:p>
    <w:p>
      <w:pPr>
        <w:pStyle w:val="TOC1"/>
        <w:tabs>
          <w:tab w:val="right" w:leader="dot" w:pos="8306"/>
        </w:tabs>
      </w:pPr>
      <w:hyperlink w:anchor="_Toc12158" w:history="1">
        <w:r>
          <w:rPr>
            <w:rFonts w:ascii="仿宋" w:eastAsia="仿宋" w:hAnsi="仿宋" w:cs="仿宋" w:hint="eastAsia"/>
            <w:lang w:eastAsia="zh-CN"/>
          </w:rPr>
          <w:t>七、摇臂铣床项目环境影响分析</w:t>
        </w:r>
        <w:r>
          <w:tab/>
        </w:r>
        <w:r>
          <w:fldChar w:fldCharType="begin"/>
        </w:r>
        <w:r>
          <w:instrText xml:space="preserve"> PAGEREF _Toc12158 \h </w:instrText>
        </w:r>
        <w:r>
          <w:fldChar w:fldCharType="separate"/>
        </w:r>
        <w:r>
          <w:t>21</w:t>
        </w:r>
        <w:r>
          <w:fldChar w:fldCharType="end"/>
        </w:r>
      </w:hyperlink>
    </w:p>
    <w:p>
      <w:pPr>
        <w:pStyle w:val="TOC2"/>
        <w:tabs>
          <w:tab w:val="right" w:leader="dot" w:pos="8306"/>
        </w:tabs>
      </w:pPr>
      <w:hyperlink w:anchor="_Toc22923" w:history="1">
        <w:r>
          <w:rPr>
            <w:rFonts w:ascii="仿宋" w:eastAsia="仿宋" w:hAnsi="仿宋" w:cs="仿宋" w:hint="eastAsia"/>
            <w:lang w:eastAsia="zh-CN"/>
          </w:rPr>
          <w:t>(一)、建设区域环境质量现状</w:t>
        </w:r>
        <w:r>
          <w:tab/>
        </w:r>
        <w:r>
          <w:fldChar w:fldCharType="begin"/>
        </w:r>
        <w:r>
          <w:instrText xml:space="preserve"> PAGEREF _Toc22923 \h </w:instrText>
        </w:r>
        <w:r>
          <w:fldChar w:fldCharType="separate"/>
        </w:r>
        <w:r>
          <w:t>21</w:t>
        </w:r>
        <w:r>
          <w:fldChar w:fldCharType="end"/>
        </w:r>
      </w:hyperlink>
    </w:p>
    <w:p>
      <w:pPr>
        <w:pStyle w:val="TOC2"/>
        <w:tabs>
          <w:tab w:val="right" w:leader="dot" w:pos="8306"/>
        </w:tabs>
      </w:pPr>
      <w:hyperlink w:anchor="_Toc29159" w:history="1">
        <w:r>
          <w:rPr>
            <w:rFonts w:ascii="仿宋" w:eastAsia="仿宋" w:hAnsi="仿宋" w:cs="仿宋" w:hint="eastAsia"/>
            <w:lang w:eastAsia="zh-CN"/>
          </w:rPr>
          <w:t>(二)、建设期环境保护</w:t>
        </w:r>
        <w:r>
          <w:tab/>
        </w:r>
        <w:r>
          <w:fldChar w:fldCharType="begin"/>
        </w:r>
        <w:r>
          <w:instrText xml:space="preserve"> PAGEREF _Toc29159 \h </w:instrText>
        </w:r>
        <w:r>
          <w:fldChar w:fldCharType="separate"/>
        </w:r>
        <w:r>
          <w:t>22</w:t>
        </w:r>
        <w:r>
          <w:fldChar w:fldCharType="end"/>
        </w:r>
      </w:hyperlink>
    </w:p>
    <w:p>
      <w:pPr>
        <w:pStyle w:val="TOC2"/>
        <w:tabs>
          <w:tab w:val="right" w:leader="dot" w:pos="8306"/>
        </w:tabs>
      </w:pPr>
      <w:hyperlink w:anchor="_Toc12605" w:history="1">
        <w:r>
          <w:rPr>
            <w:rFonts w:ascii="仿宋" w:eastAsia="仿宋" w:hAnsi="仿宋" w:cs="仿宋" w:hint="eastAsia"/>
            <w:lang w:eastAsia="zh-CN"/>
          </w:rPr>
          <w:t>(三)、运营期环境保护</w:t>
        </w:r>
        <w:r>
          <w:tab/>
        </w:r>
        <w:r>
          <w:fldChar w:fldCharType="begin"/>
        </w:r>
        <w:r>
          <w:instrText xml:space="preserve"> PAGEREF _Toc12605 \h </w:instrText>
        </w:r>
        <w:r>
          <w:fldChar w:fldCharType="separate"/>
        </w:r>
        <w:r>
          <w:t>23</w:t>
        </w:r>
        <w:r>
          <w:fldChar w:fldCharType="end"/>
        </w:r>
      </w:hyperlink>
    </w:p>
    <w:p>
      <w:pPr>
        <w:pStyle w:val="TOC2"/>
        <w:tabs>
          <w:tab w:val="right" w:leader="dot" w:pos="8306"/>
        </w:tabs>
      </w:pPr>
      <w:hyperlink w:anchor="_Toc13869" w:history="1">
        <w:r>
          <w:rPr>
            <w:rFonts w:ascii="仿宋" w:eastAsia="仿宋" w:hAnsi="仿宋" w:cs="仿宋" w:hint="eastAsia"/>
            <w:lang w:eastAsia="zh-CN"/>
          </w:rPr>
          <w:t>(四)、摇臂铣床项目建设对区域经济的影响</w:t>
        </w:r>
        <w:r>
          <w:tab/>
        </w:r>
        <w:r>
          <w:fldChar w:fldCharType="begin"/>
        </w:r>
        <w:r>
          <w:instrText xml:space="preserve"> PAGEREF _Toc13869 \h </w:instrText>
        </w:r>
        <w:r>
          <w:fldChar w:fldCharType="separate"/>
        </w:r>
        <w:r>
          <w:t>25</w:t>
        </w:r>
        <w:r>
          <w:fldChar w:fldCharType="end"/>
        </w:r>
      </w:hyperlink>
    </w:p>
    <w:p>
      <w:pPr>
        <w:pStyle w:val="TOC2"/>
        <w:tabs>
          <w:tab w:val="right" w:leader="dot" w:pos="8306"/>
        </w:tabs>
      </w:pPr>
      <w:hyperlink w:anchor="_Toc2544" w:history="1">
        <w:r>
          <w:rPr>
            <w:rFonts w:ascii="仿宋" w:eastAsia="仿宋" w:hAnsi="仿宋" w:cs="仿宋" w:hint="eastAsia"/>
            <w:lang w:eastAsia="zh-CN"/>
          </w:rPr>
          <w:t>(五)、废弃物处理</w:t>
        </w:r>
        <w:r>
          <w:tab/>
        </w:r>
        <w:r>
          <w:fldChar w:fldCharType="begin"/>
        </w:r>
        <w:r>
          <w:instrText xml:space="preserve"> PAGEREF _Toc2544 \h </w:instrText>
        </w:r>
        <w:r>
          <w:fldChar w:fldCharType="separate"/>
        </w:r>
        <w:r>
          <w:t>26</w:t>
        </w:r>
        <w:r>
          <w:fldChar w:fldCharType="end"/>
        </w:r>
      </w:hyperlink>
    </w:p>
    <w:p>
      <w:pPr>
        <w:pStyle w:val="TOC2"/>
        <w:tabs>
          <w:tab w:val="right" w:leader="dot" w:pos="8306"/>
        </w:tabs>
      </w:pPr>
      <w:hyperlink w:anchor="_Toc9373" w:history="1">
        <w:r>
          <w:rPr>
            <w:rFonts w:ascii="仿宋" w:eastAsia="仿宋" w:hAnsi="仿宋" w:cs="仿宋" w:hint="eastAsia"/>
            <w:lang w:eastAsia="zh-CN"/>
          </w:rPr>
          <w:t>(六)、特殊环境影响分析</w:t>
        </w:r>
        <w:r>
          <w:tab/>
        </w:r>
        <w:r>
          <w:fldChar w:fldCharType="begin"/>
        </w:r>
        <w:r>
          <w:instrText xml:space="preserve"> PAGEREF _Toc9373 \h </w:instrText>
        </w:r>
        <w:r>
          <w:fldChar w:fldCharType="separate"/>
        </w:r>
        <w:r>
          <w:t>28</w:t>
        </w:r>
        <w:r>
          <w:fldChar w:fldCharType="end"/>
        </w:r>
      </w:hyperlink>
    </w:p>
    <w:p>
      <w:pPr>
        <w:pStyle w:val="TOC2"/>
        <w:tabs>
          <w:tab w:val="right" w:leader="dot" w:pos="8306"/>
        </w:tabs>
      </w:pPr>
      <w:hyperlink w:anchor="_Toc6567" w:history="1">
        <w:r>
          <w:rPr>
            <w:rFonts w:ascii="仿宋" w:eastAsia="仿宋" w:hAnsi="仿宋" w:cs="仿宋" w:hint="eastAsia"/>
            <w:lang w:eastAsia="zh-CN"/>
          </w:rPr>
          <w:t>(七)、清洁生产</w:t>
        </w:r>
        <w:r>
          <w:tab/>
        </w:r>
        <w:r>
          <w:fldChar w:fldCharType="begin"/>
        </w:r>
        <w:r>
          <w:instrText xml:space="preserve"> PAGEREF _Toc6567 \h </w:instrText>
        </w:r>
        <w:r>
          <w:fldChar w:fldCharType="separate"/>
        </w:r>
        <w:r>
          <w:t>29</w:t>
        </w:r>
        <w:r>
          <w:fldChar w:fldCharType="end"/>
        </w:r>
      </w:hyperlink>
    </w:p>
    <w:p>
      <w:pPr>
        <w:pStyle w:val="TOC2"/>
        <w:tabs>
          <w:tab w:val="right" w:leader="dot" w:pos="8306"/>
        </w:tabs>
      </w:pPr>
      <w:hyperlink w:anchor="_Toc5767" w:history="1">
        <w:r>
          <w:rPr>
            <w:rFonts w:ascii="仿宋" w:eastAsia="仿宋" w:hAnsi="仿宋" w:cs="仿宋" w:hint="eastAsia"/>
            <w:lang w:eastAsia="zh-CN"/>
          </w:rPr>
          <w:t>(八)、环境保护综合评价</w:t>
        </w:r>
        <w:r>
          <w:tab/>
        </w:r>
        <w:r>
          <w:fldChar w:fldCharType="begin"/>
        </w:r>
        <w:r>
          <w:instrText xml:space="preserve"> PAGEREF _Toc5767 \h </w:instrText>
        </w:r>
        <w:r>
          <w:fldChar w:fldCharType="separate"/>
        </w:r>
        <w:r>
          <w:t>30</w:t>
        </w:r>
        <w:r>
          <w:fldChar w:fldCharType="end"/>
        </w:r>
      </w:hyperlink>
    </w:p>
    <w:p>
      <w:pPr>
        <w:pStyle w:val="TOC1"/>
        <w:tabs>
          <w:tab w:val="right" w:leader="dot" w:pos="8306"/>
        </w:tabs>
      </w:pPr>
      <w:hyperlink w:anchor="_Toc19041" w:history="1">
        <w:r>
          <w:rPr>
            <w:rFonts w:ascii="仿宋" w:eastAsia="仿宋" w:hAnsi="仿宋" w:cs="仿宋" w:hint="eastAsia"/>
            <w:lang w:eastAsia="zh-CN"/>
          </w:rPr>
          <w:t>八、摇臂铣床项目财务管理</w:t>
        </w:r>
        <w:r>
          <w:tab/>
        </w:r>
        <w:r>
          <w:fldChar w:fldCharType="begin"/>
        </w:r>
        <w:r>
          <w:instrText xml:space="preserve"> PAGEREF _Toc19041 \h </w:instrText>
        </w:r>
        <w:r>
          <w:fldChar w:fldCharType="separate"/>
        </w:r>
        <w:r>
          <w:t>31</w:t>
        </w:r>
        <w:r>
          <w:fldChar w:fldCharType="end"/>
        </w:r>
      </w:hyperlink>
    </w:p>
    <w:p>
      <w:pPr>
        <w:pStyle w:val="TOC2"/>
        <w:tabs>
          <w:tab w:val="right" w:leader="dot" w:pos="8306"/>
        </w:tabs>
      </w:pPr>
      <w:hyperlink w:anchor="_Toc13333" w:history="1">
        <w:r>
          <w:rPr>
            <w:rFonts w:ascii="仿宋" w:eastAsia="仿宋" w:hAnsi="仿宋" w:cs="仿宋" w:hint="eastAsia"/>
            <w:lang w:eastAsia="zh-CN"/>
          </w:rPr>
          <w:t>(一)、资金需求大</w:t>
        </w:r>
        <w:r>
          <w:tab/>
        </w:r>
        <w:r>
          <w:fldChar w:fldCharType="begin"/>
        </w:r>
        <w:r>
          <w:instrText xml:space="preserve"> PAGEREF _Toc13333 \h </w:instrText>
        </w:r>
        <w:r>
          <w:fldChar w:fldCharType="separate"/>
        </w:r>
        <w:r>
          <w:t>31</w:t>
        </w:r>
        <w:r>
          <w:fldChar w:fldCharType="end"/>
        </w:r>
      </w:hyperlink>
    </w:p>
    <w:p>
      <w:pPr>
        <w:pStyle w:val="TOC2"/>
        <w:tabs>
          <w:tab w:val="right" w:leader="dot" w:pos="8306"/>
        </w:tabs>
      </w:pPr>
      <w:hyperlink w:anchor="_Toc6430" w:history="1">
        <w:r>
          <w:rPr>
            <w:rFonts w:ascii="仿宋" w:eastAsia="仿宋" w:hAnsi="仿宋" w:cs="仿宋" w:hint="eastAsia"/>
            <w:lang w:eastAsia="zh-CN"/>
          </w:rPr>
          <w:t>(二)、研发周期长</w:t>
        </w:r>
        <w:r>
          <w:tab/>
        </w:r>
        <w:r>
          <w:fldChar w:fldCharType="begin"/>
        </w:r>
        <w:r>
          <w:instrText xml:space="preserve"> PAGEREF _Toc6430 \h </w:instrText>
        </w:r>
        <w:r>
          <w:fldChar w:fldCharType="separate"/>
        </w:r>
        <w:r>
          <w:t>32</w:t>
        </w:r>
        <w:r>
          <w:fldChar w:fldCharType="end"/>
        </w:r>
      </w:hyperlink>
    </w:p>
    <w:p>
      <w:pPr>
        <w:pStyle w:val="TOC2"/>
        <w:tabs>
          <w:tab w:val="right" w:leader="dot" w:pos="8306"/>
        </w:tabs>
      </w:pPr>
      <w:hyperlink w:anchor="_Toc11716" w:history="1">
        <w:r>
          <w:rPr>
            <w:rFonts w:ascii="仿宋" w:eastAsia="仿宋" w:hAnsi="仿宋" w:cs="仿宋" w:hint="eastAsia"/>
            <w:lang w:eastAsia="zh-CN"/>
          </w:rPr>
          <w:t>(三)、市场风险大</w:t>
        </w:r>
        <w:r>
          <w:tab/>
        </w:r>
        <w:r>
          <w:fldChar w:fldCharType="begin"/>
        </w:r>
        <w:r>
          <w:instrText xml:space="preserve"> PAGEREF _Toc11716 \h </w:instrText>
        </w:r>
        <w:r>
          <w:fldChar w:fldCharType="separate"/>
        </w:r>
        <w:r>
          <w:t>34</w:t>
        </w:r>
        <w:r>
          <w:fldChar w:fldCharType="end"/>
        </w:r>
      </w:hyperlink>
    </w:p>
    <w:p>
      <w:pPr>
        <w:pStyle w:val="TOC2"/>
        <w:tabs>
          <w:tab w:val="right" w:leader="dot" w:pos="8306"/>
        </w:tabs>
      </w:pPr>
      <w:hyperlink w:anchor="_Toc26111" w:history="1">
        <w:r>
          <w:rPr>
            <w:rFonts w:ascii="仿宋" w:eastAsia="仿宋" w:hAnsi="仿宋" w:cs="仿宋" w:hint="eastAsia"/>
            <w:lang w:eastAsia="zh-CN"/>
          </w:rPr>
          <w:t>(四)、利润率高</w:t>
        </w:r>
        <w:r>
          <w:tab/>
        </w:r>
        <w:r>
          <w:fldChar w:fldCharType="begin"/>
        </w:r>
        <w:r>
          <w:instrText xml:space="preserve"> PAGEREF _Toc26111 \h </w:instrText>
        </w:r>
        <w:r>
          <w:fldChar w:fldCharType="separate"/>
        </w:r>
        <w:r>
          <w:t>36</w:t>
        </w:r>
        <w:r>
          <w:fldChar w:fldCharType="end"/>
        </w:r>
      </w:hyperlink>
    </w:p>
    <w:p>
      <w:pPr>
        <w:pStyle w:val="TOC1"/>
        <w:tabs>
          <w:tab w:val="right" w:leader="dot" w:pos="8306"/>
        </w:tabs>
      </w:pPr>
      <w:hyperlink w:anchor="_Toc22140" w:history="1">
        <w:r>
          <w:rPr>
            <w:rFonts w:ascii="仿宋" w:eastAsia="仿宋" w:hAnsi="仿宋" w:cs="仿宋" w:hint="eastAsia"/>
            <w:lang w:eastAsia="zh-CN"/>
          </w:rPr>
          <w:t>九、生产安全保护</w:t>
        </w:r>
        <w:r>
          <w:tab/>
        </w:r>
        <w:r>
          <w:fldChar w:fldCharType="begin"/>
        </w:r>
        <w:r>
          <w:instrText xml:space="preserve"> PAGEREF _Toc22140 \h </w:instrText>
        </w:r>
        <w:r>
          <w:fldChar w:fldCharType="separate"/>
        </w:r>
        <w:r>
          <w:t>38</w:t>
        </w:r>
        <w:r>
          <w:fldChar w:fldCharType="end"/>
        </w:r>
      </w:hyperlink>
    </w:p>
    <w:p>
      <w:pPr>
        <w:pStyle w:val="TOC2"/>
        <w:tabs>
          <w:tab w:val="right" w:leader="dot" w:pos="8306"/>
        </w:tabs>
      </w:pPr>
      <w:hyperlink w:anchor="_Toc1641" w:history="1">
        <w:r>
          <w:rPr>
            <w:rFonts w:ascii="仿宋" w:eastAsia="仿宋" w:hAnsi="仿宋" w:cs="仿宋" w:hint="eastAsia"/>
            <w:lang w:eastAsia="zh-CN"/>
          </w:rPr>
          <w:t>(一)、消防安全</w:t>
        </w:r>
        <w:r>
          <w:tab/>
        </w:r>
        <w:r>
          <w:fldChar w:fldCharType="begin"/>
        </w:r>
        <w:r>
          <w:instrText xml:space="preserve"> PAGEREF _Toc1641 \h </w:instrText>
        </w:r>
        <w:r>
          <w:fldChar w:fldCharType="separate"/>
        </w:r>
        <w:r>
          <w:t>38</w:t>
        </w:r>
        <w:r>
          <w:fldChar w:fldCharType="end"/>
        </w:r>
      </w:hyperlink>
    </w:p>
    <w:p>
      <w:pPr>
        <w:pStyle w:val="TOC2"/>
        <w:tabs>
          <w:tab w:val="right" w:leader="dot" w:pos="8306"/>
        </w:tabs>
      </w:pPr>
      <w:hyperlink w:anchor="_Toc19364" w:history="1">
        <w:r>
          <w:rPr>
            <w:rFonts w:ascii="仿宋" w:eastAsia="仿宋" w:hAnsi="仿宋" w:cs="仿宋" w:hint="eastAsia"/>
            <w:lang w:eastAsia="zh-CN"/>
          </w:rPr>
          <w:t>(二)、防火防爆总图布置措施</w:t>
        </w:r>
        <w:r>
          <w:tab/>
        </w:r>
        <w:r>
          <w:fldChar w:fldCharType="begin"/>
        </w:r>
        <w:r>
          <w:instrText xml:space="preserve"> PAGEREF _Toc19364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7" w:history="1">
        <w:r>
          <w:rPr>
            <w:rFonts w:ascii="仿宋" w:eastAsia="仿宋" w:hAnsi="仿宋" w:cs="仿宋" w:hint="eastAsia"/>
            <w:lang w:eastAsia="zh-CN"/>
          </w:rPr>
          <w:t>(三)、自然灾害防范措施</w:t>
        </w:r>
        <w:r>
          <w:tab/>
        </w:r>
        <w:r>
          <w:fldChar w:fldCharType="begin"/>
        </w:r>
        <w:r>
          <w:instrText xml:space="preserve"> PAGEREF _Toc12637 \h </w:instrText>
        </w:r>
        <w:r>
          <w:fldChar w:fldCharType="separate"/>
        </w:r>
        <w:r>
          <w:t>41</w:t>
        </w:r>
        <w:r>
          <w:fldChar w:fldCharType="end"/>
        </w:r>
      </w:hyperlink>
    </w:p>
    <w:p>
      <w:pPr>
        <w:pStyle w:val="TOC2"/>
        <w:tabs>
          <w:tab w:val="right" w:leader="dot" w:pos="8306"/>
        </w:tabs>
      </w:pPr>
      <w:hyperlink w:anchor="_Toc679" w:history="1">
        <w:r>
          <w:rPr>
            <w:rFonts w:ascii="仿宋" w:eastAsia="仿宋" w:hAnsi="仿宋" w:cs="仿宋" w:hint="eastAsia"/>
            <w:lang w:eastAsia="zh-CN"/>
          </w:rPr>
          <w:t>(四)、安全色及安全标志使用要求</w:t>
        </w:r>
        <w:r>
          <w:tab/>
        </w:r>
        <w:r>
          <w:fldChar w:fldCharType="begin"/>
        </w:r>
        <w:r>
          <w:instrText xml:space="preserve"> PAGEREF _Toc679 \h </w:instrText>
        </w:r>
        <w:r>
          <w:fldChar w:fldCharType="separate"/>
        </w:r>
        <w:r>
          <w:t>42</w:t>
        </w:r>
        <w:r>
          <w:fldChar w:fldCharType="end"/>
        </w:r>
      </w:hyperlink>
    </w:p>
    <w:p>
      <w:pPr>
        <w:pStyle w:val="TOC2"/>
        <w:tabs>
          <w:tab w:val="right" w:leader="dot" w:pos="8306"/>
        </w:tabs>
      </w:pPr>
      <w:hyperlink w:anchor="_Toc24411" w:history="1">
        <w:r>
          <w:rPr>
            <w:rFonts w:ascii="仿宋" w:eastAsia="仿宋" w:hAnsi="仿宋" w:cs="仿宋" w:hint="eastAsia"/>
            <w:lang w:eastAsia="zh-CN"/>
          </w:rPr>
          <w:t>(五)、防尘防毒措施</w:t>
        </w:r>
        <w:r>
          <w:tab/>
        </w:r>
        <w:r>
          <w:fldChar w:fldCharType="begin"/>
        </w:r>
        <w:r>
          <w:instrText xml:space="preserve"> PAGEREF _Toc24411 \h </w:instrText>
        </w:r>
        <w:r>
          <w:fldChar w:fldCharType="separate"/>
        </w:r>
        <w:r>
          <w:t>43</w:t>
        </w:r>
        <w:r>
          <w:fldChar w:fldCharType="end"/>
        </w:r>
      </w:hyperlink>
    </w:p>
    <w:p>
      <w:pPr>
        <w:pStyle w:val="TOC2"/>
        <w:tabs>
          <w:tab w:val="right" w:leader="dot" w:pos="8306"/>
        </w:tabs>
      </w:pPr>
      <w:hyperlink w:anchor="_Toc4030" w:history="1">
        <w:r>
          <w:rPr>
            <w:rFonts w:ascii="仿宋" w:eastAsia="仿宋" w:hAnsi="仿宋" w:cs="仿宋" w:hint="eastAsia"/>
            <w:lang w:eastAsia="zh-CN"/>
          </w:rPr>
          <w:t>(六)、防静电、触电防护及防雷措施</w:t>
        </w:r>
        <w:r>
          <w:tab/>
        </w:r>
        <w:r>
          <w:fldChar w:fldCharType="begin"/>
        </w:r>
        <w:r>
          <w:instrText xml:space="preserve"> PAGEREF _Toc4030 \h </w:instrText>
        </w:r>
        <w:r>
          <w:fldChar w:fldCharType="separate"/>
        </w:r>
        <w:r>
          <w:t>43</w:t>
        </w:r>
        <w:r>
          <w:fldChar w:fldCharType="end"/>
        </w:r>
      </w:hyperlink>
    </w:p>
    <w:p>
      <w:pPr>
        <w:pStyle w:val="TOC2"/>
        <w:tabs>
          <w:tab w:val="right" w:leader="dot" w:pos="8306"/>
        </w:tabs>
      </w:pPr>
      <w:hyperlink w:anchor="_Toc17031" w:history="1">
        <w:r>
          <w:rPr>
            <w:rFonts w:ascii="仿宋" w:eastAsia="仿宋" w:hAnsi="仿宋" w:cs="仿宋" w:hint="eastAsia"/>
            <w:lang w:eastAsia="zh-CN"/>
          </w:rPr>
          <w:t>(七)、机械设备安全保障措施</w:t>
        </w:r>
        <w:r>
          <w:tab/>
        </w:r>
        <w:r>
          <w:fldChar w:fldCharType="begin"/>
        </w:r>
        <w:r>
          <w:instrText xml:space="preserve"> PAGEREF _Toc17031 \h </w:instrText>
        </w:r>
        <w:r>
          <w:fldChar w:fldCharType="separate"/>
        </w:r>
        <w:r>
          <w:t>45</w:t>
        </w:r>
        <w:r>
          <w:fldChar w:fldCharType="end"/>
        </w:r>
      </w:hyperlink>
    </w:p>
    <w:p>
      <w:pPr>
        <w:pStyle w:val="TOC1"/>
        <w:tabs>
          <w:tab w:val="right" w:leader="dot" w:pos="8306"/>
        </w:tabs>
      </w:pPr>
      <w:hyperlink w:anchor="_Toc22531" w:history="1">
        <w:r>
          <w:rPr>
            <w:rFonts w:ascii="仿宋" w:eastAsia="仿宋" w:hAnsi="仿宋" w:cs="仿宋" w:hint="eastAsia"/>
            <w:lang w:eastAsia="zh-CN"/>
          </w:rPr>
          <w:t>十、摇臂铣床项目人力资源培养与发展</w:t>
        </w:r>
        <w:r>
          <w:tab/>
        </w:r>
        <w:r>
          <w:fldChar w:fldCharType="begin"/>
        </w:r>
        <w:r>
          <w:instrText xml:space="preserve"> PAGEREF _Toc22531 \h </w:instrText>
        </w:r>
        <w:r>
          <w:fldChar w:fldCharType="separate"/>
        </w:r>
        <w:r>
          <w:t>46</w:t>
        </w:r>
        <w:r>
          <w:fldChar w:fldCharType="end"/>
        </w:r>
      </w:hyperlink>
    </w:p>
    <w:p>
      <w:pPr>
        <w:pStyle w:val="TOC2"/>
        <w:tabs>
          <w:tab w:val="right" w:leader="dot" w:pos="8306"/>
        </w:tabs>
      </w:pPr>
      <w:hyperlink w:anchor="_Toc24822" w:history="1">
        <w:r>
          <w:rPr>
            <w:rFonts w:ascii="仿宋" w:eastAsia="仿宋" w:hAnsi="仿宋" w:cs="仿宋" w:hint="eastAsia"/>
            <w:lang w:eastAsia="zh-CN"/>
          </w:rPr>
          <w:t>(一)、人才需求与规划</w:t>
        </w:r>
        <w:r>
          <w:tab/>
        </w:r>
        <w:r>
          <w:fldChar w:fldCharType="begin"/>
        </w:r>
        <w:r>
          <w:instrText xml:space="preserve"> PAGEREF _Toc24822 \h </w:instrText>
        </w:r>
        <w:r>
          <w:fldChar w:fldCharType="separate"/>
        </w:r>
        <w:r>
          <w:t>46</w:t>
        </w:r>
        <w:r>
          <w:fldChar w:fldCharType="end"/>
        </w:r>
      </w:hyperlink>
    </w:p>
    <w:p>
      <w:pPr>
        <w:pStyle w:val="TOC2"/>
        <w:tabs>
          <w:tab w:val="right" w:leader="dot" w:pos="8306"/>
        </w:tabs>
      </w:pPr>
      <w:hyperlink w:anchor="_Toc12564" w:history="1">
        <w:r>
          <w:rPr>
            <w:rFonts w:ascii="仿宋" w:eastAsia="仿宋" w:hAnsi="仿宋" w:cs="仿宋" w:hint="eastAsia"/>
            <w:lang w:eastAsia="zh-CN"/>
          </w:rPr>
          <w:t>(二)、培训与发展计划</w:t>
        </w:r>
        <w:r>
          <w:tab/>
        </w:r>
        <w:r>
          <w:fldChar w:fldCharType="begin"/>
        </w:r>
        <w:r>
          <w:instrText xml:space="preserve"> PAGEREF _Toc12564 \h </w:instrText>
        </w:r>
        <w:r>
          <w:fldChar w:fldCharType="separate"/>
        </w:r>
        <w:r>
          <w:t>47</w:t>
        </w:r>
        <w:r>
          <w:fldChar w:fldCharType="end"/>
        </w:r>
      </w:hyperlink>
    </w:p>
    <w:p>
      <w:pPr>
        <w:pStyle w:val="TOC1"/>
        <w:tabs>
          <w:tab w:val="right" w:leader="dot" w:pos="8306"/>
        </w:tabs>
      </w:pPr>
      <w:hyperlink w:anchor="_Toc27203" w:history="1">
        <w:r>
          <w:rPr>
            <w:rFonts w:ascii="仿宋" w:eastAsia="仿宋" w:hAnsi="仿宋" w:cs="仿宋" w:hint="eastAsia"/>
            <w:lang w:eastAsia="zh-CN"/>
          </w:rPr>
          <w:t>十一、摇臂铣床项目风险管理</w:t>
        </w:r>
        <w:r>
          <w:tab/>
        </w:r>
        <w:r>
          <w:fldChar w:fldCharType="begin"/>
        </w:r>
        <w:r>
          <w:instrText xml:space="preserve"> PAGEREF _Toc27203 \h </w:instrText>
        </w:r>
        <w:r>
          <w:fldChar w:fldCharType="separate"/>
        </w:r>
        <w:r>
          <w:t>47</w:t>
        </w:r>
        <w:r>
          <w:fldChar w:fldCharType="end"/>
        </w:r>
      </w:hyperlink>
    </w:p>
    <w:p>
      <w:pPr>
        <w:pStyle w:val="TOC2"/>
        <w:tabs>
          <w:tab w:val="right" w:leader="dot" w:pos="8306"/>
        </w:tabs>
      </w:pPr>
      <w:hyperlink w:anchor="_Toc17103" w:history="1">
        <w:r>
          <w:rPr>
            <w:rFonts w:ascii="仿宋" w:eastAsia="仿宋" w:hAnsi="仿宋" w:cs="仿宋" w:hint="eastAsia"/>
            <w:lang w:eastAsia="zh-CN"/>
          </w:rPr>
          <w:t>(一)、风险识别与评估</w:t>
        </w:r>
        <w:r>
          <w:tab/>
        </w:r>
        <w:r>
          <w:fldChar w:fldCharType="begin"/>
        </w:r>
        <w:r>
          <w:instrText xml:space="preserve"> PAGEREF _Toc17103 \h </w:instrText>
        </w:r>
        <w:r>
          <w:fldChar w:fldCharType="separate"/>
        </w:r>
        <w:r>
          <w:t>47</w:t>
        </w:r>
        <w:r>
          <w:fldChar w:fldCharType="end"/>
        </w:r>
      </w:hyperlink>
    </w:p>
    <w:p>
      <w:pPr>
        <w:pStyle w:val="TOC2"/>
        <w:tabs>
          <w:tab w:val="right" w:leader="dot" w:pos="8306"/>
        </w:tabs>
      </w:pPr>
      <w:hyperlink w:anchor="_Toc27351" w:history="1">
        <w:r>
          <w:rPr>
            <w:rFonts w:ascii="仿宋" w:eastAsia="仿宋" w:hAnsi="仿宋" w:cs="仿宋" w:hint="eastAsia"/>
            <w:lang w:eastAsia="zh-CN"/>
          </w:rPr>
          <w:t>(二)、风险应对策略</w:t>
        </w:r>
        <w:r>
          <w:tab/>
        </w:r>
        <w:r>
          <w:fldChar w:fldCharType="begin"/>
        </w:r>
        <w:r>
          <w:instrText xml:space="preserve"> PAGEREF _Toc27351 \h </w:instrText>
        </w:r>
        <w:r>
          <w:fldChar w:fldCharType="separate"/>
        </w:r>
        <w:r>
          <w:t>48</w:t>
        </w:r>
        <w:r>
          <w:fldChar w:fldCharType="end"/>
        </w:r>
      </w:hyperlink>
    </w:p>
    <w:p>
      <w:pPr>
        <w:pStyle w:val="TOC2"/>
        <w:tabs>
          <w:tab w:val="right" w:leader="dot" w:pos="8306"/>
        </w:tabs>
      </w:pPr>
      <w:hyperlink w:anchor="_Toc25580" w:history="1">
        <w:r>
          <w:rPr>
            <w:rFonts w:ascii="仿宋" w:eastAsia="仿宋" w:hAnsi="仿宋" w:cs="仿宋" w:hint="eastAsia"/>
            <w:lang w:eastAsia="zh-CN"/>
          </w:rPr>
          <w:t>(三)、风险监控与控制</w:t>
        </w:r>
        <w:r>
          <w:tab/>
        </w:r>
        <w:r>
          <w:fldChar w:fldCharType="begin"/>
        </w:r>
        <w:r>
          <w:instrText xml:space="preserve"> PAGEREF _Toc25580 \h </w:instrText>
        </w:r>
        <w:r>
          <w:fldChar w:fldCharType="separate"/>
        </w:r>
        <w:r>
          <w:t>50</w:t>
        </w:r>
        <w:r>
          <w:fldChar w:fldCharType="end"/>
        </w:r>
      </w:hyperlink>
    </w:p>
    <w:p>
      <w:pPr>
        <w:pStyle w:val="TOC1"/>
        <w:tabs>
          <w:tab w:val="right" w:leader="dot" w:pos="8306"/>
        </w:tabs>
      </w:pPr>
      <w:hyperlink w:anchor="_Toc21142" w:history="1">
        <w:r>
          <w:rPr>
            <w:rFonts w:ascii="仿宋" w:eastAsia="仿宋" w:hAnsi="仿宋" w:cs="仿宋" w:hint="eastAsia"/>
            <w:lang w:eastAsia="zh-CN"/>
          </w:rPr>
          <w:t>十二、摇臂铣床项目创新与研发</w:t>
        </w:r>
        <w:r>
          <w:tab/>
        </w:r>
        <w:r>
          <w:fldChar w:fldCharType="begin"/>
        </w:r>
        <w:r>
          <w:instrText xml:space="preserve"> PAGEREF _Toc21142 \h </w:instrText>
        </w:r>
        <w:r>
          <w:fldChar w:fldCharType="separate"/>
        </w:r>
        <w:r>
          <w:t>51</w:t>
        </w:r>
        <w:r>
          <w:fldChar w:fldCharType="end"/>
        </w:r>
      </w:hyperlink>
    </w:p>
    <w:p>
      <w:pPr>
        <w:pStyle w:val="TOC2"/>
        <w:tabs>
          <w:tab w:val="right" w:leader="dot" w:pos="8306"/>
        </w:tabs>
      </w:pPr>
      <w:hyperlink w:anchor="_Toc12424" w:history="1">
        <w:r>
          <w:rPr>
            <w:rFonts w:ascii="仿宋" w:eastAsia="仿宋" w:hAnsi="仿宋" w:cs="仿宋" w:hint="eastAsia"/>
            <w:lang w:eastAsia="zh-CN"/>
          </w:rPr>
          <w:t>(一)、创新策略与方向</w:t>
        </w:r>
        <w:r>
          <w:tab/>
        </w:r>
        <w:r>
          <w:fldChar w:fldCharType="begin"/>
        </w:r>
        <w:r>
          <w:instrText xml:space="preserve"> PAGEREF _Toc12424 \h </w:instrText>
        </w:r>
        <w:r>
          <w:fldChar w:fldCharType="separate"/>
        </w:r>
        <w:r>
          <w:t>51</w:t>
        </w:r>
        <w:r>
          <w:fldChar w:fldCharType="end"/>
        </w:r>
      </w:hyperlink>
    </w:p>
    <w:p>
      <w:pPr>
        <w:pStyle w:val="TOC2"/>
        <w:tabs>
          <w:tab w:val="right" w:leader="dot" w:pos="8306"/>
        </w:tabs>
      </w:pPr>
      <w:hyperlink w:anchor="_Toc12750" w:history="1">
        <w:r>
          <w:rPr>
            <w:rFonts w:ascii="仿宋" w:eastAsia="仿宋" w:hAnsi="仿宋" w:cs="仿宋" w:hint="eastAsia"/>
            <w:lang w:eastAsia="zh-CN"/>
          </w:rPr>
          <w:t>(二)、研发规划与投入</w:t>
        </w:r>
        <w:r>
          <w:tab/>
        </w:r>
        <w:r>
          <w:fldChar w:fldCharType="begin"/>
        </w:r>
        <w:r>
          <w:instrText xml:space="preserve"> PAGEREF _Toc12750 \h </w:instrText>
        </w:r>
        <w:r>
          <w:fldChar w:fldCharType="separate"/>
        </w:r>
        <w:r>
          <w:t>53</w:t>
        </w:r>
        <w:r>
          <w:fldChar w:fldCharType="end"/>
        </w:r>
      </w:hyperlink>
    </w:p>
    <w:p>
      <w:pPr>
        <w:pStyle w:val="TOC1"/>
        <w:tabs>
          <w:tab w:val="right" w:leader="dot" w:pos="8306"/>
        </w:tabs>
      </w:pPr>
      <w:hyperlink w:anchor="_Toc20955" w:history="1">
        <w:r>
          <w:rPr>
            <w:rFonts w:ascii="仿宋" w:eastAsia="仿宋" w:hAnsi="仿宋" w:cs="仿宋" w:hint="eastAsia"/>
            <w:lang w:eastAsia="zh-CN"/>
          </w:rPr>
          <w:t>十三、供应链管理</w:t>
        </w:r>
        <w:r>
          <w:tab/>
        </w:r>
        <w:r>
          <w:fldChar w:fldCharType="begin"/>
        </w:r>
        <w:r>
          <w:instrText xml:space="preserve"> PAGEREF _Toc20955 \h </w:instrText>
        </w:r>
        <w:r>
          <w:fldChar w:fldCharType="separate"/>
        </w:r>
        <w:r>
          <w:t>54</w:t>
        </w:r>
        <w:r>
          <w:fldChar w:fldCharType="end"/>
        </w:r>
      </w:hyperlink>
    </w:p>
    <w:p>
      <w:pPr>
        <w:pStyle w:val="TOC2"/>
        <w:tabs>
          <w:tab w:val="right" w:leader="dot" w:pos="8306"/>
        </w:tabs>
      </w:pPr>
      <w:hyperlink w:anchor="_Toc26250" w:history="1">
        <w:r>
          <w:rPr>
            <w:rFonts w:ascii="仿宋" w:eastAsia="仿宋" w:hAnsi="仿宋" w:cs="仿宋" w:hint="eastAsia"/>
            <w:lang w:eastAsia="zh-CN"/>
          </w:rPr>
          <w:t>(一)、供应链战略规划</w:t>
        </w:r>
        <w:r>
          <w:tab/>
        </w:r>
        <w:r>
          <w:fldChar w:fldCharType="begin"/>
        </w:r>
        <w:r>
          <w:instrText xml:space="preserve"> PAGEREF _Toc26250 \h </w:instrText>
        </w:r>
        <w:r>
          <w:fldChar w:fldCharType="separate"/>
        </w:r>
        <w:r>
          <w:t>54</w:t>
        </w:r>
        <w:r>
          <w:fldChar w:fldCharType="end"/>
        </w:r>
      </w:hyperlink>
    </w:p>
    <w:p>
      <w:pPr>
        <w:pStyle w:val="TOC2"/>
        <w:tabs>
          <w:tab w:val="right" w:leader="dot" w:pos="8306"/>
        </w:tabs>
      </w:pPr>
      <w:hyperlink w:anchor="_Toc26789" w:history="1">
        <w:r>
          <w:rPr>
            <w:rFonts w:ascii="仿宋" w:eastAsia="仿宋" w:hAnsi="仿宋" w:cs="仿宋" w:hint="eastAsia"/>
            <w:lang w:eastAsia="zh-CN"/>
          </w:rPr>
          <w:t>(二)、供应商选择与合作</w:t>
        </w:r>
        <w:r>
          <w:tab/>
        </w:r>
        <w:r>
          <w:fldChar w:fldCharType="begin"/>
        </w:r>
        <w:r>
          <w:instrText xml:space="preserve"> PAGEREF _Toc26789 \h </w:instrText>
        </w:r>
        <w:r>
          <w:fldChar w:fldCharType="separate"/>
        </w:r>
        <w:r>
          <w:t>56</w:t>
        </w:r>
        <w:r>
          <w:fldChar w:fldCharType="end"/>
        </w:r>
      </w:hyperlink>
    </w:p>
    <w:p>
      <w:pPr>
        <w:pStyle w:val="TOC2"/>
        <w:tabs>
          <w:tab w:val="right" w:leader="dot" w:pos="8306"/>
        </w:tabs>
      </w:pPr>
      <w:hyperlink w:anchor="_Toc1484" w:history="1">
        <w:r>
          <w:rPr>
            <w:rFonts w:ascii="仿宋" w:eastAsia="仿宋" w:hAnsi="仿宋" w:cs="仿宋" w:hint="eastAsia"/>
            <w:lang w:eastAsia="zh-CN"/>
          </w:rPr>
          <w:t>(三)、物流与库存管理</w:t>
        </w:r>
        <w:r>
          <w:tab/>
        </w:r>
        <w:r>
          <w:fldChar w:fldCharType="begin"/>
        </w:r>
        <w:r>
          <w:instrText xml:space="preserve"> PAGEREF _Toc1484 \h </w:instrText>
        </w:r>
        <w:r>
          <w:fldChar w:fldCharType="separate"/>
        </w:r>
        <w:r>
          <w:t>57</w:t>
        </w:r>
        <w:r>
          <w:fldChar w:fldCharType="end"/>
        </w:r>
      </w:hyperlink>
    </w:p>
    <w:p>
      <w:pPr>
        <w:pStyle w:val="TOC1"/>
        <w:tabs>
          <w:tab w:val="right" w:leader="dot" w:pos="8306"/>
        </w:tabs>
      </w:pPr>
      <w:hyperlink w:anchor="_Toc22563" w:history="1">
        <w:r>
          <w:rPr>
            <w:rFonts w:ascii="仿宋" w:eastAsia="仿宋" w:hAnsi="仿宋" w:cs="仿宋" w:hint="eastAsia"/>
            <w:lang w:eastAsia="zh-CN"/>
          </w:rPr>
          <w:t>十四、摇臂铣床项目工程方案分析</w:t>
        </w:r>
        <w:r>
          <w:tab/>
        </w:r>
        <w:r>
          <w:fldChar w:fldCharType="begin"/>
        </w:r>
        <w:r>
          <w:instrText xml:space="preserve"> PAGEREF _Toc22563 \h </w:instrText>
        </w:r>
        <w:r>
          <w:fldChar w:fldCharType="separate"/>
        </w:r>
        <w:r>
          <w:t>58</w:t>
        </w:r>
        <w:r>
          <w:fldChar w:fldCharType="end"/>
        </w:r>
      </w:hyperlink>
    </w:p>
    <w:p>
      <w:pPr>
        <w:pStyle w:val="TOC2"/>
        <w:tabs>
          <w:tab w:val="right" w:leader="dot" w:pos="8306"/>
        </w:tabs>
      </w:pPr>
      <w:hyperlink w:anchor="_Toc26415" w:history="1">
        <w:r>
          <w:rPr>
            <w:rFonts w:ascii="仿宋" w:eastAsia="仿宋" w:hAnsi="仿宋" w:cs="仿宋" w:hint="eastAsia"/>
            <w:lang w:eastAsia="zh-CN"/>
          </w:rPr>
          <w:t>(一)、建筑工程设计原则</w:t>
        </w:r>
        <w:r>
          <w:tab/>
        </w:r>
        <w:r>
          <w:fldChar w:fldCharType="begin"/>
        </w:r>
        <w:r>
          <w:instrText xml:space="preserve"> PAGEREF _Toc26415 \h </w:instrText>
        </w:r>
        <w:r>
          <w:fldChar w:fldCharType="separate"/>
        </w:r>
        <w:r>
          <w:t>58</w:t>
        </w:r>
        <w:r>
          <w:fldChar w:fldCharType="end"/>
        </w:r>
      </w:hyperlink>
    </w:p>
    <w:p>
      <w:pPr>
        <w:pStyle w:val="TOC2"/>
        <w:tabs>
          <w:tab w:val="right" w:leader="dot" w:pos="8306"/>
        </w:tabs>
      </w:pPr>
      <w:hyperlink w:anchor="_Toc23941" w:history="1">
        <w:r>
          <w:rPr>
            <w:rFonts w:ascii="仿宋" w:eastAsia="仿宋" w:hAnsi="仿宋" w:cs="仿宋" w:hint="eastAsia"/>
            <w:lang w:eastAsia="zh-CN"/>
          </w:rPr>
          <w:t>(二)、土建工程建设指标</w:t>
        </w:r>
        <w:r>
          <w:tab/>
        </w:r>
        <w:r>
          <w:fldChar w:fldCharType="begin"/>
        </w:r>
        <w:r>
          <w:instrText xml:space="preserve"> PAGEREF _Toc23941 \h </w:instrText>
        </w:r>
        <w:r>
          <w:fldChar w:fldCharType="separate"/>
        </w:r>
        <w:r>
          <w:t>62</w:t>
        </w:r>
        <w:r>
          <w:fldChar w:fldCharType="end"/>
        </w:r>
      </w:hyperlink>
    </w:p>
    <w:p>
      <w:pPr>
        <w:pStyle w:val="TOC1"/>
        <w:tabs>
          <w:tab w:val="right" w:leader="dot" w:pos="8306"/>
        </w:tabs>
      </w:pPr>
      <w:hyperlink w:anchor="_Toc12034" w:history="1">
        <w:r>
          <w:rPr>
            <w:rFonts w:ascii="仿宋" w:eastAsia="仿宋" w:hAnsi="仿宋" w:cs="仿宋" w:hint="eastAsia"/>
            <w:lang w:eastAsia="zh-CN"/>
          </w:rPr>
          <w:t>十五、利益相关者分析与沟通计划</w:t>
        </w:r>
        <w:r>
          <w:tab/>
        </w:r>
        <w:r>
          <w:fldChar w:fldCharType="begin"/>
        </w:r>
        <w:r>
          <w:instrText xml:space="preserve"> PAGEREF _Toc12034 \h </w:instrText>
        </w:r>
        <w:r>
          <w:fldChar w:fldCharType="separate"/>
        </w:r>
        <w:r>
          <w:t>63</w:t>
        </w:r>
        <w:r>
          <w:fldChar w:fldCharType="end"/>
        </w:r>
      </w:hyperlink>
    </w:p>
    <w:p>
      <w:pPr>
        <w:pStyle w:val="TOC2"/>
        <w:tabs>
          <w:tab w:val="right" w:leader="dot" w:pos="8306"/>
        </w:tabs>
      </w:pPr>
      <w:hyperlink w:anchor="_Toc63" w:history="1">
        <w:r>
          <w:rPr>
            <w:rFonts w:ascii="仿宋" w:eastAsia="仿宋" w:hAnsi="仿宋" w:cs="仿宋" w:hint="eastAsia"/>
            <w:lang w:eastAsia="zh-CN"/>
          </w:rPr>
          <w:t>(一)、利益相关者分析</w:t>
        </w:r>
        <w:r>
          <w:tab/>
        </w:r>
        <w:r>
          <w:fldChar w:fldCharType="begin"/>
        </w:r>
        <w:r>
          <w:instrText xml:space="preserve"> PAGEREF _Toc63 \h </w:instrText>
        </w:r>
        <w:r>
          <w:fldChar w:fldCharType="separate"/>
        </w:r>
        <w:r>
          <w:t>63</w:t>
        </w:r>
        <w:r>
          <w:fldChar w:fldCharType="end"/>
        </w:r>
      </w:hyperlink>
    </w:p>
    <w:p>
      <w:pPr>
        <w:pStyle w:val="TOC2"/>
        <w:tabs>
          <w:tab w:val="right" w:leader="dot" w:pos="8306"/>
        </w:tabs>
      </w:pPr>
      <w:hyperlink w:anchor="_Toc20960" w:history="1">
        <w:r>
          <w:rPr>
            <w:rFonts w:ascii="仿宋" w:eastAsia="仿宋" w:hAnsi="仿宋" w:cs="仿宋" w:hint="eastAsia"/>
            <w:lang w:eastAsia="zh-CN"/>
          </w:rPr>
          <w:t>(二)、沟通计划</w:t>
        </w:r>
        <w:r>
          <w:tab/>
        </w:r>
        <w:r>
          <w:fldChar w:fldCharType="begin"/>
        </w:r>
        <w:r>
          <w:instrText xml:space="preserve"> PAGEREF _Toc20960 \h </w:instrText>
        </w:r>
        <w:r>
          <w:fldChar w:fldCharType="separate"/>
        </w:r>
        <w:r>
          <w:t>64</w:t>
        </w:r>
        <w:r>
          <w:fldChar w:fldCharType="end"/>
        </w:r>
      </w:hyperlink>
    </w:p>
    <w:p>
      <w:pPr>
        <w:pStyle w:val="TOC1"/>
        <w:tabs>
          <w:tab w:val="right" w:leader="dot" w:pos="8306"/>
        </w:tabs>
      </w:pPr>
      <w:hyperlink w:anchor="_Toc2470" w:history="1">
        <w:r>
          <w:rPr>
            <w:rFonts w:ascii="仿宋" w:eastAsia="仿宋" w:hAnsi="仿宋" w:cs="仿宋" w:hint="eastAsia"/>
            <w:lang w:eastAsia="zh-CN"/>
          </w:rPr>
          <w:t>十六、质量管理体系</w:t>
        </w:r>
        <w:r>
          <w:tab/>
        </w:r>
        <w:r>
          <w:fldChar w:fldCharType="begin"/>
        </w:r>
        <w:r>
          <w:instrText xml:space="preserve"> PAGEREF _Toc2470 \h </w:instrText>
        </w:r>
        <w:r>
          <w:fldChar w:fldCharType="separate"/>
        </w:r>
        <w:r>
          <w:t>66</w:t>
        </w:r>
        <w:r>
          <w:fldChar w:fldCharType="end"/>
        </w:r>
      </w:hyperlink>
    </w:p>
    <w:p>
      <w:pPr>
        <w:pStyle w:val="TOC2"/>
        <w:tabs>
          <w:tab w:val="right" w:leader="dot" w:pos="8306"/>
        </w:tabs>
      </w:pPr>
      <w:hyperlink w:anchor="_Toc9799" w:history="1">
        <w:r>
          <w:rPr>
            <w:rFonts w:ascii="仿宋" w:eastAsia="仿宋" w:hAnsi="仿宋" w:cs="仿宋" w:hint="eastAsia"/>
            <w:lang w:eastAsia="zh-CN"/>
          </w:rPr>
          <w:t>(一)、质量目标与方针</w:t>
        </w:r>
        <w:r>
          <w:tab/>
        </w:r>
        <w:r>
          <w:fldChar w:fldCharType="begin"/>
        </w:r>
        <w:r>
          <w:instrText xml:space="preserve"> PAGEREF _Toc9799 \h </w:instrText>
        </w:r>
        <w:r>
          <w:fldChar w:fldCharType="separate"/>
        </w:r>
        <w:r>
          <w:t>66</w:t>
        </w:r>
        <w:r>
          <w:fldChar w:fldCharType="end"/>
        </w:r>
      </w:hyperlink>
    </w:p>
    <w:p>
      <w:pPr>
        <w:pStyle w:val="TOC2"/>
        <w:tabs>
          <w:tab w:val="right" w:leader="dot" w:pos="8306"/>
        </w:tabs>
      </w:pPr>
      <w:hyperlink w:anchor="_Toc26299" w:history="1">
        <w:r>
          <w:rPr>
            <w:rFonts w:ascii="仿宋" w:eastAsia="仿宋" w:hAnsi="仿宋" w:cs="仿宋" w:hint="eastAsia"/>
            <w:lang w:eastAsia="zh-CN"/>
          </w:rPr>
          <w:t>(二)、质量管理责任</w:t>
        </w:r>
        <w:r>
          <w:tab/>
        </w:r>
        <w:r>
          <w:fldChar w:fldCharType="begin"/>
        </w:r>
        <w:r>
          <w:instrText xml:space="preserve"> PAGEREF _Toc26299 \h </w:instrText>
        </w:r>
        <w:r>
          <w:fldChar w:fldCharType="separate"/>
        </w:r>
        <w:r>
          <w:t>67</w:t>
        </w:r>
        <w:r>
          <w:fldChar w:fldCharType="end"/>
        </w:r>
      </w:hyperlink>
    </w:p>
    <w:p>
      <w:pPr>
        <w:pStyle w:val="TOC2"/>
        <w:tabs>
          <w:tab w:val="right" w:leader="dot" w:pos="8306"/>
        </w:tabs>
      </w:pPr>
      <w:hyperlink w:anchor="_Toc31687" w:history="1">
        <w:r>
          <w:rPr>
            <w:rFonts w:ascii="仿宋" w:eastAsia="仿宋" w:hAnsi="仿宋" w:cs="仿宋" w:hint="eastAsia"/>
            <w:lang w:eastAsia="zh-CN"/>
          </w:rPr>
          <w:t>(三)、质量管理体系文件</w:t>
        </w:r>
        <w:r>
          <w:tab/>
        </w:r>
        <w:r>
          <w:fldChar w:fldCharType="begin"/>
        </w:r>
        <w:r>
          <w:instrText xml:space="preserve"> PAGEREF _Toc31687 \h </w:instrText>
        </w:r>
        <w:r>
          <w:fldChar w:fldCharType="separate"/>
        </w:r>
        <w:r>
          <w:t>68</w:t>
        </w:r>
        <w:r>
          <w:fldChar w:fldCharType="end"/>
        </w:r>
      </w:hyperlink>
    </w:p>
    <w:p>
      <w:pPr>
        <w:pStyle w:val="TOC2"/>
        <w:tabs>
          <w:tab w:val="right" w:leader="dot" w:pos="8306"/>
        </w:tabs>
      </w:pPr>
      <w:hyperlink w:anchor="_Toc11543" w:history="1">
        <w:r>
          <w:rPr>
            <w:rFonts w:ascii="仿宋" w:eastAsia="仿宋" w:hAnsi="仿宋" w:cs="仿宋" w:hint="eastAsia"/>
            <w:lang w:eastAsia="zh-CN"/>
          </w:rPr>
          <w:t>(四)、质量培训与教育</w:t>
        </w:r>
        <w:r>
          <w:tab/>
        </w:r>
        <w:r>
          <w:fldChar w:fldCharType="begin"/>
        </w:r>
        <w:r>
          <w:instrText xml:space="preserve"> PAGEREF _Toc11543 \h </w:instrText>
        </w:r>
        <w:r>
          <w:fldChar w:fldCharType="separate"/>
        </w:r>
        <w:r>
          <w:t>70</w:t>
        </w:r>
        <w:r>
          <w:fldChar w:fldCharType="end"/>
        </w:r>
      </w:hyperlink>
    </w:p>
    <w:p>
      <w:pPr>
        <w:pStyle w:val="TOC2"/>
        <w:tabs>
          <w:tab w:val="right" w:leader="dot" w:pos="8306"/>
        </w:tabs>
      </w:pPr>
      <w:hyperlink w:anchor="_Toc11450" w:history="1">
        <w:r>
          <w:rPr>
            <w:rFonts w:ascii="仿宋" w:eastAsia="仿宋" w:hAnsi="仿宋" w:cs="仿宋" w:hint="eastAsia"/>
            <w:lang w:eastAsia="zh-CN"/>
          </w:rPr>
          <w:t>(五)、质量审核与评价</w:t>
        </w:r>
        <w:r>
          <w:tab/>
        </w:r>
        <w:r>
          <w:fldChar w:fldCharType="begin"/>
        </w:r>
        <w:r>
          <w:instrText xml:space="preserve"> PAGEREF _Toc11450 \h </w:instrText>
        </w:r>
        <w:r>
          <w:fldChar w:fldCharType="separate"/>
        </w:r>
        <w:r>
          <w:t>71</w:t>
        </w:r>
        <w:r>
          <w:fldChar w:fldCharType="end"/>
        </w:r>
      </w:hyperlink>
    </w:p>
    <w:p>
      <w:pPr>
        <w:pStyle w:val="TOC2"/>
        <w:tabs>
          <w:tab w:val="right" w:leader="dot" w:pos="8306"/>
        </w:tabs>
      </w:pPr>
      <w:hyperlink w:anchor="_Toc1097" w:history="1">
        <w:r>
          <w:rPr>
            <w:rFonts w:ascii="仿宋" w:eastAsia="仿宋" w:hAnsi="仿宋" w:cs="仿宋" w:hint="eastAsia"/>
            <w:lang w:eastAsia="zh-CN"/>
          </w:rPr>
          <w:t>(六)、不符合与纠正措施</w:t>
        </w:r>
        <w:r>
          <w:tab/>
        </w:r>
        <w:r>
          <w:fldChar w:fldCharType="begin"/>
        </w:r>
        <w:r>
          <w:instrText xml:space="preserve"> PAGEREF _Toc1097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93"/>
      <w:r>
        <w:rPr>
          <w:rFonts w:ascii="仿宋" w:eastAsia="仿宋" w:hAnsi="仿宋" w:cs="仿宋" w:hint="eastAsia"/>
          <w:sz w:val="28"/>
          <w:lang w:eastAsia="zh-CN"/>
        </w:rPr>
        <w:t>一、摇臂铣床项目绩效评估</w:t>
      </w:r>
      <w:bookmarkEnd w:id="2"/>
    </w:p>
    <w:p>
      <w:pPr>
        <w:pStyle w:val="Heading2"/>
        <w:rPr>
          <w:rFonts w:ascii="仿宋" w:eastAsia="仿宋" w:hAnsi="仿宋" w:cs="仿宋" w:hint="eastAsia"/>
          <w:lang w:eastAsia="zh-CN"/>
        </w:rPr>
      </w:pPr>
      <w:bookmarkStart w:id="3" w:name="_Toc73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中，我们设计了一套全面的绩效评估指标，以确保摇臂铣床项目的可控和成功交付。这些指标跨足摇臂铣床项目目标、成本、进度和质量等多个维度，为我们提供了全面洞察摇臂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目标达成率是我们关注的首要指标。我们设定了明确的目标，并通过定期监测和评估，迅速发现并应对潜在的目标偏差。这为摇臂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成本绩效是另一个核心关注点。通过实际成本与预算成本的对比分析，我们深入了解成本差异的原因，及时调整资源分配，保持摇臂铣床项目在经济效益方面的合理水平。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进度作为关键的绩效指标之一，得到了精心的关注。我们制定了详细的摇臂铣床项目进度计划，并设立了进度符合度指标，确保实际进度与计划进度保持一致。这使我们能够快速发现和解决潜在的进度问题，保持摇臂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铣床项目绩效的不可或缺的一环。我们引入了一系列的质量标准和客户满意度指标，以确保摇臂铣床项目交付的成果在质量上达到或超越预期水平。通过持续监测这些指标，我们努力提升摇臂铣床项目整体质量水平，为摇臂铣床项目的成功交付提供有力保障。通过这些科学且全面的绩效评估，我们能够更好地引导摇臂铣床项目的持续改进，确保摇臂铣床项目目标的顺利达成。</w:t>
      </w:r>
    </w:p>
    <w:p>
      <w:pPr>
        <w:pStyle w:val="Heading2"/>
        <w:ind w:firstLine="560" w:firstLineChars="200"/>
        <w:rPr>
          <w:rFonts w:ascii="仿宋" w:eastAsia="仿宋" w:hAnsi="仿宋" w:cs="仿宋" w:hint="eastAsia"/>
          <w:sz w:val="28"/>
          <w:lang w:eastAsia="zh-CN"/>
        </w:rPr>
      </w:pPr>
      <w:bookmarkStart w:id="4" w:name="_Toc189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绩效评估是摇臂铣床项目中的关键环节，为确保摇臂铣床项目达到预期目标，我们采用了多层次、多维度的绩效评估方法。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铣床项目的战略目标对齐，确保每个决策和行动都与摇臂铣床项目整体目标保持一致。团队会定期召开战略对齐会议，审视当前工作与摇臂铣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摇臂铣床项目进度、质量、成本和风险等方面。这些指标通过数据收集和分析，为摇臂铣床项目管理团队提供了客观的评估依据。例如，我们通过摇臂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绩效评估不仅仅停留在摇臂铣床项目内部，还考虑了摇臂铣床项目对外部环境的影响。我们定期进行干系人满意度调查，以了解各利益相关方对摇臂铣床项目的期望和满意度，并及时做出调整。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这种多层次、多角度的绩效评估方法，使得我们能够全面了解摇臂铣床项目的运行状态，及时做出调整，确保摇臂铣床项目在不断变化的环境中保持稳健前行。</w:t>
      </w:r>
    </w:p>
    <w:p>
      <w:pPr>
        <w:pStyle w:val="Heading2"/>
        <w:ind w:firstLine="560" w:firstLineChars="200"/>
        <w:rPr>
          <w:rFonts w:ascii="仿宋" w:eastAsia="仿宋" w:hAnsi="仿宋" w:cs="仿宋" w:hint="eastAsia"/>
          <w:sz w:val="28"/>
          <w:lang w:eastAsia="zh-CN"/>
        </w:rPr>
      </w:pPr>
      <w:bookmarkStart w:id="5" w:name="_Toc208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为了确保摇臂铣床项目的有效管理和不断优化，我们采用了精心设计的绩效评估周期。这个周期旨在实现灵活、实时和全面的评估，以适应摇臂铣床项目执行中的各种挑战。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摇臂铣床项目的不同需求，分为短期、中期和长期。短期评估关注每个迭代或工作周期，以及时发现和解决当前任务中的问题。中期评估涵盖几个迭代，深入了解整体摇臂铣床项目的趋势和性能。长期评估则着眼于整个摇臂铣床项目阶段，确保摇臂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摇臂铣床项目管理工具和协作平台，团队成员能够随时更新和分享摇臂铣床项目数据。这种实时性的反馈机制使我们能够及时察觉潜在问题，快速调整，保持摇臂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摇臂铣床项目的决策制定密不可分。每个周期的摇臂铣床项目回顾会议成为集体总结经验、识别问题深层次原因并找到创新解决方案的平台。这种定期的反思与调整机制使摇臂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399"/>
      <w:r>
        <w:rPr>
          <w:rFonts w:ascii="仿宋" w:eastAsia="仿宋" w:hAnsi="仿宋" w:cs="仿宋" w:hint="eastAsia"/>
          <w:lang w:eastAsia="zh-CN"/>
        </w:rPr>
        <w:t>(一)、摇臂铣床行业分析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行业一直以来都是市场的关注焦点。行业内的发展趋势、竞争态势以及潜在机会都对摇臂铣床项目的推进产生深远的影响。通过深入研究行业的整体概貌，我们将更好地理解行业的核心特征，为摇臂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行业，技术一直是推动创新和发展的关键因素。我们将对当前技术趋势进行详尽分析，包括但不限于人工智能、大数据应用、先进制造技术等。这有助于摇臂铣床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摇臂铣床项目成功的基础。我们将对主要竞争对手进行深入研究，包括其市场份额、产品特点、市场定位等。通过全面了解竞争对手的优势和劣势，摇臂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982"/>
      <w:r>
        <w:rPr>
          <w:rFonts w:ascii="仿宋" w:eastAsia="仿宋" w:hAnsi="仿宋" w:cs="仿宋" w:hint="eastAsia"/>
          <w:sz w:val="28"/>
          <w:lang w:eastAsia="zh-CN"/>
        </w:rPr>
        <w:t>(二)、摇臂铣床市场分析预测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通过对市场规模的深入调研，我们将预测摇臂铣床市场未来的增长趋势。这包括市场的整体规模、各细分领域的发展趋势等。摇臂铣床项目可以根据市场的扩张速度和潜在机会，制定更符合市场需求的发展策略。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摇臂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摇臂铣床项目实施过程中需要充分考虑的因素。我们将对市场风险进行全面评估，包括但不限于政策法规风险、市场竞争风险、技术变革风险等。通过对潜在风险的深入分析，摇臂铣床项目可以制定相应的风险缓解策略，降低不确定性对摇臂铣床项目的影响。</w:t>
      </w:r>
    </w:p>
    <w:p>
      <w:pPr>
        <w:pStyle w:val="Heading1"/>
        <w:ind w:firstLine="560" w:firstLineChars="200"/>
        <w:rPr>
          <w:rFonts w:ascii="仿宋" w:eastAsia="仿宋" w:hAnsi="仿宋" w:cs="仿宋" w:hint="eastAsia"/>
          <w:sz w:val="28"/>
          <w:lang w:eastAsia="zh-CN"/>
        </w:rPr>
      </w:pPr>
      <w:bookmarkStart w:id="9" w:name="_Toc18309"/>
      <w:r>
        <w:rPr>
          <w:rFonts w:ascii="仿宋" w:eastAsia="仿宋" w:hAnsi="仿宋" w:cs="仿宋" w:hint="eastAsia"/>
          <w:sz w:val="28"/>
          <w:lang w:eastAsia="zh-CN"/>
        </w:rPr>
        <w:t>三、摇臂铣床项目选址可行性分析</w:t>
      </w:r>
      <w:bookmarkEnd w:id="9"/>
    </w:p>
    <w:p>
      <w:pPr>
        <w:pStyle w:val="Heading2"/>
        <w:rPr>
          <w:rFonts w:ascii="仿宋" w:eastAsia="仿宋" w:hAnsi="仿宋" w:cs="仿宋" w:hint="eastAsia"/>
          <w:lang w:eastAsia="zh-CN"/>
        </w:rPr>
      </w:pPr>
      <w:bookmarkStart w:id="10" w:name="_Toc11459"/>
      <w:r>
        <w:rPr>
          <w:rFonts w:ascii="仿宋" w:eastAsia="仿宋" w:hAnsi="仿宋" w:cs="仿宋" w:hint="eastAsia"/>
          <w:lang w:eastAsia="zh-CN"/>
        </w:rPr>
        <w:t>(一)、摇臂铣床项目选址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该摇臂铣床项目选址位于XX省XX市XX区XXX街道</w:t>
      </w:r>
    </w:p>
    <w:p>
      <w:pPr>
        <w:pStyle w:val="Heading2"/>
        <w:ind w:firstLine="560" w:firstLineChars="200"/>
        <w:rPr>
          <w:rFonts w:ascii="仿宋" w:eastAsia="仿宋" w:hAnsi="仿宋" w:cs="仿宋" w:hint="eastAsia"/>
          <w:sz w:val="28"/>
          <w:lang w:eastAsia="zh-CN"/>
        </w:rPr>
      </w:pPr>
      <w:bookmarkStart w:id="11" w:name="_Toc1877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摇臂铣床项目的征地面积将根据摇臂铣床项目的实际规模和需求进行精确规划。具体面积XXX平方米，旨在确保摇臂铣床项目不仅能够满足当前的发展需求，还能够预留空间以适应未来的扩展。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净用地面积是在征地面积基础上去除不可利用面积后的实际可开发用地。具体面积XXX平方米，考虑到环保、交通、安全等多方面因素，以确保摇臂铣床项目在整体利用效率上达到最优。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摇臂铣床项目计划建设的建筑总规模具体面积XXX平方米。这一规模的确定综合考虑了摇臂铣床项目的性质、规模，以及城市规划的相关要求，确保建筑布局与周边环境协调一致。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绿地率是摇臂铣床项目用地中被规划为绿地的比例。具体面积XXX平方米，旨在通过合理规划绿地，改善摇臂铣床项目周边环境，提升居民生活质量，并符合城市整体绿化规划。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容积率是用地上可以建设的建筑总体积与用地面积之比。具体面积XXX，通过合理的容积率规划，确保摇臂铣床项目建筑规模与周边环境和谐共生。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确保摇臂铣床项目选址与当地城市规划相一致，具体面积XXX平方米。通过与城市规划部门深入沟通，确保摇臂铣床项目不仅符合城市的整体发展方向，还能够融入城市的发展布局，为城市的长远发展贡献力量。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摇臂铣床项目选址符合当地产业政策，具体面积XXX平方米。这包括摇臂铣床项目对当地经济的促进作用，以及对相关产业的带动效应，确保摇臂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用地总体要求必须符合环保和可持续发展的原则，具体面积XXX平方米。通过采用绿色建筑设计、节能减排等措施，确保摇臂铣床项目在建设和运营过程中对环境的影响最小化，达到可持续发展的要求。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确保摇臂铣床项目选址具备必要的公共设施配套，具体面积XXX平方米。这包括交通便利性、教育、医疗等基础设施，以提高居民生活品质，使得摇臂铣床项目选址更具吸引力。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考虑用地总体要求对当地社会稳定性的影响，具体面积XXX平方米。通过深入了解当地社区反馈，确保摇臂铣床项目的选址和建设过程对当地社会和谐稳定产生积极作用。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摇臂铣床项目选址不仅符合法规和规划，还在实际操作中具有可行性。这一全面规划将为摇臂铣床项目的成功实施提供坚实的基础，确保摇臂铣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12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摇臂铣床项目的设备规划和空间设计中，我们将采取灵活设备布局的措施。设备布局将根据实际需求进行灵活设计，避免不必要的浪费。通过合理规划设备摆放位置，我们将提高设备的利用率，减少设备间距，以确保摇臂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摇臂铣床项目内部引入共享设施的概念，例如共享会议室、办公区等。通过这种方式，我们可以减少对资源的重复建设，提高资源共享效率，从而减小摇臂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7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摇臂铣床项目的总图布置中，我们将不同功能区域进行明确的规划，以最大程度满足摇臂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5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摇臂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摇臂铣床项目对环境的影响是综合评价的重要因素之一。我们将详细考虑选址周边的自然环境、生态保护区、水源地等情况，确保摇臂铣床项目的建设和运营对环境影响最小化，并符合当地的环保法规标准。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对选址的评价还需充分考虑当地政府的产业政策和法规。我们将详细了解摇臂铣床项目所在地的相关政策，确保摇臂铣床项目的规划和运营与当地法规相符，降低不必要的法律风险。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考虑到社会稳定性对企业运营的重要性，我们将评估选址地区的社会安全情况、劳工关系、社区反馈等方面，以确保摇臂铣床项目的建设和运营不会受到社会稳定性的负面影响。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最后，我们将综合考虑用地成本，包括土地购置费用、土地开发成本等。通过对用地成本的详细评估，我们能够做出更为精确的经济效益分析，为摇臂铣床项目的投资决策提供有力支持。</w:t>
      </w:r>
    </w:p>
    <w:p>
      <w:pPr>
        <w:pStyle w:val="Heading1"/>
        <w:ind w:firstLine="560" w:firstLineChars="200"/>
        <w:rPr>
          <w:rFonts w:ascii="仿宋" w:eastAsia="仿宋" w:hAnsi="仿宋" w:cs="仿宋" w:hint="eastAsia"/>
          <w:sz w:val="28"/>
          <w:lang w:eastAsia="zh-CN"/>
        </w:rPr>
      </w:pPr>
      <w:bookmarkStart w:id="15" w:name="_Toc12854"/>
      <w:r>
        <w:rPr>
          <w:rFonts w:ascii="仿宋" w:eastAsia="仿宋" w:hAnsi="仿宋" w:cs="仿宋" w:hint="eastAsia"/>
          <w:sz w:val="28"/>
          <w:lang w:eastAsia="zh-CN"/>
        </w:rPr>
        <w:t>四、摇臂铣床项目建设单位说明</w:t>
      </w:r>
      <w:bookmarkEnd w:id="15"/>
    </w:p>
    <w:p>
      <w:pPr>
        <w:pStyle w:val="Heading2"/>
        <w:rPr>
          <w:rFonts w:ascii="仿宋" w:eastAsia="仿宋" w:hAnsi="仿宋" w:cs="仿宋" w:hint="eastAsia"/>
          <w:lang w:eastAsia="zh-CN"/>
        </w:rPr>
      </w:pPr>
      <w:bookmarkStart w:id="16" w:name="_Toc22634"/>
      <w:r>
        <w:rPr>
          <w:rFonts w:ascii="仿宋" w:eastAsia="仿宋" w:hAnsi="仿宋" w:cs="仿宋" w:hint="eastAsia"/>
          <w:lang w:eastAsia="zh-CN"/>
        </w:rPr>
        <w:t>(一)、摇臂铣床项目承办单位基本情况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11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摇臂铣床项目承办单位的XXXX，我们着眼于实现可持续的经济效益。通过技术创新和解决方案的提供，公司预计在摇臂铣床项目执行期间将获得可观的收入增长。这一收入来源主要包括摇臂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同时，我们注重成本控制和效率提升，以确保摇臂铣床项目的可持续盈利。透过精细的管理和资源优化，公司期望实现摇臂铣床项目利润最大化。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摇臂铣床项目实施进行全面的投资评估，包括摇臂铣床项目启动阶段的资金投入和后续运营成本。通过对摇臂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摇臂铣床项目实施过程中具备足够的资金流动性，公司将进行详尽的现金流分析。这包括资金需求的合理预测、摇臂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48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542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技术管理特点体现在其创新导向。通过引入最先进的技术趋势和解决方案，摇臂铣床项目致力于提升科技含量、提高质量和效率水平。这意味着我们将采用最新的工具和方法，确保摇臂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摇臂铣床项目技术管理的显著特征。通过整合不同领域的技术资源，我们实现了跨学科的协同工作。这有助于优化技术架构，提高整体效能。此外，整合性策略还促进了不同技术团队之间的紧密沟通和高效合作，确保摇臂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摇臂铣床项目所采用的技术。通过不断优化技术方案，摇臂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摇臂铣床项目团队将在摇臂铣床项目初期识别可能的技术风险，并采取相应的预防和应对措施。通过建立健全的风险评估机制，摇臂铣床项目能够在实施过程中及时发现并解决潜在的技术问题，保障摇臂铣床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摇臂铣床项目中，技术将成为摇臂铣床项目成功的有力支持。这一深度剖析揭示了技术管理在摇臂铣床项目实施中的关键作用，为摇臂铣床项目的技术基础奠定了坚实的基础。</w:t>
      </w:r>
    </w:p>
    <w:p>
      <w:pPr>
        <w:pStyle w:val="Heading2"/>
        <w:ind w:firstLine="560" w:firstLineChars="200"/>
        <w:rPr>
          <w:rFonts w:ascii="仿宋" w:eastAsia="仿宋" w:hAnsi="仿宋" w:cs="仿宋" w:hint="eastAsia"/>
          <w:sz w:val="28"/>
          <w:lang w:eastAsia="zh-CN"/>
        </w:rPr>
      </w:pPr>
      <w:bookmarkStart w:id="20" w:name="_Toc11174"/>
      <w:r>
        <w:rPr>
          <w:rFonts w:ascii="仿宋" w:eastAsia="仿宋" w:hAnsi="仿宋" w:cs="仿宋" w:hint="eastAsia"/>
          <w:sz w:val="28"/>
          <w:lang w:eastAsia="zh-CN"/>
        </w:rPr>
        <w:t>(二)、摇臂铣床项目工艺技术设计方案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摇臂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摇臂铣床项目将严格按照相关行业规范要求进行组织。通过有效控制产品质量，摇臂铣床项目将致力于为顾客提供优质的摇臂铣床项目产品和良好的服务。这体现了摇臂铣床项目对于生产活动合规性和质量标准的高度重视，为摇臂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摇臂铣床项目注重生态效益和清洁生产原则。摇臂铣床项目建设将紧密结合地方特色经济发展，与社会经济发展规划和区域环境保护规划方案相协调一致。通过与当地区域自然生态系统的结合，摇臂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摇臂铣床项目产品具有多样化的客户需求和个性化的特点。因此，摇臂铣床项目产品规格品种多样，且单批生产数量较小。为满足这一特点，摇臂铣床项目承办单位将建设先进的柔性制造生产线。通过广泛应用柔性制造技术，摇臂铣床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https://d.book118.com/647062126062006045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D29BA"/>
    <w:rsid w:val="168D2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6212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2024-02-23T10:13:00Z</dcterms:created>
  <dcterms:modified xsi:type="dcterms:W3CDTF">2024-02-23T10:13:31Z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B8986812C563423C8D23E46E69760EB7_11</vt:lpwstr>
  </property>
  <property fmtid="{D5CDD505-2E9C-101B-9397-08002B2CF9AE}" pid="3" name="KSOProductBuildVer">
    <vt:lpwstr>2052-12.1.0.16250</vt:lpwstr>
  </property>
</Properties>
</file>