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金属加工助剂相关行业公司员工职业生涯规划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52" w:history="1">
        <w:r>
          <w:rPr>
            <w:rFonts w:ascii="仿宋" w:eastAsia="仿宋" w:hAnsi="仿宋" w:cs="仿宋" w:hint="eastAsia"/>
            <w:lang w:eastAsia="zh-CN"/>
          </w:rPr>
          <w:t>前言</w:t>
        </w:r>
        <w:r>
          <w:tab/>
        </w:r>
        <w:r>
          <w:fldChar w:fldCharType="begin"/>
        </w:r>
        <w:r>
          <w:instrText xml:space="preserve"> PAGEREF _Toc23252 \h </w:instrText>
        </w:r>
        <w:r>
          <w:fldChar w:fldCharType="separate"/>
        </w:r>
        <w:r>
          <w:t>3</w:t>
        </w:r>
        <w:r>
          <w:fldChar w:fldCharType="end"/>
        </w:r>
      </w:hyperlink>
    </w:p>
    <w:p>
      <w:pPr>
        <w:pStyle w:val="TOC1"/>
        <w:tabs>
          <w:tab w:val="right" w:leader="dot" w:pos="8306"/>
        </w:tabs>
      </w:pPr>
      <w:hyperlink w:anchor="_Toc13365" w:history="1">
        <w:r>
          <w:rPr>
            <w:rFonts w:ascii="仿宋" w:eastAsia="仿宋" w:hAnsi="仿宋" w:cs="仿宋" w:hint="eastAsia"/>
            <w:lang w:eastAsia="zh-CN"/>
          </w:rPr>
          <w:t>一、宏观环境分析</w:t>
        </w:r>
        <w:r>
          <w:tab/>
        </w:r>
        <w:r>
          <w:fldChar w:fldCharType="begin"/>
        </w:r>
        <w:r>
          <w:instrText xml:space="preserve"> PAGEREF _Toc13365 \h </w:instrText>
        </w:r>
        <w:r>
          <w:fldChar w:fldCharType="separate"/>
        </w:r>
        <w:r>
          <w:t>3</w:t>
        </w:r>
        <w:r>
          <w:fldChar w:fldCharType="end"/>
        </w:r>
      </w:hyperlink>
    </w:p>
    <w:p>
      <w:pPr>
        <w:pStyle w:val="TOC2"/>
        <w:tabs>
          <w:tab w:val="right" w:leader="dot" w:pos="8306"/>
        </w:tabs>
      </w:pPr>
      <w:hyperlink w:anchor="_Toc18340" w:history="1">
        <w:r>
          <w:rPr>
            <w:rFonts w:ascii="仿宋" w:eastAsia="仿宋" w:hAnsi="仿宋" w:cs="仿宋" w:hint="eastAsia"/>
            <w:lang w:eastAsia="zh-CN"/>
          </w:rPr>
          <w:t>(一)、宏观环境分析</w:t>
        </w:r>
        <w:r>
          <w:tab/>
        </w:r>
        <w:r>
          <w:fldChar w:fldCharType="begin"/>
        </w:r>
        <w:r>
          <w:instrText xml:space="preserve"> PAGEREF _Toc18340 \h </w:instrText>
        </w:r>
        <w:r>
          <w:fldChar w:fldCharType="separate"/>
        </w:r>
        <w:r>
          <w:t>3</w:t>
        </w:r>
        <w:r>
          <w:fldChar w:fldCharType="end"/>
        </w:r>
      </w:hyperlink>
    </w:p>
    <w:p>
      <w:pPr>
        <w:pStyle w:val="TOC1"/>
        <w:tabs>
          <w:tab w:val="right" w:leader="dot" w:pos="8306"/>
        </w:tabs>
      </w:pPr>
      <w:hyperlink w:anchor="_Toc2961" w:history="1">
        <w:r>
          <w:rPr>
            <w:rFonts w:ascii="仿宋" w:eastAsia="仿宋" w:hAnsi="仿宋" w:cs="仿宋" w:hint="eastAsia"/>
            <w:lang w:eastAsia="zh-CN"/>
          </w:rPr>
          <w:t>二、员工压力管理及应对措施</w:t>
        </w:r>
        <w:r>
          <w:tab/>
        </w:r>
        <w:r>
          <w:fldChar w:fldCharType="begin"/>
        </w:r>
        <w:r>
          <w:instrText xml:space="preserve"> PAGEREF _Toc2961 \h </w:instrText>
        </w:r>
        <w:r>
          <w:fldChar w:fldCharType="separate"/>
        </w:r>
        <w:r>
          <w:t>5</w:t>
        </w:r>
        <w:r>
          <w:fldChar w:fldCharType="end"/>
        </w:r>
      </w:hyperlink>
    </w:p>
    <w:p>
      <w:pPr>
        <w:pStyle w:val="TOC2"/>
        <w:tabs>
          <w:tab w:val="right" w:leader="dot" w:pos="8306"/>
        </w:tabs>
      </w:pPr>
      <w:hyperlink w:anchor="_Toc28238" w:history="1">
        <w:r>
          <w:rPr>
            <w:rFonts w:ascii="仿宋" w:eastAsia="仿宋" w:hAnsi="仿宋" w:cs="仿宋" w:hint="eastAsia"/>
            <w:lang w:eastAsia="zh-CN"/>
          </w:rPr>
          <w:t>(一)、压力对员工的影响及管理原则</w:t>
        </w:r>
        <w:r>
          <w:tab/>
        </w:r>
        <w:r>
          <w:fldChar w:fldCharType="begin"/>
        </w:r>
        <w:r>
          <w:instrText xml:space="preserve"> PAGEREF _Toc28238 \h </w:instrText>
        </w:r>
        <w:r>
          <w:fldChar w:fldCharType="separate"/>
        </w:r>
        <w:r>
          <w:t>5</w:t>
        </w:r>
        <w:r>
          <w:fldChar w:fldCharType="end"/>
        </w:r>
      </w:hyperlink>
    </w:p>
    <w:p>
      <w:pPr>
        <w:pStyle w:val="TOC2"/>
        <w:tabs>
          <w:tab w:val="right" w:leader="dot" w:pos="8306"/>
        </w:tabs>
      </w:pPr>
      <w:hyperlink w:anchor="_Toc32501" w:history="1">
        <w:r>
          <w:rPr>
            <w:rFonts w:ascii="仿宋" w:eastAsia="仿宋" w:hAnsi="仿宋" w:cs="仿宋" w:hint="eastAsia"/>
            <w:lang w:eastAsia="zh-CN"/>
          </w:rPr>
          <w:t>(二)、压力应对策略及其实施方案</w:t>
        </w:r>
        <w:r>
          <w:tab/>
        </w:r>
        <w:r>
          <w:fldChar w:fldCharType="begin"/>
        </w:r>
        <w:r>
          <w:instrText xml:space="preserve"> PAGEREF _Toc32501 \h </w:instrText>
        </w:r>
        <w:r>
          <w:fldChar w:fldCharType="separate"/>
        </w:r>
        <w:r>
          <w:t>6</w:t>
        </w:r>
        <w:r>
          <w:fldChar w:fldCharType="end"/>
        </w:r>
      </w:hyperlink>
    </w:p>
    <w:p>
      <w:pPr>
        <w:pStyle w:val="TOC2"/>
        <w:tabs>
          <w:tab w:val="right" w:leader="dot" w:pos="8306"/>
        </w:tabs>
      </w:pPr>
      <w:hyperlink w:anchor="_Toc5403" w:history="1">
        <w:r>
          <w:rPr>
            <w:rFonts w:ascii="仿宋" w:eastAsia="仿宋" w:hAnsi="仿宋" w:cs="仿宋" w:hint="eastAsia"/>
            <w:lang w:eastAsia="zh-CN"/>
          </w:rPr>
          <w:t>(三)、压力管理效果的评估及持续改进</w:t>
        </w:r>
        <w:r>
          <w:tab/>
        </w:r>
        <w:r>
          <w:fldChar w:fldCharType="begin"/>
        </w:r>
        <w:r>
          <w:instrText xml:space="preserve"> PAGEREF _Toc5403 \h </w:instrText>
        </w:r>
        <w:r>
          <w:fldChar w:fldCharType="separate"/>
        </w:r>
        <w:r>
          <w:t>7</w:t>
        </w:r>
        <w:r>
          <w:fldChar w:fldCharType="end"/>
        </w:r>
      </w:hyperlink>
    </w:p>
    <w:p>
      <w:pPr>
        <w:pStyle w:val="TOC1"/>
        <w:tabs>
          <w:tab w:val="right" w:leader="dot" w:pos="8306"/>
        </w:tabs>
      </w:pPr>
      <w:hyperlink w:anchor="_Toc25165" w:history="1">
        <w:r>
          <w:rPr>
            <w:rFonts w:ascii="仿宋" w:eastAsia="仿宋" w:hAnsi="仿宋" w:cs="仿宋" w:hint="eastAsia"/>
            <w:lang w:eastAsia="zh-CN"/>
          </w:rPr>
          <w:t>三、金属加工助剂行业背景分析</w:t>
        </w:r>
        <w:r>
          <w:tab/>
        </w:r>
        <w:r>
          <w:fldChar w:fldCharType="begin"/>
        </w:r>
        <w:r>
          <w:instrText xml:space="preserve"> PAGEREF _Toc25165 \h </w:instrText>
        </w:r>
        <w:r>
          <w:fldChar w:fldCharType="separate"/>
        </w:r>
        <w:r>
          <w:t>8</w:t>
        </w:r>
        <w:r>
          <w:fldChar w:fldCharType="end"/>
        </w:r>
      </w:hyperlink>
    </w:p>
    <w:p>
      <w:pPr>
        <w:pStyle w:val="TOC2"/>
        <w:tabs>
          <w:tab w:val="right" w:leader="dot" w:pos="8306"/>
        </w:tabs>
      </w:pPr>
      <w:hyperlink w:anchor="_Toc21498" w:history="1">
        <w:r>
          <w:rPr>
            <w:rFonts w:ascii="仿宋" w:eastAsia="仿宋" w:hAnsi="仿宋" w:cs="仿宋" w:hint="eastAsia"/>
            <w:lang w:eastAsia="zh-CN"/>
          </w:rPr>
          <w:t>(一)、金属加工助剂行业背景分析</w:t>
        </w:r>
        <w:r>
          <w:tab/>
        </w:r>
        <w:r>
          <w:fldChar w:fldCharType="begin"/>
        </w:r>
        <w:r>
          <w:instrText xml:space="preserve"> PAGEREF _Toc21498 \h </w:instrText>
        </w:r>
        <w:r>
          <w:fldChar w:fldCharType="separate"/>
        </w:r>
        <w:r>
          <w:t>8</w:t>
        </w:r>
        <w:r>
          <w:fldChar w:fldCharType="end"/>
        </w:r>
      </w:hyperlink>
    </w:p>
    <w:p>
      <w:pPr>
        <w:pStyle w:val="TOC1"/>
        <w:tabs>
          <w:tab w:val="right" w:leader="dot" w:pos="8306"/>
        </w:tabs>
      </w:pPr>
      <w:hyperlink w:anchor="_Toc6808" w:history="1">
        <w:r>
          <w:rPr>
            <w:rFonts w:ascii="仿宋" w:eastAsia="仿宋" w:hAnsi="仿宋" w:cs="仿宋" w:hint="eastAsia"/>
            <w:lang w:eastAsia="zh-CN"/>
          </w:rPr>
          <w:t>四、员工职业生涯规划与发展</w:t>
        </w:r>
        <w:r>
          <w:tab/>
        </w:r>
        <w:r>
          <w:fldChar w:fldCharType="begin"/>
        </w:r>
        <w:r>
          <w:instrText xml:space="preserve"> PAGEREF _Toc6808 \h </w:instrText>
        </w:r>
        <w:r>
          <w:fldChar w:fldCharType="separate"/>
        </w:r>
        <w:r>
          <w:t>10</w:t>
        </w:r>
        <w:r>
          <w:fldChar w:fldCharType="end"/>
        </w:r>
      </w:hyperlink>
    </w:p>
    <w:p>
      <w:pPr>
        <w:pStyle w:val="TOC2"/>
        <w:tabs>
          <w:tab w:val="right" w:leader="dot" w:pos="8306"/>
        </w:tabs>
      </w:pPr>
      <w:hyperlink w:anchor="_Toc15738" w:history="1">
        <w:r>
          <w:rPr>
            <w:rFonts w:ascii="仿宋" w:eastAsia="仿宋" w:hAnsi="仿宋" w:cs="仿宋" w:hint="eastAsia"/>
            <w:lang w:eastAsia="zh-CN"/>
          </w:rPr>
          <w:t>(一)、职业生涯规划概述</w:t>
        </w:r>
        <w:r>
          <w:tab/>
        </w:r>
        <w:r>
          <w:fldChar w:fldCharType="begin"/>
        </w:r>
        <w:r>
          <w:instrText xml:space="preserve"> PAGEREF _Toc15738 \h </w:instrText>
        </w:r>
        <w:r>
          <w:fldChar w:fldCharType="separate"/>
        </w:r>
        <w:r>
          <w:t>10</w:t>
        </w:r>
        <w:r>
          <w:fldChar w:fldCharType="end"/>
        </w:r>
      </w:hyperlink>
    </w:p>
    <w:p>
      <w:pPr>
        <w:pStyle w:val="TOC2"/>
        <w:tabs>
          <w:tab w:val="right" w:leader="dot" w:pos="8306"/>
        </w:tabs>
      </w:pPr>
      <w:hyperlink w:anchor="_Toc21393" w:history="1">
        <w:r>
          <w:rPr>
            <w:rFonts w:ascii="仿宋" w:eastAsia="仿宋" w:hAnsi="仿宋" w:cs="仿宋" w:hint="eastAsia"/>
            <w:lang w:eastAsia="zh-CN"/>
          </w:rPr>
          <w:t>(二)、基本原则与方法</w:t>
        </w:r>
        <w:r>
          <w:tab/>
        </w:r>
        <w:r>
          <w:fldChar w:fldCharType="begin"/>
        </w:r>
        <w:r>
          <w:instrText xml:space="preserve"> PAGEREF _Toc21393 \h </w:instrText>
        </w:r>
        <w:r>
          <w:fldChar w:fldCharType="separate"/>
        </w:r>
        <w:r>
          <w:t>11</w:t>
        </w:r>
        <w:r>
          <w:fldChar w:fldCharType="end"/>
        </w:r>
      </w:hyperlink>
    </w:p>
    <w:p>
      <w:pPr>
        <w:pStyle w:val="TOC2"/>
        <w:tabs>
          <w:tab w:val="right" w:leader="dot" w:pos="8306"/>
        </w:tabs>
      </w:pPr>
      <w:hyperlink w:anchor="_Toc11335" w:history="1">
        <w:r>
          <w:rPr>
            <w:rFonts w:ascii="仿宋" w:eastAsia="仿宋" w:hAnsi="仿宋" w:cs="仿宋" w:hint="eastAsia"/>
            <w:lang w:eastAsia="zh-CN"/>
          </w:rPr>
          <w:t>(三)、员工职业生涯管理</w:t>
        </w:r>
        <w:r>
          <w:tab/>
        </w:r>
        <w:r>
          <w:fldChar w:fldCharType="begin"/>
        </w:r>
        <w:r>
          <w:instrText xml:space="preserve"> PAGEREF _Toc11335 \h </w:instrText>
        </w:r>
        <w:r>
          <w:fldChar w:fldCharType="separate"/>
        </w:r>
        <w:r>
          <w:t>11</w:t>
        </w:r>
        <w:r>
          <w:fldChar w:fldCharType="end"/>
        </w:r>
      </w:hyperlink>
    </w:p>
    <w:p>
      <w:pPr>
        <w:pStyle w:val="TOC2"/>
        <w:tabs>
          <w:tab w:val="right" w:leader="dot" w:pos="8306"/>
        </w:tabs>
      </w:pPr>
      <w:hyperlink w:anchor="_Toc19363" w:history="1">
        <w:r>
          <w:rPr>
            <w:rFonts w:ascii="仿宋" w:eastAsia="仿宋" w:hAnsi="仿宋" w:cs="仿宋" w:hint="eastAsia"/>
            <w:lang w:eastAsia="zh-CN"/>
          </w:rPr>
          <w:t>(四)、职业生涯发展支持体系</w:t>
        </w:r>
        <w:r>
          <w:tab/>
        </w:r>
        <w:r>
          <w:fldChar w:fldCharType="begin"/>
        </w:r>
        <w:r>
          <w:instrText xml:space="preserve"> PAGEREF _Toc19363 \h </w:instrText>
        </w:r>
        <w:r>
          <w:fldChar w:fldCharType="separate"/>
        </w:r>
        <w:r>
          <w:t>13</w:t>
        </w:r>
        <w:r>
          <w:fldChar w:fldCharType="end"/>
        </w:r>
      </w:hyperlink>
    </w:p>
    <w:p>
      <w:pPr>
        <w:pStyle w:val="TOC2"/>
        <w:tabs>
          <w:tab w:val="right" w:leader="dot" w:pos="8306"/>
        </w:tabs>
      </w:pPr>
      <w:hyperlink w:anchor="_Toc16842" w:history="1">
        <w:r>
          <w:rPr>
            <w:rFonts w:ascii="仿宋" w:eastAsia="仿宋" w:hAnsi="仿宋" w:cs="仿宋" w:hint="eastAsia"/>
            <w:lang w:eastAsia="zh-CN"/>
          </w:rPr>
          <w:t>(五)、公司文化与员工职业发展融合</w:t>
        </w:r>
        <w:r>
          <w:tab/>
        </w:r>
        <w:r>
          <w:fldChar w:fldCharType="begin"/>
        </w:r>
        <w:r>
          <w:instrText xml:space="preserve"> PAGEREF _Toc16842 \h </w:instrText>
        </w:r>
        <w:r>
          <w:fldChar w:fldCharType="separate"/>
        </w:r>
        <w:r>
          <w:t>15</w:t>
        </w:r>
        <w:r>
          <w:fldChar w:fldCharType="end"/>
        </w:r>
      </w:hyperlink>
    </w:p>
    <w:p>
      <w:pPr>
        <w:pStyle w:val="TOC2"/>
        <w:tabs>
          <w:tab w:val="right" w:leader="dot" w:pos="8306"/>
        </w:tabs>
      </w:pPr>
      <w:hyperlink w:anchor="_Toc12437" w:history="1">
        <w:r>
          <w:rPr>
            <w:rFonts w:ascii="仿宋" w:eastAsia="仿宋" w:hAnsi="仿宋" w:cs="仿宋" w:hint="eastAsia"/>
            <w:lang w:eastAsia="zh-CN"/>
          </w:rPr>
          <w:t>(六)、未来趋势与发展策略</w:t>
        </w:r>
        <w:r>
          <w:tab/>
        </w:r>
        <w:r>
          <w:fldChar w:fldCharType="begin"/>
        </w:r>
        <w:r>
          <w:instrText xml:space="preserve"> PAGEREF _Toc12437 \h </w:instrText>
        </w:r>
        <w:r>
          <w:fldChar w:fldCharType="separate"/>
        </w:r>
        <w:r>
          <w:t>17</w:t>
        </w:r>
        <w:r>
          <w:fldChar w:fldCharType="end"/>
        </w:r>
      </w:hyperlink>
    </w:p>
    <w:p>
      <w:pPr>
        <w:pStyle w:val="TOC1"/>
        <w:tabs>
          <w:tab w:val="right" w:leader="dot" w:pos="8306"/>
        </w:tabs>
      </w:pPr>
      <w:hyperlink w:anchor="_Toc18084" w:history="1">
        <w:r>
          <w:rPr>
            <w:rFonts w:ascii="仿宋" w:eastAsia="仿宋" w:hAnsi="仿宋" w:cs="仿宋" w:hint="eastAsia"/>
            <w:lang w:eastAsia="zh-CN"/>
          </w:rPr>
          <w:t>五、项目基本情况</w:t>
        </w:r>
        <w:r>
          <w:tab/>
        </w:r>
        <w:r>
          <w:fldChar w:fldCharType="begin"/>
        </w:r>
        <w:r>
          <w:instrText xml:space="preserve"> PAGEREF _Toc18084 \h </w:instrText>
        </w:r>
        <w:r>
          <w:fldChar w:fldCharType="separate"/>
        </w:r>
        <w:r>
          <w:t>19</w:t>
        </w:r>
        <w:r>
          <w:fldChar w:fldCharType="end"/>
        </w:r>
      </w:hyperlink>
    </w:p>
    <w:p>
      <w:pPr>
        <w:pStyle w:val="TOC2"/>
        <w:tabs>
          <w:tab w:val="right" w:leader="dot" w:pos="8306"/>
        </w:tabs>
      </w:pPr>
      <w:hyperlink w:anchor="_Toc6806" w:history="1">
        <w:r>
          <w:rPr>
            <w:rFonts w:ascii="仿宋" w:eastAsia="仿宋" w:hAnsi="仿宋" w:cs="仿宋" w:hint="eastAsia"/>
            <w:lang w:eastAsia="zh-CN"/>
          </w:rPr>
          <w:t>(一)、项目名称及建设性质</w:t>
        </w:r>
        <w:r>
          <w:tab/>
        </w:r>
        <w:r>
          <w:fldChar w:fldCharType="begin"/>
        </w:r>
        <w:r>
          <w:instrText xml:space="preserve"> PAGEREF _Toc6806 \h </w:instrText>
        </w:r>
        <w:r>
          <w:fldChar w:fldCharType="separate"/>
        </w:r>
        <w:r>
          <w:t>19</w:t>
        </w:r>
        <w:r>
          <w:fldChar w:fldCharType="end"/>
        </w:r>
      </w:hyperlink>
    </w:p>
    <w:p>
      <w:pPr>
        <w:pStyle w:val="TOC2"/>
        <w:tabs>
          <w:tab w:val="right" w:leader="dot" w:pos="8306"/>
        </w:tabs>
      </w:pPr>
      <w:hyperlink w:anchor="_Toc25621" w:history="1">
        <w:r>
          <w:rPr>
            <w:rFonts w:ascii="仿宋" w:eastAsia="仿宋" w:hAnsi="仿宋" w:cs="仿宋" w:hint="eastAsia"/>
            <w:lang w:eastAsia="zh-CN"/>
          </w:rPr>
          <w:t>(二)、项目承办单位</w:t>
        </w:r>
        <w:r>
          <w:tab/>
        </w:r>
        <w:r>
          <w:fldChar w:fldCharType="begin"/>
        </w:r>
        <w:r>
          <w:instrText xml:space="preserve"> PAGEREF _Toc25621 \h </w:instrText>
        </w:r>
        <w:r>
          <w:fldChar w:fldCharType="separate"/>
        </w:r>
        <w:r>
          <w:t>20</w:t>
        </w:r>
        <w:r>
          <w:fldChar w:fldCharType="end"/>
        </w:r>
      </w:hyperlink>
    </w:p>
    <w:p>
      <w:pPr>
        <w:pStyle w:val="TOC2"/>
        <w:tabs>
          <w:tab w:val="right" w:leader="dot" w:pos="8306"/>
        </w:tabs>
      </w:pPr>
      <w:hyperlink w:anchor="_Toc24710" w:history="1">
        <w:r>
          <w:rPr>
            <w:rFonts w:ascii="仿宋" w:eastAsia="仿宋" w:hAnsi="仿宋" w:cs="仿宋" w:hint="eastAsia"/>
            <w:lang w:eastAsia="zh-CN"/>
          </w:rPr>
          <w:t>(三)、项目实施的可行性</w:t>
        </w:r>
        <w:r>
          <w:tab/>
        </w:r>
        <w:r>
          <w:fldChar w:fldCharType="begin"/>
        </w:r>
        <w:r>
          <w:instrText xml:space="preserve"> PAGEREF _Toc24710 \h </w:instrText>
        </w:r>
        <w:r>
          <w:fldChar w:fldCharType="separate"/>
        </w:r>
        <w:r>
          <w:t>21</w:t>
        </w:r>
        <w:r>
          <w:fldChar w:fldCharType="end"/>
        </w:r>
      </w:hyperlink>
    </w:p>
    <w:p>
      <w:pPr>
        <w:pStyle w:val="TOC2"/>
        <w:tabs>
          <w:tab w:val="right" w:leader="dot" w:pos="8306"/>
        </w:tabs>
      </w:pPr>
      <w:hyperlink w:anchor="_Toc9620" w:history="1">
        <w:r>
          <w:rPr>
            <w:rFonts w:ascii="仿宋" w:eastAsia="仿宋" w:hAnsi="仿宋" w:cs="仿宋" w:hint="eastAsia"/>
            <w:lang w:eastAsia="zh-CN"/>
          </w:rPr>
          <w:t>(四)、项目建设选址</w:t>
        </w:r>
        <w:r>
          <w:tab/>
        </w:r>
        <w:r>
          <w:fldChar w:fldCharType="begin"/>
        </w:r>
        <w:r>
          <w:instrText xml:space="preserve"> PAGEREF _Toc9620 \h </w:instrText>
        </w:r>
        <w:r>
          <w:fldChar w:fldCharType="separate"/>
        </w:r>
        <w:r>
          <w:t>22</w:t>
        </w:r>
        <w:r>
          <w:fldChar w:fldCharType="end"/>
        </w:r>
      </w:hyperlink>
    </w:p>
    <w:p>
      <w:pPr>
        <w:pStyle w:val="TOC2"/>
        <w:tabs>
          <w:tab w:val="right" w:leader="dot" w:pos="8306"/>
        </w:tabs>
      </w:pPr>
      <w:hyperlink w:anchor="_Toc6070" w:history="1">
        <w:r>
          <w:rPr>
            <w:rFonts w:ascii="仿宋" w:eastAsia="仿宋" w:hAnsi="仿宋" w:cs="仿宋" w:hint="eastAsia"/>
            <w:lang w:eastAsia="zh-CN"/>
          </w:rPr>
          <w:t>(五)、建筑物建设规模</w:t>
        </w:r>
        <w:r>
          <w:tab/>
        </w:r>
        <w:r>
          <w:fldChar w:fldCharType="begin"/>
        </w:r>
        <w:r>
          <w:instrText xml:space="preserve"> PAGEREF _Toc6070 \h </w:instrText>
        </w:r>
        <w:r>
          <w:fldChar w:fldCharType="separate"/>
        </w:r>
        <w:r>
          <w:t>23</w:t>
        </w:r>
        <w:r>
          <w:fldChar w:fldCharType="end"/>
        </w:r>
      </w:hyperlink>
    </w:p>
    <w:p>
      <w:pPr>
        <w:pStyle w:val="TOC2"/>
        <w:tabs>
          <w:tab w:val="right" w:leader="dot" w:pos="8306"/>
        </w:tabs>
      </w:pPr>
      <w:hyperlink w:anchor="_Toc27678" w:history="1">
        <w:r>
          <w:rPr>
            <w:rFonts w:ascii="仿宋" w:eastAsia="仿宋" w:hAnsi="仿宋" w:cs="仿宋" w:hint="eastAsia"/>
            <w:lang w:eastAsia="zh-CN"/>
          </w:rPr>
          <w:t>(六)、项目总投资及资金构成</w:t>
        </w:r>
        <w:r>
          <w:tab/>
        </w:r>
        <w:r>
          <w:fldChar w:fldCharType="begin"/>
        </w:r>
        <w:r>
          <w:instrText xml:space="preserve"> PAGEREF _Toc27678 \h </w:instrText>
        </w:r>
        <w:r>
          <w:fldChar w:fldCharType="separate"/>
        </w:r>
        <w:r>
          <w:t>24</w:t>
        </w:r>
        <w:r>
          <w:fldChar w:fldCharType="end"/>
        </w:r>
      </w:hyperlink>
    </w:p>
    <w:p>
      <w:pPr>
        <w:pStyle w:val="TOC2"/>
        <w:tabs>
          <w:tab w:val="right" w:leader="dot" w:pos="8306"/>
        </w:tabs>
      </w:pPr>
      <w:hyperlink w:anchor="_Toc25201" w:history="1">
        <w:r>
          <w:rPr>
            <w:rFonts w:ascii="仿宋" w:eastAsia="仿宋" w:hAnsi="仿宋" w:cs="仿宋" w:hint="eastAsia"/>
            <w:lang w:eastAsia="zh-CN"/>
          </w:rPr>
          <w:t>(七)、资金筹措方案</w:t>
        </w:r>
        <w:r>
          <w:tab/>
        </w:r>
        <w:r>
          <w:fldChar w:fldCharType="begin"/>
        </w:r>
        <w:r>
          <w:instrText xml:space="preserve"> PAGEREF _Toc25201 \h </w:instrText>
        </w:r>
        <w:r>
          <w:fldChar w:fldCharType="separate"/>
        </w:r>
        <w:r>
          <w:t>25</w:t>
        </w:r>
        <w:r>
          <w:fldChar w:fldCharType="end"/>
        </w:r>
      </w:hyperlink>
    </w:p>
    <w:p>
      <w:pPr>
        <w:pStyle w:val="TOC2"/>
        <w:tabs>
          <w:tab w:val="right" w:leader="dot" w:pos="8306"/>
        </w:tabs>
      </w:pPr>
      <w:hyperlink w:anchor="_Toc2309" w:history="1">
        <w:r>
          <w:rPr>
            <w:rFonts w:ascii="仿宋" w:eastAsia="仿宋" w:hAnsi="仿宋" w:cs="仿宋" w:hint="eastAsia"/>
            <w:lang w:eastAsia="zh-CN"/>
          </w:rPr>
          <w:t>(八)、项目预期经济效益规划目标</w:t>
        </w:r>
        <w:r>
          <w:tab/>
        </w:r>
        <w:r>
          <w:fldChar w:fldCharType="begin"/>
        </w:r>
        <w:r>
          <w:instrText xml:space="preserve"> PAGEREF _Toc2309 \h </w:instrText>
        </w:r>
        <w:r>
          <w:fldChar w:fldCharType="separate"/>
        </w:r>
        <w:r>
          <w:t>26</w:t>
        </w:r>
        <w:r>
          <w:fldChar w:fldCharType="end"/>
        </w:r>
      </w:hyperlink>
    </w:p>
    <w:p>
      <w:pPr>
        <w:pStyle w:val="TOC2"/>
        <w:tabs>
          <w:tab w:val="right" w:leader="dot" w:pos="8306"/>
        </w:tabs>
      </w:pPr>
      <w:hyperlink w:anchor="_Toc3087" w:history="1">
        <w:r>
          <w:rPr>
            <w:rFonts w:ascii="仿宋" w:eastAsia="仿宋" w:hAnsi="仿宋" w:cs="仿宋" w:hint="eastAsia"/>
            <w:lang w:eastAsia="zh-CN"/>
          </w:rPr>
          <w:t>(九)、项目建设进度规划</w:t>
        </w:r>
        <w:r>
          <w:tab/>
        </w:r>
        <w:r>
          <w:fldChar w:fldCharType="begin"/>
        </w:r>
        <w:r>
          <w:instrText xml:space="preserve"> PAGEREF _Toc3087 \h </w:instrText>
        </w:r>
        <w:r>
          <w:fldChar w:fldCharType="separate"/>
        </w:r>
        <w:r>
          <w:t>28</w:t>
        </w:r>
        <w:r>
          <w:fldChar w:fldCharType="end"/>
        </w:r>
      </w:hyperlink>
    </w:p>
    <w:p>
      <w:pPr>
        <w:pStyle w:val="TOC1"/>
        <w:tabs>
          <w:tab w:val="right" w:leader="dot" w:pos="8306"/>
        </w:tabs>
      </w:pPr>
      <w:hyperlink w:anchor="_Toc9295" w:history="1">
        <w:r>
          <w:rPr>
            <w:rFonts w:ascii="仿宋" w:eastAsia="仿宋" w:hAnsi="仿宋" w:cs="仿宋" w:hint="eastAsia"/>
            <w:lang w:eastAsia="zh-CN"/>
          </w:rPr>
          <w:t>六、第三十八章员工社交媒体管理</w:t>
        </w:r>
        <w:r>
          <w:tab/>
        </w:r>
        <w:r>
          <w:fldChar w:fldCharType="begin"/>
        </w:r>
        <w:r>
          <w:instrText xml:space="preserve"> PAGEREF _Toc9295 \h </w:instrText>
        </w:r>
        <w:r>
          <w:fldChar w:fldCharType="separate"/>
        </w:r>
        <w:r>
          <w:t>30</w:t>
        </w:r>
        <w:r>
          <w:fldChar w:fldCharType="end"/>
        </w:r>
      </w:hyperlink>
    </w:p>
    <w:p>
      <w:pPr>
        <w:pStyle w:val="TOC2"/>
        <w:tabs>
          <w:tab w:val="right" w:leader="dot" w:pos="8306"/>
        </w:tabs>
      </w:pPr>
      <w:hyperlink w:anchor="_Toc9827" w:history="1">
        <w:r>
          <w:rPr>
            <w:rFonts w:ascii="仿宋" w:eastAsia="仿宋" w:hAnsi="仿宋" w:cs="仿宋" w:hint="eastAsia"/>
            <w:lang w:eastAsia="zh-CN"/>
          </w:rPr>
          <w:t>(一)、员工社交媒体政策</w:t>
        </w:r>
        <w:r>
          <w:tab/>
        </w:r>
        <w:r>
          <w:fldChar w:fldCharType="begin"/>
        </w:r>
        <w:r>
          <w:instrText xml:space="preserve"> PAGEREF _Toc9827 \h </w:instrText>
        </w:r>
        <w:r>
          <w:fldChar w:fldCharType="separate"/>
        </w:r>
        <w:r>
          <w:t>30</w:t>
        </w:r>
        <w:r>
          <w:fldChar w:fldCharType="end"/>
        </w:r>
      </w:hyperlink>
    </w:p>
    <w:p>
      <w:pPr>
        <w:pStyle w:val="TOC2"/>
        <w:tabs>
          <w:tab w:val="right" w:leader="dot" w:pos="8306"/>
        </w:tabs>
      </w:pPr>
      <w:hyperlink w:anchor="_Toc29406" w:history="1">
        <w:r>
          <w:rPr>
            <w:rFonts w:ascii="仿宋" w:eastAsia="仿宋" w:hAnsi="仿宋" w:cs="仿宋" w:hint="eastAsia"/>
            <w:lang w:eastAsia="zh-CN"/>
          </w:rPr>
          <w:t>(二)、个人品牌与公司形象的关联</w:t>
        </w:r>
        <w:r>
          <w:tab/>
        </w:r>
        <w:r>
          <w:fldChar w:fldCharType="begin"/>
        </w:r>
        <w:r>
          <w:instrText xml:space="preserve"> PAGEREF _Toc29406 \h </w:instrText>
        </w:r>
        <w:r>
          <w:fldChar w:fldCharType="separate"/>
        </w:r>
        <w:r>
          <w:t>31</w:t>
        </w:r>
        <w:r>
          <w:fldChar w:fldCharType="end"/>
        </w:r>
      </w:hyperlink>
    </w:p>
    <w:p>
      <w:pPr>
        <w:pStyle w:val="TOC2"/>
        <w:tabs>
          <w:tab w:val="right" w:leader="dot" w:pos="8306"/>
        </w:tabs>
      </w:pPr>
      <w:hyperlink w:anchor="_Toc15290" w:history="1">
        <w:r>
          <w:rPr>
            <w:rFonts w:ascii="仿宋" w:eastAsia="仿宋" w:hAnsi="仿宋" w:cs="仿宋" w:hint="eastAsia"/>
            <w:lang w:eastAsia="zh-CN"/>
          </w:rPr>
          <w:t>(三)、社交媒体使用准则</w:t>
        </w:r>
        <w:r>
          <w:tab/>
        </w:r>
        <w:r>
          <w:fldChar w:fldCharType="begin"/>
        </w:r>
        <w:r>
          <w:instrText xml:space="preserve"> PAGEREF _Toc15290 \h </w:instrText>
        </w:r>
        <w:r>
          <w:fldChar w:fldCharType="separate"/>
        </w:r>
        <w:r>
          <w:t>32</w:t>
        </w:r>
        <w:r>
          <w:fldChar w:fldCharType="end"/>
        </w:r>
      </w:hyperlink>
    </w:p>
    <w:p>
      <w:pPr>
        <w:pStyle w:val="TOC2"/>
        <w:tabs>
          <w:tab w:val="right" w:leader="dot" w:pos="8306"/>
        </w:tabs>
      </w:pPr>
      <w:hyperlink w:anchor="_Toc8947" w:history="1">
        <w:r>
          <w:rPr>
            <w:rFonts w:ascii="仿宋" w:eastAsia="仿宋" w:hAnsi="仿宋" w:cs="仿宋" w:hint="eastAsia"/>
            <w:lang w:eastAsia="zh-CN"/>
          </w:rPr>
          <w:t>(四)、公司与员工互动</w:t>
        </w:r>
        <w:r>
          <w:tab/>
        </w:r>
        <w:r>
          <w:fldChar w:fldCharType="begin"/>
        </w:r>
        <w:r>
          <w:instrText xml:space="preserve"> PAGEREF _Toc8947 \h </w:instrText>
        </w:r>
        <w:r>
          <w:fldChar w:fldCharType="separate"/>
        </w:r>
        <w:r>
          <w:t>34</w:t>
        </w:r>
        <w:r>
          <w:fldChar w:fldCharType="end"/>
        </w:r>
      </w:hyperlink>
    </w:p>
    <w:p>
      <w:pPr>
        <w:pStyle w:val="TOC2"/>
        <w:tabs>
          <w:tab w:val="right" w:leader="dot" w:pos="8306"/>
        </w:tabs>
      </w:pPr>
      <w:hyperlink w:anchor="_Toc463" w:history="1">
        <w:r>
          <w:rPr>
            <w:rFonts w:ascii="仿宋" w:eastAsia="仿宋" w:hAnsi="仿宋" w:cs="仿宋" w:hint="eastAsia"/>
            <w:lang w:eastAsia="zh-CN"/>
          </w:rPr>
          <w:t>(五)、公司社交媒体账号管理</w:t>
        </w:r>
        <w:r>
          <w:tab/>
        </w:r>
        <w:r>
          <w:fldChar w:fldCharType="begin"/>
        </w:r>
        <w:r>
          <w:instrText xml:space="preserve"> PAGEREF _Toc463 \h </w:instrText>
        </w:r>
        <w:r>
          <w:fldChar w:fldCharType="separate"/>
        </w:r>
        <w:r>
          <w:t>36</w:t>
        </w:r>
        <w:r>
          <w:fldChar w:fldCharType="end"/>
        </w:r>
      </w:hyperlink>
    </w:p>
    <w:p>
      <w:pPr>
        <w:pStyle w:val="TOC2"/>
        <w:tabs>
          <w:tab w:val="right" w:leader="dot" w:pos="8306"/>
        </w:tabs>
      </w:pPr>
      <w:hyperlink w:anchor="_Toc22999" w:history="1">
        <w:r>
          <w:rPr>
            <w:rFonts w:ascii="仿宋" w:eastAsia="仿宋" w:hAnsi="仿宋" w:cs="仿宋" w:hint="eastAsia"/>
            <w:lang w:eastAsia="zh-CN"/>
          </w:rPr>
          <w:t>(六)、职业发展机会的分享与推广</w:t>
        </w:r>
        <w:r>
          <w:tab/>
        </w:r>
        <w:r>
          <w:fldChar w:fldCharType="begin"/>
        </w:r>
        <w:r>
          <w:instrText xml:space="preserve"> PAGEREF _Toc22999 \h </w:instrText>
        </w:r>
        <w:r>
          <w:fldChar w:fldCharType="separate"/>
        </w:r>
        <w:r>
          <w:t>37</w:t>
        </w:r>
        <w:r>
          <w:fldChar w:fldCharType="end"/>
        </w:r>
      </w:hyperlink>
    </w:p>
    <w:p>
      <w:pPr>
        <w:pStyle w:val="TOC1"/>
        <w:tabs>
          <w:tab w:val="right" w:leader="dot" w:pos="8306"/>
        </w:tabs>
      </w:pPr>
      <w:hyperlink w:anchor="_Toc7516" w:history="1">
        <w:r>
          <w:rPr>
            <w:rFonts w:ascii="仿宋" w:eastAsia="仿宋" w:hAnsi="仿宋" w:cs="仿宋" w:hint="eastAsia"/>
            <w:lang w:eastAsia="zh-CN"/>
          </w:rPr>
          <w:t>七、第十四章员工健康与安全管理</w:t>
        </w:r>
        <w:r>
          <w:tab/>
        </w:r>
        <w:r>
          <w:fldChar w:fldCharType="begin"/>
        </w:r>
        <w:r>
          <w:instrText xml:space="preserve"> PAGEREF _Toc7516 \h </w:instrText>
        </w:r>
        <w:r>
          <w:fldChar w:fldCharType="separate"/>
        </w:r>
        <w:r>
          <w:t>38</w:t>
        </w:r>
        <w:r>
          <w:fldChar w:fldCharType="end"/>
        </w:r>
      </w:hyperlink>
    </w:p>
    <w:p>
      <w:pPr>
        <w:pStyle w:val="TOC2"/>
        <w:tabs>
          <w:tab w:val="right" w:leader="dot" w:pos="8306"/>
        </w:tabs>
      </w:pPr>
      <w:hyperlink w:anchor="_Toc13221" w:history="1">
        <w:r>
          <w:rPr>
            <w:rFonts w:ascii="仿宋" w:eastAsia="仿宋" w:hAnsi="仿宋" w:cs="仿宋" w:hint="eastAsia"/>
            <w:lang w:eastAsia="zh-CN"/>
          </w:rPr>
          <w:t>(一)、健康保障计划</w:t>
        </w:r>
        <w:r>
          <w:tab/>
        </w:r>
        <w:r>
          <w:fldChar w:fldCharType="begin"/>
        </w:r>
        <w:r>
          <w:instrText xml:space="preserve"> PAGEREF _Toc13221 \h </w:instrText>
        </w:r>
        <w:r>
          <w:fldChar w:fldCharType="separate"/>
        </w:r>
        <w:r>
          <w:t>38</w:t>
        </w:r>
        <w:r>
          <w:fldChar w:fldCharType="end"/>
        </w:r>
      </w:hyperlink>
    </w:p>
    <w:p>
      <w:pPr>
        <w:pStyle w:val="TOC2"/>
        <w:tabs>
          <w:tab w:val="right" w:leader="dot" w:pos="8306"/>
        </w:tabs>
      </w:pPr>
      <w:hyperlink w:anchor="_Toc17199" w:history="1">
        <w:r>
          <w:rPr>
            <w:rFonts w:ascii="仿宋" w:eastAsia="仿宋" w:hAnsi="仿宋" w:cs="仿宋" w:hint="eastAsia"/>
            <w:lang w:eastAsia="zh-CN"/>
          </w:rPr>
          <w:t>(二)、安全管理体系</w:t>
        </w:r>
        <w:r>
          <w:tab/>
        </w:r>
        <w:r>
          <w:fldChar w:fldCharType="begin"/>
        </w:r>
        <w:r>
          <w:instrText xml:space="preserve"> PAGEREF _Toc17199 \h </w:instrText>
        </w:r>
        <w:r>
          <w:fldChar w:fldCharType="separate"/>
        </w:r>
        <w:r>
          <w:t>39</w:t>
        </w:r>
        <w:r>
          <w:fldChar w:fldCharType="end"/>
        </w:r>
      </w:hyperlink>
    </w:p>
    <w:p>
      <w:pPr>
        <w:pStyle w:val="TOC1"/>
        <w:tabs>
          <w:tab w:val="right" w:leader="dot" w:pos="8306"/>
        </w:tabs>
      </w:pPr>
      <w:hyperlink w:anchor="_Toc32397" w:history="1">
        <w:r>
          <w:rPr>
            <w:rFonts w:ascii="仿宋" w:eastAsia="仿宋" w:hAnsi="仿宋" w:cs="仿宋" w:hint="eastAsia"/>
            <w:lang w:eastAsia="zh-CN"/>
          </w:rPr>
          <w:t>八、第四十章员工身心健康管理</w:t>
        </w:r>
        <w:r>
          <w:tab/>
        </w:r>
        <w:r>
          <w:fldChar w:fldCharType="begin"/>
        </w:r>
        <w:r>
          <w:instrText xml:space="preserve"> PAGEREF _Toc32397 \h </w:instrText>
        </w:r>
        <w:r>
          <w:fldChar w:fldCharType="separate"/>
        </w:r>
        <w:r>
          <w:t>41</w:t>
        </w:r>
        <w:r>
          <w:fldChar w:fldCharType="end"/>
        </w:r>
      </w:hyperlink>
    </w:p>
    <w:p>
      <w:pPr>
        <w:pStyle w:val="TOC2"/>
        <w:tabs>
          <w:tab w:val="right" w:leader="dot" w:pos="8306"/>
        </w:tabs>
      </w:pPr>
      <w:hyperlink w:anchor="_Toc10991" w:history="1">
        <w:r>
          <w:rPr>
            <w:rFonts w:ascii="仿宋" w:eastAsia="仿宋" w:hAnsi="仿宋" w:cs="仿宋" w:hint="eastAsia"/>
            <w:lang w:eastAsia="zh-CN"/>
          </w:rPr>
          <w:t>(一)、健康促进计划</w:t>
        </w:r>
        <w:r>
          <w:tab/>
        </w:r>
        <w:r>
          <w:fldChar w:fldCharType="begin"/>
        </w:r>
        <w:r>
          <w:instrText xml:space="preserve"> PAGEREF _Toc10991 \h </w:instrText>
        </w:r>
        <w:r>
          <w:fldChar w:fldCharType="separate"/>
        </w:r>
        <w:r>
          <w:t>41</w:t>
        </w:r>
        <w:r>
          <w:fldChar w:fldCharType="end"/>
        </w:r>
      </w:hyperlink>
    </w:p>
    <w:p>
      <w:pPr>
        <w:pStyle w:val="TOC2"/>
        <w:tabs>
          <w:tab w:val="right" w:leader="dot" w:pos="8306"/>
        </w:tabs>
      </w:pPr>
      <w:hyperlink w:anchor="_Toc29960" w:history="1">
        <w:r>
          <w:rPr>
            <w:rFonts w:ascii="仿宋" w:eastAsia="仿宋" w:hAnsi="仿宋" w:cs="仿宋" w:hint="eastAsia"/>
            <w:lang w:eastAsia="zh-CN"/>
          </w:rPr>
          <w:t>(二)、健康饮食与运动计划</w:t>
        </w:r>
        <w:r>
          <w:tab/>
        </w:r>
        <w:r>
          <w:fldChar w:fldCharType="begin"/>
        </w:r>
        <w:r>
          <w:instrText xml:space="preserve"> PAGEREF _Toc29960 \h </w:instrText>
        </w:r>
        <w:r>
          <w:fldChar w:fldCharType="separate"/>
        </w:r>
        <w:r>
          <w:t>42</w:t>
        </w:r>
        <w:r>
          <w:fldChar w:fldCharType="end"/>
        </w:r>
      </w:hyperlink>
    </w:p>
    <w:p>
      <w:pPr>
        <w:pStyle w:val="TOC2"/>
        <w:tabs>
          <w:tab w:val="right" w:leader="dot" w:pos="8306"/>
        </w:tabs>
      </w:pPr>
      <w:hyperlink w:anchor="_Toc10478" w:history="1">
        <w:r>
          <w:rPr>
            <w:rFonts w:ascii="仿宋" w:eastAsia="仿宋" w:hAnsi="仿宋" w:cs="仿宋" w:hint="eastAsia"/>
            <w:lang w:eastAsia="zh-CN"/>
          </w:rPr>
          <w:t>(三)、心理健康服务与支持</w:t>
        </w:r>
        <w:r>
          <w:tab/>
        </w:r>
        <w:r>
          <w:fldChar w:fldCharType="begin"/>
        </w:r>
        <w:r>
          <w:instrText xml:space="preserve"> PAGEREF _Toc10478 \h </w:instrText>
        </w:r>
        <w:r>
          <w:fldChar w:fldCharType="separate"/>
        </w:r>
        <w:r>
          <w:t>42</w:t>
        </w:r>
        <w:r>
          <w:fldChar w:fldCharType="end"/>
        </w:r>
      </w:hyperlink>
    </w:p>
    <w:p>
      <w:pPr>
        <w:pStyle w:val="TOC2"/>
        <w:tabs>
          <w:tab w:val="right" w:leader="dot" w:pos="8306"/>
        </w:tabs>
      </w:pPr>
      <w:hyperlink w:anchor="_Toc5846" w:history="1">
        <w:r>
          <w:rPr>
            <w:rFonts w:ascii="仿宋" w:eastAsia="仿宋" w:hAnsi="仿宋" w:cs="仿宋" w:hint="eastAsia"/>
            <w:lang w:eastAsia="zh-CN"/>
          </w:rPr>
          <w:t>(四)、工作压力管理</w:t>
        </w:r>
        <w:r>
          <w:tab/>
        </w:r>
        <w:r>
          <w:fldChar w:fldCharType="begin"/>
        </w:r>
        <w:r>
          <w:instrText xml:space="preserve"> PAGEREF _Toc5846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29" w:history="1">
        <w:r>
          <w:rPr>
            <w:rFonts w:ascii="仿宋" w:eastAsia="仿宋" w:hAnsi="仿宋" w:cs="仿宋" w:hint="eastAsia"/>
            <w:lang w:eastAsia="zh-CN"/>
          </w:rPr>
          <w:t>(五)、工作负荷评估与调整</w:t>
        </w:r>
        <w:r>
          <w:tab/>
        </w:r>
        <w:r>
          <w:fldChar w:fldCharType="begin"/>
        </w:r>
        <w:r>
          <w:instrText xml:space="preserve"> PAGEREF _Toc12229 \h </w:instrText>
        </w:r>
        <w:r>
          <w:fldChar w:fldCharType="separate"/>
        </w:r>
        <w:r>
          <w:t>44</w:t>
        </w:r>
        <w:r>
          <w:fldChar w:fldCharType="end"/>
        </w:r>
      </w:hyperlink>
    </w:p>
    <w:p>
      <w:pPr>
        <w:pStyle w:val="TOC2"/>
        <w:tabs>
          <w:tab w:val="right" w:leader="dot" w:pos="8306"/>
        </w:tabs>
      </w:pPr>
      <w:hyperlink w:anchor="_Toc32441" w:history="1">
        <w:r>
          <w:rPr>
            <w:rFonts w:ascii="仿宋" w:eastAsia="仿宋" w:hAnsi="仿宋" w:cs="仿宋" w:hint="eastAsia"/>
            <w:lang w:eastAsia="zh-CN"/>
          </w:rPr>
          <w:t>(六)、员工心理咨询与支持</w:t>
        </w:r>
        <w:r>
          <w:tab/>
        </w:r>
        <w:r>
          <w:fldChar w:fldCharType="begin"/>
        </w:r>
        <w:r>
          <w:instrText xml:space="preserve"> PAGEREF _Toc32441 \h </w:instrText>
        </w:r>
        <w:r>
          <w:fldChar w:fldCharType="separate"/>
        </w:r>
        <w:r>
          <w:t>44</w:t>
        </w:r>
        <w:r>
          <w:fldChar w:fldCharType="end"/>
        </w:r>
      </w:hyperlink>
    </w:p>
    <w:p>
      <w:pPr>
        <w:pStyle w:val="TOC1"/>
        <w:tabs>
          <w:tab w:val="right" w:leader="dot" w:pos="8306"/>
        </w:tabs>
      </w:pPr>
      <w:hyperlink w:anchor="_Toc16262" w:history="1">
        <w:r>
          <w:rPr>
            <w:rFonts w:ascii="仿宋" w:eastAsia="仿宋" w:hAnsi="仿宋" w:cs="仿宋" w:hint="eastAsia"/>
            <w:lang w:eastAsia="zh-CN"/>
          </w:rPr>
          <w:t>九、第十三章技术与创新支持</w:t>
        </w:r>
        <w:r>
          <w:tab/>
        </w:r>
        <w:r>
          <w:fldChar w:fldCharType="begin"/>
        </w:r>
        <w:r>
          <w:instrText xml:space="preserve"> PAGEREF _Toc16262 \h </w:instrText>
        </w:r>
        <w:r>
          <w:fldChar w:fldCharType="separate"/>
        </w:r>
        <w:r>
          <w:t>45</w:t>
        </w:r>
        <w:r>
          <w:fldChar w:fldCharType="end"/>
        </w:r>
      </w:hyperlink>
    </w:p>
    <w:p>
      <w:pPr>
        <w:pStyle w:val="TOC2"/>
        <w:tabs>
          <w:tab w:val="right" w:leader="dot" w:pos="8306"/>
        </w:tabs>
      </w:pPr>
      <w:hyperlink w:anchor="_Toc17233" w:history="1">
        <w:r>
          <w:rPr>
            <w:rFonts w:ascii="仿宋" w:eastAsia="仿宋" w:hAnsi="仿宋" w:cs="仿宋" w:hint="eastAsia"/>
            <w:lang w:eastAsia="zh-CN"/>
          </w:rPr>
          <w:t>(一)、技术培训与更新</w:t>
        </w:r>
        <w:r>
          <w:tab/>
        </w:r>
        <w:r>
          <w:fldChar w:fldCharType="begin"/>
        </w:r>
        <w:r>
          <w:instrText xml:space="preserve"> PAGEREF _Toc17233 \h </w:instrText>
        </w:r>
        <w:r>
          <w:fldChar w:fldCharType="separate"/>
        </w:r>
        <w:r>
          <w:t>45</w:t>
        </w:r>
        <w:r>
          <w:fldChar w:fldCharType="end"/>
        </w:r>
      </w:hyperlink>
    </w:p>
    <w:p>
      <w:pPr>
        <w:pStyle w:val="TOC2"/>
        <w:tabs>
          <w:tab w:val="right" w:leader="dot" w:pos="8306"/>
        </w:tabs>
      </w:pPr>
      <w:hyperlink w:anchor="_Toc14281" w:history="1">
        <w:r>
          <w:rPr>
            <w:rFonts w:ascii="仿宋" w:eastAsia="仿宋" w:hAnsi="仿宋" w:cs="仿宋" w:hint="eastAsia"/>
            <w:lang w:eastAsia="zh-CN"/>
          </w:rPr>
          <w:t>(二)、创新文化与项目支持</w:t>
        </w:r>
        <w:r>
          <w:tab/>
        </w:r>
        <w:r>
          <w:fldChar w:fldCharType="begin"/>
        </w:r>
        <w:r>
          <w:instrText xml:space="preserve"> PAGEREF _Toc14281 \h </w:instrText>
        </w:r>
        <w:r>
          <w:fldChar w:fldCharType="separate"/>
        </w:r>
        <w:r>
          <w:t>46</w:t>
        </w:r>
        <w:r>
          <w:fldChar w:fldCharType="end"/>
        </w:r>
      </w:hyperlink>
    </w:p>
    <w:p>
      <w:pPr>
        <w:pStyle w:val="TOC1"/>
        <w:tabs>
          <w:tab w:val="right" w:leader="dot" w:pos="8306"/>
        </w:tabs>
      </w:pPr>
      <w:hyperlink w:anchor="_Toc9090" w:history="1">
        <w:r>
          <w:rPr>
            <w:rFonts w:ascii="仿宋" w:eastAsia="仿宋" w:hAnsi="仿宋" w:cs="仿宋" w:hint="eastAsia"/>
            <w:lang w:eastAsia="zh-CN"/>
          </w:rPr>
          <w:t>十、第二十六章人才留存与流失管理</w:t>
        </w:r>
        <w:r>
          <w:tab/>
        </w:r>
        <w:r>
          <w:fldChar w:fldCharType="begin"/>
        </w:r>
        <w:r>
          <w:instrText xml:space="preserve"> PAGEREF _Toc9090 \h </w:instrText>
        </w:r>
        <w:r>
          <w:fldChar w:fldCharType="separate"/>
        </w:r>
        <w:r>
          <w:t>47</w:t>
        </w:r>
        <w:r>
          <w:fldChar w:fldCharType="end"/>
        </w:r>
      </w:hyperlink>
    </w:p>
    <w:p>
      <w:pPr>
        <w:pStyle w:val="TOC2"/>
        <w:tabs>
          <w:tab w:val="right" w:leader="dot" w:pos="8306"/>
        </w:tabs>
      </w:pPr>
      <w:hyperlink w:anchor="_Toc27366" w:history="1">
        <w:r>
          <w:rPr>
            <w:rFonts w:ascii="仿宋" w:eastAsia="仿宋" w:hAnsi="仿宋" w:cs="仿宋" w:hint="eastAsia"/>
            <w:lang w:eastAsia="zh-CN"/>
          </w:rPr>
          <w:t>(一)、人才留存策略</w:t>
        </w:r>
        <w:r>
          <w:tab/>
        </w:r>
        <w:r>
          <w:fldChar w:fldCharType="begin"/>
        </w:r>
        <w:r>
          <w:instrText xml:space="preserve"> PAGEREF _Toc27366 \h </w:instrText>
        </w:r>
        <w:r>
          <w:fldChar w:fldCharType="separate"/>
        </w:r>
        <w:r>
          <w:t>47</w:t>
        </w:r>
        <w:r>
          <w:fldChar w:fldCharType="end"/>
        </w:r>
      </w:hyperlink>
    </w:p>
    <w:p>
      <w:pPr>
        <w:pStyle w:val="TOC2"/>
        <w:tabs>
          <w:tab w:val="right" w:leader="dot" w:pos="8306"/>
        </w:tabs>
      </w:pPr>
      <w:hyperlink w:anchor="_Toc834" w:history="1">
        <w:r>
          <w:rPr>
            <w:rFonts w:ascii="仿宋" w:eastAsia="仿宋" w:hAnsi="仿宋" w:cs="仿宋" w:hint="eastAsia"/>
            <w:lang w:eastAsia="zh-CN"/>
          </w:rPr>
          <w:t>(二)、人才流失分析与改进</w:t>
        </w:r>
        <w:r>
          <w:tab/>
        </w:r>
        <w:r>
          <w:fldChar w:fldCharType="begin"/>
        </w:r>
        <w:r>
          <w:instrText xml:space="preserve"> PAGEREF _Toc834 \h </w:instrText>
        </w:r>
        <w:r>
          <w:fldChar w:fldCharType="separate"/>
        </w:r>
        <w:r>
          <w:t>47</w:t>
        </w:r>
        <w:r>
          <w:fldChar w:fldCharType="end"/>
        </w:r>
      </w:hyperlink>
    </w:p>
    <w:p>
      <w:pPr>
        <w:pStyle w:val="TOC2"/>
        <w:tabs>
          <w:tab w:val="right" w:leader="dot" w:pos="8306"/>
        </w:tabs>
      </w:pPr>
      <w:hyperlink w:anchor="_Toc1033" w:history="1">
        <w:r>
          <w:rPr>
            <w:rFonts w:ascii="仿宋" w:eastAsia="仿宋" w:hAnsi="仿宋" w:cs="仿宋" w:hint="eastAsia"/>
            <w:lang w:eastAsia="zh-CN"/>
          </w:rPr>
          <w:t>(三)、持续改进与未来展望</w:t>
        </w:r>
        <w:r>
          <w:tab/>
        </w:r>
        <w:r>
          <w:fldChar w:fldCharType="begin"/>
        </w:r>
        <w:r>
          <w:instrText xml:space="preserve"> PAGEREF _Toc1033 \h </w:instrText>
        </w:r>
        <w:r>
          <w:fldChar w:fldCharType="separate"/>
        </w:r>
        <w:r>
          <w:t>48</w:t>
        </w:r>
        <w:r>
          <w:fldChar w:fldCharType="end"/>
        </w:r>
      </w:hyperlink>
    </w:p>
    <w:p>
      <w:pPr>
        <w:pStyle w:val="TOC1"/>
        <w:tabs>
          <w:tab w:val="right" w:leader="dot" w:pos="8306"/>
        </w:tabs>
      </w:pPr>
      <w:hyperlink w:anchor="_Toc9169" w:history="1">
        <w:r>
          <w:rPr>
            <w:rFonts w:ascii="仿宋" w:eastAsia="仿宋" w:hAnsi="仿宋" w:cs="仿宋" w:hint="eastAsia"/>
            <w:lang w:eastAsia="zh-CN"/>
          </w:rPr>
          <w:t>十一、员工离职率分析与降低措施</w:t>
        </w:r>
        <w:r>
          <w:tab/>
        </w:r>
        <w:r>
          <w:fldChar w:fldCharType="begin"/>
        </w:r>
        <w:r>
          <w:instrText xml:space="preserve"> PAGEREF _Toc9169 \h </w:instrText>
        </w:r>
        <w:r>
          <w:fldChar w:fldCharType="separate"/>
        </w:r>
        <w:r>
          <w:t>48</w:t>
        </w:r>
        <w:r>
          <w:fldChar w:fldCharType="end"/>
        </w:r>
      </w:hyperlink>
    </w:p>
    <w:p>
      <w:pPr>
        <w:pStyle w:val="TOC2"/>
        <w:tabs>
          <w:tab w:val="right" w:leader="dot" w:pos="8306"/>
        </w:tabs>
      </w:pPr>
      <w:hyperlink w:anchor="_Toc7958" w:history="1">
        <w:r>
          <w:rPr>
            <w:rFonts w:ascii="仿宋" w:eastAsia="仿宋" w:hAnsi="仿宋" w:cs="仿宋" w:hint="eastAsia"/>
            <w:lang w:eastAsia="zh-CN"/>
          </w:rPr>
          <w:t>(一)、离职率分析的方法与工具</w:t>
        </w:r>
        <w:r>
          <w:tab/>
        </w:r>
        <w:r>
          <w:fldChar w:fldCharType="begin"/>
        </w:r>
        <w:r>
          <w:instrText xml:space="preserve"> PAGEREF _Toc7958 \h </w:instrText>
        </w:r>
        <w:r>
          <w:fldChar w:fldCharType="separate"/>
        </w:r>
        <w:r>
          <w:t>48</w:t>
        </w:r>
        <w:r>
          <w:fldChar w:fldCharType="end"/>
        </w:r>
      </w:hyperlink>
    </w:p>
    <w:p>
      <w:pPr>
        <w:pStyle w:val="TOC2"/>
        <w:tabs>
          <w:tab w:val="right" w:leader="dot" w:pos="8306"/>
        </w:tabs>
      </w:pPr>
      <w:hyperlink w:anchor="_Toc6813" w:history="1">
        <w:r>
          <w:rPr>
            <w:rFonts w:ascii="仿宋" w:eastAsia="仿宋" w:hAnsi="仿宋" w:cs="仿宋" w:hint="eastAsia"/>
            <w:lang w:eastAsia="zh-CN"/>
          </w:rPr>
          <w:t>(二)、离职原因的调查与对策制定</w:t>
        </w:r>
        <w:r>
          <w:tab/>
        </w:r>
        <w:r>
          <w:fldChar w:fldCharType="begin"/>
        </w:r>
        <w:r>
          <w:instrText xml:space="preserve"> PAGEREF _Toc6813 \h </w:instrText>
        </w:r>
        <w:r>
          <w:fldChar w:fldCharType="separate"/>
        </w:r>
        <w:r>
          <w:t>49</w:t>
        </w:r>
        <w:r>
          <w:fldChar w:fldCharType="end"/>
        </w:r>
      </w:hyperlink>
    </w:p>
    <w:p>
      <w:pPr>
        <w:pStyle w:val="TOC2"/>
        <w:tabs>
          <w:tab w:val="right" w:leader="dot" w:pos="8306"/>
        </w:tabs>
      </w:pPr>
      <w:hyperlink w:anchor="_Toc10353" w:history="1">
        <w:r>
          <w:rPr>
            <w:rFonts w:ascii="仿宋" w:eastAsia="仿宋" w:hAnsi="仿宋" w:cs="仿宋" w:hint="eastAsia"/>
            <w:lang w:eastAsia="zh-CN"/>
          </w:rPr>
          <w:t>(三)、降低离职率的策略与实践</w:t>
        </w:r>
        <w:r>
          <w:tab/>
        </w:r>
        <w:r>
          <w:fldChar w:fldCharType="begin"/>
        </w:r>
        <w:r>
          <w:instrText xml:space="preserve"> PAGEREF _Toc10353 \h </w:instrText>
        </w:r>
        <w:r>
          <w:fldChar w:fldCharType="separate"/>
        </w:r>
        <w:r>
          <w:t>51</w:t>
        </w:r>
        <w:r>
          <w:fldChar w:fldCharType="end"/>
        </w:r>
      </w:hyperlink>
    </w:p>
    <w:p>
      <w:pPr>
        <w:pStyle w:val="TOC1"/>
        <w:tabs>
          <w:tab w:val="right" w:leader="dot" w:pos="8306"/>
        </w:tabs>
      </w:pPr>
      <w:hyperlink w:anchor="_Toc25704" w:history="1">
        <w:r>
          <w:rPr>
            <w:rFonts w:ascii="仿宋" w:eastAsia="仿宋" w:hAnsi="仿宋" w:cs="仿宋" w:hint="eastAsia"/>
            <w:lang w:eastAsia="zh-CN"/>
          </w:rPr>
          <w:t>十二、第四十七章全球人才流动与交流</w:t>
        </w:r>
        <w:r>
          <w:tab/>
        </w:r>
        <w:r>
          <w:fldChar w:fldCharType="begin"/>
        </w:r>
        <w:r>
          <w:instrText xml:space="preserve"> PAGEREF _Toc25704 \h </w:instrText>
        </w:r>
        <w:r>
          <w:fldChar w:fldCharType="separate"/>
        </w:r>
        <w:r>
          <w:t>52</w:t>
        </w:r>
        <w:r>
          <w:fldChar w:fldCharType="end"/>
        </w:r>
      </w:hyperlink>
    </w:p>
    <w:p>
      <w:pPr>
        <w:pStyle w:val="TOC2"/>
        <w:tabs>
          <w:tab w:val="right" w:leader="dot" w:pos="8306"/>
        </w:tabs>
      </w:pPr>
      <w:hyperlink w:anchor="_Toc3101" w:history="1">
        <w:r>
          <w:rPr>
            <w:rFonts w:ascii="仿宋" w:eastAsia="仿宋" w:hAnsi="仿宋" w:cs="仿宋" w:hint="eastAsia"/>
            <w:lang w:eastAsia="zh-CN"/>
          </w:rPr>
          <w:t>(一)、跨国项目与团队</w:t>
        </w:r>
        <w:r>
          <w:tab/>
        </w:r>
        <w:r>
          <w:fldChar w:fldCharType="begin"/>
        </w:r>
        <w:r>
          <w:instrText xml:space="preserve"> PAGEREF _Toc3101 \h </w:instrText>
        </w:r>
        <w:r>
          <w:fldChar w:fldCharType="separate"/>
        </w:r>
        <w:r>
          <w:t>52</w:t>
        </w:r>
        <w:r>
          <w:fldChar w:fldCharType="end"/>
        </w:r>
      </w:hyperlink>
    </w:p>
    <w:p>
      <w:pPr>
        <w:pStyle w:val="TOC2"/>
        <w:tabs>
          <w:tab w:val="right" w:leader="dot" w:pos="8306"/>
        </w:tabs>
      </w:pPr>
      <w:hyperlink w:anchor="_Toc7777" w:history="1">
        <w:r>
          <w:rPr>
            <w:rFonts w:ascii="仿宋" w:eastAsia="仿宋" w:hAnsi="仿宋" w:cs="仿宋" w:hint="eastAsia"/>
            <w:lang w:eastAsia="zh-CN"/>
          </w:rPr>
          <w:t>(二)、全球项目经验的累积</w:t>
        </w:r>
        <w:r>
          <w:tab/>
        </w:r>
        <w:r>
          <w:fldChar w:fldCharType="begin"/>
        </w:r>
        <w:r>
          <w:instrText xml:space="preserve"> PAGEREF _Toc7777 \h </w:instrText>
        </w:r>
        <w:r>
          <w:fldChar w:fldCharType="separate"/>
        </w:r>
        <w:r>
          <w:t>53</w:t>
        </w:r>
        <w:r>
          <w:fldChar w:fldCharType="end"/>
        </w:r>
      </w:hyperlink>
    </w:p>
    <w:p>
      <w:pPr>
        <w:pStyle w:val="TOC2"/>
        <w:tabs>
          <w:tab w:val="right" w:leader="dot" w:pos="8306"/>
        </w:tabs>
      </w:pPr>
      <w:hyperlink w:anchor="_Toc14041" w:history="1">
        <w:r>
          <w:rPr>
            <w:rFonts w:ascii="仿宋" w:eastAsia="仿宋" w:hAnsi="仿宋" w:cs="仿宋" w:hint="eastAsia"/>
            <w:lang w:eastAsia="zh-CN"/>
          </w:rPr>
          <w:t>(三)、跨文化团队领导与协作</w:t>
        </w:r>
        <w:r>
          <w:tab/>
        </w:r>
        <w:r>
          <w:fldChar w:fldCharType="begin"/>
        </w:r>
        <w:r>
          <w:instrText xml:space="preserve"> PAGEREF _Toc14041 \h </w:instrText>
        </w:r>
        <w:r>
          <w:fldChar w:fldCharType="separate"/>
        </w:r>
        <w:r>
          <w:t>53</w:t>
        </w:r>
        <w:r>
          <w:fldChar w:fldCharType="end"/>
        </w:r>
      </w:hyperlink>
    </w:p>
    <w:p>
      <w:pPr>
        <w:pStyle w:val="TOC2"/>
        <w:tabs>
          <w:tab w:val="right" w:leader="dot" w:pos="8306"/>
        </w:tabs>
      </w:pPr>
      <w:hyperlink w:anchor="_Toc32085" w:history="1">
        <w:r>
          <w:rPr>
            <w:rFonts w:ascii="仿宋" w:eastAsia="仿宋" w:hAnsi="仿宋" w:cs="仿宋" w:hint="eastAsia"/>
            <w:lang w:eastAsia="zh-CN"/>
          </w:rPr>
          <w:t>(四)、跨国交流与人才培养</w:t>
        </w:r>
        <w:r>
          <w:tab/>
        </w:r>
        <w:r>
          <w:fldChar w:fldCharType="begin"/>
        </w:r>
        <w:r>
          <w:instrText xml:space="preserve"> PAGEREF _Toc32085 \h </w:instrText>
        </w:r>
        <w:r>
          <w:fldChar w:fldCharType="separate"/>
        </w:r>
        <w:r>
          <w:t>54</w:t>
        </w:r>
        <w:r>
          <w:fldChar w:fldCharType="end"/>
        </w:r>
      </w:hyperlink>
    </w:p>
    <w:p>
      <w:pPr>
        <w:pStyle w:val="TOC2"/>
        <w:tabs>
          <w:tab w:val="right" w:leader="dot" w:pos="8306"/>
        </w:tabs>
      </w:pPr>
      <w:hyperlink w:anchor="_Toc16675" w:history="1">
        <w:r>
          <w:rPr>
            <w:rFonts w:ascii="仿宋" w:eastAsia="仿宋" w:hAnsi="仿宋" w:cs="仿宋" w:hint="eastAsia"/>
            <w:lang w:eastAsia="zh-CN"/>
          </w:rPr>
          <w:t>(五)、跨国交流计划的实施</w:t>
        </w:r>
        <w:r>
          <w:tab/>
        </w:r>
        <w:r>
          <w:fldChar w:fldCharType="begin"/>
        </w:r>
        <w:r>
          <w:instrText xml:space="preserve"> PAGEREF _Toc16675 \h </w:instrText>
        </w:r>
        <w:r>
          <w:fldChar w:fldCharType="separate"/>
        </w:r>
        <w:r>
          <w:t>55</w:t>
        </w:r>
        <w:r>
          <w:fldChar w:fldCharType="end"/>
        </w:r>
      </w:hyperlink>
    </w:p>
    <w:p>
      <w:pPr>
        <w:pStyle w:val="TOC2"/>
        <w:tabs>
          <w:tab w:val="right" w:leader="dot" w:pos="8306"/>
        </w:tabs>
      </w:pPr>
      <w:hyperlink w:anchor="_Toc6951" w:history="1">
        <w:r>
          <w:rPr>
            <w:rFonts w:ascii="仿宋" w:eastAsia="仿宋" w:hAnsi="仿宋" w:cs="仿宋" w:hint="eastAsia"/>
            <w:lang w:eastAsia="zh-CN"/>
          </w:rPr>
          <w:t>(六)、跨国培训与知识转移</w:t>
        </w:r>
        <w:r>
          <w:tab/>
        </w:r>
        <w:r>
          <w:fldChar w:fldCharType="begin"/>
        </w:r>
        <w:r>
          <w:instrText xml:space="preserve"> PAGEREF _Toc6951 \h </w:instrText>
        </w:r>
        <w:r>
          <w:fldChar w:fldCharType="separate"/>
        </w:r>
        <w:r>
          <w:t>56</w:t>
        </w:r>
        <w:r>
          <w:fldChar w:fldCharType="end"/>
        </w:r>
      </w:hyperlink>
    </w:p>
    <w:p>
      <w:pPr>
        <w:pStyle w:val="TOC1"/>
        <w:tabs>
          <w:tab w:val="right" w:leader="dot" w:pos="8306"/>
        </w:tabs>
      </w:pPr>
      <w:hyperlink w:anchor="_Toc6979" w:history="1">
        <w:r>
          <w:rPr>
            <w:rFonts w:ascii="仿宋" w:eastAsia="仿宋" w:hAnsi="仿宋" w:cs="仿宋" w:hint="eastAsia"/>
            <w:lang w:eastAsia="zh-CN"/>
          </w:rPr>
          <w:t>十三、第四十五章员工品牌建设</w:t>
        </w:r>
        <w:r>
          <w:tab/>
        </w:r>
        <w:r>
          <w:fldChar w:fldCharType="begin"/>
        </w:r>
        <w:r>
          <w:instrText xml:space="preserve"> PAGEREF _Toc6979 \h </w:instrText>
        </w:r>
        <w:r>
          <w:fldChar w:fldCharType="separate"/>
        </w:r>
        <w:r>
          <w:t>57</w:t>
        </w:r>
        <w:r>
          <w:fldChar w:fldCharType="end"/>
        </w:r>
      </w:hyperlink>
    </w:p>
    <w:p>
      <w:pPr>
        <w:pStyle w:val="TOC2"/>
        <w:tabs>
          <w:tab w:val="right" w:leader="dot" w:pos="8306"/>
        </w:tabs>
      </w:pPr>
      <w:hyperlink w:anchor="_Toc13605" w:history="1">
        <w:r>
          <w:rPr>
            <w:rFonts w:ascii="仿宋" w:eastAsia="仿宋" w:hAnsi="仿宋" w:cs="仿宋" w:hint="eastAsia"/>
            <w:lang w:eastAsia="zh-CN"/>
          </w:rPr>
          <w:t>(一)、个人品牌管理</w:t>
        </w:r>
        <w:r>
          <w:tab/>
        </w:r>
        <w:r>
          <w:fldChar w:fldCharType="begin"/>
        </w:r>
        <w:r>
          <w:instrText xml:space="preserve"> PAGEREF _Toc13605 \h </w:instrText>
        </w:r>
        <w:r>
          <w:fldChar w:fldCharType="separate"/>
        </w:r>
        <w:r>
          <w:t>57</w:t>
        </w:r>
        <w:r>
          <w:fldChar w:fldCharType="end"/>
        </w:r>
      </w:hyperlink>
    </w:p>
    <w:p>
      <w:pPr>
        <w:pStyle w:val="TOC2"/>
        <w:tabs>
          <w:tab w:val="right" w:leader="dot" w:pos="8306"/>
        </w:tabs>
      </w:pPr>
      <w:hyperlink w:anchor="_Toc2771" w:history="1">
        <w:r>
          <w:rPr>
            <w:rFonts w:ascii="仿宋" w:eastAsia="仿宋" w:hAnsi="仿宋" w:cs="仿宋" w:hint="eastAsia"/>
            <w:lang w:eastAsia="zh-CN"/>
          </w:rPr>
          <w:t>(二)、在金属加工助剂行业内建立个人影响力</w:t>
        </w:r>
        <w:r>
          <w:tab/>
        </w:r>
        <w:r>
          <w:fldChar w:fldCharType="begin"/>
        </w:r>
        <w:r>
          <w:instrText xml:space="preserve"> PAGEREF _Toc2771 \h </w:instrText>
        </w:r>
        <w:r>
          <w:fldChar w:fldCharType="separate"/>
        </w:r>
        <w:r>
          <w:t>57</w:t>
        </w:r>
        <w:r>
          <w:fldChar w:fldCharType="end"/>
        </w:r>
      </w:hyperlink>
    </w:p>
    <w:p>
      <w:pPr>
        <w:pStyle w:val="TOC2"/>
        <w:tabs>
          <w:tab w:val="right" w:leader="dot" w:pos="8306"/>
        </w:tabs>
      </w:pPr>
      <w:hyperlink w:anchor="_Toc2555" w:history="1">
        <w:r>
          <w:rPr>
            <w:rFonts w:ascii="仿宋" w:eastAsia="仿宋" w:hAnsi="仿宋" w:cs="仿宋" w:hint="eastAsia"/>
            <w:lang w:eastAsia="zh-CN"/>
          </w:rPr>
          <w:t>(三)、个人品牌与公司品牌的关联</w:t>
        </w:r>
        <w:r>
          <w:tab/>
        </w:r>
        <w:r>
          <w:fldChar w:fldCharType="begin"/>
        </w:r>
        <w:r>
          <w:instrText xml:space="preserve"> PAGEREF _Toc2555 \h </w:instrText>
        </w:r>
        <w:r>
          <w:fldChar w:fldCharType="separate"/>
        </w:r>
        <w:r>
          <w:t>59</w:t>
        </w:r>
        <w:r>
          <w:fldChar w:fldCharType="end"/>
        </w:r>
      </w:hyperlink>
    </w:p>
    <w:p>
      <w:pPr>
        <w:pStyle w:val="TOC2"/>
        <w:tabs>
          <w:tab w:val="right" w:leader="dot" w:pos="8306"/>
        </w:tabs>
      </w:pPr>
      <w:hyperlink w:anchor="_Toc3421" w:history="1">
        <w:r>
          <w:rPr>
            <w:rFonts w:ascii="仿宋" w:eastAsia="仿宋" w:hAnsi="仿宋" w:cs="仿宋" w:hint="eastAsia"/>
            <w:lang w:eastAsia="zh-CN"/>
          </w:rPr>
          <w:t>(四)、社交媒体与个人品牌</w:t>
        </w:r>
        <w:r>
          <w:tab/>
        </w:r>
        <w:r>
          <w:fldChar w:fldCharType="begin"/>
        </w:r>
        <w:r>
          <w:instrText xml:space="preserve"> PAGEREF _Toc3421 \h </w:instrText>
        </w:r>
        <w:r>
          <w:fldChar w:fldCharType="separate"/>
        </w:r>
        <w:r>
          <w:t>59</w:t>
        </w:r>
        <w:r>
          <w:fldChar w:fldCharType="end"/>
        </w:r>
      </w:hyperlink>
    </w:p>
    <w:p>
      <w:pPr>
        <w:pStyle w:val="TOC2"/>
        <w:tabs>
          <w:tab w:val="right" w:leader="dot" w:pos="8306"/>
        </w:tabs>
      </w:pPr>
      <w:hyperlink w:anchor="_Toc15445" w:history="1">
        <w:r>
          <w:rPr>
            <w:rFonts w:ascii="仿宋" w:eastAsia="仿宋" w:hAnsi="仿宋" w:cs="仿宋" w:hint="eastAsia"/>
            <w:lang w:eastAsia="zh-CN"/>
          </w:rPr>
          <w:t>(五)、个人品牌的社交媒体传播</w:t>
        </w:r>
        <w:r>
          <w:tab/>
        </w:r>
        <w:r>
          <w:fldChar w:fldCharType="begin"/>
        </w:r>
        <w:r>
          <w:instrText xml:space="preserve"> PAGEREF _Toc15445 \h </w:instrText>
        </w:r>
        <w:r>
          <w:fldChar w:fldCharType="separate"/>
        </w:r>
        <w:r>
          <w:t>60</w:t>
        </w:r>
        <w:r>
          <w:fldChar w:fldCharType="end"/>
        </w:r>
      </w:hyperlink>
    </w:p>
    <w:p>
      <w:pPr>
        <w:pStyle w:val="TOC2"/>
        <w:tabs>
          <w:tab w:val="right" w:leader="dot" w:pos="8306"/>
        </w:tabs>
      </w:pPr>
      <w:hyperlink w:anchor="_Toc4355" w:history="1">
        <w:r>
          <w:rPr>
            <w:rFonts w:ascii="仿宋" w:eastAsia="仿宋" w:hAnsi="仿宋" w:cs="仿宋" w:hint="eastAsia"/>
            <w:lang w:eastAsia="zh-CN"/>
          </w:rPr>
          <w:t>(六)、员工品牌建设与公司形象一致性</w:t>
        </w:r>
        <w:r>
          <w:tab/>
        </w:r>
        <w:r>
          <w:fldChar w:fldCharType="begin"/>
        </w:r>
        <w:r>
          <w:instrText xml:space="preserve"> PAGEREF _Toc4355 \h </w:instrText>
        </w:r>
        <w:r>
          <w:fldChar w:fldCharType="separate"/>
        </w:r>
        <w:r>
          <w:t>61</w:t>
        </w:r>
        <w:r>
          <w:fldChar w:fldCharType="end"/>
        </w:r>
      </w:hyperlink>
    </w:p>
    <w:p>
      <w:pPr>
        <w:pStyle w:val="TOC1"/>
        <w:tabs>
          <w:tab w:val="right" w:leader="dot" w:pos="8306"/>
        </w:tabs>
      </w:pPr>
      <w:hyperlink w:anchor="_Toc1898" w:history="1">
        <w:r>
          <w:rPr>
            <w:rFonts w:ascii="仿宋" w:eastAsia="仿宋" w:hAnsi="仿宋" w:cs="仿宋" w:hint="eastAsia"/>
            <w:lang w:eastAsia="zh-CN"/>
          </w:rPr>
          <w:t>十四、员工职业发展教育与培训</w:t>
        </w:r>
        <w:r>
          <w:tab/>
        </w:r>
        <w:r>
          <w:fldChar w:fldCharType="begin"/>
        </w:r>
        <w:r>
          <w:instrText xml:space="preserve"> PAGEREF _Toc1898 \h </w:instrText>
        </w:r>
        <w:r>
          <w:fldChar w:fldCharType="separate"/>
        </w:r>
        <w:r>
          <w:t>62</w:t>
        </w:r>
        <w:r>
          <w:fldChar w:fldCharType="end"/>
        </w:r>
      </w:hyperlink>
    </w:p>
    <w:p>
      <w:pPr>
        <w:pStyle w:val="TOC2"/>
        <w:tabs>
          <w:tab w:val="right" w:leader="dot" w:pos="8306"/>
        </w:tabs>
      </w:pPr>
      <w:hyperlink w:anchor="_Toc15182" w:history="1">
        <w:r>
          <w:rPr>
            <w:rFonts w:ascii="仿宋" w:eastAsia="仿宋" w:hAnsi="仿宋" w:cs="仿宋" w:hint="eastAsia"/>
            <w:lang w:eastAsia="zh-CN"/>
          </w:rPr>
          <w:t>(一)、职业发展教育的目标与实施策略</w:t>
        </w:r>
        <w:r>
          <w:tab/>
        </w:r>
        <w:r>
          <w:fldChar w:fldCharType="begin"/>
        </w:r>
        <w:r>
          <w:instrText xml:space="preserve"> PAGEREF _Toc15182 \h </w:instrText>
        </w:r>
        <w:r>
          <w:fldChar w:fldCharType="separate"/>
        </w:r>
        <w:r>
          <w:t>62</w:t>
        </w:r>
        <w:r>
          <w:fldChar w:fldCharType="end"/>
        </w:r>
      </w:hyperlink>
    </w:p>
    <w:p>
      <w:pPr>
        <w:pStyle w:val="TOC2"/>
        <w:tabs>
          <w:tab w:val="right" w:leader="dot" w:pos="8306"/>
        </w:tabs>
      </w:pPr>
      <w:hyperlink w:anchor="_Toc15625" w:history="1">
        <w:r>
          <w:rPr>
            <w:rFonts w:ascii="仿宋" w:eastAsia="仿宋" w:hAnsi="仿宋" w:cs="仿宋" w:hint="eastAsia"/>
            <w:lang w:eastAsia="zh-CN"/>
          </w:rPr>
          <w:t>(二)、培训计划的设计与实施步骤</w:t>
        </w:r>
        <w:r>
          <w:tab/>
        </w:r>
        <w:r>
          <w:fldChar w:fldCharType="begin"/>
        </w:r>
        <w:r>
          <w:instrText xml:space="preserve"> PAGEREF _Toc15625 \h </w:instrText>
        </w:r>
        <w:r>
          <w:fldChar w:fldCharType="separate"/>
        </w:r>
        <w:r>
          <w:t>63</w:t>
        </w:r>
        <w:r>
          <w:fldChar w:fldCharType="end"/>
        </w:r>
      </w:hyperlink>
    </w:p>
    <w:p>
      <w:pPr>
        <w:pStyle w:val="TOC2"/>
        <w:tabs>
          <w:tab w:val="right" w:leader="dot" w:pos="8306"/>
        </w:tabs>
      </w:pPr>
      <w:hyperlink w:anchor="_Toc30615" w:history="1">
        <w:r>
          <w:rPr>
            <w:rFonts w:ascii="仿宋" w:eastAsia="仿宋" w:hAnsi="仿宋" w:cs="仿宋" w:hint="eastAsia"/>
            <w:lang w:eastAsia="zh-CN"/>
          </w:rPr>
          <w:t>(三)、培训效果的评估与反馈机制</w:t>
        </w:r>
        <w:r>
          <w:tab/>
        </w:r>
        <w:r>
          <w:fldChar w:fldCharType="begin"/>
        </w:r>
        <w:r>
          <w:instrText xml:space="preserve"> PAGEREF _Toc30615 \h </w:instrText>
        </w:r>
        <w:r>
          <w:fldChar w:fldCharType="separate"/>
        </w:r>
        <w:r>
          <w:t>64</w:t>
        </w:r>
        <w:r>
          <w:fldChar w:fldCharType="end"/>
        </w:r>
      </w:hyperlink>
    </w:p>
    <w:p>
      <w:pPr>
        <w:pStyle w:val="TOC1"/>
        <w:tabs>
          <w:tab w:val="right" w:leader="dot" w:pos="8306"/>
        </w:tabs>
      </w:pPr>
      <w:hyperlink w:anchor="_Toc220" w:history="1">
        <w:r>
          <w:rPr>
            <w:rFonts w:ascii="仿宋" w:eastAsia="仿宋" w:hAnsi="仿宋" w:cs="仿宋" w:hint="eastAsia"/>
            <w:lang w:eastAsia="zh-CN"/>
          </w:rPr>
          <w:t>十五、员工多元化与包容性管理</w:t>
        </w:r>
        <w:r>
          <w:tab/>
        </w:r>
        <w:r>
          <w:fldChar w:fldCharType="begin"/>
        </w:r>
        <w:r>
          <w:instrText xml:space="preserve"> PAGEREF _Toc220 \h </w:instrText>
        </w:r>
        <w:r>
          <w:fldChar w:fldCharType="separate"/>
        </w:r>
        <w:r>
          <w:t>65</w:t>
        </w:r>
        <w:r>
          <w:fldChar w:fldCharType="end"/>
        </w:r>
      </w:hyperlink>
    </w:p>
    <w:p>
      <w:pPr>
        <w:pStyle w:val="TOC2"/>
        <w:tabs>
          <w:tab w:val="right" w:leader="dot" w:pos="8306"/>
        </w:tabs>
      </w:pPr>
      <w:hyperlink w:anchor="_Toc4526" w:history="1">
        <w:r>
          <w:rPr>
            <w:rFonts w:ascii="仿宋" w:eastAsia="仿宋" w:hAnsi="仿宋" w:cs="仿宋" w:hint="eastAsia"/>
            <w:lang w:eastAsia="zh-CN"/>
          </w:rPr>
          <w:t>(一)、员工多元化的价值与挑战</w:t>
        </w:r>
        <w:r>
          <w:tab/>
        </w:r>
        <w:r>
          <w:fldChar w:fldCharType="begin"/>
        </w:r>
        <w:r>
          <w:instrText xml:space="preserve"> PAGEREF _Toc4526 \h </w:instrText>
        </w:r>
        <w:r>
          <w:fldChar w:fldCharType="separate"/>
        </w:r>
        <w:r>
          <w:t>65</w:t>
        </w:r>
        <w:r>
          <w:fldChar w:fldCharType="end"/>
        </w:r>
      </w:hyperlink>
    </w:p>
    <w:p>
      <w:pPr>
        <w:pStyle w:val="TOC2"/>
        <w:tabs>
          <w:tab w:val="right" w:leader="dot" w:pos="8306"/>
        </w:tabs>
      </w:pPr>
      <w:hyperlink w:anchor="_Toc4864" w:history="1">
        <w:r>
          <w:rPr>
            <w:rFonts w:ascii="仿宋" w:eastAsia="仿宋" w:hAnsi="仿宋" w:cs="仿宋" w:hint="eastAsia"/>
            <w:lang w:eastAsia="zh-CN"/>
          </w:rPr>
          <w:t>(二)、员工包容性政策与实践</w:t>
        </w:r>
        <w:r>
          <w:tab/>
        </w:r>
        <w:r>
          <w:fldChar w:fldCharType="begin"/>
        </w:r>
        <w:r>
          <w:instrText xml:space="preserve"> PAGEREF _Toc4864 \h </w:instrText>
        </w:r>
        <w:r>
          <w:fldChar w:fldCharType="separate"/>
        </w:r>
        <w:r>
          <w:t>65</w:t>
        </w:r>
        <w:r>
          <w:fldChar w:fldCharType="end"/>
        </w:r>
      </w:hyperlink>
    </w:p>
    <w:p>
      <w:pPr>
        <w:pStyle w:val="TOC2"/>
        <w:tabs>
          <w:tab w:val="right" w:leader="dot" w:pos="8306"/>
        </w:tabs>
      </w:pPr>
      <w:hyperlink w:anchor="_Toc1698" w:history="1">
        <w:r>
          <w:rPr>
            <w:rFonts w:ascii="仿宋" w:eastAsia="仿宋" w:hAnsi="仿宋" w:cs="仿宋" w:hint="eastAsia"/>
            <w:lang w:eastAsia="zh-CN"/>
          </w:rPr>
          <w:t>(三)、多元与包容性文化的培育与维护</w:t>
        </w:r>
        <w:r>
          <w:tab/>
        </w:r>
        <w:r>
          <w:fldChar w:fldCharType="begin"/>
        </w:r>
        <w:r>
          <w:instrText xml:space="preserve"> PAGEREF _Toc1698 \h </w:instrText>
        </w:r>
        <w:r>
          <w:fldChar w:fldCharType="separate"/>
        </w:r>
        <w:r>
          <w:t>66</w:t>
        </w:r>
        <w:r>
          <w:fldChar w:fldCharType="end"/>
        </w:r>
      </w:hyperlink>
    </w:p>
    <w:p>
      <w:pPr>
        <w:pStyle w:val="TOC1"/>
        <w:tabs>
          <w:tab w:val="right" w:leader="dot" w:pos="8306"/>
        </w:tabs>
      </w:pPr>
      <w:hyperlink w:anchor="_Toc19493" w:history="1">
        <w:r>
          <w:rPr>
            <w:rFonts w:ascii="仿宋" w:eastAsia="仿宋" w:hAnsi="仿宋" w:cs="仿宋" w:hint="eastAsia"/>
            <w:lang w:eastAsia="zh-CN"/>
          </w:rPr>
          <w:t>十六、第四十三章员工参与决策与公司治理</w:t>
        </w:r>
        <w:r>
          <w:tab/>
        </w:r>
        <w:r>
          <w:fldChar w:fldCharType="begin"/>
        </w:r>
        <w:r>
          <w:instrText xml:space="preserve"> PAGEREF _Toc19493 \h </w:instrText>
        </w:r>
        <w:r>
          <w:fldChar w:fldCharType="separate"/>
        </w:r>
        <w:r>
          <w:t>67</w:t>
        </w:r>
        <w:r>
          <w:fldChar w:fldCharType="end"/>
        </w:r>
      </w:hyperlink>
    </w:p>
    <w:p>
      <w:pPr>
        <w:pStyle w:val="TOC2"/>
        <w:tabs>
          <w:tab w:val="right" w:leader="dot" w:pos="8306"/>
        </w:tabs>
      </w:pPr>
      <w:hyperlink w:anchor="_Toc17622" w:history="1">
        <w:r>
          <w:rPr>
            <w:rFonts w:ascii="仿宋" w:eastAsia="仿宋" w:hAnsi="仿宋" w:cs="仿宋" w:hint="eastAsia"/>
            <w:lang w:eastAsia="zh-CN"/>
          </w:rPr>
          <w:t>(一)、员工参与决策机制</w:t>
        </w:r>
        <w:r>
          <w:tab/>
        </w:r>
        <w:r>
          <w:fldChar w:fldCharType="begin"/>
        </w:r>
        <w:r>
          <w:instrText xml:space="preserve"> PAGEREF _Toc17622 \h </w:instrText>
        </w:r>
        <w:r>
          <w:fldChar w:fldCharType="separate"/>
        </w:r>
        <w:r>
          <w:t>67</w:t>
        </w:r>
        <w:r>
          <w:fldChar w:fldCharType="end"/>
        </w:r>
      </w:hyperlink>
    </w:p>
    <w:p>
      <w:pPr>
        <w:pStyle w:val="TOC2"/>
        <w:tabs>
          <w:tab w:val="right" w:leader="dot" w:pos="8306"/>
        </w:tabs>
      </w:pPr>
      <w:hyperlink w:anchor="_Toc16328" w:history="1">
        <w:r>
          <w:rPr>
            <w:rFonts w:ascii="仿宋" w:eastAsia="仿宋" w:hAnsi="仿宋" w:cs="仿宋" w:hint="eastAsia"/>
            <w:lang w:eastAsia="zh-CN"/>
          </w:rPr>
          <w:t>(二)、参与决策的渠道与机会</w:t>
        </w:r>
        <w:r>
          <w:tab/>
        </w:r>
        <w:r>
          <w:fldChar w:fldCharType="begin"/>
        </w:r>
        <w:r>
          <w:instrText xml:space="preserve"> PAGEREF _Toc16328 \h </w:instrText>
        </w:r>
        <w:r>
          <w:fldChar w:fldCharType="separate"/>
        </w:r>
        <w:r>
          <w:t>68</w:t>
        </w:r>
        <w:r>
          <w:fldChar w:fldCharType="end"/>
        </w:r>
      </w:hyperlink>
    </w:p>
    <w:p>
      <w:pPr>
        <w:pStyle w:val="TOC2"/>
        <w:tabs>
          <w:tab w:val="right" w:leader="dot" w:pos="8306"/>
        </w:tabs>
      </w:pPr>
      <w:hyperlink w:anchor="_Toc7631" w:history="1">
        <w:r>
          <w:rPr>
            <w:rFonts w:ascii="仿宋" w:eastAsia="仿宋" w:hAnsi="仿宋" w:cs="仿宋" w:hint="eastAsia"/>
            <w:lang w:eastAsia="zh-CN"/>
          </w:rPr>
          <w:t>(三)、代表员工意见的制度</w:t>
        </w:r>
        <w:r>
          <w:tab/>
        </w:r>
        <w:r>
          <w:fldChar w:fldCharType="begin"/>
        </w:r>
        <w:r>
          <w:instrText xml:space="preserve"> PAGEREF _Toc7631 \h </w:instrText>
        </w:r>
        <w:r>
          <w:fldChar w:fldCharType="separate"/>
        </w:r>
        <w:r>
          <w:t>68</w:t>
        </w:r>
        <w:r>
          <w:fldChar w:fldCharType="end"/>
        </w:r>
      </w:hyperlink>
    </w:p>
    <w:p>
      <w:pPr>
        <w:pStyle w:val="TOC2"/>
        <w:tabs>
          <w:tab w:val="right" w:leader="dot" w:pos="8306"/>
        </w:tabs>
      </w:pPr>
      <w:hyperlink w:anchor="_Toc23894" w:history="1">
        <w:r>
          <w:rPr>
            <w:rFonts w:ascii="仿宋" w:eastAsia="仿宋" w:hAnsi="仿宋" w:cs="仿宋" w:hint="eastAsia"/>
            <w:lang w:eastAsia="zh-CN"/>
          </w:rPr>
          <w:t>(四)、公司治理与透明度</w:t>
        </w:r>
        <w:r>
          <w:tab/>
        </w:r>
        <w:r>
          <w:fldChar w:fldCharType="begin"/>
        </w:r>
        <w:r>
          <w:instrText xml:space="preserve"> PAGEREF _Toc23894 \h </w:instrText>
        </w:r>
        <w:r>
          <w:fldChar w:fldCharType="separate"/>
        </w:r>
        <w:r>
          <w:t>69</w:t>
        </w:r>
        <w:r>
          <w:fldChar w:fldCharType="end"/>
        </w:r>
      </w:hyperlink>
    </w:p>
    <w:p>
      <w:pPr>
        <w:pStyle w:val="TOC2"/>
        <w:tabs>
          <w:tab w:val="right" w:leader="dot" w:pos="8306"/>
        </w:tabs>
      </w:pPr>
      <w:hyperlink w:anchor="_Toc32603" w:history="1">
        <w:r>
          <w:rPr>
            <w:rFonts w:ascii="仿宋" w:eastAsia="仿宋" w:hAnsi="仿宋" w:cs="仿宋" w:hint="eastAsia"/>
            <w:lang w:eastAsia="zh-CN"/>
          </w:rPr>
          <w:t>(五)、公司治理结构的建设</w:t>
        </w:r>
        <w:r>
          <w:tab/>
        </w:r>
        <w:r>
          <w:fldChar w:fldCharType="begin"/>
        </w:r>
        <w:r>
          <w:instrText xml:space="preserve"> PAGEREF _Toc32603 \h </w:instrText>
        </w:r>
        <w:r>
          <w:fldChar w:fldCharType="separate"/>
        </w:r>
        <w:r>
          <w:t>70</w:t>
        </w:r>
        <w:r>
          <w:fldChar w:fldCharType="end"/>
        </w:r>
      </w:hyperlink>
    </w:p>
    <w:p>
      <w:pPr>
        <w:pStyle w:val="TOC2"/>
        <w:tabs>
          <w:tab w:val="right" w:leader="dot" w:pos="8306"/>
        </w:tabs>
      </w:pPr>
      <w:hyperlink w:anchor="_Toc28462" w:history="1">
        <w:r>
          <w:rPr>
            <w:rFonts w:ascii="仿宋" w:eastAsia="仿宋" w:hAnsi="仿宋" w:cs="仿宋" w:hint="eastAsia"/>
            <w:lang w:eastAsia="zh-CN"/>
          </w:rPr>
          <w:t>(六)、公司业绩与财务信息的公开</w:t>
        </w:r>
        <w:r>
          <w:tab/>
        </w:r>
        <w:r>
          <w:fldChar w:fldCharType="begin"/>
        </w:r>
        <w:r>
          <w:instrText xml:space="preserve"> PAGEREF _Toc28462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金属加工助剂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3365"/>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8340"/>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金属加工助剂行业中具有重要意义。随着社会结构的变化，消费者对产品和服务的需求也发生了变化。当前，社会对可持续性和社会责任的关注不断增加，这对 金属加工助剂行业提出了更高的要求。企业需要适应社会价值观的演变，关注社会趋势，以更好地满足市场需求。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金属加工助剂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金属加工助剂行业的发展至关重要。政府政策的变化、国际关系的调整都可能对企业产生深刻的影响。特别是在 金属加工助剂行业可能涉及到的领域，如法规、知识产权保护等，企业需要密切关注政治动态，及时调整战略。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金属加工助剂行业的驱动力之一。新技术的引入可能改变金属加工助剂行业格局，提高生产效率，创造新的商业机会。企业需要保持对技术趋势的敏感性，不断更新技术和提升创新能力，以保持竞争力。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金属加工助剂行业的运营产生直接的约束和引导。合规性、知识产权的保护、劳动法规等都是企业必须遵循的法律框架。企业需要建立完善的法律团队，确保在法规范围内经营，降低法律风险。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金属加工助剂行业需要更加重视环境因素。降低碳足迹、可持续生产、环保政策的遵守等都成为企业经营的重要考量。企业需要通过绿色技术和环保举措，积极履行社会责任。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961"/>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28238"/>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32501"/>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5403"/>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165"/>
      <w:r>
        <w:rPr>
          <w:rFonts w:ascii="仿宋" w:eastAsia="仿宋" w:hAnsi="仿宋" w:cs="仿宋" w:hint="eastAsia"/>
          <w:sz w:val="28"/>
          <w:lang w:eastAsia="zh-CN"/>
        </w:rPr>
        <w:t>三、金属加工助剂行业背景分析</w:t>
      </w:r>
      <w:bookmarkEnd w:id="8"/>
    </w:p>
    <w:p>
      <w:pPr>
        <w:pStyle w:val="Heading2"/>
        <w:rPr>
          <w:rFonts w:ascii="仿宋" w:eastAsia="仿宋" w:hAnsi="仿宋" w:cs="仿宋" w:hint="eastAsia"/>
          <w:lang w:eastAsia="zh-CN"/>
        </w:rPr>
      </w:pPr>
      <w:bookmarkStart w:id="9" w:name="_Toc21498"/>
      <w:r>
        <w:rPr>
          <w:rFonts w:ascii="仿宋" w:eastAsia="仿宋" w:hAnsi="仿宋" w:cs="仿宋" w:hint="eastAsia"/>
          <w:lang w:eastAsia="zh-CN"/>
        </w:rPr>
        <w:t>(一)、金属加工助剂行业背景分析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行业是一个充满活力且不断演变的领域。近年来，该金属加工助剂行业经历了显著的增长，这一增长主要受益于多方面的推动因素，尤其是技术创新和市场需求的持续增加。技术创新为金属加工助剂行业带来了新的商业模式和解决方案，而不断增长的市场需求则推动了金属加工助剂行业的整体扩张。这使得 金属加工助剂行业成为当前经济中备受关注的一个重要组成部分。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行业的市场规模持续扩大，预计未来几年仍将保持良好的增长势头。这一趋势得益于多种因素，其中包括数字化转型、全球化市场和消费者需求的多样化。数字化转型推动了金属加工助剂行业内各个环节的效率提升，全球化市场为企业提供了更广阔的业务机会，而消费者需求的多样化则促使金属加工助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金属加工助剂行业呈现激烈的竞争格局，主要由一些领先的企业主导市场。这些企业通常在创新、市场份额和客户忠诚度等方面表现出强大的竞争力。随着金属加工助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加工助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金属加工助剂行业发展的关键因素之一。新技术的引入，如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金属加工助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展望未来，金属加工助剂行业仍然充满挑战和机遇。随着全球经济的发展和技术的不断进步，金属加工助剂行业参与者将面临着更多的发展机会。然而，需要时刻保持敏锐的市场洞察，灵活调整战略，以适应变化中的环境。对于 金属加工助剂行业的未来，持乐观但谨慎的态度，不断优化业务模式和提升核心竞争力是至关重要的。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0" w:name="_Toc6808"/>
      <w:r>
        <w:rPr>
          <w:rFonts w:ascii="仿宋" w:eastAsia="仿宋" w:hAnsi="仿宋" w:cs="仿宋" w:hint="eastAsia"/>
          <w:sz w:val="28"/>
          <w:lang w:eastAsia="zh-CN"/>
        </w:rPr>
        <w:t>四、员工职业生涯规划与发展</w:t>
      </w:r>
      <w:bookmarkEnd w:id="10"/>
    </w:p>
    <w:p>
      <w:pPr>
        <w:pStyle w:val="Heading2"/>
        <w:rPr>
          <w:rFonts w:ascii="仿宋" w:eastAsia="仿宋" w:hAnsi="仿宋" w:cs="仿宋" w:hint="eastAsia"/>
          <w:lang w:eastAsia="zh-CN"/>
        </w:rPr>
      </w:pPr>
      <w:bookmarkStart w:id="11" w:name="_Toc15738"/>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了解当前和未来的职业市场趋势，以及所处金属加工助剂行业的发展方向，有助于调整个人的职业规划，确保与市场需求保持一致。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21393"/>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金属加工助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11335"/>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19363"/>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建立一个职业发展资源中心，集中提供各类有关职业发展的信息和工具，有助于员工更便捷地获取所需的资源。这可以包括在线平台、内部文档、金属加工助剂行业报告等。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16842"/>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12437"/>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金属加工助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投资于员工的技能培训，确保他们具备未来工作所需的新技能。与金属加工助剂行业专业机构建立合作关系，提供最新的金属加工助剂行业培训。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18084"/>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6806"/>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5621"/>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4710"/>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金属加工助剂行业进行新材料、新工艺、新产品的研发，以促进整个金属加工助剂行业的结构调整和转型升级。这一系列政策的实施为金属加工助剂行业提供了有力的支持，有助于金属加工助剂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金属加工助剂行业提供了增长的空间，同时，逐步升级的消费需求也促使金属加工助剂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金属加工助剂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9620"/>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6070"/>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27678"/>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5201"/>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公司计划邀请合作伙伴参与项目投资，共同分享项目的发展成果。通过与金属加工助剂行业内有实力、资源丰富的合作伙伴达成合作协议，实现资源共享、风险分担，提高项目的整体实力。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309"/>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3087"/>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7" w:name="_Toc9295"/>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9827"/>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遵守法规：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29406"/>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公司鼓励员工合理利用社交媒体参与业内讨论、分享金属加工助剂行业见解，并建议他们在个人品牌展示中展现积极向上的形象，有助于公司整体形象的提升。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0" w:name="_Toc15290"/>
      <w:r>
        <w:rPr>
          <w:rFonts w:ascii="仿宋" w:eastAsia="仿宋" w:hAnsi="仿宋" w:cs="仿宋" w:hint="eastAsia"/>
          <w:sz w:val="28"/>
          <w:lang w:eastAsia="zh-CN"/>
        </w:rPr>
        <w:t>(三)、社交媒体使用准则</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https://d.book118.com/647063152005006036</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金属加工助剂相关行业公司员工职业生涯规划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C6238"/>
    <w:rsid w:val="3FDC62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647063152005006036"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2023-12-18T05:44:00Z</dcterms:created>
  <dcterms:modified xsi:type="dcterms:W3CDTF">2023-12-18T05:44:33Z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6E6F81105473436EA79DEA2CFF265CDC_11</vt:lpwstr>
  </property>
  <property fmtid="{D5CDD505-2E9C-101B-9397-08002B2CF9AE}" pid="3" name="KSOProductBuildVer">
    <vt:lpwstr>2052-12.1.0.16120</vt:lpwstr>
  </property>
</Properties>
</file>