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营林及木竹采伐机械项目计划设计方案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97" w:history="1">
        <w:r>
          <w:rPr>
            <w:rFonts w:ascii="仿宋" w:eastAsia="仿宋" w:hAnsi="仿宋" w:cs="仿宋" w:hint="eastAsia"/>
            <w:lang w:eastAsia="zh-CN"/>
          </w:rPr>
          <w:t>前言</w:t>
        </w:r>
        <w:r>
          <w:tab/>
        </w:r>
        <w:r>
          <w:fldChar w:fldCharType="begin"/>
        </w:r>
        <w:r>
          <w:instrText xml:space="preserve"> PAGEREF _Toc8597 \h </w:instrText>
        </w:r>
        <w:r>
          <w:fldChar w:fldCharType="separate"/>
        </w:r>
        <w:r>
          <w:t>3</w:t>
        </w:r>
        <w:r>
          <w:fldChar w:fldCharType="end"/>
        </w:r>
      </w:hyperlink>
    </w:p>
    <w:p>
      <w:pPr>
        <w:pStyle w:val="TOC1"/>
        <w:tabs>
          <w:tab w:val="right" w:leader="dot" w:pos="8306"/>
        </w:tabs>
      </w:pPr>
      <w:hyperlink w:anchor="_Toc9558" w:history="1">
        <w:r>
          <w:rPr>
            <w:rFonts w:ascii="仿宋" w:eastAsia="仿宋" w:hAnsi="仿宋" w:cs="仿宋" w:hint="eastAsia"/>
            <w:lang w:eastAsia="zh-CN"/>
          </w:rPr>
          <w:t>一、营林及木竹采伐机械项目建设单位说明</w:t>
        </w:r>
        <w:r>
          <w:tab/>
        </w:r>
        <w:r>
          <w:fldChar w:fldCharType="begin"/>
        </w:r>
        <w:r>
          <w:instrText xml:space="preserve"> PAGEREF _Toc9558 \h </w:instrText>
        </w:r>
        <w:r>
          <w:fldChar w:fldCharType="separate"/>
        </w:r>
        <w:r>
          <w:t>3</w:t>
        </w:r>
        <w:r>
          <w:fldChar w:fldCharType="end"/>
        </w:r>
      </w:hyperlink>
    </w:p>
    <w:p>
      <w:pPr>
        <w:pStyle w:val="TOC2"/>
        <w:tabs>
          <w:tab w:val="right" w:leader="dot" w:pos="8306"/>
        </w:tabs>
      </w:pPr>
      <w:hyperlink w:anchor="_Toc3301" w:history="1">
        <w:r>
          <w:rPr>
            <w:rFonts w:ascii="仿宋" w:eastAsia="仿宋" w:hAnsi="仿宋" w:cs="仿宋" w:hint="eastAsia"/>
            <w:lang w:eastAsia="zh-CN"/>
          </w:rPr>
          <w:t>(一)、营林及木竹采伐机械项目承办单位基本情况</w:t>
        </w:r>
        <w:r>
          <w:tab/>
        </w:r>
        <w:r>
          <w:fldChar w:fldCharType="begin"/>
        </w:r>
        <w:r>
          <w:instrText xml:space="preserve"> PAGEREF _Toc3301 \h </w:instrText>
        </w:r>
        <w:r>
          <w:fldChar w:fldCharType="separate"/>
        </w:r>
        <w:r>
          <w:t>3</w:t>
        </w:r>
        <w:r>
          <w:fldChar w:fldCharType="end"/>
        </w:r>
      </w:hyperlink>
    </w:p>
    <w:p>
      <w:pPr>
        <w:pStyle w:val="TOC2"/>
        <w:tabs>
          <w:tab w:val="right" w:leader="dot" w:pos="8306"/>
        </w:tabs>
      </w:pPr>
      <w:hyperlink w:anchor="_Toc30577" w:history="1">
        <w:r>
          <w:rPr>
            <w:rFonts w:ascii="仿宋" w:eastAsia="仿宋" w:hAnsi="仿宋" w:cs="仿宋" w:hint="eastAsia"/>
            <w:lang w:eastAsia="zh-CN"/>
          </w:rPr>
          <w:t>(二)、公司经济效益分析</w:t>
        </w:r>
        <w:r>
          <w:tab/>
        </w:r>
        <w:r>
          <w:fldChar w:fldCharType="begin"/>
        </w:r>
        <w:r>
          <w:instrText xml:space="preserve"> PAGEREF _Toc30577 \h </w:instrText>
        </w:r>
        <w:r>
          <w:fldChar w:fldCharType="separate"/>
        </w:r>
        <w:r>
          <w:t>4</w:t>
        </w:r>
        <w:r>
          <w:fldChar w:fldCharType="end"/>
        </w:r>
      </w:hyperlink>
    </w:p>
    <w:p>
      <w:pPr>
        <w:pStyle w:val="TOC1"/>
        <w:tabs>
          <w:tab w:val="right" w:leader="dot" w:pos="8306"/>
        </w:tabs>
      </w:pPr>
      <w:hyperlink w:anchor="_Toc10004" w:history="1">
        <w:r>
          <w:rPr>
            <w:rFonts w:ascii="仿宋" w:eastAsia="仿宋" w:hAnsi="仿宋" w:cs="仿宋" w:hint="eastAsia"/>
            <w:lang w:eastAsia="zh-CN"/>
          </w:rPr>
          <w:t>二、营林及木竹采伐机械项目绩效评估</w:t>
        </w:r>
        <w:r>
          <w:tab/>
        </w:r>
        <w:r>
          <w:fldChar w:fldCharType="begin"/>
        </w:r>
        <w:r>
          <w:instrText xml:space="preserve"> PAGEREF _Toc10004 \h </w:instrText>
        </w:r>
        <w:r>
          <w:fldChar w:fldCharType="separate"/>
        </w:r>
        <w:r>
          <w:t>5</w:t>
        </w:r>
        <w:r>
          <w:fldChar w:fldCharType="end"/>
        </w:r>
      </w:hyperlink>
    </w:p>
    <w:p>
      <w:pPr>
        <w:pStyle w:val="TOC2"/>
        <w:tabs>
          <w:tab w:val="right" w:leader="dot" w:pos="8306"/>
        </w:tabs>
      </w:pPr>
      <w:hyperlink w:anchor="_Toc4482" w:history="1">
        <w:r>
          <w:rPr>
            <w:rFonts w:ascii="仿宋" w:eastAsia="仿宋" w:hAnsi="仿宋" w:cs="仿宋" w:hint="eastAsia"/>
            <w:lang w:eastAsia="zh-CN"/>
          </w:rPr>
          <w:t>(一)、绩效评估指标</w:t>
        </w:r>
        <w:r>
          <w:tab/>
        </w:r>
        <w:r>
          <w:fldChar w:fldCharType="begin"/>
        </w:r>
        <w:r>
          <w:instrText xml:space="preserve"> PAGEREF _Toc4482 \h </w:instrText>
        </w:r>
        <w:r>
          <w:fldChar w:fldCharType="separate"/>
        </w:r>
        <w:r>
          <w:t>5</w:t>
        </w:r>
        <w:r>
          <w:fldChar w:fldCharType="end"/>
        </w:r>
      </w:hyperlink>
    </w:p>
    <w:p>
      <w:pPr>
        <w:pStyle w:val="TOC2"/>
        <w:tabs>
          <w:tab w:val="right" w:leader="dot" w:pos="8306"/>
        </w:tabs>
      </w:pPr>
      <w:hyperlink w:anchor="_Toc20641" w:history="1">
        <w:r>
          <w:rPr>
            <w:rFonts w:ascii="仿宋" w:eastAsia="仿宋" w:hAnsi="仿宋" w:cs="仿宋" w:hint="eastAsia"/>
            <w:lang w:eastAsia="zh-CN"/>
          </w:rPr>
          <w:t>(二)、绩效评估方法</w:t>
        </w:r>
        <w:r>
          <w:tab/>
        </w:r>
        <w:r>
          <w:fldChar w:fldCharType="begin"/>
        </w:r>
        <w:r>
          <w:instrText xml:space="preserve"> PAGEREF _Toc20641 \h </w:instrText>
        </w:r>
        <w:r>
          <w:fldChar w:fldCharType="separate"/>
        </w:r>
        <w:r>
          <w:t>6</w:t>
        </w:r>
        <w:r>
          <w:fldChar w:fldCharType="end"/>
        </w:r>
      </w:hyperlink>
    </w:p>
    <w:p>
      <w:pPr>
        <w:pStyle w:val="TOC2"/>
        <w:tabs>
          <w:tab w:val="right" w:leader="dot" w:pos="8306"/>
        </w:tabs>
      </w:pPr>
      <w:hyperlink w:anchor="_Toc6331" w:history="1">
        <w:r>
          <w:rPr>
            <w:rFonts w:ascii="仿宋" w:eastAsia="仿宋" w:hAnsi="仿宋" w:cs="仿宋" w:hint="eastAsia"/>
            <w:lang w:eastAsia="zh-CN"/>
          </w:rPr>
          <w:t>(三)、绩效评估周期</w:t>
        </w:r>
        <w:r>
          <w:tab/>
        </w:r>
        <w:r>
          <w:fldChar w:fldCharType="begin"/>
        </w:r>
        <w:r>
          <w:instrText xml:space="preserve"> PAGEREF _Toc6331 \h </w:instrText>
        </w:r>
        <w:r>
          <w:fldChar w:fldCharType="separate"/>
        </w:r>
        <w:r>
          <w:t>7</w:t>
        </w:r>
        <w:r>
          <w:fldChar w:fldCharType="end"/>
        </w:r>
      </w:hyperlink>
    </w:p>
    <w:p>
      <w:pPr>
        <w:pStyle w:val="TOC1"/>
        <w:tabs>
          <w:tab w:val="right" w:leader="dot" w:pos="8306"/>
        </w:tabs>
      </w:pPr>
      <w:hyperlink w:anchor="_Toc28154" w:history="1">
        <w:r>
          <w:rPr>
            <w:rFonts w:ascii="仿宋" w:eastAsia="仿宋" w:hAnsi="仿宋" w:cs="仿宋" w:hint="eastAsia"/>
            <w:lang w:eastAsia="zh-CN"/>
          </w:rPr>
          <w:t>三、营林及木竹采伐机械项目选址可行性分析</w:t>
        </w:r>
        <w:r>
          <w:tab/>
        </w:r>
        <w:r>
          <w:fldChar w:fldCharType="begin"/>
        </w:r>
        <w:r>
          <w:instrText xml:space="preserve"> PAGEREF _Toc28154 \h </w:instrText>
        </w:r>
        <w:r>
          <w:fldChar w:fldCharType="separate"/>
        </w:r>
        <w:r>
          <w:t>8</w:t>
        </w:r>
        <w:r>
          <w:fldChar w:fldCharType="end"/>
        </w:r>
      </w:hyperlink>
    </w:p>
    <w:p>
      <w:pPr>
        <w:pStyle w:val="TOC2"/>
        <w:tabs>
          <w:tab w:val="right" w:leader="dot" w:pos="8306"/>
        </w:tabs>
      </w:pPr>
      <w:hyperlink w:anchor="_Toc27593" w:history="1">
        <w:r>
          <w:rPr>
            <w:rFonts w:ascii="仿宋" w:eastAsia="仿宋" w:hAnsi="仿宋" w:cs="仿宋" w:hint="eastAsia"/>
            <w:lang w:eastAsia="zh-CN"/>
          </w:rPr>
          <w:t>(一)、营林及木竹采伐机械项目选址</w:t>
        </w:r>
        <w:r>
          <w:tab/>
        </w:r>
        <w:r>
          <w:fldChar w:fldCharType="begin"/>
        </w:r>
        <w:r>
          <w:instrText xml:space="preserve"> PAGEREF _Toc27593 \h </w:instrText>
        </w:r>
        <w:r>
          <w:fldChar w:fldCharType="separate"/>
        </w:r>
        <w:r>
          <w:t>8</w:t>
        </w:r>
        <w:r>
          <w:fldChar w:fldCharType="end"/>
        </w:r>
      </w:hyperlink>
    </w:p>
    <w:p>
      <w:pPr>
        <w:pStyle w:val="TOC2"/>
        <w:tabs>
          <w:tab w:val="right" w:leader="dot" w:pos="8306"/>
        </w:tabs>
      </w:pPr>
      <w:hyperlink w:anchor="_Toc10023" w:history="1">
        <w:r>
          <w:rPr>
            <w:rFonts w:ascii="仿宋" w:eastAsia="仿宋" w:hAnsi="仿宋" w:cs="仿宋" w:hint="eastAsia"/>
            <w:lang w:eastAsia="zh-CN"/>
          </w:rPr>
          <w:t>(二)、用地控制指标</w:t>
        </w:r>
        <w:r>
          <w:tab/>
        </w:r>
        <w:r>
          <w:fldChar w:fldCharType="begin"/>
        </w:r>
        <w:r>
          <w:instrText xml:space="preserve"> PAGEREF _Toc10023 \h </w:instrText>
        </w:r>
        <w:r>
          <w:fldChar w:fldCharType="separate"/>
        </w:r>
        <w:r>
          <w:t>8</w:t>
        </w:r>
        <w:r>
          <w:fldChar w:fldCharType="end"/>
        </w:r>
      </w:hyperlink>
    </w:p>
    <w:p>
      <w:pPr>
        <w:pStyle w:val="TOC2"/>
        <w:tabs>
          <w:tab w:val="right" w:leader="dot" w:pos="8306"/>
        </w:tabs>
      </w:pPr>
      <w:hyperlink w:anchor="_Toc3677" w:history="1">
        <w:r>
          <w:rPr>
            <w:rFonts w:ascii="仿宋" w:eastAsia="仿宋" w:hAnsi="仿宋" w:cs="仿宋" w:hint="eastAsia"/>
            <w:lang w:eastAsia="zh-CN"/>
          </w:rPr>
          <w:t>(三)、节约用地措施</w:t>
        </w:r>
        <w:r>
          <w:tab/>
        </w:r>
        <w:r>
          <w:fldChar w:fldCharType="begin"/>
        </w:r>
        <w:r>
          <w:instrText xml:space="preserve"> PAGEREF _Toc3677 \h </w:instrText>
        </w:r>
        <w:r>
          <w:fldChar w:fldCharType="separate"/>
        </w:r>
        <w:r>
          <w:t>10</w:t>
        </w:r>
        <w:r>
          <w:fldChar w:fldCharType="end"/>
        </w:r>
      </w:hyperlink>
    </w:p>
    <w:p>
      <w:pPr>
        <w:pStyle w:val="TOC2"/>
        <w:tabs>
          <w:tab w:val="right" w:leader="dot" w:pos="8306"/>
        </w:tabs>
      </w:pPr>
      <w:hyperlink w:anchor="_Toc9657" w:history="1">
        <w:r>
          <w:rPr>
            <w:rFonts w:ascii="仿宋" w:eastAsia="仿宋" w:hAnsi="仿宋" w:cs="仿宋" w:hint="eastAsia"/>
            <w:lang w:eastAsia="zh-CN"/>
          </w:rPr>
          <w:t>(四)、总图布置方案</w:t>
        </w:r>
        <w:r>
          <w:tab/>
        </w:r>
        <w:r>
          <w:fldChar w:fldCharType="begin"/>
        </w:r>
        <w:r>
          <w:instrText xml:space="preserve"> PAGEREF _Toc9657 \h </w:instrText>
        </w:r>
        <w:r>
          <w:fldChar w:fldCharType="separate"/>
        </w:r>
        <w:r>
          <w:t>11</w:t>
        </w:r>
        <w:r>
          <w:fldChar w:fldCharType="end"/>
        </w:r>
      </w:hyperlink>
    </w:p>
    <w:p>
      <w:pPr>
        <w:pStyle w:val="TOC2"/>
        <w:tabs>
          <w:tab w:val="right" w:leader="dot" w:pos="8306"/>
        </w:tabs>
      </w:pPr>
      <w:hyperlink w:anchor="_Toc28129" w:history="1">
        <w:r>
          <w:rPr>
            <w:rFonts w:ascii="仿宋" w:eastAsia="仿宋" w:hAnsi="仿宋" w:cs="仿宋" w:hint="eastAsia"/>
            <w:lang w:eastAsia="zh-CN"/>
          </w:rPr>
          <w:t>(五)、选址综合评价</w:t>
        </w:r>
        <w:r>
          <w:tab/>
        </w:r>
        <w:r>
          <w:fldChar w:fldCharType="begin"/>
        </w:r>
        <w:r>
          <w:instrText xml:space="preserve"> PAGEREF _Toc28129 \h </w:instrText>
        </w:r>
        <w:r>
          <w:fldChar w:fldCharType="separate"/>
        </w:r>
        <w:r>
          <w:t>12</w:t>
        </w:r>
        <w:r>
          <w:fldChar w:fldCharType="end"/>
        </w:r>
      </w:hyperlink>
    </w:p>
    <w:p>
      <w:pPr>
        <w:pStyle w:val="TOC1"/>
        <w:tabs>
          <w:tab w:val="right" w:leader="dot" w:pos="8306"/>
        </w:tabs>
      </w:pPr>
      <w:hyperlink w:anchor="_Toc19232" w:history="1">
        <w:r>
          <w:rPr>
            <w:rFonts w:ascii="仿宋" w:eastAsia="仿宋" w:hAnsi="仿宋" w:cs="仿宋" w:hint="eastAsia"/>
            <w:lang w:eastAsia="zh-CN"/>
          </w:rPr>
          <w:t>四、营林及木竹采伐机械项目建设背景及必要性分析</w:t>
        </w:r>
        <w:r>
          <w:tab/>
        </w:r>
        <w:r>
          <w:fldChar w:fldCharType="begin"/>
        </w:r>
        <w:r>
          <w:instrText xml:space="preserve"> PAGEREF _Toc19232 \h </w:instrText>
        </w:r>
        <w:r>
          <w:fldChar w:fldCharType="separate"/>
        </w:r>
        <w:r>
          <w:t>14</w:t>
        </w:r>
        <w:r>
          <w:fldChar w:fldCharType="end"/>
        </w:r>
      </w:hyperlink>
    </w:p>
    <w:p>
      <w:pPr>
        <w:pStyle w:val="TOC2"/>
        <w:tabs>
          <w:tab w:val="right" w:leader="dot" w:pos="8306"/>
        </w:tabs>
      </w:pPr>
      <w:hyperlink w:anchor="_Toc12524" w:history="1">
        <w:r>
          <w:rPr>
            <w:rFonts w:ascii="仿宋" w:eastAsia="仿宋" w:hAnsi="仿宋" w:cs="仿宋" w:hint="eastAsia"/>
            <w:lang w:eastAsia="zh-CN"/>
          </w:rPr>
          <w:t>(一)、营林及木竹采伐机械项目背景分析</w:t>
        </w:r>
        <w:r>
          <w:tab/>
        </w:r>
        <w:r>
          <w:fldChar w:fldCharType="begin"/>
        </w:r>
        <w:r>
          <w:instrText xml:space="preserve"> PAGEREF _Toc12524 \h </w:instrText>
        </w:r>
        <w:r>
          <w:fldChar w:fldCharType="separate"/>
        </w:r>
        <w:r>
          <w:t>14</w:t>
        </w:r>
        <w:r>
          <w:fldChar w:fldCharType="end"/>
        </w:r>
      </w:hyperlink>
    </w:p>
    <w:p>
      <w:pPr>
        <w:pStyle w:val="TOC2"/>
        <w:tabs>
          <w:tab w:val="right" w:leader="dot" w:pos="8306"/>
        </w:tabs>
      </w:pPr>
      <w:hyperlink w:anchor="_Toc27361" w:history="1">
        <w:r>
          <w:rPr>
            <w:rFonts w:ascii="仿宋" w:eastAsia="仿宋" w:hAnsi="仿宋" w:cs="仿宋" w:hint="eastAsia"/>
            <w:lang w:eastAsia="zh-CN"/>
          </w:rPr>
          <w:t>(二)、营林及木竹采伐机械项目建设必要性分析</w:t>
        </w:r>
        <w:r>
          <w:tab/>
        </w:r>
        <w:r>
          <w:fldChar w:fldCharType="begin"/>
        </w:r>
        <w:r>
          <w:instrText xml:space="preserve"> PAGEREF _Toc27361 \h </w:instrText>
        </w:r>
        <w:r>
          <w:fldChar w:fldCharType="separate"/>
        </w:r>
        <w:r>
          <w:t>15</w:t>
        </w:r>
        <w:r>
          <w:fldChar w:fldCharType="end"/>
        </w:r>
      </w:hyperlink>
    </w:p>
    <w:p>
      <w:pPr>
        <w:pStyle w:val="TOC1"/>
        <w:tabs>
          <w:tab w:val="right" w:leader="dot" w:pos="8306"/>
        </w:tabs>
      </w:pPr>
      <w:hyperlink w:anchor="_Toc3884" w:history="1">
        <w:r>
          <w:rPr>
            <w:rFonts w:ascii="仿宋" w:eastAsia="仿宋" w:hAnsi="仿宋" w:cs="仿宋" w:hint="eastAsia"/>
            <w:lang w:eastAsia="zh-CN"/>
          </w:rPr>
          <w:t>五、市场分析、调研</w:t>
        </w:r>
        <w:r>
          <w:tab/>
        </w:r>
        <w:r>
          <w:fldChar w:fldCharType="begin"/>
        </w:r>
        <w:r>
          <w:instrText xml:space="preserve"> PAGEREF _Toc3884 \h </w:instrText>
        </w:r>
        <w:r>
          <w:fldChar w:fldCharType="separate"/>
        </w:r>
        <w:r>
          <w:t>17</w:t>
        </w:r>
        <w:r>
          <w:fldChar w:fldCharType="end"/>
        </w:r>
      </w:hyperlink>
    </w:p>
    <w:p>
      <w:pPr>
        <w:pStyle w:val="TOC2"/>
        <w:tabs>
          <w:tab w:val="right" w:leader="dot" w:pos="8306"/>
        </w:tabs>
      </w:pPr>
      <w:hyperlink w:anchor="_Toc12091" w:history="1">
        <w:r>
          <w:rPr>
            <w:rFonts w:ascii="仿宋" w:eastAsia="仿宋" w:hAnsi="仿宋" w:cs="仿宋" w:hint="eastAsia"/>
            <w:lang w:eastAsia="zh-CN"/>
          </w:rPr>
          <w:t>(一)、营林及木竹采伐机械行业分析</w:t>
        </w:r>
        <w:r>
          <w:tab/>
        </w:r>
        <w:r>
          <w:fldChar w:fldCharType="begin"/>
        </w:r>
        <w:r>
          <w:instrText xml:space="preserve"> PAGEREF _Toc12091 \h </w:instrText>
        </w:r>
        <w:r>
          <w:fldChar w:fldCharType="separate"/>
        </w:r>
        <w:r>
          <w:t>17</w:t>
        </w:r>
        <w:r>
          <w:fldChar w:fldCharType="end"/>
        </w:r>
      </w:hyperlink>
    </w:p>
    <w:p>
      <w:pPr>
        <w:pStyle w:val="TOC2"/>
        <w:tabs>
          <w:tab w:val="right" w:leader="dot" w:pos="8306"/>
        </w:tabs>
      </w:pPr>
      <w:hyperlink w:anchor="_Toc24040" w:history="1">
        <w:r>
          <w:rPr>
            <w:rFonts w:ascii="仿宋" w:eastAsia="仿宋" w:hAnsi="仿宋" w:cs="仿宋" w:hint="eastAsia"/>
            <w:lang w:eastAsia="zh-CN"/>
          </w:rPr>
          <w:t>(二)、营林及木竹采伐机械市场分析预测</w:t>
        </w:r>
        <w:r>
          <w:tab/>
        </w:r>
        <w:r>
          <w:fldChar w:fldCharType="begin"/>
        </w:r>
        <w:r>
          <w:instrText xml:space="preserve"> PAGEREF _Toc24040 \h </w:instrText>
        </w:r>
        <w:r>
          <w:fldChar w:fldCharType="separate"/>
        </w:r>
        <w:r>
          <w:t>18</w:t>
        </w:r>
        <w:r>
          <w:fldChar w:fldCharType="end"/>
        </w:r>
      </w:hyperlink>
    </w:p>
    <w:p>
      <w:pPr>
        <w:pStyle w:val="TOC1"/>
        <w:tabs>
          <w:tab w:val="right" w:leader="dot" w:pos="8306"/>
        </w:tabs>
      </w:pPr>
      <w:hyperlink w:anchor="_Toc17474" w:history="1">
        <w:r>
          <w:rPr>
            <w:rFonts w:ascii="仿宋" w:eastAsia="仿宋" w:hAnsi="仿宋" w:cs="仿宋" w:hint="eastAsia"/>
            <w:lang w:eastAsia="zh-CN"/>
          </w:rPr>
          <w:t>六、营林及木竹采伐机械项目危机管理</w:t>
        </w:r>
        <w:r>
          <w:tab/>
        </w:r>
        <w:r>
          <w:fldChar w:fldCharType="begin"/>
        </w:r>
        <w:r>
          <w:instrText xml:space="preserve"> PAGEREF _Toc17474 \h </w:instrText>
        </w:r>
        <w:r>
          <w:fldChar w:fldCharType="separate"/>
        </w:r>
        <w:r>
          <w:t>18</w:t>
        </w:r>
        <w:r>
          <w:fldChar w:fldCharType="end"/>
        </w:r>
      </w:hyperlink>
    </w:p>
    <w:p>
      <w:pPr>
        <w:pStyle w:val="TOC2"/>
        <w:tabs>
          <w:tab w:val="right" w:leader="dot" w:pos="8306"/>
        </w:tabs>
      </w:pPr>
      <w:hyperlink w:anchor="_Toc7493" w:history="1">
        <w:r>
          <w:rPr>
            <w:rFonts w:ascii="仿宋" w:eastAsia="仿宋" w:hAnsi="仿宋" w:cs="仿宋" w:hint="eastAsia"/>
            <w:lang w:eastAsia="zh-CN"/>
          </w:rPr>
          <w:t>(一)、危机预警与识别</w:t>
        </w:r>
        <w:r>
          <w:tab/>
        </w:r>
        <w:r>
          <w:fldChar w:fldCharType="begin"/>
        </w:r>
        <w:r>
          <w:instrText xml:space="preserve"> PAGEREF _Toc7493 \h </w:instrText>
        </w:r>
        <w:r>
          <w:fldChar w:fldCharType="separate"/>
        </w:r>
        <w:r>
          <w:t>18</w:t>
        </w:r>
        <w:r>
          <w:fldChar w:fldCharType="end"/>
        </w:r>
      </w:hyperlink>
    </w:p>
    <w:p>
      <w:pPr>
        <w:pStyle w:val="TOC2"/>
        <w:tabs>
          <w:tab w:val="right" w:leader="dot" w:pos="8306"/>
        </w:tabs>
      </w:pPr>
      <w:hyperlink w:anchor="_Toc1141" w:history="1">
        <w:r>
          <w:rPr>
            <w:rFonts w:ascii="仿宋" w:eastAsia="仿宋" w:hAnsi="仿宋" w:cs="仿宋" w:hint="eastAsia"/>
            <w:lang w:eastAsia="zh-CN"/>
          </w:rPr>
          <w:t>(二)、危机应对与恢复</w:t>
        </w:r>
        <w:r>
          <w:tab/>
        </w:r>
        <w:r>
          <w:fldChar w:fldCharType="begin"/>
        </w:r>
        <w:r>
          <w:instrText xml:space="preserve"> PAGEREF _Toc1141 \h </w:instrText>
        </w:r>
        <w:r>
          <w:fldChar w:fldCharType="separate"/>
        </w:r>
        <w:r>
          <w:t>20</w:t>
        </w:r>
        <w:r>
          <w:fldChar w:fldCharType="end"/>
        </w:r>
      </w:hyperlink>
    </w:p>
    <w:p>
      <w:pPr>
        <w:pStyle w:val="TOC1"/>
        <w:tabs>
          <w:tab w:val="right" w:leader="dot" w:pos="8306"/>
        </w:tabs>
      </w:pPr>
      <w:hyperlink w:anchor="_Toc29934" w:history="1">
        <w:r>
          <w:rPr>
            <w:rFonts w:ascii="仿宋" w:eastAsia="仿宋" w:hAnsi="仿宋" w:cs="仿宋" w:hint="eastAsia"/>
            <w:lang w:eastAsia="zh-CN"/>
          </w:rPr>
          <w:t>七、生产安全保护</w:t>
        </w:r>
        <w:r>
          <w:tab/>
        </w:r>
        <w:r>
          <w:fldChar w:fldCharType="begin"/>
        </w:r>
        <w:r>
          <w:instrText xml:space="preserve"> PAGEREF _Toc29934 \h </w:instrText>
        </w:r>
        <w:r>
          <w:fldChar w:fldCharType="separate"/>
        </w:r>
        <w:r>
          <w:t>21</w:t>
        </w:r>
        <w:r>
          <w:fldChar w:fldCharType="end"/>
        </w:r>
      </w:hyperlink>
    </w:p>
    <w:p>
      <w:pPr>
        <w:pStyle w:val="TOC2"/>
        <w:tabs>
          <w:tab w:val="right" w:leader="dot" w:pos="8306"/>
        </w:tabs>
      </w:pPr>
      <w:hyperlink w:anchor="_Toc31573" w:history="1">
        <w:r>
          <w:rPr>
            <w:rFonts w:ascii="仿宋" w:eastAsia="仿宋" w:hAnsi="仿宋" w:cs="仿宋" w:hint="eastAsia"/>
            <w:lang w:eastAsia="zh-CN"/>
          </w:rPr>
          <w:t>(一)、消防安全</w:t>
        </w:r>
        <w:r>
          <w:tab/>
        </w:r>
        <w:r>
          <w:fldChar w:fldCharType="begin"/>
        </w:r>
        <w:r>
          <w:instrText xml:space="preserve"> PAGEREF _Toc31573 \h </w:instrText>
        </w:r>
        <w:r>
          <w:fldChar w:fldCharType="separate"/>
        </w:r>
        <w:r>
          <w:t>21</w:t>
        </w:r>
        <w:r>
          <w:fldChar w:fldCharType="end"/>
        </w:r>
      </w:hyperlink>
    </w:p>
    <w:p>
      <w:pPr>
        <w:pStyle w:val="TOC2"/>
        <w:tabs>
          <w:tab w:val="right" w:leader="dot" w:pos="8306"/>
        </w:tabs>
      </w:pPr>
      <w:hyperlink w:anchor="_Toc17113" w:history="1">
        <w:r>
          <w:rPr>
            <w:rFonts w:ascii="仿宋" w:eastAsia="仿宋" w:hAnsi="仿宋" w:cs="仿宋" w:hint="eastAsia"/>
            <w:lang w:eastAsia="zh-CN"/>
          </w:rPr>
          <w:t>(二)、防火防爆总图布置措施</w:t>
        </w:r>
        <w:r>
          <w:tab/>
        </w:r>
        <w:r>
          <w:fldChar w:fldCharType="begin"/>
        </w:r>
        <w:r>
          <w:instrText xml:space="preserve"> PAGEREF _Toc17113 \h </w:instrText>
        </w:r>
        <w:r>
          <w:fldChar w:fldCharType="separate"/>
        </w:r>
        <w:r>
          <w:t>23</w:t>
        </w:r>
        <w:r>
          <w:fldChar w:fldCharType="end"/>
        </w:r>
      </w:hyperlink>
    </w:p>
    <w:p>
      <w:pPr>
        <w:pStyle w:val="TOC2"/>
        <w:tabs>
          <w:tab w:val="right" w:leader="dot" w:pos="8306"/>
        </w:tabs>
      </w:pPr>
      <w:hyperlink w:anchor="_Toc30103" w:history="1">
        <w:r>
          <w:rPr>
            <w:rFonts w:ascii="仿宋" w:eastAsia="仿宋" w:hAnsi="仿宋" w:cs="仿宋" w:hint="eastAsia"/>
            <w:lang w:eastAsia="zh-CN"/>
          </w:rPr>
          <w:t>(三)、自然灾害防范措施</w:t>
        </w:r>
        <w:r>
          <w:tab/>
        </w:r>
        <w:r>
          <w:fldChar w:fldCharType="begin"/>
        </w:r>
        <w:r>
          <w:instrText xml:space="preserve"> PAGEREF _Toc30103 \h </w:instrText>
        </w:r>
        <w:r>
          <w:fldChar w:fldCharType="separate"/>
        </w:r>
        <w:r>
          <w:t>24</w:t>
        </w:r>
        <w:r>
          <w:fldChar w:fldCharType="end"/>
        </w:r>
      </w:hyperlink>
    </w:p>
    <w:p>
      <w:pPr>
        <w:pStyle w:val="TOC2"/>
        <w:tabs>
          <w:tab w:val="right" w:leader="dot" w:pos="8306"/>
        </w:tabs>
      </w:pPr>
      <w:hyperlink w:anchor="_Toc13616" w:history="1">
        <w:r>
          <w:rPr>
            <w:rFonts w:ascii="仿宋" w:eastAsia="仿宋" w:hAnsi="仿宋" w:cs="仿宋" w:hint="eastAsia"/>
            <w:lang w:eastAsia="zh-CN"/>
          </w:rPr>
          <w:t>(四)、安全色及安全标志使用要求</w:t>
        </w:r>
        <w:r>
          <w:tab/>
        </w:r>
        <w:r>
          <w:fldChar w:fldCharType="begin"/>
        </w:r>
        <w:r>
          <w:instrText xml:space="preserve"> PAGEREF _Toc13616 \h </w:instrText>
        </w:r>
        <w:r>
          <w:fldChar w:fldCharType="separate"/>
        </w:r>
        <w:r>
          <w:t>25</w:t>
        </w:r>
        <w:r>
          <w:fldChar w:fldCharType="end"/>
        </w:r>
      </w:hyperlink>
    </w:p>
    <w:p>
      <w:pPr>
        <w:pStyle w:val="TOC2"/>
        <w:tabs>
          <w:tab w:val="right" w:leader="dot" w:pos="8306"/>
        </w:tabs>
      </w:pPr>
      <w:hyperlink w:anchor="_Toc21464" w:history="1">
        <w:r>
          <w:rPr>
            <w:rFonts w:ascii="仿宋" w:eastAsia="仿宋" w:hAnsi="仿宋" w:cs="仿宋" w:hint="eastAsia"/>
            <w:lang w:eastAsia="zh-CN"/>
          </w:rPr>
          <w:t>(五)、防尘防毒措施</w:t>
        </w:r>
        <w:r>
          <w:tab/>
        </w:r>
        <w:r>
          <w:fldChar w:fldCharType="begin"/>
        </w:r>
        <w:r>
          <w:instrText xml:space="preserve"> PAGEREF _Toc21464 \h </w:instrText>
        </w:r>
        <w:r>
          <w:fldChar w:fldCharType="separate"/>
        </w:r>
        <w:r>
          <w:t>26</w:t>
        </w:r>
        <w:r>
          <w:fldChar w:fldCharType="end"/>
        </w:r>
      </w:hyperlink>
    </w:p>
    <w:p>
      <w:pPr>
        <w:pStyle w:val="TOC2"/>
        <w:tabs>
          <w:tab w:val="right" w:leader="dot" w:pos="8306"/>
        </w:tabs>
      </w:pPr>
      <w:hyperlink w:anchor="_Toc28856" w:history="1">
        <w:r>
          <w:rPr>
            <w:rFonts w:ascii="仿宋" w:eastAsia="仿宋" w:hAnsi="仿宋" w:cs="仿宋" w:hint="eastAsia"/>
            <w:lang w:eastAsia="zh-CN"/>
          </w:rPr>
          <w:t>(六)、防静电、触电防护及防雷措施</w:t>
        </w:r>
        <w:r>
          <w:tab/>
        </w:r>
        <w:r>
          <w:fldChar w:fldCharType="begin"/>
        </w:r>
        <w:r>
          <w:instrText xml:space="preserve"> PAGEREF _Toc28856 \h </w:instrText>
        </w:r>
        <w:r>
          <w:fldChar w:fldCharType="separate"/>
        </w:r>
        <w:r>
          <w:t>27</w:t>
        </w:r>
        <w:r>
          <w:fldChar w:fldCharType="end"/>
        </w:r>
      </w:hyperlink>
    </w:p>
    <w:p>
      <w:pPr>
        <w:pStyle w:val="TOC2"/>
        <w:tabs>
          <w:tab w:val="right" w:leader="dot" w:pos="8306"/>
        </w:tabs>
      </w:pPr>
      <w:hyperlink w:anchor="_Toc15360" w:history="1">
        <w:r>
          <w:rPr>
            <w:rFonts w:ascii="仿宋" w:eastAsia="仿宋" w:hAnsi="仿宋" w:cs="仿宋" w:hint="eastAsia"/>
            <w:lang w:eastAsia="zh-CN"/>
          </w:rPr>
          <w:t>(七)、机械设备安全保障措施</w:t>
        </w:r>
        <w:r>
          <w:tab/>
        </w:r>
        <w:r>
          <w:fldChar w:fldCharType="begin"/>
        </w:r>
        <w:r>
          <w:instrText xml:space="preserve"> PAGEREF _Toc15360 \h </w:instrText>
        </w:r>
        <w:r>
          <w:fldChar w:fldCharType="separate"/>
        </w:r>
        <w:r>
          <w:t>28</w:t>
        </w:r>
        <w:r>
          <w:fldChar w:fldCharType="end"/>
        </w:r>
      </w:hyperlink>
    </w:p>
    <w:p>
      <w:pPr>
        <w:pStyle w:val="TOC1"/>
        <w:tabs>
          <w:tab w:val="right" w:leader="dot" w:pos="8306"/>
        </w:tabs>
      </w:pPr>
      <w:hyperlink w:anchor="_Toc3875" w:history="1">
        <w:r>
          <w:rPr>
            <w:rFonts w:ascii="仿宋" w:eastAsia="仿宋" w:hAnsi="仿宋" w:cs="仿宋" w:hint="eastAsia"/>
            <w:lang w:eastAsia="zh-CN"/>
          </w:rPr>
          <w:t>八、营林及木竹采伐机械项目创新与研发</w:t>
        </w:r>
        <w:r>
          <w:tab/>
        </w:r>
        <w:r>
          <w:fldChar w:fldCharType="begin"/>
        </w:r>
        <w:r>
          <w:instrText xml:space="preserve"> PAGEREF _Toc3875 \h </w:instrText>
        </w:r>
        <w:r>
          <w:fldChar w:fldCharType="separate"/>
        </w:r>
        <w:r>
          <w:t>30</w:t>
        </w:r>
        <w:r>
          <w:fldChar w:fldCharType="end"/>
        </w:r>
      </w:hyperlink>
    </w:p>
    <w:p>
      <w:pPr>
        <w:pStyle w:val="TOC2"/>
        <w:tabs>
          <w:tab w:val="right" w:leader="dot" w:pos="8306"/>
        </w:tabs>
      </w:pPr>
      <w:hyperlink w:anchor="_Toc26297" w:history="1">
        <w:r>
          <w:rPr>
            <w:rFonts w:ascii="仿宋" w:eastAsia="仿宋" w:hAnsi="仿宋" w:cs="仿宋" w:hint="eastAsia"/>
            <w:lang w:eastAsia="zh-CN"/>
          </w:rPr>
          <w:t>(一)、创新策略与方向</w:t>
        </w:r>
        <w:r>
          <w:tab/>
        </w:r>
        <w:r>
          <w:fldChar w:fldCharType="begin"/>
        </w:r>
        <w:r>
          <w:instrText xml:space="preserve"> PAGEREF _Toc26297 \h </w:instrText>
        </w:r>
        <w:r>
          <w:fldChar w:fldCharType="separate"/>
        </w:r>
        <w:r>
          <w:t>30</w:t>
        </w:r>
        <w:r>
          <w:fldChar w:fldCharType="end"/>
        </w:r>
      </w:hyperlink>
    </w:p>
    <w:p>
      <w:pPr>
        <w:pStyle w:val="TOC2"/>
        <w:tabs>
          <w:tab w:val="right" w:leader="dot" w:pos="8306"/>
        </w:tabs>
      </w:pPr>
      <w:hyperlink w:anchor="_Toc23851" w:history="1">
        <w:r>
          <w:rPr>
            <w:rFonts w:ascii="仿宋" w:eastAsia="仿宋" w:hAnsi="仿宋" w:cs="仿宋" w:hint="eastAsia"/>
            <w:lang w:eastAsia="zh-CN"/>
          </w:rPr>
          <w:t>(二)、研发规划与投入</w:t>
        </w:r>
        <w:r>
          <w:tab/>
        </w:r>
        <w:r>
          <w:fldChar w:fldCharType="begin"/>
        </w:r>
        <w:r>
          <w:instrText xml:space="preserve"> PAGEREF _Toc23851 \h </w:instrText>
        </w:r>
        <w:r>
          <w:fldChar w:fldCharType="separate"/>
        </w:r>
        <w:r>
          <w:t>31</w:t>
        </w:r>
        <w:r>
          <w:fldChar w:fldCharType="end"/>
        </w:r>
      </w:hyperlink>
    </w:p>
    <w:p>
      <w:pPr>
        <w:pStyle w:val="TOC1"/>
        <w:tabs>
          <w:tab w:val="right" w:leader="dot" w:pos="8306"/>
        </w:tabs>
      </w:pPr>
      <w:hyperlink w:anchor="_Toc29092" w:history="1">
        <w:r>
          <w:rPr>
            <w:rFonts w:ascii="仿宋" w:eastAsia="仿宋" w:hAnsi="仿宋" w:cs="仿宋" w:hint="eastAsia"/>
            <w:lang w:eastAsia="zh-CN"/>
          </w:rPr>
          <w:t>九、营林及木竹采伐机械项目风险管理</w:t>
        </w:r>
        <w:r>
          <w:tab/>
        </w:r>
        <w:r>
          <w:fldChar w:fldCharType="begin"/>
        </w:r>
        <w:r>
          <w:instrText xml:space="preserve"> PAGEREF _Toc29092 \h </w:instrText>
        </w:r>
        <w:r>
          <w:fldChar w:fldCharType="separate"/>
        </w:r>
        <w:r>
          <w:t>33</w:t>
        </w:r>
        <w:r>
          <w:fldChar w:fldCharType="end"/>
        </w:r>
      </w:hyperlink>
    </w:p>
    <w:p>
      <w:pPr>
        <w:pStyle w:val="TOC2"/>
        <w:tabs>
          <w:tab w:val="right" w:leader="dot" w:pos="8306"/>
        </w:tabs>
      </w:pPr>
      <w:hyperlink w:anchor="_Toc15991" w:history="1">
        <w:r>
          <w:rPr>
            <w:rFonts w:ascii="仿宋" w:eastAsia="仿宋" w:hAnsi="仿宋" w:cs="仿宋" w:hint="eastAsia"/>
            <w:lang w:eastAsia="zh-CN"/>
          </w:rPr>
          <w:t>(一)、风险识别与评估</w:t>
        </w:r>
        <w:r>
          <w:tab/>
        </w:r>
        <w:r>
          <w:fldChar w:fldCharType="begin"/>
        </w:r>
        <w:r>
          <w:instrText xml:space="preserve"> PAGEREF _Toc15991 \h </w:instrText>
        </w:r>
        <w:r>
          <w:fldChar w:fldCharType="separate"/>
        </w:r>
        <w:r>
          <w:t>33</w:t>
        </w:r>
        <w:r>
          <w:fldChar w:fldCharType="end"/>
        </w:r>
      </w:hyperlink>
    </w:p>
    <w:p>
      <w:pPr>
        <w:pStyle w:val="TOC2"/>
        <w:tabs>
          <w:tab w:val="right" w:leader="dot" w:pos="8306"/>
        </w:tabs>
      </w:pPr>
      <w:hyperlink w:anchor="_Toc9269" w:history="1">
        <w:r>
          <w:rPr>
            <w:rFonts w:ascii="仿宋" w:eastAsia="仿宋" w:hAnsi="仿宋" w:cs="仿宋" w:hint="eastAsia"/>
            <w:lang w:eastAsia="zh-CN"/>
          </w:rPr>
          <w:t>(二)、风险应对策略</w:t>
        </w:r>
        <w:r>
          <w:tab/>
        </w:r>
        <w:r>
          <w:fldChar w:fldCharType="begin"/>
        </w:r>
        <w:r>
          <w:instrText xml:space="preserve"> PAGEREF _Toc9269 \h </w:instrText>
        </w:r>
        <w:r>
          <w:fldChar w:fldCharType="separate"/>
        </w:r>
        <w:r>
          <w:t>34</w:t>
        </w:r>
        <w:r>
          <w:fldChar w:fldCharType="end"/>
        </w:r>
      </w:hyperlink>
    </w:p>
    <w:p>
      <w:pPr>
        <w:pStyle w:val="TOC2"/>
        <w:tabs>
          <w:tab w:val="right" w:leader="dot" w:pos="8306"/>
        </w:tabs>
      </w:pPr>
      <w:hyperlink w:anchor="_Toc3465" w:history="1">
        <w:r>
          <w:rPr>
            <w:rFonts w:ascii="仿宋" w:eastAsia="仿宋" w:hAnsi="仿宋" w:cs="仿宋" w:hint="eastAsia"/>
            <w:lang w:eastAsia="zh-CN"/>
          </w:rPr>
          <w:t>(三)、风险监控与控制</w:t>
        </w:r>
        <w:r>
          <w:tab/>
        </w:r>
        <w:r>
          <w:fldChar w:fldCharType="begin"/>
        </w:r>
        <w:r>
          <w:instrText xml:space="preserve"> PAGEREF _Toc3465 \h </w:instrText>
        </w:r>
        <w:r>
          <w:fldChar w:fldCharType="separate"/>
        </w:r>
        <w:r>
          <w:t>36</w:t>
        </w:r>
        <w:r>
          <w:fldChar w:fldCharType="end"/>
        </w:r>
      </w:hyperlink>
    </w:p>
    <w:p>
      <w:pPr>
        <w:pStyle w:val="TOC1"/>
        <w:tabs>
          <w:tab w:val="right" w:leader="dot" w:pos="8306"/>
        </w:tabs>
      </w:pPr>
      <w:hyperlink w:anchor="_Toc17493" w:history="1">
        <w:r>
          <w:rPr>
            <w:rFonts w:ascii="仿宋" w:eastAsia="仿宋" w:hAnsi="仿宋" w:cs="仿宋" w:hint="eastAsia"/>
            <w:lang w:eastAsia="zh-CN"/>
          </w:rPr>
          <w:t>十、营林及木竹采伐机械项目人力资源培养与发展</w:t>
        </w:r>
        <w:r>
          <w:tab/>
        </w:r>
        <w:r>
          <w:fldChar w:fldCharType="begin"/>
        </w:r>
        <w:r>
          <w:instrText xml:space="preserve"> PAGEREF _Toc17493 \h </w:instrText>
        </w:r>
        <w:r>
          <w:fldChar w:fldCharType="separate"/>
        </w:r>
        <w:r>
          <w:t>37</w:t>
        </w:r>
        <w:r>
          <w:fldChar w:fldCharType="end"/>
        </w:r>
      </w:hyperlink>
    </w:p>
    <w:p>
      <w:pPr>
        <w:pStyle w:val="TOC2"/>
        <w:tabs>
          <w:tab w:val="right" w:leader="dot" w:pos="8306"/>
        </w:tabs>
      </w:pPr>
      <w:hyperlink w:anchor="_Toc16460" w:history="1">
        <w:r>
          <w:rPr>
            <w:rFonts w:ascii="仿宋" w:eastAsia="仿宋" w:hAnsi="仿宋" w:cs="仿宋" w:hint="eastAsia"/>
            <w:lang w:eastAsia="zh-CN"/>
          </w:rPr>
          <w:t>(一)、人才需求与规划</w:t>
        </w:r>
        <w:r>
          <w:tab/>
        </w:r>
        <w:r>
          <w:fldChar w:fldCharType="begin"/>
        </w:r>
        <w:r>
          <w:instrText xml:space="preserve"> PAGEREF _Toc16460 \h </w:instrText>
        </w:r>
        <w:r>
          <w:fldChar w:fldCharType="separate"/>
        </w:r>
        <w:r>
          <w:t>37</w:t>
        </w:r>
        <w:r>
          <w:fldChar w:fldCharType="end"/>
        </w:r>
      </w:hyperlink>
    </w:p>
    <w:p>
      <w:pPr>
        <w:pStyle w:val="TOC2"/>
        <w:tabs>
          <w:tab w:val="right" w:leader="dot" w:pos="8306"/>
        </w:tabs>
      </w:pPr>
      <w:hyperlink w:anchor="_Toc16705" w:history="1">
        <w:r>
          <w:rPr>
            <w:rFonts w:ascii="仿宋" w:eastAsia="仿宋" w:hAnsi="仿宋" w:cs="仿宋" w:hint="eastAsia"/>
            <w:lang w:eastAsia="zh-CN"/>
          </w:rPr>
          <w:t>(二)、培训与发展计划</w:t>
        </w:r>
        <w:r>
          <w:tab/>
        </w:r>
        <w:r>
          <w:fldChar w:fldCharType="begin"/>
        </w:r>
        <w:r>
          <w:instrText xml:space="preserve"> PAGEREF _Toc16705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85" w:history="1">
        <w:r>
          <w:rPr>
            <w:rFonts w:ascii="仿宋" w:eastAsia="仿宋" w:hAnsi="仿宋" w:cs="仿宋" w:hint="eastAsia"/>
            <w:lang w:eastAsia="zh-CN"/>
          </w:rPr>
          <w:t>十一、营林及木竹采伐机械项目技术管理</w:t>
        </w:r>
        <w:r>
          <w:tab/>
        </w:r>
        <w:r>
          <w:fldChar w:fldCharType="begin"/>
        </w:r>
        <w:r>
          <w:instrText xml:space="preserve"> PAGEREF _Toc7685 \h </w:instrText>
        </w:r>
        <w:r>
          <w:fldChar w:fldCharType="separate"/>
        </w:r>
        <w:r>
          <w:t>38</w:t>
        </w:r>
        <w:r>
          <w:fldChar w:fldCharType="end"/>
        </w:r>
      </w:hyperlink>
    </w:p>
    <w:p>
      <w:pPr>
        <w:pStyle w:val="TOC2"/>
        <w:tabs>
          <w:tab w:val="right" w:leader="dot" w:pos="8306"/>
        </w:tabs>
      </w:pPr>
      <w:hyperlink w:anchor="_Toc28226" w:history="1">
        <w:r>
          <w:rPr>
            <w:rFonts w:ascii="仿宋" w:eastAsia="仿宋" w:hAnsi="仿宋" w:cs="仿宋" w:hint="eastAsia"/>
            <w:lang w:eastAsia="zh-CN"/>
          </w:rPr>
          <w:t>(一)、技术方案选用方向</w:t>
        </w:r>
        <w:r>
          <w:tab/>
        </w:r>
        <w:r>
          <w:fldChar w:fldCharType="begin"/>
        </w:r>
        <w:r>
          <w:instrText xml:space="preserve"> PAGEREF _Toc28226 \h </w:instrText>
        </w:r>
        <w:r>
          <w:fldChar w:fldCharType="separate"/>
        </w:r>
        <w:r>
          <w:t>38</w:t>
        </w:r>
        <w:r>
          <w:fldChar w:fldCharType="end"/>
        </w:r>
      </w:hyperlink>
    </w:p>
    <w:p>
      <w:pPr>
        <w:pStyle w:val="TOC2"/>
        <w:tabs>
          <w:tab w:val="right" w:leader="dot" w:pos="8306"/>
        </w:tabs>
      </w:pPr>
      <w:hyperlink w:anchor="_Toc31139" w:history="1">
        <w:r>
          <w:rPr>
            <w:rFonts w:ascii="仿宋" w:eastAsia="仿宋" w:hAnsi="仿宋" w:cs="仿宋" w:hint="eastAsia"/>
            <w:lang w:eastAsia="zh-CN"/>
          </w:rPr>
          <w:t>(二)、工艺技术方案选用原则</w:t>
        </w:r>
        <w:r>
          <w:tab/>
        </w:r>
        <w:r>
          <w:fldChar w:fldCharType="begin"/>
        </w:r>
        <w:r>
          <w:instrText xml:space="preserve"> PAGEREF _Toc31139 \h </w:instrText>
        </w:r>
        <w:r>
          <w:fldChar w:fldCharType="separate"/>
        </w:r>
        <w:r>
          <w:t>40</w:t>
        </w:r>
        <w:r>
          <w:fldChar w:fldCharType="end"/>
        </w:r>
      </w:hyperlink>
    </w:p>
    <w:p>
      <w:pPr>
        <w:pStyle w:val="TOC2"/>
        <w:tabs>
          <w:tab w:val="right" w:leader="dot" w:pos="8306"/>
        </w:tabs>
      </w:pPr>
      <w:hyperlink w:anchor="_Toc5161" w:history="1">
        <w:r>
          <w:rPr>
            <w:rFonts w:ascii="仿宋" w:eastAsia="仿宋" w:hAnsi="仿宋" w:cs="仿宋" w:hint="eastAsia"/>
            <w:lang w:eastAsia="zh-CN"/>
          </w:rPr>
          <w:t>(三)、工艺技术方案要求</w:t>
        </w:r>
        <w:r>
          <w:tab/>
        </w:r>
        <w:r>
          <w:fldChar w:fldCharType="begin"/>
        </w:r>
        <w:r>
          <w:instrText xml:space="preserve"> PAGEREF _Toc5161 \h </w:instrText>
        </w:r>
        <w:r>
          <w:fldChar w:fldCharType="separate"/>
        </w:r>
        <w:r>
          <w:t>42</w:t>
        </w:r>
        <w:r>
          <w:fldChar w:fldCharType="end"/>
        </w:r>
      </w:hyperlink>
    </w:p>
    <w:p>
      <w:pPr>
        <w:pStyle w:val="TOC1"/>
        <w:tabs>
          <w:tab w:val="right" w:leader="dot" w:pos="8306"/>
        </w:tabs>
      </w:pPr>
      <w:hyperlink w:anchor="_Toc15306" w:history="1">
        <w:r>
          <w:rPr>
            <w:rFonts w:ascii="仿宋" w:eastAsia="仿宋" w:hAnsi="仿宋" w:cs="仿宋" w:hint="eastAsia"/>
            <w:lang w:eastAsia="zh-CN"/>
          </w:rPr>
          <w:t>十二、营林及木竹采伐机械项目人力资源管理</w:t>
        </w:r>
        <w:r>
          <w:tab/>
        </w:r>
        <w:r>
          <w:fldChar w:fldCharType="begin"/>
        </w:r>
        <w:r>
          <w:instrText xml:space="preserve"> PAGEREF _Toc15306 \h </w:instrText>
        </w:r>
        <w:r>
          <w:fldChar w:fldCharType="separate"/>
        </w:r>
        <w:r>
          <w:t>44</w:t>
        </w:r>
        <w:r>
          <w:fldChar w:fldCharType="end"/>
        </w:r>
      </w:hyperlink>
    </w:p>
    <w:p>
      <w:pPr>
        <w:pStyle w:val="TOC2"/>
        <w:tabs>
          <w:tab w:val="right" w:leader="dot" w:pos="8306"/>
        </w:tabs>
      </w:pPr>
      <w:hyperlink w:anchor="_Toc6077" w:history="1">
        <w:r>
          <w:rPr>
            <w:rFonts w:ascii="仿宋" w:eastAsia="仿宋" w:hAnsi="仿宋" w:cs="仿宋" w:hint="eastAsia"/>
            <w:lang w:eastAsia="zh-CN"/>
          </w:rPr>
          <w:t>(一)、建立健全的预算管理制度</w:t>
        </w:r>
        <w:r>
          <w:tab/>
        </w:r>
        <w:r>
          <w:fldChar w:fldCharType="begin"/>
        </w:r>
        <w:r>
          <w:instrText xml:space="preserve"> PAGEREF _Toc6077 \h </w:instrText>
        </w:r>
        <w:r>
          <w:fldChar w:fldCharType="separate"/>
        </w:r>
        <w:r>
          <w:t>44</w:t>
        </w:r>
        <w:r>
          <w:fldChar w:fldCharType="end"/>
        </w:r>
      </w:hyperlink>
    </w:p>
    <w:p>
      <w:pPr>
        <w:pStyle w:val="TOC2"/>
        <w:tabs>
          <w:tab w:val="right" w:leader="dot" w:pos="8306"/>
        </w:tabs>
      </w:pPr>
      <w:hyperlink w:anchor="_Toc8722" w:history="1">
        <w:r>
          <w:rPr>
            <w:rFonts w:ascii="仿宋" w:eastAsia="仿宋" w:hAnsi="仿宋" w:cs="仿宋" w:hint="eastAsia"/>
            <w:lang w:eastAsia="zh-CN"/>
          </w:rPr>
          <w:t>(二)、加强资金流动监控</w:t>
        </w:r>
        <w:r>
          <w:tab/>
        </w:r>
        <w:r>
          <w:fldChar w:fldCharType="begin"/>
        </w:r>
        <w:r>
          <w:instrText xml:space="preserve"> PAGEREF _Toc8722 \h </w:instrText>
        </w:r>
        <w:r>
          <w:fldChar w:fldCharType="separate"/>
        </w:r>
        <w:r>
          <w:t>46</w:t>
        </w:r>
        <w:r>
          <w:fldChar w:fldCharType="end"/>
        </w:r>
      </w:hyperlink>
    </w:p>
    <w:p>
      <w:pPr>
        <w:pStyle w:val="TOC2"/>
        <w:tabs>
          <w:tab w:val="right" w:leader="dot" w:pos="8306"/>
        </w:tabs>
      </w:pPr>
      <w:hyperlink w:anchor="_Toc9335" w:history="1">
        <w:r>
          <w:rPr>
            <w:rFonts w:ascii="仿宋" w:eastAsia="仿宋" w:hAnsi="仿宋" w:cs="仿宋" w:hint="eastAsia"/>
            <w:lang w:eastAsia="zh-CN"/>
          </w:rPr>
          <w:t>(三)、制定完善的风险控制机制</w:t>
        </w:r>
        <w:r>
          <w:tab/>
        </w:r>
        <w:r>
          <w:fldChar w:fldCharType="begin"/>
        </w:r>
        <w:r>
          <w:instrText xml:space="preserve"> PAGEREF _Toc9335 \h </w:instrText>
        </w:r>
        <w:r>
          <w:fldChar w:fldCharType="separate"/>
        </w:r>
        <w:r>
          <w:t>47</w:t>
        </w:r>
        <w:r>
          <w:fldChar w:fldCharType="end"/>
        </w:r>
      </w:hyperlink>
    </w:p>
    <w:p>
      <w:pPr>
        <w:pStyle w:val="TOC2"/>
        <w:tabs>
          <w:tab w:val="right" w:leader="dot" w:pos="8306"/>
        </w:tabs>
      </w:pPr>
      <w:hyperlink w:anchor="_Toc1354" w:history="1">
        <w:r>
          <w:rPr>
            <w:rFonts w:ascii="仿宋" w:eastAsia="仿宋" w:hAnsi="仿宋" w:cs="仿宋" w:hint="eastAsia"/>
            <w:lang w:eastAsia="zh-CN"/>
          </w:rPr>
          <w:t>(四)、优化成本管理</w:t>
        </w:r>
        <w:r>
          <w:tab/>
        </w:r>
        <w:r>
          <w:fldChar w:fldCharType="begin"/>
        </w:r>
        <w:r>
          <w:instrText xml:space="preserve"> PAGEREF _Toc1354 \h </w:instrText>
        </w:r>
        <w:r>
          <w:fldChar w:fldCharType="separate"/>
        </w:r>
        <w:r>
          <w:t>49</w:t>
        </w:r>
        <w:r>
          <w:fldChar w:fldCharType="end"/>
        </w:r>
      </w:hyperlink>
    </w:p>
    <w:p>
      <w:pPr>
        <w:pStyle w:val="TOC1"/>
        <w:tabs>
          <w:tab w:val="right" w:leader="dot" w:pos="8306"/>
        </w:tabs>
      </w:pPr>
      <w:hyperlink w:anchor="_Toc1601" w:history="1">
        <w:r>
          <w:rPr>
            <w:rFonts w:ascii="仿宋" w:eastAsia="仿宋" w:hAnsi="仿宋" w:cs="仿宋" w:hint="eastAsia"/>
            <w:lang w:eastAsia="zh-CN"/>
          </w:rPr>
          <w:t>十三、营林及木竹采伐机械项目变更管理</w:t>
        </w:r>
        <w:r>
          <w:tab/>
        </w:r>
        <w:r>
          <w:fldChar w:fldCharType="begin"/>
        </w:r>
        <w:r>
          <w:instrText xml:space="preserve"> PAGEREF _Toc1601 \h </w:instrText>
        </w:r>
        <w:r>
          <w:fldChar w:fldCharType="separate"/>
        </w:r>
        <w:r>
          <w:t>50</w:t>
        </w:r>
        <w:r>
          <w:fldChar w:fldCharType="end"/>
        </w:r>
      </w:hyperlink>
    </w:p>
    <w:p>
      <w:pPr>
        <w:pStyle w:val="TOC2"/>
        <w:tabs>
          <w:tab w:val="right" w:leader="dot" w:pos="8306"/>
        </w:tabs>
      </w:pPr>
      <w:hyperlink w:anchor="_Toc18109" w:history="1">
        <w:r>
          <w:rPr>
            <w:rFonts w:ascii="仿宋" w:eastAsia="仿宋" w:hAnsi="仿宋" w:cs="仿宋" w:hint="eastAsia"/>
            <w:lang w:eastAsia="zh-CN"/>
          </w:rPr>
          <w:t>(一)、变更申请与评估</w:t>
        </w:r>
        <w:r>
          <w:tab/>
        </w:r>
        <w:r>
          <w:fldChar w:fldCharType="begin"/>
        </w:r>
        <w:r>
          <w:instrText xml:space="preserve"> PAGEREF _Toc18109 \h </w:instrText>
        </w:r>
        <w:r>
          <w:fldChar w:fldCharType="separate"/>
        </w:r>
        <w:r>
          <w:t>50</w:t>
        </w:r>
        <w:r>
          <w:fldChar w:fldCharType="end"/>
        </w:r>
      </w:hyperlink>
    </w:p>
    <w:p>
      <w:pPr>
        <w:pStyle w:val="TOC2"/>
        <w:tabs>
          <w:tab w:val="right" w:leader="dot" w:pos="8306"/>
        </w:tabs>
      </w:pPr>
      <w:hyperlink w:anchor="_Toc29206" w:history="1">
        <w:r>
          <w:rPr>
            <w:rFonts w:ascii="仿宋" w:eastAsia="仿宋" w:hAnsi="仿宋" w:cs="仿宋" w:hint="eastAsia"/>
            <w:lang w:eastAsia="zh-CN"/>
          </w:rPr>
          <w:t>(二)、变更实施与控制</w:t>
        </w:r>
        <w:r>
          <w:tab/>
        </w:r>
        <w:r>
          <w:fldChar w:fldCharType="begin"/>
        </w:r>
        <w:r>
          <w:instrText xml:space="preserve"> PAGEREF _Toc29206 \h </w:instrText>
        </w:r>
        <w:r>
          <w:fldChar w:fldCharType="separate"/>
        </w:r>
        <w:r>
          <w:t>51</w:t>
        </w:r>
        <w:r>
          <w:fldChar w:fldCharType="end"/>
        </w:r>
      </w:hyperlink>
    </w:p>
    <w:p>
      <w:pPr>
        <w:pStyle w:val="TOC1"/>
        <w:tabs>
          <w:tab w:val="right" w:leader="dot" w:pos="8306"/>
        </w:tabs>
      </w:pPr>
      <w:hyperlink w:anchor="_Toc17618" w:history="1">
        <w:r>
          <w:rPr>
            <w:rFonts w:ascii="仿宋" w:eastAsia="仿宋" w:hAnsi="仿宋" w:cs="仿宋" w:hint="eastAsia"/>
            <w:lang w:eastAsia="zh-CN"/>
          </w:rPr>
          <w:t>十四、供应链管理</w:t>
        </w:r>
        <w:r>
          <w:tab/>
        </w:r>
        <w:r>
          <w:fldChar w:fldCharType="begin"/>
        </w:r>
        <w:r>
          <w:instrText xml:space="preserve"> PAGEREF _Toc17618 \h </w:instrText>
        </w:r>
        <w:r>
          <w:fldChar w:fldCharType="separate"/>
        </w:r>
        <w:r>
          <w:t>52</w:t>
        </w:r>
        <w:r>
          <w:fldChar w:fldCharType="end"/>
        </w:r>
      </w:hyperlink>
    </w:p>
    <w:p>
      <w:pPr>
        <w:pStyle w:val="TOC2"/>
        <w:tabs>
          <w:tab w:val="right" w:leader="dot" w:pos="8306"/>
        </w:tabs>
      </w:pPr>
      <w:hyperlink w:anchor="_Toc15539" w:history="1">
        <w:r>
          <w:rPr>
            <w:rFonts w:ascii="仿宋" w:eastAsia="仿宋" w:hAnsi="仿宋" w:cs="仿宋" w:hint="eastAsia"/>
            <w:lang w:eastAsia="zh-CN"/>
          </w:rPr>
          <w:t>(一)、供应链战略规划</w:t>
        </w:r>
        <w:r>
          <w:tab/>
        </w:r>
        <w:r>
          <w:fldChar w:fldCharType="begin"/>
        </w:r>
        <w:r>
          <w:instrText xml:space="preserve"> PAGEREF _Toc15539 \h </w:instrText>
        </w:r>
        <w:r>
          <w:fldChar w:fldCharType="separate"/>
        </w:r>
        <w:r>
          <w:t>52</w:t>
        </w:r>
        <w:r>
          <w:fldChar w:fldCharType="end"/>
        </w:r>
      </w:hyperlink>
    </w:p>
    <w:p>
      <w:pPr>
        <w:pStyle w:val="TOC2"/>
        <w:tabs>
          <w:tab w:val="right" w:leader="dot" w:pos="8306"/>
        </w:tabs>
      </w:pPr>
      <w:hyperlink w:anchor="_Toc31105" w:history="1">
        <w:r>
          <w:rPr>
            <w:rFonts w:ascii="仿宋" w:eastAsia="仿宋" w:hAnsi="仿宋" w:cs="仿宋" w:hint="eastAsia"/>
            <w:lang w:eastAsia="zh-CN"/>
          </w:rPr>
          <w:t>(二)、供应商选择与合作</w:t>
        </w:r>
        <w:r>
          <w:tab/>
        </w:r>
        <w:r>
          <w:fldChar w:fldCharType="begin"/>
        </w:r>
        <w:r>
          <w:instrText xml:space="preserve"> PAGEREF _Toc31105 \h </w:instrText>
        </w:r>
        <w:r>
          <w:fldChar w:fldCharType="separate"/>
        </w:r>
        <w:r>
          <w:t>53</w:t>
        </w:r>
        <w:r>
          <w:fldChar w:fldCharType="end"/>
        </w:r>
      </w:hyperlink>
    </w:p>
    <w:p>
      <w:pPr>
        <w:pStyle w:val="TOC2"/>
        <w:tabs>
          <w:tab w:val="right" w:leader="dot" w:pos="8306"/>
        </w:tabs>
      </w:pPr>
      <w:hyperlink w:anchor="_Toc14263" w:history="1">
        <w:r>
          <w:rPr>
            <w:rFonts w:ascii="仿宋" w:eastAsia="仿宋" w:hAnsi="仿宋" w:cs="仿宋" w:hint="eastAsia"/>
            <w:lang w:eastAsia="zh-CN"/>
          </w:rPr>
          <w:t>(三)、物流与库存管理</w:t>
        </w:r>
        <w:r>
          <w:tab/>
        </w:r>
        <w:r>
          <w:fldChar w:fldCharType="begin"/>
        </w:r>
        <w:r>
          <w:instrText xml:space="preserve"> PAGEREF _Toc14263 \h </w:instrText>
        </w:r>
        <w:r>
          <w:fldChar w:fldCharType="separate"/>
        </w:r>
        <w:r>
          <w:t>54</w:t>
        </w:r>
        <w:r>
          <w:fldChar w:fldCharType="end"/>
        </w:r>
      </w:hyperlink>
    </w:p>
    <w:p>
      <w:pPr>
        <w:pStyle w:val="TOC1"/>
        <w:tabs>
          <w:tab w:val="right" w:leader="dot" w:pos="8306"/>
        </w:tabs>
      </w:pPr>
      <w:hyperlink w:anchor="_Toc14690" w:history="1">
        <w:r>
          <w:rPr>
            <w:rFonts w:ascii="仿宋" w:eastAsia="仿宋" w:hAnsi="仿宋" w:cs="仿宋" w:hint="eastAsia"/>
            <w:lang w:eastAsia="zh-CN"/>
          </w:rPr>
          <w:t>十五、营林及木竹采伐机械项目实施时间节点</w:t>
        </w:r>
        <w:r>
          <w:tab/>
        </w:r>
        <w:r>
          <w:fldChar w:fldCharType="begin"/>
        </w:r>
        <w:r>
          <w:instrText xml:space="preserve"> PAGEREF _Toc14690 \h </w:instrText>
        </w:r>
        <w:r>
          <w:fldChar w:fldCharType="separate"/>
        </w:r>
        <w:r>
          <w:t>56</w:t>
        </w:r>
        <w:r>
          <w:fldChar w:fldCharType="end"/>
        </w:r>
      </w:hyperlink>
    </w:p>
    <w:p>
      <w:pPr>
        <w:pStyle w:val="TOC2"/>
        <w:tabs>
          <w:tab w:val="right" w:leader="dot" w:pos="8306"/>
        </w:tabs>
      </w:pPr>
      <w:hyperlink w:anchor="_Toc28904" w:history="1">
        <w:r>
          <w:rPr>
            <w:rFonts w:ascii="仿宋" w:eastAsia="仿宋" w:hAnsi="仿宋" w:cs="仿宋" w:hint="eastAsia"/>
            <w:lang w:eastAsia="zh-CN"/>
          </w:rPr>
          <w:t>(一)、营林及木竹采伐机械项目启动阶段时间节点</w:t>
        </w:r>
        <w:r>
          <w:tab/>
        </w:r>
        <w:r>
          <w:fldChar w:fldCharType="begin"/>
        </w:r>
        <w:r>
          <w:instrText xml:space="preserve"> PAGEREF _Toc28904 \h </w:instrText>
        </w:r>
        <w:r>
          <w:fldChar w:fldCharType="separate"/>
        </w:r>
        <w:r>
          <w:t>56</w:t>
        </w:r>
        <w:r>
          <w:fldChar w:fldCharType="end"/>
        </w:r>
      </w:hyperlink>
    </w:p>
    <w:p>
      <w:pPr>
        <w:pStyle w:val="TOC2"/>
        <w:tabs>
          <w:tab w:val="right" w:leader="dot" w:pos="8306"/>
        </w:tabs>
      </w:pPr>
      <w:hyperlink w:anchor="_Toc114" w:history="1">
        <w:r>
          <w:rPr>
            <w:rFonts w:ascii="仿宋" w:eastAsia="仿宋" w:hAnsi="仿宋" w:cs="仿宋" w:hint="eastAsia"/>
            <w:lang w:eastAsia="zh-CN"/>
          </w:rPr>
          <w:t>(二)、营林及木竹采伐机械项目执行阶段时间节点</w:t>
        </w:r>
        <w:r>
          <w:tab/>
        </w:r>
        <w:r>
          <w:fldChar w:fldCharType="begin"/>
        </w:r>
        <w:r>
          <w:instrText xml:space="preserve"> PAGEREF _Toc114 \h </w:instrText>
        </w:r>
        <w:r>
          <w:fldChar w:fldCharType="separate"/>
        </w:r>
        <w:r>
          <w:t>57</w:t>
        </w:r>
        <w:r>
          <w:fldChar w:fldCharType="end"/>
        </w:r>
      </w:hyperlink>
    </w:p>
    <w:p>
      <w:pPr>
        <w:pStyle w:val="TOC2"/>
        <w:tabs>
          <w:tab w:val="right" w:leader="dot" w:pos="8306"/>
        </w:tabs>
      </w:pPr>
      <w:hyperlink w:anchor="_Toc11380" w:history="1">
        <w:r>
          <w:rPr>
            <w:rFonts w:ascii="仿宋" w:eastAsia="仿宋" w:hAnsi="仿宋" w:cs="仿宋" w:hint="eastAsia"/>
            <w:lang w:eastAsia="zh-CN"/>
          </w:rPr>
          <w:t>(三)、营林及木竹采伐机械项目完成阶段时间节点</w:t>
        </w:r>
        <w:r>
          <w:tab/>
        </w:r>
        <w:r>
          <w:fldChar w:fldCharType="begin"/>
        </w:r>
        <w:r>
          <w:instrText xml:space="preserve"> PAGEREF _Toc11380 \h </w:instrText>
        </w:r>
        <w:r>
          <w:fldChar w:fldCharType="separate"/>
        </w:r>
        <w:r>
          <w:t>58</w:t>
        </w:r>
        <w:r>
          <w:fldChar w:fldCharType="end"/>
        </w:r>
      </w:hyperlink>
    </w:p>
    <w:p>
      <w:pPr>
        <w:pStyle w:val="TOC1"/>
        <w:tabs>
          <w:tab w:val="right" w:leader="dot" w:pos="8306"/>
        </w:tabs>
      </w:pPr>
      <w:hyperlink w:anchor="_Toc25021" w:history="1">
        <w:r>
          <w:rPr>
            <w:rFonts w:ascii="仿宋" w:eastAsia="仿宋" w:hAnsi="仿宋" w:cs="仿宋" w:hint="eastAsia"/>
            <w:lang w:eastAsia="zh-CN"/>
          </w:rPr>
          <w:t>十六、风险识别与分类</w:t>
        </w:r>
        <w:r>
          <w:tab/>
        </w:r>
        <w:r>
          <w:fldChar w:fldCharType="begin"/>
        </w:r>
        <w:r>
          <w:instrText xml:space="preserve"> PAGEREF _Toc25021 \h </w:instrText>
        </w:r>
        <w:r>
          <w:fldChar w:fldCharType="separate"/>
        </w:r>
        <w:r>
          <w:t>60</w:t>
        </w:r>
        <w:r>
          <w:fldChar w:fldCharType="end"/>
        </w:r>
      </w:hyperlink>
    </w:p>
    <w:p>
      <w:pPr>
        <w:pStyle w:val="TOC2"/>
        <w:tabs>
          <w:tab w:val="right" w:leader="dot" w:pos="8306"/>
        </w:tabs>
      </w:pPr>
      <w:hyperlink w:anchor="_Toc31336" w:history="1">
        <w:r>
          <w:rPr>
            <w:rFonts w:ascii="仿宋" w:eastAsia="仿宋" w:hAnsi="仿宋" w:cs="仿宋" w:hint="eastAsia"/>
            <w:lang w:eastAsia="zh-CN"/>
          </w:rPr>
          <w:t>(一)、风险识别</w:t>
        </w:r>
        <w:r>
          <w:tab/>
        </w:r>
        <w:r>
          <w:fldChar w:fldCharType="begin"/>
        </w:r>
        <w:r>
          <w:instrText xml:space="preserve"> PAGEREF _Toc31336 \h </w:instrText>
        </w:r>
        <w:r>
          <w:fldChar w:fldCharType="separate"/>
        </w:r>
        <w:r>
          <w:t>60</w:t>
        </w:r>
        <w:r>
          <w:fldChar w:fldCharType="end"/>
        </w:r>
      </w:hyperlink>
    </w:p>
    <w:p>
      <w:pPr>
        <w:pStyle w:val="TOC2"/>
        <w:tabs>
          <w:tab w:val="right" w:leader="dot" w:pos="8306"/>
        </w:tabs>
      </w:pPr>
      <w:hyperlink w:anchor="_Toc6536" w:history="1">
        <w:r>
          <w:rPr>
            <w:rFonts w:ascii="仿宋" w:eastAsia="仿宋" w:hAnsi="仿宋" w:cs="仿宋" w:hint="eastAsia"/>
            <w:lang w:eastAsia="zh-CN"/>
          </w:rPr>
          <w:t>(二)、风险分类</w:t>
        </w:r>
        <w:r>
          <w:tab/>
        </w:r>
        <w:r>
          <w:fldChar w:fldCharType="begin"/>
        </w:r>
        <w:r>
          <w:instrText xml:space="preserve"> PAGEREF _Toc6536 \h </w:instrText>
        </w:r>
        <w:r>
          <w:fldChar w:fldCharType="separate"/>
        </w:r>
        <w:r>
          <w:t>61</w:t>
        </w:r>
        <w:r>
          <w:fldChar w:fldCharType="end"/>
        </w:r>
      </w:hyperlink>
    </w:p>
    <w:p>
      <w:pPr>
        <w:pStyle w:val="TOC1"/>
        <w:tabs>
          <w:tab w:val="right" w:leader="dot" w:pos="8306"/>
        </w:tabs>
      </w:pPr>
      <w:hyperlink w:anchor="_Toc2227" w:history="1">
        <w:r>
          <w:rPr>
            <w:rFonts w:ascii="仿宋" w:eastAsia="仿宋" w:hAnsi="仿宋" w:cs="仿宋" w:hint="eastAsia"/>
            <w:lang w:eastAsia="zh-CN"/>
          </w:rPr>
          <w:t>十七、质量管理体系</w:t>
        </w:r>
        <w:r>
          <w:tab/>
        </w:r>
        <w:r>
          <w:fldChar w:fldCharType="begin"/>
        </w:r>
        <w:r>
          <w:instrText xml:space="preserve"> PAGEREF _Toc2227 \h </w:instrText>
        </w:r>
        <w:r>
          <w:fldChar w:fldCharType="separate"/>
        </w:r>
        <w:r>
          <w:t>63</w:t>
        </w:r>
        <w:r>
          <w:fldChar w:fldCharType="end"/>
        </w:r>
      </w:hyperlink>
    </w:p>
    <w:p>
      <w:pPr>
        <w:pStyle w:val="TOC2"/>
        <w:tabs>
          <w:tab w:val="right" w:leader="dot" w:pos="8306"/>
        </w:tabs>
      </w:pPr>
      <w:hyperlink w:anchor="_Toc32188" w:history="1">
        <w:r>
          <w:rPr>
            <w:rFonts w:ascii="仿宋" w:eastAsia="仿宋" w:hAnsi="仿宋" w:cs="仿宋" w:hint="eastAsia"/>
            <w:lang w:eastAsia="zh-CN"/>
          </w:rPr>
          <w:t>(一)、质量目标与方针</w:t>
        </w:r>
        <w:r>
          <w:tab/>
        </w:r>
        <w:r>
          <w:fldChar w:fldCharType="begin"/>
        </w:r>
        <w:r>
          <w:instrText xml:space="preserve"> PAGEREF _Toc32188 \h </w:instrText>
        </w:r>
        <w:r>
          <w:fldChar w:fldCharType="separate"/>
        </w:r>
        <w:r>
          <w:t>63</w:t>
        </w:r>
        <w:r>
          <w:fldChar w:fldCharType="end"/>
        </w:r>
      </w:hyperlink>
    </w:p>
    <w:p>
      <w:pPr>
        <w:pStyle w:val="TOC2"/>
        <w:tabs>
          <w:tab w:val="right" w:leader="dot" w:pos="8306"/>
        </w:tabs>
      </w:pPr>
      <w:hyperlink w:anchor="_Toc7793" w:history="1">
        <w:r>
          <w:rPr>
            <w:rFonts w:ascii="仿宋" w:eastAsia="仿宋" w:hAnsi="仿宋" w:cs="仿宋" w:hint="eastAsia"/>
            <w:lang w:eastAsia="zh-CN"/>
          </w:rPr>
          <w:t>(二)、质量管理责任</w:t>
        </w:r>
        <w:r>
          <w:tab/>
        </w:r>
        <w:r>
          <w:fldChar w:fldCharType="begin"/>
        </w:r>
        <w:r>
          <w:instrText xml:space="preserve"> PAGEREF _Toc7793 \h </w:instrText>
        </w:r>
        <w:r>
          <w:fldChar w:fldCharType="separate"/>
        </w:r>
        <w:r>
          <w:t>64</w:t>
        </w:r>
        <w:r>
          <w:fldChar w:fldCharType="end"/>
        </w:r>
      </w:hyperlink>
    </w:p>
    <w:p>
      <w:pPr>
        <w:pStyle w:val="TOC2"/>
        <w:tabs>
          <w:tab w:val="right" w:leader="dot" w:pos="8306"/>
        </w:tabs>
      </w:pPr>
      <w:hyperlink w:anchor="_Toc9877" w:history="1">
        <w:r>
          <w:rPr>
            <w:rFonts w:ascii="仿宋" w:eastAsia="仿宋" w:hAnsi="仿宋" w:cs="仿宋" w:hint="eastAsia"/>
            <w:lang w:eastAsia="zh-CN"/>
          </w:rPr>
          <w:t>(三)、质量管理体系文件</w:t>
        </w:r>
        <w:r>
          <w:tab/>
        </w:r>
        <w:r>
          <w:fldChar w:fldCharType="begin"/>
        </w:r>
        <w:r>
          <w:instrText xml:space="preserve"> PAGEREF _Toc9877 \h </w:instrText>
        </w:r>
        <w:r>
          <w:fldChar w:fldCharType="separate"/>
        </w:r>
        <w:r>
          <w:t>65</w:t>
        </w:r>
        <w:r>
          <w:fldChar w:fldCharType="end"/>
        </w:r>
      </w:hyperlink>
    </w:p>
    <w:p>
      <w:pPr>
        <w:pStyle w:val="TOC2"/>
        <w:tabs>
          <w:tab w:val="right" w:leader="dot" w:pos="8306"/>
        </w:tabs>
      </w:pPr>
      <w:hyperlink w:anchor="_Toc21070" w:history="1">
        <w:r>
          <w:rPr>
            <w:rFonts w:ascii="仿宋" w:eastAsia="仿宋" w:hAnsi="仿宋" w:cs="仿宋" w:hint="eastAsia"/>
            <w:lang w:eastAsia="zh-CN"/>
          </w:rPr>
          <w:t>(四)、质量培训与教育</w:t>
        </w:r>
        <w:r>
          <w:tab/>
        </w:r>
        <w:r>
          <w:fldChar w:fldCharType="begin"/>
        </w:r>
        <w:r>
          <w:instrText xml:space="preserve"> PAGEREF _Toc21070 \h </w:instrText>
        </w:r>
        <w:r>
          <w:fldChar w:fldCharType="separate"/>
        </w:r>
        <w:r>
          <w:t>68</w:t>
        </w:r>
        <w:r>
          <w:fldChar w:fldCharType="end"/>
        </w:r>
      </w:hyperlink>
    </w:p>
    <w:p>
      <w:pPr>
        <w:pStyle w:val="TOC2"/>
        <w:tabs>
          <w:tab w:val="right" w:leader="dot" w:pos="8306"/>
        </w:tabs>
      </w:pPr>
      <w:hyperlink w:anchor="_Toc14823" w:history="1">
        <w:r>
          <w:rPr>
            <w:rFonts w:ascii="仿宋" w:eastAsia="仿宋" w:hAnsi="仿宋" w:cs="仿宋" w:hint="eastAsia"/>
            <w:lang w:eastAsia="zh-CN"/>
          </w:rPr>
          <w:t>(五)、质量审核与评价</w:t>
        </w:r>
        <w:r>
          <w:tab/>
        </w:r>
        <w:r>
          <w:fldChar w:fldCharType="begin"/>
        </w:r>
        <w:r>
          <w:instrText xml:space="preserve"> PAGEREF _Toc14823 \h </w:instrText>
        </w:r>
        <w:r>
          <w:fldChar w:fldCharType="separate"/>
        </w:r>
        <w:r>
          <w:t>69</w:t>
        </w:r>
        <w:r>
          <w:fldChar w:fldCharType="end"/>
        </w:r>
      </w:hyperlink>
    </w:p>
    <w:p>
      <w:pPr>
        <w:pStyle w:val="TOC2"/>
        <w:tabs>
          <w:tab w:val="right" w:leader="dot" w:pos="8306"/>
        </w:tabs>
      </w:pPr>
      <w:hyperlink w:anchor="_Toc23871" w:history="1">
        <w:r>
          <w:rPr>
            <w:rFonts w:ascii="仿宋" w:eastAsia="仿宋" w:hAnsi="仿宋" w:cs="仿宋" w:hint="eastAsia"/>
            <w:lang w:eastAsia="zh-CN"/>
          </w:rPr>
          <w:t>(六)、不符合与纠正措施</w:t>
        </w:r>
        <w:r>
          <w:tab/>
        </w:r>
        <w:r>
          <w:fldChar w:fldCharType="begin"/>
        </w:r>
        <w:r>
          <w:instrText xml:space="preserve"> PAGEREF _Toc23871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58"/>
      <w:r>
        <w:rPr>
          <w:rFonts w:ascii="仿宋" w:eastAsia="仿宋" w:hAnsi="仿宋" w:cs="仿宋" w:hint="eastAsia"/>
          <w:sz w:val="28"/>
          <w:lang w:eastAsia="zh-CN"/>
        </w:rPr>
        <w:t>一、营林及木竹采伐机械项目建设单位说明</w:t>
      </w:r>
      <w:bookmarkEnd w:id="2"/>
    </w:p>
    <w:p>
      <w:pPr>
        <w:pStyle w:val="Heading2"/>
        <w:rPr>
          <w:rFonts w:ascii="仿宋" w:eastAsia="仿宋" w:hAnsi="仿宋" w:cs="仿宋" w:hint="eastAsia"/>
          <w:lang w:eastAsia="zh-CN"/>
        </w:rPr>
      </w:pPr>
      <w:bookmarkStart w:id="3" w:name="_Toc3301"/>
      <w:r>
        <w:rPr>
          <w:rFonts w:ascii="仿宋" w:eastAsia="仿宋" w:hAnsi="仿宋" w:cs="仿宋" w:hint="eastAsia"/>
          <w:lang w:eastAsia="zh-CN"/>
        </w:rPr>
        <w:t>(一)、营林及木竹采伐机械项目承办单位基本情况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5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营林及木竹采伐机械项目承办单位的XXXX，我们着眼于实现可持续的经济效益。通过技术创新和解决方案的提供，公司预计在营林及木竹采伐机械项目执行期间将获得可观的收入增长。这一收入来源主要包括营林及木竹采伐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同时，我们注重成本控制和效率提升，以确保营林及木竹采伐机械项目的可持续盈利。透过精细的管理和资源优化，公司期望实现营林及木竹采伐机械项目利润最大化。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营林及木竹采伐机械项目实施进行全面的投资评估，包括营林及木竹采伐机械项目启动阶段的资金投入和后续运营成本。通过对营林及木竹采伐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营林及木竹采伐机械项目实施过程中具备足够的资金流动性，公司将进行详尽的现金流分析。这包括资金需求的合理预测、营林及木竹采伐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004"/>
      <w:r>
        <w:rPr>
          <w:rFonts w:ascii="仿宋" w:eastAsia="仿宋" w:hAnsi="仿宋" w:cs="仿宋" w:hint="eastAsia"/>
          <w:sz w:val="28"/>
          <w:lang w:eastAsia="zh-CN"/>
        </w:rPr>
        <w:t>二、营林及木竹采伐机械项目绩效评估</w:t>
      </w:r>
      <w:bookmarkEnd w:id="5"/>
    </w:p>
    <w:p>
      <w:pPr>
        <w:pStyle w:val="Heading2"/>
        <w:rPr>
          <w:rFonts w:ascii="仿宋" w:eastAsia="仿宋" w:hAnsi="仿宋" w:cs="仿宋" w:hint="eastAsia"/>
          <w:lang w:eastAsia="zh-CN"/>
        </w:rPr>
      </w:pPr>
      <w:bookmarkStart w:id="6" w:name="_Toc448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营林及木竹采伐机械项目中，我们设计了一套全面的绩效评估指标，以确保营林及木竹采伐机械项目的可控和成功交付。这些指标跨足营林及木竹采伐机械项目目标、成本、进度和质量等多个维度，为我们提供了全面洞察营林及木竹采伐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营林及木竹采伐机械项目目标达成率是我们关注的首要指标。我们设定了明确的目标，并通过定期监测和评估，迅速发现并应对潜在的目标偏差。这为营林及木竹采伐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成本绩效是另一个核心关注点。通过实际成本与预算成本的对比分析，我们深入了解成本差异的原因，及时调整资源分配，保持营林及木竹采伐机械项目在经济效益方面的合理水平。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营林及木竹采伐机械项目进度作为关键的绩效指标之一，得到了精心的关注。我们制定了详细的营林及木竹采伐机械项目进度计划，并设立了进度符合度指标，确保实际进度与计划进度保持一致。这使我们能够快速发现和解决潜在的进度问题，保持营林及木竹采伐机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营林及木竹采伐机械项目绩效的不可或缺的一环。我们引入了一系列的质量标准和客户满意度指标，以确保营林及木竹采伐机械项目交付的成果在质量上达到或超越预期水平。通过持续监测这些指标，我们努力提升营林及木竹采伐机械项目整体质量水平，为营林及木竹采伐机械项目的成功交付提供有力保障。通过这些科学且全面的绩效评估，我们能够更好地引导营林及木竹采伐机械项目的持续改进，确保营林及木竹采伐机械项目目标的顺利达成。</w:t>
      </w:r>
    </w:p>
    <w:p>
      <w:pPr>
        <w:pStyle w:val="Heading2"/>
        <w:ind w:firstLine="560" w:firstLineChars="200"/>
        <w:rPr>
          <w:rFonts w:ascii="仿宋" w:eastAsia="仿宋" w:hAnsi="仿宋" w:cs="仿宋" w:hint="eastAsia"/>
          <w:sz w:val="28"/>
          <w:lang w:eastAsia="zh-CN"/>
        </w:rPr>
      </w:pPr>
      <w:bookmarkStart w:id="7" w:name="_Toc206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绩效评估是营林及木竹采伐机械项目中的关键环节，为确保营林及木竹采伐机械项目达到预期目标，我们采用了多层次、多维度的绩效评估方法。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营林及木竹采伐机械项目的战略目标对齐，确保每个决策和行动都与营林及木竹采伐机械项目整体目标保持一致。团队会定期召开战略对齐会议，审视当前工作与营林及木竹采伐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营林及木竹采伐机械项目进度、质量、成本和风险等方面。这些指标通过数据收集和分析，为营林及木竹采伐机械项目管理团队提供了客观的评估依据。例如，我们通过营林及木竹采伐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营林及木竹采伐机械项目内部，还考虑了营林及木竹采伐机械项目对外部环境的影响。我们定期进行干系人满意度调查，以了解各利益相关方对营林及木竹采伐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这种多层次、多角度的绩效评估方法，使得我们能够全面了解营林及木竹采伐机械项目的运行状态，及时做出调整，确保营林及木竹采伐机械项目在不断变化的环境中保持稳健前行。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633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为了确保营林及木竹采伐机械项目的有效管理和不断优化，我们采用了精心设计的绩效评估周期。这个周期旨在实现灵活、实时和全面的评估，以适应营林及木竹采伐机械项目执行中的各种挑战。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营林及木竹采伐机械项目的不同需求，分为短期、中期和长期。短期评估关注每个迭代或工作周期，以及时发现和解决当前任务中的问题。中期评估涵盖几个迭代，深入了解整体营林及木竹采伐机械项目的趋势和性能。长期评估则着眼于整个营林及木竹采伐机械项目阶段，确保营林及木竹采伐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营林及木竹采伐机械项目管理工具和协作平台，团队成员能够随时更新和分享营林及木竹采伐机械项目数据。这种实时性的反馈机制使我们能够及时察觉潜在问题，快速调整，保持营林及木竹采伐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营林及木竹采伐机械项目的决策制定密不可分。每个周期的营林及木竹采伐机械项目回顾会议成为集体总结经验、识别问题深层次原因并找到创新解决方案的平台。这种定期的反思与调整机制使营林及木竹采伐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154"/>
      <w:r>
        <w:rPr>
          <w:rFonts w:ascii="仿宋" w:eastAsia="仿宋" w:hAnsi="仿宋" w:cs="仿宋" w:hint="eastAsia"/>
          <w:sz w:val="28"/>
          <w:lang w:eastAsia="zh-CN"/>
        </w:rPr>
        <w:t>三、营林及木竹采伐机械项目选址可行性分析</w:t>
      </w:r>
      <w:bookmarkEnd w:id="9"/>
    </w:p>
    <w:p>
      <w:pPr>
        <w:pStyle w:val="Heading2"/>
        <w:rPr>
          <w:rFonts w:ascii="仿宋" w:eastAsia="仿宋" w:hAnsi="仿宋" w:cs="仿宋" w:hint="eastAsia"/>
          <w:lang w:eastAsia="zh-CN"/>
        </w:rPr>
      </w:pPr>
      <w:bookmarkStart w:id="10" w:name="_Toc27593"/>
      <w:r>
        <w:rPr>
          <w:rFonts w:ascii="仿宋" w:eastAsia="仿宋" w:hAnsi="仿宋" w:cs="仿宋" w:hint="eastAsia"/>
          <w:lang w:eastAsia="zh-CN"/>
        </w:rPr>
        <w:t>(一)、营林及木竹采伐机械项目选址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该营林及木竹采伐机械项目选址位于XX省XX市XX区XXX街道</w:t>
      </w:r>
    </w:p>
    <w:p>
      <w:pPr>
        <w:pStyle w:val="Heading2"/>
        <w:ind w:firstLine="560" w:firstLineChars="200"/>
        <w:rPr>
          <w:rFonts w:ascii="仿宋" w:eastAsia="仿宋" w:hAnsi="仿宋" w:cs="仿宋" w:hint="eastAsia"/>
          <w:sz w:val="28"/>
          <w:lang w:eastAsia="zh-CN"/>
        </w:rPr>
      </w:pPr>
      <w:bookmarkStart w:id="11" w:name="_Toc1002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营林及木竹采伐机械项目的征地面积将根据营林及木竹采伐机械项目的实际规模和需求进行精确规划。具体面积XXX平方米，旨在确保营林及木竹采伐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净用地面积是在征地面积基础上去除不可利用面积后的实际可开发用地。具体面积XXX平方米，考虑到环保、交通、安全等多方面因素，以确保营林及木竹采伐机械项目在整体利用效率上达到最优。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营林及木竹采伐机械项目计划建设的建筑总规模具体面积XXX平方米。这一规模的确定综合考虑了营林及木竹采伐机械项目的性质、规模，以及城市规划的相关要求，确保建筑布局与周边环境协调一致。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绿地率是营林及木竹采伐机械项目用地中被规划为绿地的比例。具体面积XXX平方米，旨在通过合理规划绿地，改善营林及木竹采伐机械项目周边环境，提升居民生活质量，并符合城市整体绿化规划。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容积率是用地上可以建设的建筑总体积与用地面积之比。具体面积XXX，通过合理的容积率规划，确保营林及木竹采伐机械项目建筑规模与周边环境和谐共生。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营林及木竹采伐机械项目选址与当地城市规划相一致，具体面积XXX平方米。通过与城市规划部门深入沟通，确保营林及木竹采伐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营林及木竹采伐机械项目选址符合当地产业政策，具体面积XXX平方米。这包括营林及木竹采伐机械项目对当地经济的促进作用，以及对相关产业的带动效应，确保营林及木竹采伐机械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用地总体要求必须符合环保和可持续发展的原则，具体面积XXX平方米。通过采用绿色建筑设计、节能减排等措施，确保营林及木竹采伐机械项目在建设和运营过程中对环境的影响最小化，达到可持续发展的要求。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确保营林及木竹采伐机械项目选址具备必要的公共设施配套，具体面积XXX平方米。这包括交通便利性、教育、医疗等基础设施，以提高居民生活品质，使得营林及木竹采伐机械项目选址更具吸引力。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考虑用地总体要求对当地社会稳定性的影响，具体面积XXX平方米。通过深入了解当地社区反馈，确保营林及木竹采伐机械项目的选址和建设过程对当地社会和谐稳定产生积极作用。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营林及木竹采伐机械项目选址不仅符合法规和规划，还在实际操作中具有可行性。这一全面规划将为营林及木竹采伐机械项目的成功实施提供坚实的基础，确保营林及木竹采伐机械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67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营林及木竹采伐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营林及木竹采伐机械项目的设备规划和空间设计中，我们将采取灵活设备布局的措施。设备布局将根据实际需求进行灵活设计，避免不必要的浪费。通过合理规划设备摆放位置，我们将提高设备的利用率，减少设备间距，以确保营林及木竹采伐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营林及木竹采伐机械项目内部引入共享设施的概念，例如共享会议室、办公区等。通过这种方式，我们可以减少对资源的重复建设，提高资源共享效率，从而减小营林及木竹采伐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965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营林及木竹采伐机械项目的总图布置中，我们将不同功能区域进行明确的规划，以最大程度满足营林及木竹采伐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812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营林及木竹采伐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营林及木竹采伐机械项目对环境的影响是综合评价的重要因素之一。我们将详细考虑选址周边的自然环境、生态保护区、水源地等情况，确保营林及木竹采伐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对选址的评价还需充分考虑当地政府的产业政策和法规。我们将详细了解营林及木竹采伐机械项目所在地的相关政策，确保营林及木竹采伐机械项目的规划和运营与当地法规相符，降低不必要的法律风险。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考虑到社会稳定性对企业运营的重要性，我们将评估选址地区的社会安全情况、劳工关系、社区反馈等方面，以确保营林及木竹采伐机械项目的建设和运营不会受到社会稳定性的负面影响。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最后，我们将综合考虑用地成本，包括土地购置费用、土地开发成本等。通过对用地成本的详细评估，我们能够做出更为精确的经济效益分析，为营林及木竹采伐机械项目的投资决策提供有力支持。</w:t>
      </w:r>
    </w:p>
    <w:p>
      <w:pPr>
        <w:pStyle w:val="Heading1"/>
        <w:ind w:firstLine="560" w:firstLineChars="200"/>
        <w:rPr>
          <w:rFonts w:ascii="仿宋" w:eastAsia="仿宋" w:hAnsi="仿宋" w:cs="仿宋" w:hint="eastAsia"/>
          <w:sz w:val="28"/>
          <w:lang w:eastAsia="zh-CN"/>
        </w:rPr>
      </w:pPr>
      <w:bookmarkStart w:id="15" w:name="_Toc19232"/>
      <w:r>
        <w:rPr>
          <w:rFonts w:ascii="仿宋" w:eastAsia="仿宋" w:hAnsi="仿宋" w:cs="仿宋" w:hint="eastAsia"/>
          <w:sz w:val="28"/>
          <w:lang w:eastAsia="zh-CN"/>
        </w:rPr>
        <w:t>四、营林及木竹采伐机械项目建设背景及必要性分析</w:t>
      </w:r>
      <w:bookmarkEnd w:id="15"/>
    </w:p>
    <w:p>
      <w:pPr>
        <w:pStyle w:val="Heading2"/>
        <w:rPr>
          <w:rFonts w:ascii="仿宋" w:eastAsia="仿宋" w:hAnsi="仿宋" w:cs="仿宋" w:hint="eastAsia"/>
          <w:lang w:eastAsia="zh-CN"/>
        </w:rPr>
      </w:pPr>
      <w:bookmarkStart w:id="16" w:name="_Toc12524"/>
      <w:r>
        <w:rPr>
          <w:rFonts w:ascii="仿宋" w:eastAsia="仿宋" w:hAnsi="仿宋" w:cs="仿宋" w:hint="eastAsia"/>
          <w:lang w:eastAsia="zh-CN"/>
        </w:rPr>
        <w:t>(一)、营林及木竹采伐机械项目背景分析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营林及木竹采伐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营林及木竹采伐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营林及木竹采伐机械项目在这个潮流中的定位。同时，我们将关注行业内涌现的新兴机遇，以便营林及木竹采伐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营林及木竹采伐机械项目提供了强大的发展动力。我们将聚焦于行业内最新的技术发展趋势，包括但不限于人工智能、大数据分析、物联网等领域。通过深度的技术研究，我们将确保营林及木竹采伐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营林及木竹采伐机械项目发展的源泉。我们将投入更多的精力对市场需求进行深入剖析，超越表面的需求，深入挖掘潜在的市场痛点和机遇。通过对市场需求的细致了解，营林及木竹采伐机械项目将更有针对性地设计解决方案，满足市场的多样化需求，从而更好地促进营林及木竹采伐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营林及木竹采伐机械项目战略至关重要。我们将对竞争态势进行更为深入的分析，包括但不限于市场份额、产品特点、客户满意度等多个维度。通过深度的竞争分析，营林及木竹采伐机械项目将能够更准确地把握市场脉搏，制定具有竞争力的营林及木竹采伐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营林及木竹采伐机械项目的发展具有直接的影响。我们将进行更为全面的法规和政策分析，了解行业发展中的潜在法律风险和合规挑战。通过充分了解和遵守相关法规，营林及木竹采伐机械项目将确保在法律框架内合法合规运营，为营林及木竹采伐机械项目的稳健发展提供有力支持。</w:t>
      </w:r>
    </w:p>
    <w:p>
      <w:pPr>
        <w:pStyle w:val="Heading2"/>
        <w:ind w:firstLine="560" w:firstLineChars="200"/>
        <w:rPr>
          <w:rFonts w:ascii="仿宋" w:eastAsia="仿宋" w:hAnsi="仿宋" w:cs="仿宋" w:hint="eastAsia"/>
          <w:sz w:val="28"/>
          <w:lang w:eastAsia="zh-CN"/>
        </w:rPr>
      </w:pPr>
      <w:bookmarkStart w:id="17" w:name="_Toc27361"/>
      <w:r>
        <w:rPr>
          <w:rFonts w:ascii="仿宋" w:eastAsia="仿宋" w:hAnsi="仿宋" w:cs="仿宋" w:hint="eastAsia"/>
          <w:sz w:val="28"/>
          <w:lang w:eastAsia="zh-CN"/>
        </w:rPr>
        <w:t>(二)、营林及木竹采伐机械项目建设必要性分析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林及木竹采伐机械项目建设的迫切性源于对行业发展趋势的深刻洞察。我们正处于一个行业变革的时代，科技创新、数字化转型成为企业发展的关键动力。营林及木竹采伐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营林及木竹采伐机械项目建设不仅仅是为了跟上潮流，更是为了通过技术创新推动企业的持续发展。通过引入先进的技术和解决方案，营林及木竹采伐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营林及木竹采伐机械项目的建设成为必然选择，通过提高产品质量、拓展服务领域，从而在竞争中获得更多的机会。营林及木竹采伐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营林及木竹采伐机械项目建设的必要性体现在对客户需求更精准的满足。通过营林及木竹采伐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https://d.book118.com/647104031060006052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营林及木竹采伐机械项目计划设计方案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F25C8"/>
    <w:rsid w:val="1B3F25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0403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2024-02-29T19:39:00Z</dcterms:created>
  <dcterms:modified xsi:type="dcterms:W3CDTF">2024-02-29T19:39:37Z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03A9E1C9D02843869420DCD198A1571F_11</vt:lpwstr>
  </property>
  <property fmtid="{D5CDD505-2E9C-101B-9397-08002B2CF9AE}" pid="3" name="KSOProductBuildVer">
    <vt:lpwstr>2052-12.1.0.16388</vt:lpwstr>
  </property>
</Properties>
</file>