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汽油发动机电控装置项目规划设计纲要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2" w:history="1">
        <w:r>
          <w:rPr>
            <w:rFonts w:ascii="仿宋" w:eastAsia="仿宋" w:hAnsi="仿宋" w:cs="仿宋" w:hint="eastAsia"/>
            <w:lang w:eastAsia="zh-CN"/>
          </w:rPr>
          <w:t>前言</w:t>
        </w:r>
        <w:r>
          <w:tab/>
        </w:r>
        <w:r>
          <w:fldChar w:fldCharType="begin"/>
        </w:r>
        <w:r>
          <w:instrText xml:space="preserve"> PAGEREF _Toc11252 \h </w:instrText>
        </w:r>
        <w:r>
          <w:fldChar w:fldCharType="separate"/>
        </w:r>
        <w:r>
          <w:t>3</w:t>
        </w:r>
        <w:r>
          <w:fldChar w:fldCharType="end"/>
        </w:r>
      </w:hyperlink>
    </w:p>
    <w:p>
      <w:pPr>
        <w:pStyle w:val="TOC1"/>
        <w:tabs>
          <w:tab w:val="right" w:leader="dot" w:pos="8306"/>
        </w:tabs>
      </w:pPr>
      <w:hyperlink w:anchor="_Toc15634" w:history="1">
        <w:r>
          <w:rPr>
            <w:rFonts w:ascii="仿宋" w:eastAsia="仿宋" w:hAnsi="仿宋" w:cs="仿宋" w:hint="eastAsia"/>
            <w:lang w:eastAsia="zh-CN"/>
          </w:rPr>
          <w:t>一、汽油发动机电控装置项目建设单位说明</w:t>
        </w:r>
        <w:r>
          <w:tab/>
        </w:r>
        <w:r>
          <w:fldChar w:fldCharType="begin"/>
        </w:r>
        <w:r>
          <w:instrText xml:space="preserve"> PAGEREF _Toc15634 \h </w:instrText>
        </w:r>
        <w:r>
          <w:fldChar w:fldCharType="separate"/>
        </w:r>
        <w:r>
          <w:t>3</w:t>
        </w:r>
        <w:r>
          <w:fldChar w:fldCharType="end"/>
        </w:r>
      </w:hyperlink>
    </w:p>
    <w:p>
      <w:pPr>
        <w:pStyle w:val="TOC2"/>
        <w:tabs>
          <w:tab w:val="right" w:leader="dot" w:pos="8306"/>
        </w:tabs>
      </w:pPr>
      <w:hyperlink w:anchor="_Toc24405" w:history="1">
        <w:r>
          <w:rPr>
            <w:rFonts w:ascii="仿宋" w:eastAsia="仿宋" w:hAnsi="仿宋" w:cs="仿宋" w:hint="eastAsia"/>
            <w:lang w:eastAsia="zh-CN"/>
          </w:rPr>
          <w:t>(一)、汽油发动机电控装置项目承办单位基本情况</w:t>
        </w:r>
        <w:r>
          <w:tab/>
        </w:r>
        <w:r>
          <w:fldChar w:fldCharType="begin"/>
        </w:r>
        <w:r>
          <w:instrText xml:space="preserve"> PAGEREF _Toc24405 \h </w:instrText>
        </w:r>
        <w:r>
          <w:fldChar w:fldCharType="separate"/>
        </w:r>
        <w:r>
          <w:t>3</w:t>
        </w:r>
        <w:r>
          <w:fldChar w:fldCharType="end"/>
        </w:r>
      </w:hyperlink>
    </w:p>
    <w:p>
      <w:pPr>
        <w:pStyle w:val="TOC2"/>
        <w:tabs>
          <w:tab w:val="right" w:leader="dot" w:pos="8306"/>
        </w:tabs>
      </w:pPr>
      <w:hyperlink w:anchor="_Toc14504" w:history="1">
        <w:r>
          <w:rPr>
            <w:rFonts w:ascii="仿宋" w:eastAsia="仿宋" w:hAnsi="仿宋" w:cs="仿宋" w:hint="eastAsia"/>
            <w:lang w:eastAsia="zh-CN"/>
          </w:rPr>
          <w:t>(二)、公司经济效益分析</w:t>
        </w:r>
        <w:r>
          <w:tab/>
        </w:r>
        <w:r>
          <w:fldChar w:fldCharType="begin"/>
        </w:r>
        <w:r>
          <w:instrText xml:space="preserve"> PAGEREF _Toc14504 \h </w:instrText>
        </w:r>
        <w:r>
          <w:fldChar w:fldCharType="separate"/>
        </w:r>
        <w:r>
          <w:t>4</w:t>
        </w:r>
        <w:r>
          <w:fldChar w:fldCharType="end"/>
        </w:r>
      </w:hyperlink>
    </w:p>
    <w:p>
      <w:pPr>
        <w:pStyle w:val="TOC1"/>
        <w:tabs>
          <w:tab w:val="right" w:leader="dot" w:pos="8306"/>
        </w:tabs>
      </w:pPr>
      <w:hyperlink w:anchor="_Toc27014" w:history="1">
        <w:r>
          <w:rPr>
            <w:rFonts w:ascii="仿宋" w:eastAsia="仿宋" w:hAnsi="仿宋" w:cs="仿宋" w:hint="eastAsia"/>
            <w:lang w:eastAsia="zh-CN"/>
          </w:rPr>
          <w:t>二、汽油发动机电控装置项目土建工程</w:t>
        </w:r>
        <w:r>
          <w:tab/>
        </w:r>
        <w:r>
          <w:fldChar w:fldCharType="begin"/>
        </w:r>
        <w:r>
          <w:instrText xml:space="preserve"> PAGEREF _Toc27014 \h </w:instrText>
        </w:r>
        <w:r>
          <w:fldChar w:fldCharType="separate"/>
        </w:r>
        <w:r>
          <w:t>5</w:t>
        </w:r>
        <w:r>
          <w:fldChar w:fldCharType="end"/>
        </w:r>
      </w:hyperlink>
    </w:p>
    <w:p>
      <w:pPr>
        <w:pStyle w:val="TOC2"/>
        <w:tabs>
          <w:tab w:val="right" w:leader="dot" w:pos="8306"/>
        </w:tabs>
      </w:pPr>
      <w:hyperlink w:anchor="_Toc26839" w:history="1">
        <w:r>
          <w:rPr>
            <w:rFonts w:ascii="仿宋" w:eastAsia="仿宋" w:hAnsi="仿宋" w:cs="仿宋" w:hint="eastAsia"/>
            <w:lang w:eastAsia="zh-CN"/>
          </w:rPr>
          <w:t>(一)、建筑工程设计原则</w:t>
        </w:r>
        <w:r>
          <w:tab/>
        </w:r>
        <w:r>
          <w:fldChar w:fldCharType="begin"/>
        </w:r>
        <w:r>
          <w:instrText xml:space="preserve"> PAGEREF _Toc26839 \h </w:instrText>
        </w:r>
        <w:r>
          <w:fldChar w:fldCharType="separate"/>
        </w:r>
        <w:r>
          <w:t>5</w:t>
        </w:r>
        <w:r>
          <w:fldChar w:fldCharType="end"/>
        </w:r>
      </w:hyperlink>
    </w:p>
    <w:p>
      <w:pPr>
        <w:pStyle w:val="TOC2"/>
        <w:tabs>
          <w:tab w:val="right" w:leader="dot" w:pos="8306"/>
        </w:tabs>
      </w:pPr>
      <w:hyperlink w:anchor="_Toc7127" w:history="1">
        <w:r>
          <w:rPr>
            <w:rFonts w:ascii="仿宋" w:eastAsia="仿宋" w:hAnsi="仿宋" w:cs="仿宋" w:hint="eastAsia"/>
            <w:lang w:eastAsia="zh-CN"/>
          </w:rPr>
          <w:t>(二)、土建工程设计年限及安全等级</w:t>
        </w:r>
        <w:r>
          <w:tab/>
        </w:r>
        <w:r>
          <w:fldChar w:fldCharType="begin"/>
        </w:r>
        <w:r>
          <w:instrText xml:space="preserve"> PAGEREF _Toc7127 \h </w:instrText>
        </w:r>
        <w:r>
          <w:fldChar w:fldCharType="separate"/>
        </w:r>
        <w:r>
          <w:t>6</w:t>
        </w:r>
        <w:r>
          <w:fldChar w:fldCharType="end"/>
        </w:r>
      </w:hyperlink>
    </w:p>
    <w:p>
      <w:pPr>
        <w:pStyle w:val="TOC2"/>
        <w:tabs>
          <w:tab w:val="right" w:leader="dot" w:pos="8306"/>
        </w:tabs>
      </w:pPr>
      <w:hyperlink w:anchor="_Toc31728" w:history="1">
        <w:r>
          <w:rPr>
            <w:rFonts w:ascii="仿宋" w:eastAsia="仿宋" w:hAnsi="仿宋" w:cs="仿宋" w:hint="eastAsia"/>
            <w:lang w:eastAsia="zh-CN"/>
          </w:rPr>
          <w:t>(三)、建筑工程设计总体要求</w:t>
        </w:r>
        <w:r>
          <w:tab/>
        </w:r>
        <w:r>
          <w:fldChar w:fldCharType="begin"/>
        </w:r>
        <w:r>
          <w:instrText xml:space="preserve"> PAGEREF _Toc31728 \h </w:instrText>
        </w:r>
        <w:r>
          <w:fldChar w:fldCharType="separate"/>
        </w:r>
        <w:r>
          <w:t>7</w:t>
        </w:r>
        <w:r>
          <w:fldChar w:fldCharType="end"/>
        </w:r>
      </w:hyperlink>
    </w:p>
    <w:p>
      <w:pPr>
        <w:pStyle w:val="TOC2"/>
        <w:tabs>
          <w:tab w:val="right" w:leader="dot" w:pos="8306"/>
        </w:tabs>
      </w:pPr>
      <w:hyperlink w:anchor="_Toc3208" w:history="1">
        <w:r>
          <w:rPr>
            <w:rFonts w:ascii="仿宋" w:eastAsia="仿宋" w:hAnsi="仿宋" w:cs="仿宋" w:hint="eastAsia"/>
            <w:lang w:eastAsia="zh-CN"/>
          </w:rPr>
          <w:t>(四)、土建工程建设指标</w:t>
        </w:r>
        <w:r>
          <w:tab/>
        </w:r>
        <w:r>
          <w:fldChar w:fldCharType="begin"/>
        </w:r>
        <w:r>
          <w:instrText xml:space="preserve"> PAGEREF _Toc3208 \h </w:instrText>
        </w:r>
        <w:r>
          <w:fldChar w:fldCharType="separate"/>
        </w:r>
        <w:r>
          <w:t>8</w:t>
        </w:r>
        <w:r>
          <w:fldChar w:fldCharType="end"/>
        </w:r>
      </w:hyperlink>
    </w:p>
    <w:p>
      <w:pPr>
        <w:pStyle w:val="TOC1"/>
        <w:tabs>
          <w:tab w:val="right" w:leader="dot" w:pos="8306"/>
        </w:tabs>
      </w:pPr>
      <w:hyperlink w:anchor="_Toc13188" w:history="1">
        <w:r>
          <w:rPr>
            <w:rFonts w:ascii="仿宋" w:eastAsia="仿宋" w:hAnsi="仿宋" w:cs="仿宋" w:hint="eastAsia"/>
            <w:lang w:eastAsia="zh-CN"/>
          </w:rPr>
          <w:t>三、汽油发动机电控装置项目危机管理</w:t>
        </w:r>
        <w:r>
          <w:tab/>
        </w:r>
        <w:r>
          <w:fldChar w:fldCharType="begin"/>
        </w:r>
        <w:r>
          <w:instrText xml:space="preserve"> PAGEREF _Toc13188 \h </w:instrText>
        </w:r>
        <w:r>
          <w:fldChar w:fldCharType="separate"/>
        </w:r>
        <w:r>
          <w:t>8</w:t>
        </w:r>
        <w:r>
          <w:fldChar w:fldCharType="end"/>
        </w:r>
      </w:hyperlink>
    </w:p>
    <w:p>
      <w:pPr>
        <w:pStyle w:val="TOC2"/>
        <w:tabs>
          <w:tab w:val="right" w:leader="dot" w:pos="8306"/>
        </w:tabs>
      </w:pPr>
      <w:hyperlink w:anchor="_Toc12791" w:history="1">
        <w:r>
          <w:rPr>
            <w:rFonts w:ascii="仿宋" w:eastAsia="仿宋" w:hAnsi="仿宋" w:cs="仿宋" w:hint="eastAsia"/>
            <w:lang w:eastAsia="zh-CN"/>
          </w:rPr>
          <w:t>(一)、危机预警与识别</w:t>
        </w:r>
        <w:r>
          <w:tab/>
        </w:r>
        <w:r>
          <w:fldChar w:fldCharType="begin"/>
        </w:r>
        <w:r>
          <w:instrText xml:space="preserve"> PAGEREF _Toc12791 \h </w:instrText>
        </w:r>
        <w:r>
          <w:fldChar w:fldCharType="separate"/>
        </w:r>
        <w:r>
          <w:t>8</w:t>
        </w:r>
        <w:r>
          <w:fldChar w:fldCharType="end"/>
        </w:r>
      </w:hyperlink>
    </w:p>
    <w:p>
      <w:pPr>
        <w:pStyle w:val="TOC2"/>
        <w:tabs>
          <w:tab w:val="right" w:leader="dot" w:pos="8306"/>
        </w:tabs>
      </w:pPr>
      <w:hyperlink w:anchor="_Toc9054" w:history="1">
        <w:r>
          <w:rPr>
            <w:rFonts w:ascii="仿宋" w:eastAsia="仿宋" w:hAnsi="仿宋" w:cs="仿宋" w:hint="eastAsia"/>
            <w:lang w:eastAsia="zh-CN"/>
          </w:rPr>
          <w:t>(二)、危机应对与恢复</w:t>
        </w:r>
        <w:r>
          <w:tab/>
        </w:r>
        <w:r>
          <w:fldChar w:fldCharType="begin"/>
        </w:r>
        <w:r>
          <w:instrText xml:space="preserve"> PAGEREF _Toc9054 \h </w:instrText>
        </w:r>
        <w:r>
          <w:fldChar w:fldCharType="separate"/>
        </w:r>
        <w:r>
          <w:t>9</w:t>
        </w:r>
        <w:r>
          <w:fldChar w:fldCharType="end"/>
        </w:r>
      </w:hyperlink>
    </w:p>
    <w:p>
      <w:pPr>
        <w:pStyle w:val="TOC1"/>
        <w:tabs>
          <w:tab w:val="right" w:leader="dot" w:pos="8306"/>
        </w:tabs>
      </w:pPr>
      <w:hyperlink w:anchor="_Toc29717" w:history="1">
        <w:r>
          <w:rPr>
            <w:rFonts w:ascii="仿宋" w:eastAsia="仿宋" w:hAnsi="仿宋" w:cs="仿宋" w:hint="eastAsia"/>
            <w:lang w:eastAsia="zh-CN"/>
          </w:rPr>
          <w:t>四、汽油发动机电控装置项目绩效评估</w:t>
        </w:r>
        <w:r>
          <w:tab/>
        </w:r>
        <w:r>
          <w:fldChar w:fldCharType="begin"/>
        </w:r>
        <w:r>
          <w:instrText xml:space="preserve"> PAGEREF _Toc29717 \h </w:instrText>
        </w:r>
        <w:r>
          <w:fldChar w:fldCharType="separate"/>
        </w:r>
        <w:r>
          <w:t>11</w:t>
        </w:r>
        <w:r>
          <w:fldChar w:fldCharType="end"/>
        </w:r>
      </w:hyperlink>
    </w:p>
    <w:p>
      <w:pPr>
        <w:pStyle w:val="TOC2"/>
        <w:tabs>
          <w:tab w:val="right" w:leader="dot" w:pos="8306"/>
        </w:tabs>
      </w:pPr>
      <w:hyperlink w:anchor="_Toc4505" w:history="1">
        <w:r>
          <w:rPr>
            <w:rFonts w:ascii="仿宋" w:eastAsia="仿宋" w:hAnsi="仿宋" w:cs="仿宋" w:hint="eastAsia"/>
            <w:lang w:eastAsia="zh-CN"/>
          </w:rPr>
          <w:t>(一)、绩效评估指标</w:t>
        </w:r>
        <w:r>
          <w:tab/>
        </w:r>
        <w:r>
          <w:fldChar w:fldCharType="begin"/>
        </w:r>
        <w:r>
          <w:instrText xml:space="preserve"> PAGEREF _Toc4505 \h </w:instrText>
        </w:r>
        <w:r>
          <w:fldChar w:fldCharType="separate"/>
        </w:r>
        <w:r>
          <w:t>11</w:t>
        </w:r>
        <w:r>
          <w:fldChar w:fldCharType="end"/>
        </w:r>
      </w:hyperlink>
    </w:p>
    <w:p>
      <w:pPr>
        <w:pStyle w:val="TOC2"/>
        <w:tabs>
          <w:tab w:val="right" w:leader="dot" w:pos="8306"/>
        </w:tabs>
      </w:pPr>
      <w:hyperlink w:anchor="_Toc20161" w:history="1">
        <w:r>
          <w:rPr>
            <w:rFonts w:ascii="仿宋" w:eastAsia="仿宋" w:hAnsi="仿宋" w:cs="仿宋" w:hint="eastAsia"/>
            <w:lang w:eastAsia="zh-CN"/>
          </w:rPr>
          <w:t>(二)、绩效评估方法</w:t>
        </w:r>
        <w:r>
          <w:tab/>
        </w:r>
        <w:r>
          <w:fldChar w:fldCharType="begin"/>
        </w:r>
        <w:r>
          <w:instrText xml:space="preserve"> PAGEREF _Toc20161 \h </w:instrText>
        </w:r>
        <w:r>
          <w:fldChar w:fldCharType="separate"/>
        </w:r>
        <w:r>
          <w:t>12</w:t>
        </w:r>
        <w:r>
          <w:fldChar w:fldCharType="end"/>
        </w:r>
      </w:hyperlink>
    </w:p>
    <w:p>
      <w:pPr>
        <w:pStyle w:val="TOC2"/>
        <w:tabs>
          <w:tab w:val="right" w:leader="dot" w:pos="8306"/>
        </w:tabs>
      </w:pPr>
      <w:hyperlink w:anchor="_Toc18463" w:history="1">
        <w:r>
          <w:rPr>
            <w:rFonts w:ascii="仿宋" w:eastAsia="仿宋" w:hAnsi="仿宋" w:cs="仿宋" w:hint="eastAsia"/>
            <w:lang w:eastAsia="zh-CN"/>
          </w:rPr>
          <w:t>(三)、绩效评估周期</w:t>
        </w:r>
        <w:r>
          <w:tab/>
        </w:r>
        <w:r>
          <w:fldChar w:fldCharType="begin"/>
        </w:r>
        <w:r>
          <w:instrText xml:space="preserve"> PAGEREF _Toc18463 \h </w:instrText>
        </w:r>
        <w:r>
          <w:fldChar w:fldCharType="separate"/>
        </w:r>
        <w:r>
          <w:t>13</w:t>
        </w:r>
        <w:r>
          <w:fldChar w:fldCharType="end"/>
        </w:r>
      </w:hyperlink>
    </w:p>
    <w:p>
      <w:pPr>
        <w:pStyle w:val="TOC1"/>
        <w:tabs>
          <w:tab w:val="right" w:leader="dot" w:pos="8306"/>
        </w:tabs>
      </w:pPr>
      <w:hyperlink w:anchor="_Toc13239" w:history="1">
        <w:r>
          <w:rPr>
            <w:rFonts w:ascii="仿宋" w:eastAsia="仿宋" w:hAnsi="仿宋" w:cs="仿宋" w:hint="eastAsia"/>
            <w:lang w:eastAsia="zh-CN"/>
          </w:rPr>
          <w:t>五、汽油发动机电控装置项目概论</w:t>
        </w:r>
        <w:r>
          <w:tab/>
        </w:r>
        <w:r>
          <w:fldChar w:fldCharType="begin"/>
        </w:r>
        <w:r>
          <w:instrText xml:space="preserve"> PAGEREF _Toc13239 \h </w:instrText>
        </w:r>
        <w:r>
          <w:fldChar w:fldCharType="separate"/>
        </w:r>
        <w:r>
          <w:t>14</w:t>
        </w:r>
        <w:r>
          <w:fldChar w:fldCharType="end"/>
        </w:r>
      </w:hyperlink>
    </w:p>
    <w:p>
      <w:pPr>
        <w:pStyle w:val="TOC2"/>
        <w:tabs>
          <w:tab w:val="right" w:leader="dot" w:pos="8306"/>
        </w:tabs>
      </w:pPr>
      <w:hyperlink w:anchor="_Toc27464" w:history="1">
        <w:r>
          <w:rPr>
            <w:rFonts w:ascii="仿宋" w:eastAsia="仿宋" w:hAnsi="仿宋" w:cs="仿宋" w:hint="eastAsia"/>
            <w:lang w:eastAsia="zh-CN"/>
          </w:rPr>
          <w:t>(一)、汽油发动机电控装置项目概况</w:t>
        </w:r>
        <w:r>
          <w:tab/>
        </w:r>
        <w:r>
          <w:fldChar w:fldCharType="begin"/>
        </w:r>
        <w:r>
          <w:instrText xml:space="preserve"> PAGEREF _Toc27464 \h </w:instrText>
        </w:r>
        <w:r>
          <w:fldChar w:fldCharType="separate"/>
        </w:r>
        <w:r>
          <w:t>14</w:t>
        </w:r>
        <w:r>
          <w:fldChar w:fldCharType="end"/>
        </w:r>
      </w:hyperlink>
    </w:p>
    <w:p>
      <w:pPr>
        <w:pStyle w:val="TOC2"/>
        <w:tabs>
          <w:tab w:val="right" w:leader="dot" w:pos="8306"/>
        </w:tabs>
      </w:pPr>
      <w:hyperlink w:anchor="_Toc4403" w:history="1">
        <w:r>
          <w:rPr>
            <w:rFonts w:ascii="仿宋" w:eastAsia="仿宋" w:hAnsi="仿宋" w:cs="仿宋" w:hint="eastAsia"/>
            <w:lang w:eastAsia="zh-CN"/>
          </w:rPr>
          <w:t>(二)、汽油发动机电控装置项目目标</w:t>
        </w:r>
        <w:r>
          <w:tab/>
        </w:r>
        <w:r>
          <w:fldChar w:fldCharType="begin"/>
        </w:r>
        <w:r>
          <w:instrText xml:space="preserve"> PAGEREF _Toc4403 \h </w:instrText>
        </w:r>
        <w:r>
          <w:fldChar w:fldCharType="separate"/>
        </w:r>
        <w:r>
          <w:t>17</w:t>
        </w:r>
        <w:r>
          <w:fldChar w:fldCharType="end"/>
        </w:r>
      </w:hyperlink>
    </w:p>
    <w:p>
      <w:pPr>
        <w:pStyle w:val="TOC2"/>
        <w:tabs>
          <w:tab w:val="right" w:leader="dot" w:pos="8306"/>
        </w:tabs>
      </w:pPr>
      <w:hyperlink w:anchor="_Toc18055" w:history="1">
        <w:r>
          <w:rPr>
            <w:rFonts w:ascii="仿宋" w:eastAsia="仿宋" w:hAnsi="仿宋" w:cs="仿宋" w:hint="eastAsia"/>
            <w:lang w:eastAsia="zh-CN"/>
          </w:rPr>
          <w:t>(三)、汽油发动机电控装置项目提出的理由</w:t>
        </w:r>
        <w:r>
          <w:tab/>
        </w:r>
        <w:r>
          <w:fldChar w:fldCharType="begin"/>
        </w:r>
        <w:r>
          <w:instrText xml:space="preserve"> PAGEREF _Toc18055 \h </w:instrText>
        </w:r>
        <w:r>
          <w:fldChar w:fldCharType="separate"/>
        </w:r>
        <w:r>
          <w:t>17</w:t>
        </w:r>
        <w:r>
          <w:fldChar w:fldCharType="end"/>
        </w:r>
      </w:hyperlink>
    </w:p>
    <w:p>
      <w:pPr>
        <w:pStyle w:val="TOC2"/>
        <w:tabs>
          <w:tab w:val="right" w:leader="dot" w:pos="8306"/>
        </w:tabs>
      </w:pPr>
      <w:hyperlink w:anchor="_Toc19069" w:history="1">
        <w:r>
          <w:rPr>
            <w:rFonts w:ascii="仿宋" w:eastAsia="仿宋" w:hAnsi="仿宋" w:cs="仿宋" w:hint="eastAsia"/>
            <w:lang w:eastAsia="zh-CN"/>
          </w:rPr>
          <w:t>(四)、汽油发动机电控装置项目意义</w:t>
        </w:r>
        <w:r>
          <w:tab/>
        </w:r>
        <w:r>
          <w:fldChar w:fldCharType="begin"/>
        </w:r>
        <w:r>
          <w:instrText xml:space="preserve"> PAGEREF _Toc19069 \h </w:instrText>
        </w:r>
        <w:r>
          <w:fldChar w:fldCharType="separate"/>
        </w:r>
        <w:r>
          <w:t>19</w:t>
        </w:r>
        <w:r>
          <w:fldChar w:fldCharType="end"/>
        </w:r>
      </w:hyperlink>
    </w:p>
    <w:p>
      <w:pPr>
        <w:pStyle w:val="TOC2"/>
        <w:tabs>
          <w:tab w:val="right" w:leader="dot" w:pos="8306"/>
        </w:tabs>
      </w:pPr>
      <w:hyperlink w:anchor="_Toc18229" w:history="1">
        <w:r>
          <w:rPr>
            <w:rFonts w:ascii="仿宋" w:eastAsia="仿宋" w:hAnsi="仿宋" w:cs="仿宋" w:hint="eastAsia"/>
            <w:lang w:eastAsia="zh-CN"/>
          </w:rPr>
          <w:t>(五)、汽油发动机电控装置项目背景</w:t>
        </w:r>
        <w:r>
          <w:tab/>
        </w:r>
        <w:r>
          <w:fldChar w:fldCharType="begin"/>
        </w:r>
        <w:r>
          <w:instrText xml:space="preserve"> PAGEREF _Toc18229 \h </w:instrText>
        </w:r>
        <w:r>
          <w:fldChar w:fldCharType="separate"/>
        </w:r>
        <w:r>
          <w:t>20</w:t>
        </w:r>
        <w:r>
          <w:fldChar w:fldCharType="end"/>
        </w:r>
      </w:hyperlink>
    </w:p>
    <w:p>
      <w:pPr>
        <w:pStyle w:val="TOC1"/>
        <w:tabs>
          <w:tab w:val="right" w:leader="dot" w:pos="8306"/>
        </w:tabs>
      </w:pPr>
      <w:hyperlink w:anchor="_Toc6642" w:history="1">
        <w:r>
          <w:rPr>
            <w:rFonts w:ascii="仿宋" w:eastAsia="仿宋" w:hAnsi="仿宋" w:cs="仿宋" w:hint="eastAsia"/>
            <w:lang w:eastAsia="zh-CN"/>
          </w:rPr>
          <w:t>六、汽油发动机电控装置项目选址可行性分析</w:t>
        </w:r>
        <w:r>
          <w:tab/>
        </w:r>
        <w:r>
          <w:fldChar w:fldCharType="begin"/>
        </w:r>
        <w:r>
          <w:instrText xml:space="preserve"> PAGEREF _Toc6642 \h </w:instrText>
        </w:r>
        <w:r>
          <w:fldChar w:fldCharType="separate"/>
        </w:r>
        <w:r>
          <w:t>21</w:t>
        </w:r>
        <w:r>
          <w:fldChar w:fldCharType="end"/>
        </w:r>
      </w:hyperlink>
    </w:p>
    <w:p>
      <w:pPr>
        <w:pStyle w:val="TOC2"/>
        <w:tabs>
          <w:tab w:val="right" w:leader="dot" w:pos="8306"/>
        </w:tabs>
      </w:pPr>
      <w:hyperlink w:anchor="_Toc24316" w:history="1">
        <w:r>
          <w:rPr>
            <w:rFonts w:ascii="仿宋" w:eastAsia="仿宋" w:hAnsi="仿宋" w:cs="仿宋" w:hint="eastAsia"/>
            <w:lang w:eastAsia="zh-CN"/>
          </w:rPr>
          <w:t>(一)、汽油发动机电控装置项目选址</w:t>
        </w:r>
        <w:r>
          <w:tab/>
        </w:r>
        <w:r>
          <w:fldChar w:fldCharType="begin"/>
        </w:r>
        <w:r>
          <w:instrText xml:space="preserve"> PAGEREF _Toc24316 \h </w:instrText>
        </w:r>
        <w:r>
          <w:fldChar w:fldCharType="separate"/>
        </w:r>
        <w:r>
          <w:t>21</w:t>
        </w:r>
        <w:r>
          <w:fldChar w:fldCharType="end"/>
        </w:r>
      </w:hyperlink>
    </w:p>
    <w:p>
      <w:pPr>
        <w:pStyle w:val="TOC2"/>
        <w:tabs>
          <w:tab w:val="right" w:leader="dot" w:pos="8306"/>
        </w:tabs>
      </w:pPr>
      <w:hyperlink w:anchor="_Toc20558" w:history="1">
        <w:r>
          <w:rPr>
            <w:rFonts w:ascii="仿宋" w:eastAsia="仿宋" w:hAnsi="仿宋" w:cs="仿宋" w:hint="eastAsia"/>
            <w:lang w:eastAsia="zh-CN"/>
          </w:rPr>
          <w:t>(二)、用地控制指标</w:t>
        </w:r>
        <w:r>
          <w:tab/>
        </w:r>
        <w:r>
          <w:fldChar w:fldCharType="begin"/>
        </w:r>
        <w:r>
          <w:instrText xml:space="preserve"> PAGEREF _Toc20558 \h </w:instrText>
        </w:r>
        <w:r>
          <w:fldChar w:fldCharType="separate"/>
        </w:r>
        <w:r>
          <w:t>21</w:t>
        </w:r>
        <w:r>
          <w:fldChar w:fldCharType="end"/>
        </w:r>
      </w:hyperlink>
    </w:p>
    <w:p>
      <w:pPr>
        <w:pStyle w:val="TOC2"/>
        <w:tabs>
          <w:tab w:val="right" w:leader="dot" w:pos="8306"/>
        </w:tabs>
      </w:pPr>
      <w:hyperlink w:anchor="_Toc4731" w:history="1">
        <w:r>
          <w:rPr>
            <w:rFonts w:ascii="仿宋" w:eastAsia="仿宋" w:hAnsi="仿宋" w:cs="仿宋" w:hint="eastAsia"/>
            <w:lang w:eastAsia="zh-CN"/>
          </w:rPr>
          <w:t>(三)、节约用地措施</w:t>
        </w:r>
        <w:r>
          <w:tab/>
        </w:r>
        <w:r>
          <w:fldChar w:fldCharType="begin"/>
        </w:r>
        <w:r>
          <w:instrText xml:space="preserve"> PAGEREF _Toc4731 \h </w:instrText>
        </w:r>
        <w:r>
          <w:fldChar w:fldCharType="separate"/>
        </w:r>
        <w:r>
          <w:t>23</w:t>
        </w:r>
        <w:r>
          <w:fldChar w:fldCharType="end"/>
        </w:r>
      </w:hyperlink>
    </w:p>
    <w:p>
      <w:pPr>
        <w:pStyle w:val="TOC2"/>
        <w:tabs>
          <w:tab w:val="right" w:leader="dot" w:pos="8306"/>
        </w:tabs>
      </w:pPr>
      <w:hyperlink w:anchor="_Toc17212" w:history="1">
        <w:r>
          <w:rPr>
            <w:rFonts w:ascii="仿宋" w:eastAsia="仿宋" w:hAnsi="仿宋" w:cs="仿宋" w:hint="eastAsia"/>
            <w:lang w:eastAsia="zh-CN"/>
          </w:rPr>
          <w:t>(四)、总图布置方案</w:t>
        </w:r>
        <w:r>
          <w:tab/>
        </w:r>
        <w:r>
          <w:fldChar w:fldCharType="begin"/>
        </w:r>
        <w:r>
          <w:instrText xml:space="preserve"> PAGEREF _Toc17212 \h </w:instrText>
        </w:r>
        <w:r>
          <w:fldChar w:fldCharType="separate"/>
        </w:r>
        <w:r>
          <w:t>24</w:t>
        </w:r>
        <w:r>
          <w:fldChar w:fldCharType="end"/>
        </w:r>
      </w:hyperlink>
    </w:p>
    <w:p>
      <w:pPr>
        <w:pStyle w:val="TOC2"/>
        <w:tabs>
          <w:tab w:val="right" w:leader="dot" w:pos="8306"/>
        </w:tabs>
      </w:pPr>
      <w:hyperlink w:anchor="_Toc24080" w:history="1">
        <w:r>
          <w:rPr>
            <w:rFonts w:ascii="仿宋" w:eastAsia="仿宋" w:hAnsi="仿宋" w:cs="仿宋" w:hint="eastAsia"/>
            <w:lang w:eastAsia="zh-CN"/>
          </w:rPr>
          <w:t>(五)、选址综合评价</w:t>
        </w:r>
        <w:r>
          <w:tab/>
        </w:r>
        <w:r>
          <w:fldChar w:fldCharType="begin"/>
        </w:r>
        <w:r>
          <w:instrText xml:space="preserve"> PAGEREF _Toc24080 \h </w:instrText>
        </w:r>
        <w:r>
          <w:fldChar w:fldCharType="separate"/>
        </w:r>
        <w:r>
          <w:t>25</w:t>
        </w:r>
        <w:r>
          <w:fldChar w:fldCharType="end"/>
        </w:r>
      </w:hyperlink>
    </w:p>
    <w:p>
      <w:pPr>
        <w:pStyle w:val="TOC1"/>
        <w:tabs>
          <w:tab w:val="right" w:leader="dot" w:pos="8306"/>
        </w:tabs>
      </w:pPr>
      <w:hyperlink w:anchor="_Toc3452" w:history="1">
        <w:r>
          <w:rPr>
            <w:rFonts w:ascii="仿宋" w:eastAsia="仿宋" w:hAnsi="仿宋" w:cs="仿宋" w:hint="eastAsia"/>
            <w:lang w:eastAsia="zh-CN"/>
          </w:rPr>
          <w:t>七、汽油发动机电控装置项目社会影响</w:t>
        </w:r>
        <w:r>
          <w:tab/>
        </w:r>
        <w:r>
          <w:fldChar w:fldCharType="begin"/>
        </w:r>
        <w:r>
          <w:instrText xml:space="preserve"> PAGEREF _Toc3452 \h </w:instrText>
        </w:r>
        <w:r>
          <w:fldChar w:fldCharType="separate"/>
        </w:r>
        <w:r>
          <w:t>27</w:t>
        </w:r>
        <w:r>
          <w:fldChar w:fldCharType="end"/>
        </w:r>
      </w:hyperlink>
    </w:p>
    <w:p>
      <w:pPr>
        <w:pStyle w:val="TOC2"/>
        <w:tabs>
          <w:tab w:val="right" w:leader="dot" w:pos="8306"/>
        </w:tabs>
      </w:pPr>
      <w:hyperlink w:anchor="_Toc10735" w:history="1">
        <w:r>
          <w:rPr>
            <w:rFonts w:ascii="仿宋" w:eastAsia="仿宋" w:hAnsi="仿宋" w:cs="仿宋" w:hint="eastAsia"/>
            <w:lang w:eastAsia="zh-CN"/>
          </w:rPr>
          <w:t>(一)、社会责任与义务</w:t>
        </w:r>
        <w:r>
          <w:tab/>
        </w:r>
        <w:r>
          <w:fldChar w:fldCharType="begin"/>
        </w:r>
        <w:r>
          <w:instrText xml:space="preserve"> PAGEREF _Toc10735 \h </w:instrText>
        </w:r>
        <w:r>
          <w:fldChar w:fldCharType="separate"/>
        </w:r>
        <w:r>
          <w:t>27</w:t>
        </w:r>
        <w:r>
          <w:fldChar w:fldCharType="end"/>
        </w:r>
      </w:hyperlink>
    </w:p>
    <w:p>
      <w:pPr>
        <w:pStyle w:val="TOC2"/>
        <w:tabs>
          <w:tab w:val="right" w:leader="dot" w:pos="8306"/>
        </w:tabs>
      </w:pPr>
      <w:hyperlink w:anchor="_Toc5406" w:history="1">
        <w:r>
          <w:rPr>
            <w:rFonts w:ascii="仿宋" w:eastAsia="仿宋" w:hAnsi="仿宋" w:cs="仿宋" w:hint="eastAsia"/>
            <w:lang w:eastAsia="zh-CN"/>
          </w:rPr>
          <w:t>(二)、社会参与与沟通</w:t>
        </w:r>
        <w:r>
          <w:tab/>
        </w:r>
        <w:r>
          <w:fldChar w:fldCharType="begin"/>
        </w:r>
        <w:r>
          <w:instrText xml:space="preserve"> PAGEREF _Toc5406 \h </w:instrText>
        </w:r>
        <w:r>
          <w:fldChar w:fldCharType="separate"/>
        </w:r>
        <w:r>
          <w:t>27</w:t>
        </w:r>
        <w:r>
          <w:fldChar w:fldCharType="end"/>
        </w:r>
      </w:hyperlink>
    </w:p>
    <w:p>
      <w:pPr>
        <w:pStyle w:val="TOC1"/>
        <w:tabs>
          <w:tab w:val="right" w:leader="dot" w:pos="8306"/>
        </w:tabs>
      </w:pPr>
      <w:hyperlink w:anchor="_Toc4077" w:history="1">
        <w:r>
          <w:rPr>
            <w:rFonts w:ascii="仿宋" w:eastAsia="仿宋" w:hAnsi="仿宋" w:cs="仿宋" w:hint="eastAsia"/>
            <w:lang w:eastAsia="zh-CN"/>
          </w:rPr>
          <w:t>八、生产安全保护</w:t>
        </w:r>
        <w:r>
          <w:tab/>
        </w:r>
        <w:r>
          <w:fldChar w:fldCharType="begin"/>
        </w:r>
        <w:r>
          <w:instrText xml:space="preserve"> PAGEREF _Toc4077 \h </w:instrText>
        </w:r>
        <w:r>
          <w:fldChar w:fldCharType="separate"/>
        </w:r>
        <w:r>
          <w:t>28</w:t>
        </w:r>
        <w:r>
          <w:fldChar w:fldCharType="end"/>
        </w:r>
      </w:hyperlink>
    </w:p>
    <w:p>
      <w:pPr>
        <w:pStyle w:val="TOC2"/>
        <w:tabs>
          <w:tab w:val="right" w:leader="dot" w:pos="8306"/>
        </w:tabs>
      </w:pPr>
      <w:hyperlink w:anchor="_Toc12444" w:history="1">
        <w:r>
          <w:rPr>
            <w:rFonts w:ascii="仿宋" w:eastAsia="仿宋" w:hAnsi="仿宋" w:cs="仿宋" w:hint="eastAsia"/>
            <w:lang w:eastAsia="zh-CN"/>
          </w:rPr>
          <w:t>(一)、消防安全</w:t>
        </w:r>
        <w:r>
          <w:tab/>
        </w:r>
        <w:r>
          <w:fldChar w:fldCharType="begin"/>
        </w:r>
        <w:r>
          <w:instrText xml:space="preserve"> PAGEREF _Toc12444 \h </w:instrText>
        </w:r>
        <w:r>
          <w:fldChar w:fldCharType="separate"/>
        </w:r>
        <w:r>
          <w:t>28</w:t>
        </w:r>
        <w:r>
          <w:fldChar w:fldCharType="end"/>
        </w:r>
      </w:hyperlink>
    </w:p>
    <w:p>
      <w:pPr>
        <w:pStyle w:val="TOC2"/>
        <w:tabs>
          <w:tab w:val="right" w:leader="dot" w:pos="8306"/>
        </w:tabs>
      </w:pPr>
      <w:hyperlink w:anchor="_Toc2216" w:history="1">
        <w:r>
          <w:rPr>
            <w:rFonts w:ascii="仿宋" w:eastAsia="仿宋" w:hAnsi="仿宋" w:cs="仿宋" w:hint="eastAsia"/>
            <w:lang w:eastAsia="zh-CN"/>
          </w:rPr>
          <w:t>(二)、防火防爆总图布置措施</w:t>
        </w:r>
        <w:r>
          <w:tab/>
        </w:r>
        <w:r>
          <w:fldChar w:fldCharType="begin"/>
        </w:r>
        <w:r>
          <w:instrText xml:space="preserve"> PAGEREF _Toc2216 \h </w:instrText>
        </w:r>
        <w:r>
          <w:fldChar w:fldCharType="separate"/>
        </w:r>
        <w:r>
          <w:t>30</w:t>
        </w:r>
        <w:r>
          <w:fldChar w:fldCharType="end"/>
        </w:r>
      </w:hyperlink>
    </w:p>
    <w:p>
      <w:pPr>
        <w:pStyle w:val="TOC2"/>
        <w:tabs>
          <w:tab w:val="right" w:leader="dot" w:pos="8306"/>
        </w:tabs>
      </w:pPr>
      <w:hyperlink w:anchor="_Toc18919" w:history="1">
        <w:r>
          <w:rPr>
            <w:rFonts w:ascii="仿宋" w:eastAsia="仿宋" w:hAnsi="仿宋" w:cs="仿宋" w:hint="eastAsia"/>
            <w:lang w:eastAsia="zh-CN"/>
          </w:rPr>
          <w:t>(三)、自然灾害防范措施</w:t>
        </w:r>
        <w:r>
          <w:tab/>
        </w:r>
        <w:r>
          <w:fldChar w:fldCharType="begin"/>
        </w:r>
        <w:r>
          <w:instrText xml:space="preserve"> PAGEREF _Toc18919 \h </w:instrText>
        </w:r>
        <w:r>
          <w:fldChar w:fldCharType="separate"/>
        </w:r>
        <w:r>
          <w:t>31</w:t>
        </w:r>
        <w:r>
          <w:fldChar w:fldCharType="end"/>
        </w:r>
      </w:hyperlink>
    </w:p>
    <w:p>
      <w:pPr>
        <w:pStyle w:val="TOC2"/>
        <w:tabs>
          <w:tab w:val="right" w:leader="dot" w:pos="8306"/>
        </w:tabs>
      </w:pPr>
      <w:hyperlink w:anchor="_Toc758" w:history="1">
        <w:r>
          <w:rPr>
            <w:rFonts w:ascii="仿宋" w:eastAsia="仿宋" w:hAnsi="仿宋" w:cs="仿宋" w:hint="eastAsia"/>
            <w:lang w:eastAsia="zh-CN"/>
          </w:rPr>
          <w:t>(四)、安全色及安全标志使用要求</w:t>
        </w:r>
        <w:r>
          <w:tab/>
        </w:r>
        <w:r>
          <w:fldChar w:fldCharType="begin"/>
        </w:r>
        <w:r>
          <w:instrText xml:space="preserve"> PAGEREF _Toc758 \h </w:instrText>
        </w:r>
        <w:r>
          <w:fldChar w:fldCharType="separate"/>
        </w:r>
        <w:r>
          <w:t>32</w:t>
        </w:r>
        <w:r>
          <w:fldChar w:fldCharType="end"/>
        </w:r>
      </w:hyperlink>
    </w:p>
    <w:p>
      <w:pPr>
        <w:pStyle w:val="TOC2"/>
        <w:tabs>
          <w:tab w:val="right" w:leader="dot" w:pos="8306"/>
        </w:tabs>
      </w:pPr>
      <w:hyperlink w:anchor="_Toc5782" w:history="1">
        <w:r>
          <w:rPr>
            <w:rFonts w:ascii="仿宋" w:eastAsia="仿宋" w:hAnsi="仿宋" w:cs="仿宋" w:hint="eastAsia"/>
            <w:lang w:eastAsia="zh-CN"/>
          </w:rPr>
          <w:t>(五)、防尘防毒措施</w:t>
        </w:r>
        <w:r>
          <w:tab/>
        </w:r>
        <w:r>
          <w:fldChar w:fldCharType="begin"/>
        </w:r>
        <w:r>
          <w:instrText xml:space="preserve"> PAGEREF _Toc5782 \h </w:instrText>
        </w:r>
        <w:r>
          <w:fldChar w:fldCharType="separate"/>
        </w:r>
        <w:r>
          <w:t>33</w:t>
        </w:r>
        <w:r>
          <w:fldChar w:fldCharType="end"/>
        </w:r>
      </w:hyperlink>
    </w:p>
    <w:p>
      <w:pPr>
        <w:pStyle w:val="TOC2"/>
        <w:tabs>
          <w:tab w:val="right" w:leader="dot" w:pos="8306"/>
        </w:tabs>
      </w:pPr>
      <w:hyperlink w:anchor="_Toc16319" w:history="1">
        <w:r>
          <w:rPr>
            <w:rFonts w:ascii="仿宋" w:eastAsia="仿宋" w:hAnsi="仿宋" w:cs="仿宋" w:hint="eastAsia"/>
            <w:lang w:eastAsia="zh-CN"/>
          </w:rPr>
          <w:t>(六)、防静电、触电防护及防雷措施</w:t>
        </w:r>
        <w:r>
          <w:tab/>
        </w:r>
        <w:r>
          <w:fldChar w:fldCharType="begin"/>
        </w:r>
        <w:r>
          <w:instrText xml:space="preserve"> PAGEREF _Toc16319 \h </w:instrText>
        </w:r>
        <w:r>
          <w:fldChar w:fldCharType="separate"/>
        </w:r>
        <w:r>
          <w:t>34</w:t>
        </w:r>
        <w:r>
          <w:fldChar w:fldCharType="end"/>
        </w:r>
      </w:hyperlink>
    </w:p>
    <w:p>
      <w:pPr>
        <w:pStyle w:val="TOC2"/>
        <w:tabs>
          <w:tab w:val="right" w:leader="dot" w:pos="8306"/>
        </w:tabs>
      </w:pPr>
      <w:hyperlink w:anchor="_Toc30428" w:history="1">
        <w:r>
          <w:rPr>
            <w:rFonts w:ascii="仿宋" w:eastAsia="仿宋" w:hAnsi="仿宋" w:cs="仿宋" w:hint="eastAsia"/>
            <w:lang w:eastAsia="zh-CN"/>
          </w:rPr>
          <w:t>(七)、机械设备安全保障措施</w:t>
        </w:r>
        <w:r>
          <w:tab/>
        </w:r>
        <w:r>
          <w:fldChar w:fldCharType="begin"/>
        </w:r>
        <w:r>
          <w:instrText xml:space="preserve"> PAGEREF _Toc30428 \h </w:instrText>
        </w:r>
        <w:r>
          <w:fldChar w:fldCharType="separate"/>
        </w:r>
        <w:r>
          <w:t>35</w:t>
        </w:r>
        <w:r>
          <w:fldChar w:fldCharType="end"/>
        </w:r>
      </w:hyperlink>
    </w:p>
    <w:p>
      <w:pPr>
        <w:pStyle w:val="TOC1"/>
        <w:tabs>
          <w:tab w:val="right" w:leader="dot" w:pos="8306"/>
        </w:tabs>
      </w:pPr>
      <w:hyperlink w:anchor="_Toc23979" w:history="1">
        <w:r>
          <w:rPr>
            <w:rFonts w:ascii="仿宋" w:eastAsia="仿宋" w:hAnsi="仿宋" w:cs="仿宋" w:hint="eastAsia"/>
            <w:lang w:eastAsia="zh-CN"/>
          </w:rPr>
          <w:t>九、汽油发动机电控装置项目环境影响分析</w:t>
        </w:r>
        <w:r>
          <w:tab/>
        </w:r>
        <w:r>
          <w:fldChar w:fldCharType="begin"/>
        </w:r>
        <w:r>
          <w:instrText xml:space="preserve"> PAGEREF _Toc23979 \h </w:instrText>
        </w:r>
        <w:r>
          <w:fldChar w:fldCharType="separate"/>
        </w:r>
        <w:r>
          <w:t>37</w:t>
        </w:r>
        <w:r>
          <w:fldChar w:fldCharType="end"/>
        </w:r>
      </w:hyperlink>
    </w:p>
    <w:p>
      <w:pPr>
        <w:pStyle w:val="TOC2"/>
        <w:tabs>
          <w:tab w:val="right" w:leader="dot" w:pos="8306"/>
        </w:tabs>
      </w:pPr>
      <w:hyperlink w:anchor="_Toc22776" w:history="1">
        <w:r>
          <w:rPr>
            <w:rFonts w:ascii="仿宋" w:eastAsia="仿宋" w:hAnsi="仿宋" w:cs="仿宋" w:hint="eastAsia"/>
            <w:lang w:eastAsia="zh-CN"/>
          </w:rPr>
          <w:t>(一)、建设区域环境质量现状</w:t>
        </w:r>
        <w:r>
          <w:tab/>
        </w:r>
        <w:r>
          <w:fldChar w:fldCharType="begin"/>
        </w:r>
        <w:r>
          <w:instrText xml:space="preserve"> PAGEREF _Toc22776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5" w:history="1">
        <w:r>
          <w:rPr>
            <w:rFonts w:ascii="仿宋" w:eastAsia="仿宋" w:hAnsi="仿宋" w:cs="仿宋" w:hint="eastAsia"/>
            <w:lang w:eastAsia="zh-CN"/>
          </w:rPr>
          <w:t>(二)、建设期环境保护</w:t>
        </w:r>
        <w:r>
          <w:tab/>
        </w:r>
        <w:r>
          <w:fldChar w:fldCharType="begin"/>
        </w:r>
        <w:r>
          <w:instrText xml:space="preserve"> PAGEREF _Toc6995 \h </w:instrText>
        </w:r>
        <w:r>
          <w:fldChar w:fldCharType="separate"/>
        </w:r>
        <w:r>
          <w:t>38</w:t>
        </w:r>
        <w:r>
          <w:fldChar w:fldCharType="end"/>
        </w:r>
      </w:hyperlink>
    </w:p>
    <w:p>
      <w:pPr>
        <w:pStyle w:val="TOC2"/>
        <w:tabs>
          <w:tab w:val="right" w:leader="dot" w:pos="8306"/>
        </w:tabs>
      </w:pPr>
      <w:hyperlink w:anchor="_Toc11565" w:history="1">
        <w:r>
          <w:rPr>
            <w:rFonts w:ascii="仿宋" w:eastAsia="仿宋" w:hAnsi="仿宋" w:cs="仿宋" w:hint="eastAsia"/>
            <w:lang w:eastAsia="zh-CN"/>
          </w:rPr>
          <w:t>(三)、运营期环境保护</w:t>
        </w:r>
        <w:r>
          <w:tab/>
        </w:r>
        <w:r>
          <w:fldChar w:fldCharType="begin"/>
        </w:r>
        <w:r>
          <w:instrText xml:space="preserve"> PAGEREF _Toc11565 \h </w:instrText>
        </w:r>
        <w:r>
          <w:fldChar w:fldCharType="separate"/>
        </w:r>
        <w:r>
          <w:t>40</w:t>
        </w:r>
        <w:r>
          <w:fldChar w:fldCharType="end"/>
        </w:r>
      </w:hyperlink>
    </w:p>
    <w:p>
      <w:pPr>
        <w:pStyle w:val="TOC2"/>
        <w:tabs>
          <w:tab w:val="right" w:leader="dot" w:pos="8306"/>
        </w:tabs>
      </w:pPr>
      <w:hyperlink w:anchor="_Toc19405" w:history="1">
        <w:r>
          <w:rPr>
            <w:rFonts w:ascii="仿宋" w:eastAsia="仿宋" w:hAnsi="仿宋" w:cs="仿宋" w:hint="eastAsia"/>
            <w:lang w:eastAsia="zh-CN"/>
          </w:rPr>
          <w:t>(四)、汽油发动机电控装置项目建设对区域经济的影响</w:t>
        </w:r>
        <w:r>
          <w:tab/>
        </w:r>
        <w:r>
          <w:fldChar w:fldCharType="begin"/>
        </w:r>
        <w:r>
          <w:instrText xml:space="preserve"> PAGEREF _Toc19405 \h </w:instrText>
        </w:r>
        <w:r>
          <w:fldChar w:fldCharType="separate"/>
        </w:r>
        <w:r>
          <w:t>41</w:t>
        </w:r>
        <w:r>
          <w:fldChar w:fldCharType="end"/>
        </w:r>
      </w:hyperlink>
    </w:p>
    <w:p>
      <w:pPr>
        <w:pStyle w:val="TOC2"/>
        <w:tabs>
          <w:tab w:val="right" w:leader="dot" w:pos="8306"/>
        </w:tabs>
      </w:pPr>
      <w:hyperlink w:anchor="_Toc5776" w:history="1">
        <w:r>
          <w:rPr>
            <w:rFonts w:ascii="仿宋" w:eastAsia="仿宋" w:hAnsi="仿宋" w:cs="仿宋" w:hint="eastAsia"/>
            <w:lang w:eastAsia="zh-CN"/>
          </w:rPr>
          <w:t>(五)、废弃物处理</w:t>
        </w:r>
        <w:r>
          <w:tab/>
        </w:r>
        <w:r>
          <w:fldChar w:fldCharType="begin"/>
        </w:r>
        <w:r>
          <w:instrText xml:space="preserve"> PAGEREF _Toc5776 \h </w:instrText>
        </w:r>
        <w:r>
          <w:fldChar w:fldCharType="separate"/>
        </w:r>
        <w:r>
          <w:t>43</w:t>
        </w:r>
        <w:r>
          <w:fldChar w:fldCharType="end"/>
        </w:r>
      </w:hyperlink>
    </w:p>
    <w:p>
      <w:pPr>
        <w:pStyle w:val="TOC2"/>
        <w:tabs>
          <w:tab w:val="right" w:leader="dot" w:pos="8306"/>
        </w:tabs>
      </w:pPr>
      <w:hyperlink w:anchor="_Toc6352" w:history="1">
        <w:r>
          <w:rPr>
            <w:rFonts w:ascii="仿宋" w:eastAsia="仿宋" w:hAnsi="仿宋" w:cs="仿宋" w:hint="eastAsia"/>
            <w:lang w:eastAsia="zh-CN"/>
          </w:rPr>
          <w:t>(六)、特殊环境影响分析</w:t>
        </w:r>
        <w:r>
          <w:tab/>
        </w:r>
        <w:r>
          <w:fldChar w:fldCharType="begin"/>
        </w:r>
        <w:r>
          <w:instrText xml:space="preserve"> PAGEREF _Toc6352 \h </w:instrText>
        </w:r>
        <w:r>
          <w:fldChar w:fldCharType="separate"/>
        </w:r>
        <w:r>
          <w:t>44</w:t>
        </w:r>
        <w:r>
          <w:fldChar w:fldCharType="end"/>
        </w:r>
      </w:hyperlink>
    </w:p>
    <w:p>
      <w:pPr>
        <w:pStyle w:val="TOC2"/>
        <w:tabs>
          <w:tab w:val="right" w:leader="dot" w:pos="8306"/>
        </w:tabs>
      </w:pPr>
      <w:hyperlink w:anchor="_Toc10024" w:history="1">
        <w:r>
          <w:rPr>
            <w:rFonts w:ascii="仿宋" w:eastAsia="仿宋" w:hAnsi="仿宋" w:cs="仿宋" w:hint="eastAsia"/>
            <w:lang w:eastAsia="zh-CN"/>
          </w:rPr>
          <w:t>(七)、清洁生产</w:t>
        </w:r>
        <w:r>
          <w:tab/>
        </w:r>
        <w:r>
          <w:fldChar w:fldCharType="begin"/>
        </w:r>
        <w:r>
          <w:instrText xml:space="preserve"> PAGEREF _Toc10024 \h </w:instrText>
        </w:r>
        <w:r>
          <w:fldChar w:fldCharType="separate"/>
        </w:r>
        <w:r>
          <w:t>46</w:t>
        </w:r>
        <w:r>
          <w:fldChar w:fldCharType="end"/>
        </w:r>
      </w:hyperlink>
    </w:p>
    <w:p>
      <w:pPr>
        <w:pStyle w:val="TOC2"/>
        <w:tabs>
          <w:tab w:val="right" w:leader="dot" w:pos="8306"/>
        </w:tabs>
      </w:pPr>
      <w:hyperlink w:anchor="_Toc18115" w:history="1">
        <w:r>
          <w:rPr>
            <w:rFonts w:ascii="仿宋" w:eastAsia="仿宋" w:hAnsi="仿宋" w:cs="仿宋" w:hint="eastAsia"/>
            <w:lang w:eastAsia="zh-CN"/>
          </w:rPr>
          <w:t>(八)、环境保护综合评价</w:t>
        </w:r>
        <w:r>
          <w:tab/>
        </w:r>
        <w:r>
          <w:fldChar w:fldCharType="begin"/>
        </w:r>
        <w:r>
          <w:instrText xml:space="preserve"> PAGEREF _Toc18115 \h </w:instrText>
        </w:r>
        <w:r>
          <w:fldChar w:fldCharType="separate"/>
        </w:r>
        <w:r>
          <w:t>47</w:t>
        </w:r>
        <w:r>
          <w:fldChar w:fldCharType="end"/>
        </w:r>
      </w:hyperlink>
    </w:p>
    <w:p>
      <w:pPr>
        <w:pStyle w:val="TOC1"/>
        <w:tabs>
          <w:tab w:val="right" w:leader="dot" w:pos="8306"/>
        </w:tabs>
      </w:pPr>
      <w:hyperlink w:anchor="_Toc10809" w:history="1">
        <w:r>
          <w:rPr>
            <w:rFonts w:ascii="仿宋" w:eastAsia="仿宋" w:hAnsi="仿宋" w:cs="仿宋" w:hint="eastAsia"/>
            <w:lang w:eastAsia="zh-CN"/>
          </w:rPr>
          <w:t>十、汽油发动机电控装置项目经营效益</w:t>
        </w:r>
        <w:r>
          <w:tab/>
        </w:r>
        <w:r>
          <w:fldChar w:fldCharType="begin"/>
        </w:r>
        <w:r>
          <w:instrText xml:space="preserve"> PAGEREF _Toc10809 \h </w:instrText>
        </w:r>
        <w:r>
          <w:fldChar w:fldCharType="separate"/>
        </w:r>
        <w:r>
          <w:t>48</w:t>
        </w:r>
        <w:r>
          <w:fldChar w:fldCharType="end"/>
        </w:r>
      </w:hyperlink>
    </w:p>
    <w:p>
      <w:pPr>
        <w:pStyle w:val="TOC2"/>
        <w:tabs>
          <w:tab w:val="right" w:leader="dot" w:pos="8306"/>
        </w:tabs>
      </w:pPr>
      <w:hyperlink w:anchor="_Toc4721" w:history="1">
        <w:r>
          <w:rPr>
            <w:rFonts w:ascii="仿宋" w:eastAsia="仿宋" w:hAnsi="仿宋" w:cs="仿宋" w:hint="eastAsia"/>
            <w:lang w:eastAsia="zh-CN"/>
          </w:rPr>
          <w:t>(一)、经济评价财务测算</w:t>
        </w:r>
        <w:r>
          <w:tab/>
        </w:r>
        <w:r>
          <w:fldChar w:fldCharType="begin"/>
        </w:r>
        <w:r>
          <w:instrText xml:space="preserve"> PAGEREF _Toc4721 \h </w:instrText>
        </w:r>
        <w:r>
          <w:fldChar w:fldCharType="separate"/>
        </w:r>
        <w:r>
          <w:t>48</w:t>
        </w:r>
        <w:r>
          <w:fldChar w:fldCharType="end"/>
        </w:r>
      </w:hyperlink>
    </w:p>
    <w:p>
      <w:pPr>
        <w:pStyle w:val="TOC2"/>
        <w:tabs>
          <w:tab w:val="right" w:leader="dot" w:pos="8306"/>
        </w:tabs>
      </w:pPr>
      <w:hyperlink w:anchor="_Toc21933" w:history="1">
        <w:r>
          <w:rPr>
            <w:rFonts w:ascii="仿宋" w:eastAsia="仿宋" w:hAnsi="仿宋" w:cs="仿宋" w:hint="eastAsia"/>
            <w:lang w:eastAsia="zh-CN"/>
          </w:rPr>
          <w:t>(二)、汽油发动机电控装置项目盈利能力分析</w:t>
        </w:r>
        <w:r>
          <w:tab/>
        </w:r>
        <w:r>
          <w:fldChar w:fldCharType="begin"/>
        </w:r>
        <w:r>
          <w:instrText xml:space="preserve"> PAGEREF _Toc21933 \h </w:instrText>
        </w:r>
        <w:r>
          <w:fldChar w:fldCharType="separate"/>
        </w:r>
        <w:r>
          <w:t>50</w:t>
        </w:r>
        <w:r>
          <w:fldChar w:fldCharType="end"/>
        </w:r>
      </w:hyperlink>
    </w:p>
    <w:p>
      <w:pPr>
        <w:pStyle w:val="TOC1"/>
        <w:tabs>
          <w:tab w:val="right" w:leader="dot" w:pos="8306"/>
        </w:tabs>
      </w:pPr>
      <w:hyperlink w:anchor="_Toc15677" w:history="1">
        <w:r>
          <w:rPr>
            <w:rFonts w:ascii="仿宋" w:eastAsia="仿宋" w:hAnsi="仿宋" w:cs="仿宋" w:hint="eastAsia"/>
            <w:lang w:eastAsia="zh-CN"/>
          </w:rPr>
          <w:t>十一、汽油发动机电控装置项目技术管理</w:t>
        </w:r>
        <w:r>
          <w:tab/>
        </w:r>
        <w:r>
          <w:fldChar w:fldCharType="begin"/>
        </w:r>
        <w:r>
          <w:instrText xml:space="preserve"> PAGEREF _Toc15677 \h </w:instrText>
        </w:r>
        <w:r>
          <w:fldChar w:fldCharType="separate"/>
        </w:r>
        <w:r>
          <w:t>50</w:t>
        </w:r>
        <w:r>
          <w:fldChar w:fldCharType="end"/>
        </w:r>
      </w:hyperlink>
    </w:p>
    <w:p>
      <w:pPr>
        <w:pStyle w:val="TOC2"/>
        <w:tabs>
          <w:tab w:val="right" w:leader="dot" w:pos="8306"/>
        </w:tabs>
      </w:pPr>
      <w:hyperlink w:anchor="_Toc17397" w:history="1">
        <w:r>
          <w:rPr>
            <w:rFonts w:ascii="仿宋" w:eastAsia="仿宋" w:hAnsi="仿宋" w:cs="仿宋" w:hint="eastAsia"/>
            <w:lang w:eastAsia="zh-CN"/>
          </w:rPr>
          <w:t>(一)、技术方案选用方向</w:t>
        </w:r>
        <w:r>
          <w:tab/>
        </w:r>
        <w:r>
          <w:fldChar w:fldCharType="begin"/>
        </w:r>
        <w:r>
          <w:instrText xml:space="preserve"> PAGEREF _Toc17397 \h </w:instrText>
        </w:r>
        <w:r>
          <w:fldChar w:fldCharType="separate"/>
        </w:r>
        <w:r>
          <w:t>50</w:t>
        </w:r>
        <w:r>
          <w:fldChar w:fldCharType="end"/>
        </w:r>
      </w:hyperlink>
    </w:p>
    <w:p>
      <w:pPr>
        <w:pStyle w:val="TOC2"/>
        <w:tabs>
          <w:tab w:val="right" w:leader="dot" w:pos="8306"/>
        </w:tabs>
      </w:pPr>
      <w:hyperlink w:anchor="_Toc17412" w:history="1">
        <w:r>
          <w:rPr>
            <w:rFonts w:ascii="仿宋" w:eastAsia="仿宋" w:hAnsi="仿宋" w:cs="仿宋" w:hint="eastAsia"/>
            <w:lang w:eastAsia="zh-CN"/>
          </w:rPr>
          <w:t>(二)、工艺技术方案选用原则</w:t>
        </w:r>
        <w:r>
          <w:tab/>
        </w:r>
        <w:r>
          <w:fldChar w:fldCharType="begin"/>
        </w:r>
        <w:r>
          <w:instrText xml:space="preserve"> PAGEREF _Toc17412 \h </w:instrText>
        </w:r>
        <w:r>
          <w:fldChar w:fldCharType="separate"/>
        </w:r>
        <w:r>
          <w:t>52</w:t>
        </w:r>
        <w:r>
          <w:fldChar w:fldCharType="end"/>
        </w:r>
      </w:hyperlink>
    </w:p>
    <w:p>
      <w:pPr>
        <w:pStyle w:val="TOC2"/>
        <w:tabs>
          <w:tab w:val="right" w:leader="dot" w:pos="8306"/>
        </w:tabs>
      </w:pPr>
      <w:hyperlink w:anchor="_Toc25058" w:history="1">
        <w:r>
          <w:rPr>
            <w:rFonts w:ascii="仿宋" w:eastAsia="仿宋" w:hAnsi="仿宋" w:cs="仿宋" w:hint="eastAsia"/>
            <w:lang w:eastAsia="zh-CN"/>
          </w:rPr>
          <w:t>(三)、工艺技术方案要求</w:t>
        </w:r>
        <w:r>
          <w:tab/>
        </w:r>
        <w:r>
          <w:fldChar w:fldCharType="begin"/>
        </w:r>
        <w:r>
          <w:instrText xml:space="preserve"> PAGEREF _Toc25058 \h </w:instrText>
        </w:r>
        <w:r>
          <w:fldChar w:fldCharType="separate"/>
        </w:r>
        <w:r>
          <w:t>54</w:t>
        </w:r>
        <w:r>
          <w:fldChar w:fldCharType="end"/>
        </w:r>
      </w:hyperlink>
    </w:p>
    <w:p>
      <w:pPr>
        <w:pStyle w:val="TOC1"/>
        <w:tabs>
          <w:tab w:val="right" w:leader="dot" w:pos="8306"/>
        </w:tabs>
      </w:pPr>
      <w:hyperlink w:anchor="_Toc24087" w:history="1">
        <w:r>
          <w:rPr>
            <w:rFonts w:ascii="仿宋" w:eastAsia="仿宋" w:hAnsi="仿宋" w:cs="仿宋" w:hint="eastAsia"/>
            <w:lang w:eastAsia="zh-CN"/>
          </w:rPr>
          <w:t>十二、汽油发动机电控装置项目创新与研发</w:t>
        </w:r>
        <w:r>
          <w:tab/>
        </w:r>
        <w:r>
          <w:fldChar w:fldCharType="begin"/>
        </w:r>
        <w:r>
          <w:instrText xml:space="preserve"> PAGEREF _Toc24087 \h </w:instrText>
        </w:r>
        <w:r>
          <w:fldChar w:fldCharType="separate"/>
        </w:r>
        <w:r>
          <w:t>57</w:t>
        </w:r>
        <w:r>
          <w:fldChar w:fldCharType="end"/>
        </w:r>
      </w:hyperlink>
    </w:p>
    <w:p>
      <w:pPr>
        <w:pStyle w:val="TOC2"/>
        <w:tabs>
          <w:tab w:val="right" w:leader="dot" w:pos="8306"/>
        </w:tabs>
      </w:pPr>
      <w:hyperlink w:anchor="_Toc6204" w:history="1">
        <w:r>
          <w:rPr>
            <w:rFonts w:ascii="仿宋" w:eastAsia="仿宋" w:hAnsi="仿宋" w:cs="仿宋" w:hint="eastAsia"/>
            <w:lang w:eastAsia="zh-CN"/>
          </w:rPr>
          <w:t>(一)、创新策略与方向</w:t>
        </w:r>
        <w:r>
          <w:tab/>
        </w:r>
        <w:r>
          <w:fldChar w:fldCharType="begin"/>
        </w:r>
        <w:r>
          <w:instrText xml:space="preserve"> PAGEREF _Toc6204 \h </w:instrText>
        </w:r>
        <w:r>
          <w:fldChar w:fldCharType="separate"/>
        </w:r>
        <w:r>
          <w:t>57</w:t>
        </w:r>
        <w:r>
          <w:fldChar w:fldCharType="end"/>
        </w:r>
      </w:hyperlink>
    </w:p>
    <w:p>
      <w:pPr>
        <w:pStyle w:val="TOC2"/>
        <w:tabs>
          <w:tab w:val="right" w:leader="dot" w:pos="8306"/>
        </w:tabs>
      </w:pPr>
      <w:hyperlink w:anchor="_Toc3310" w:history="1">
        <w:r>
          <w:rPr>
            <w:rFonts w:ascii="仿宋" w:eastAsia="仿宋" w:hAnsi="仿宋" w:cs="仿宋" w:hint="eastAsia"/>
            <w:lang w:eastAsia="zh-CN"/>
          </w:rPr>
          <w:t>(二)、研发规划与投入</w:t>
        </w:r>
        <w:r>
          <w:tab/>
        </w:r>
        <w:r>
          <w:fldChar w:fldCharType="begin"/>
        </w:r>
        <w:r>
          <w:instrText xml:space="preserve"> PAGEREF _Toc3310 \h </w:instrText>
        </w:r>
        <w:r>
          <w:fldChar w:fldCharType="separate"/>
        </w:r>
        <w:r>
          <w:t>58</w:t>
        </w:r>
        <w:r>
          <w:fldChar w:fldCharType="end"/>
        </w:r>
      </w:hyperlink>
    </w:p>
    <w:p>
      <w:pPr>
        <w:pStyle w:val="TOC1"/>
        <w:tabs>
          <w:tab w:val="right" w:leader="dot" w:pos="8306"/>
        </w:tabs>
      </w:pPr>
      <w:hyperlink w:anchor="_Toc30503" w:history="1">
        <w:r>
          <w:rPr>
            <w:rFonts w:ascii="仿宋" w:eastAsia="仿宋" w:hAnsi="仿宋" w:cs="仿宋" w:hint="eastAsia"/>
            <w:lang w:eastAsia="zh-CN"/>
          </w:rPr>
          <w:t>十三、汽油发动机电控装置项目实施时间节点</w:t>
        </w:r>
        <w:r>
          <w:tab/>
        </w:r>
        <w:r>
          <w:fldChar w:fldCharType="begin"/>
        </w:r>
        <w:r>
          <w:instrText xml:space="preserve"> PAGEREF _Toc30503 \h </w:instrText>
        </w:r>
        <w:r>
          <w:fldChar w:fldCharType="separate"/>
        </w:r>
        <w:r>
          <w:t>60</w:t>
        </w:r>
        <w:r>
          <w:fldChar w:fldCharType="end"/>
        </w:r>
      </w:hyperlink>
    </w:p>
    <w:p>
      <w:pPr>
        <w:pStyle w:val="TOC2"/>
        <w:tabs>
          <w:tab w:val="right" w:leader="dot" w:pos="8306"/>
        </w:tabs>
      </w:pPr>
      <w:hyperlink w:anchor="_Toc2688" w:history="1">
        <w:r>
          <w:rPr>
            <w:rFonts w:ascii="仿宋" w:eastAsia="仿宋" w:hAnsi="仿宋" w:cs="仿宋" w:hint="eastAsia"/>
            <w:lang w:eastAsia="zh-CN"/>
          </w:rPr>
          <w:t>(一)、汽油发动机电控装置项目启动阶段时间节点</w:t>
        </w:r>
        <w:r>
          <w:tab/>
        </w:r>
        <w:r>
          <w:fldChar w:fldCharType="begin"/>
        </w:r>
        <w:r>
          <w:instrText xml:space="preserve"> PAGEREF _Toc2688 \h </w:instrText>
        </w:r>
        <w:r>
          <w:fldChar w:fldCharType="separate"/>
        </w:r>
        <w:r>
          <w:t>60</w:t>
        </w:r>
        <w:r>
          <w:fldChar w:fldCharType="end"/>
        </w:r>
      </w:hyperlink>
    </w:p>
    <w:p>
      <w:pPr>
        <w:pStyle w:val="TOC2"/>
        <w:tabs>
          <w:tab w:val="right" w:leader="dot" w:pos="8306"/>
        </w:tabs>
      </w:pPr>
      <w:hyperlink w:anchor="_Toc6548" w:history="1">
        <w:r>
          <w:rPr>
            <w:rFonts w:ascii="仿宋" w:eastAsia="仿宋" w:hAnsi="仿宋" w:cs="仿宋" w:hint="eastAsia"/>
            <w:lang w:eastAsia="zh-CN"/>
          </w:rPr>
          <w:t>(二)、汽油发动机电控装置项目执行阶段时间节点</w:t>
        </w:r>
        <w:r>
          <w:tab/>
        </w:r>
        <w:r>
          <w:fldChar w:fldCharType="begin"/>
        </w:r>
        <w:r>
          <w:instrText xml:space="preserve"> PAGEREF _Toc6548 \h </w:instrText>
        </w:r>
        <w:r>
          <w:fldChar w:fldCharType="separate"/>
        </w:r>
        <w:r>
          <w:t>61</w:t>
        </w:r>
        <w:r>
          <w:fldChar w:fldCharType="end"/>
        </w:r>
      </w:hyperlink>
    </w:p>
    <w:p>
      <w:pPr>
        <w:pStyle w:val="TOC2"/>
        <w:tabs>
          <w:tab w:val="right" w:leader="dot" w:pos="8306"/>
        </w:tabs>
      </w:pPr>
      <w:hyperlink w:anchor="_Toc4974" w:history="1">
        <w:r>
          <w:rPr>
            <w:rFonts w:ascii="仿宋" w:eastAsia="仿宋" w:hAnsi="仿宋" w:cs="仿宋" w:hint="eastAsia"/>
            <w:lang w:eastAsia="zh-CN"/>
          </w:rPr>
          <w:t>(三)、汽油发动机电控装置项目完成阶段时间节点</w:t>
        </w:r>
        <w:r>
          <w:tab/>
        </w:r>
        <w:r>
          <w:fldChar w:fldCharType="begin"/>
        </w:r>
        <w:r>
          <w:instrText xml:space="preserve"> PAGEREF _Toc4974 \h </w:instrText>
        </w:r>
        <w:r>
          <w:fldChar w:fldCharType="separate"/>
        </w:r>
        <w:r>
          <w:t>62</w:t>
        </w:r>
        <w:r>
          <w:fldChar w:fldCharType="end"/>
        </w:r>
      </w:hyperlink>
    </w:p>
    <w:p>
      <w:pPr>
        <w:pStyle w:val="TOC1"/>
        <w:tabs>
          <w:tab w:val="right" w:leader="dot" w:pos="8306"/>
        </w:tabs>
      </w:pPr>
      <w:hyperlink w:anchor="_Toc26957" w:history="1">
        <w:r>
          <w:rPr>
            <w:rFonts w:ascii="仿宋" w:eastAsia="仿宋" w:hAnsi="仿宋" w:cs="仿宋" w:hint="eastAsia"/>
            <w:lang w:eastAsia="zh-CN"/>
          </w:rPr>
          <w:t>十四、质量管理体系</w:t>
        </w:r>
        <w:r>
          <w:tab/>
        </w:r>
        <w:r>
          <w:fldChar w:fldCharType="begin"/>
        </w:r>
        <w:r>
          <w:instrText xml:space="preserve"> PAGEREF _Toc26957 \h </w:instrText>
        </w:r>
        <w:r>
          <w:fldChar w:fldCharType="separate"/>
        </w:r>
        <w:r>
          <w:t>63</w:t>
        </w:r>
        <w:r>
          <w:fldChar w:fldCharType="end"/>
        </w:r>
      </w:hyperlink>
    </w:p>
    <w:p>
      <w:pPr>
        <w:pStyle w:val="TOC2"/>
        <w:tabs>
          <w:tab w:val="right" w:leader="dot" w:pos="8306"/>
        </w:tabs>
      </w:pPr>
      <w:hyperlink w:anchor="_Toc13147" w:history="1">
        <w:r>
          <w:rPr>
            <w:rFonts w:ascii="仿宋" w:eastAsia="仿宋" w:hAnsi="仿宋" w:cs="仿宋" w:hint="eastAsia"/>
            <w:lang w:eastAsia="zh-CN"/>
          </w:rPr>
          <w:t>(一)、质量目标与方针</w:t>
        </w:r>
        <w:r>
          <w:tab/>
        </w:r>
        <w:r>
          <w:fldChar w:fldCharType="begin"/>
        </w:r>
        <w:r>
          <w:instrText xml:space="preserve"> PAGEREF _Toc13147 \h </w:instrText>
        </w:r>
        <w:r>
          <w:fldChar w:fldCharType="separate"/>
        </w:r>
        <w:r>
          <w:t>63</w:t>
        </w:r>
        <w:r>
          <w:fldChar w:fldCharType="end"/>
        </w:r>
      </w:hyperlink>
    </w:p>
    <w:p>
      <w:pPr>
        <w:pStyle w:val="TOC2"/>
        <w:tabs>
          <w:tab w:val="right" w:leader="dot" w:pos="8306"/>
        </w:tabs>
      </w:pPr>
      <w:hyperlink w:anchor="_Toc28770" w:history="1">
        <w:r>
          <w:rPr>
            <w:rFonts w:ascii="仿宋" w:eastAsia="仿宋" w:hAnsi="仿宋" w:cs="仿宋" w:hint="eastAsia"/>
            <w:lang w:eastAsia="zh-CN"/>
          </w:rPr>
          <w:t>(二)、质量管理责任</w:t>
        </w:r>
        <w:r>
          <w:tab/>
        </w:r>
        <w:r>
          <w:fldChar w:fldCharType="begin"/>
        </w:r>
        <w:r>
          <w:instrText xml:space="preserve"> PAGEREF _Toc28770 \h </w:instrText>
        </w:r>
        <w:r>
          <w:fldChar w:fldCharType="separate"/>
        </w:r>
        <w:r>
          <w:t>65</w:t>
        </w:r>
        <w:r>
          <w:fldChar w:fldCharType="end"/>
        </w:r>
      </w:hyperlink>
    </w:p>
    <w:p>
      <w:pPr>
        <w:pStyle w:val="TOC2"/>
        <w:tabs>
          <w:tab w:val="right" w:leader="dot" w:pos="8306"/>
        </w:tabs>
      </w:pPr>
      <w:hyperlink w:anchor="_Toc11558" w:history="1">
        <w:r>
          <w:rPr>
            <w:rFonts w:ascii="仿宋" w:eastAsia="仿宋" w:hAnsi="仿宋" w:cs="仿宋" w:hint="eastAsia"/>
            <w:lang w:eastAsia="zh-CN"/>
          </w:rPr>
          <w:t>(三)、质量管理体系文件</w:t>
        </w:r>
        <w:r>
          <w:tab/>
        </w:r>
        <w:r>
          <w:fldChar w:fldCharType="begin"/>
        </w:r>
        <w:r>
          <w:instrText xml:space="preserve"> PAGEREF _Toc11558 \h </w:instrText>
        </w:r>
        <w:r>
          <w:fldChar w:fldCharType="separate"/>
        </w:r>
        <w:r>
          <w:t>66</w:t>
        </w:r>
        <w:r>
          <w:fldChar w:fldCharType="end"/>
        </w:r>
      </w:hyperlink>
    </w:p>
    <w:p>
      <w:pPr>
        <w:pStyle w:val="TOC2"/>
        <w:tabs>
          <w:tab w:val="right" w:leader="dot" w:pos="8306"/>
        </w:tabs>
      </w:pPr>
      <w:hyperlink w:anchor="_Toc2818" w:history="1">
        <w:r>
          <w:rPr>
            <w:rFonts w:ascii="仿宋" w:eastAsia="仿宋" w:hAnsi="仿宋" w:cs="仿宋" w:hint="eastAsia"/>
            <w:lang w:eastAsia="zh-CN"/>
          </w:rPr>
          <w:t>(四)、质量培训与教育</w:t>
        </w:r>
        <w:r>
          <w:tab/>
        </w:r>
        <w:r>
          <w:fldChar w:fldCharType="begin"/>
        </w:r>
        <w:r>
          <w:instrText xml:space="preserve"> PAGEREF _Toc2818 \h </w:instrText>
        </w:r>
        <w:r>
          <w:fldChar w:fldCharType="separate"/>
        </w:r>
        <w:r>
          <w:t>68</w:t>
        </w:r>
        <w:r>
          <w:fldChar w:fldCharType="end"/>
        </w:r>
      </w:hyperlink>
    </w:p>
    <w:p>
      <w:pPr>
        <w:pStyle w:val="TOC2"/>
        <w:tabs>
          <w:tab w:val="right" w:leader="dot" w:pos="8306"/>
        </w:tabs>
      </w:pPr>
      <w:hyperlink w:anchor="_Toc9701" w:history="1">
        <w:r>
          <w:rPr>
            <w:rFonts w:ascii="仿宋" w:eastAsia="仿宋" w:hAnsi="仿宋" w:cs="仿宋" w:hint="eastAsia"/>
            <w:lang w:eastAsia="zh-CN"/>
          </w:rPr>
          <w:t>(五)、质量审核与评价</w:t>
        </w:r>
        <w:r>
          <w:tab/>
        </w:r>
        <w:r>
          <w:fldChar w:fldCharType="begin"/>
        </w:r>
        <w:r>
          <w:instrText xml:space="preserve"> PAGEREF _Toc9701 \h </w:instrText>
        </w:r>
        <w:r>
          <w:fldChar w:fldCharType="separate"/>
        </w:r>
        <w:r>
          <w:t>69</w:t>
        </w:r>
        <w:r>
          <w:fldChar w:fldCharType="end"/>
        </w:r>
      </w:hyperlink>
    </w:p>
    <w:p>
      <w:pPr>
        <w:pStyle w:val="TOC2"/>
        <w:tabs>
          <w:tab w:val="right" w:leader="dot" w:pos="8306"/>
        </w:tabs>
      </w:pPr>
      <w:hyperlink w:anchor="_Toc9472" w:history="1">
        <w:r>
          <w:rPr>
            <w:rFonts w:ascii="仿宋" w:eastAsia="仿宋" w:hAnsi="仿宋" w:cs="仿宋" w:hint="eastAsia"/>
            <w:lang w:eastAsia="zh-CN"/>
          </w:rPr>
          <w:t>(六)、不符合与纠正措施</w:t>
        </w:r>
        <w:r>
          <w:tab/>
        </w:r>
        <w:r>
          <w:fldChar w:fldCharType="begin"/>
        </w:r>
        <w:r>
          <w:instrText xml:space="preserve"> PAGEREF _Toc9472 \h </w:instrText>
        </w:r>
        <w:r>
          <w:fldChar w:fldCharType="separate"/>
        </w:r>
        <w:r>
          <w:t>71</w:t>
        </w:r>
        <w:r>
          <w:fldChar w:fldCharType="end"/>
        </w:r>
      </w:hyperlink>
    </w:p>
    <w:p>
      <w:pPr>
        <w:pStyle w:val="TOC1"/>
        <w:tabs>
          <w:tab w:val="right" w:leader="dot" w:pos="8306"/>
        </w:tabs>
      </w:pPr>
      <w:hyperlink w:anchor="_Toc12503" w:history="1">
        <w:r>
          <w:rPr>
            <w:rFonts w:ascii="仿宋" w:eastAsia="仿宋" w:hAnsi="仿宋" w:cs="仿宋" w:hint="eastAsia"/>
            <w:lang w:eastAsia="zh-CN"/>
          </w:rPr>
          <w:t>十五、汽油发动机电控装置项目治理与监督</w:t>
        </w:r>
        <w:r>
          <w:tab/>
        </w:r>
        <w:r>
          <w:fldChar w:fldCharType="begin"/>
        </w:r>
        <w:r>
          <w:instrText xml:space="preserve"> PAGEREF _Toc12503 \h </w:instrText>
        </w:r>
        <w:r>
          <w:fldChar w:fldCharType="separate"/>
        </w:r>
        <w:r>
          <w:t>72</w:t>
        </w:r>
        <w:r>
          <w:fldChar w:fldCharType="end"/>
        </w:r>
      </w:hyperlink>
    </w:p>
    <w:p>
      <w:pPr>
        <w:pStyle w:val="TOC2"/>
        <w:tabs>
          <w:tab w:val="right" w:leader="dot" w:pos="8306"/>
        </w:tabs>
      </w:pPr>
      <w:hyperlink w:anchor="_Toc18576" w:history="1">
        <w:r>
          <w:rPr>
            <w:rFonts w:ascii="仿宋" w:eastAsia="仿宋" w:hAnsi="仿宋" w:cs="仿宋" w:hint="eastAsia"/>
            <w:lang w:eastAsia="zh-CN"/>
          </w:rPr>
          <w:t>(一)、汽油发动机电控装置项目治理结构</w:t>
        </w:r>
        <w:r>
          <w:tab/>
        </w:r>
        <w:r>
          <w:fldChar w:fldCharType="begin"/>
        </w:r>
        <w:r>
          <w:instrText xml:space="preserve"> PAGEREF _Toc18576 \h </w:instrText>
        </w:r>
        <w:r>
          <w:fldChar w:fldCharType="separate"/>
        </w:r>
        <w:r>
          <w:t>72</w:t>
        </w:r>
        <w:r>
          <w:fldChar w:fldCharType="end"/>
        </w:r>
      </w:hyperlink>
    </w:p>
    <w:p>
      <w:pPr>
        <w:pStyle w:val="TOC2"/>
        <w:tabs>
          <w:tab w:val="right" w:leader="dot" w:pos="8306"/>
        </w:tabs>
      </w:pPr>
      <w:hyperlink w:anchor="_Toc2969" w:history="1">
        <w:r>
          <w:rPr>
            <w:rFonts w:ascii="仿宋" w:eastAsia="仿宋" w:hAnsi="仿宋" w:cs="仿宋" w:hint="eastAsia"/>
            <w:lang w:eastAsia="zh-CN"/>
          </w:rPr>
          <w:t>(二)、监督与审计</w:t>
        </w:r>
        <w:r>
          <w:tab/>
        </w:r>
        <w:r>
          <w:fldChar w:fldCharType="begin"/>
        </w:r>
        <w:r>
          <w:instrText xml:space="preserve"> PAGEREF _Toc2969 \h </w:instrText>
        </w:r>
        <w:r>
          <w:fldChar w:fldCharType="separate"/>
        </w:r>
        <w:r>
          <w:t>73</w:t>
        </w:r>
        <w:r>
          <w:fldChar w:fldCharType="end"/>
        </w:r>
      </w:hyperlink>
    </w:p>
    <w:p>
      <w:pPr>
        <w:pStyle w:val="TOC1"/>
        <w:tabs>
          <w:tab w:val="right" w:leader="dot" w:pos="8306"/>
        </w:tabs>
      </w:pPr>
      <w:hyperlink w:anchor="_Toc12303" w:history="1">
        <w:r>
          <w:rPr>
            <w:rFonts w:ascii="仿宋" w:eastAsia="仿宋" w:hAnsi="仿宋" w:cs="仿宋" w:hint="eastAsia"/>
            <w:lang w:eastAsia="zh-CN"/>
          </w:rPr>
          <w:t>十六、汽油发动机电控装置项目变更管理</w:t>
        </w:r>
        <w:r>
          <w:tab/>
        </w:r>
        <w:r>
          <w:fldChar w:fldCharType="begin"/>
        </w:r>
        <w:r>
          <w:instrText xml:space="preserve"> PAGEREF _Toc12303 \h </w:instrText>
        </w:r>
        <w:r>
          <w:fldChar w:fldCharType="separate"/>
        </w:r>
        <w:r>
          <w:t>75</w:t>
        </w:r>
        <w:r>
          <w:fldChar w:fldCharType="end"/>
        </w:r>
      </w:hyperlink>
    </w:p>
    <w:p>
      <w:pPr>
        <w:pStyle w:val="TOC2"/>
        <w:tabs>
          <w:tab w:val="right" w:leader="dot" w:pos="8306"/>
        </w:tabs>
      </w:pPr>
      <w:hyperlink w:anchor="_Toc5484" w:history="1">
        <w:r>
          <w:rPr>
            <w:rFonts w:ascii="仿宋" w:eastAsia="仿宋" w:hAnsi="仿宋" w:cs="仿宋" w:hint="eastAsia"/>
            <w:lang w:eastAsia="zh-CN"/>
          </w:rPr>
          <w:t>(一)、变更申请与评估</w:t>
        </w:r>
        <w:r>
          <w:tab/>
        </w:r>
        <w:r>
          <w:fldChar w:fldCharType="begin"/>
        </w:r>
        <w:r>
          <w:instrText xml:space="preserve"> PAGEREF _Toc5484 \h </w:instrText>
        </w:r>
        <w:r>
          <w:fldChar w:fldCharType="separate"/>
        </w:r>
        <w:r>
          <w:t>75</w:t>
        </w:r>
        <w:r>
          <w:fldChar w:fldCharType="end"/>
        </w:r>
      </w:hyperlink>
    </w:p>
    <w:p>
      <w:pPr>
        <w:pStyle w:val="TOC2"/>
        <w:tabs>
          <w:tab w:val="right" w:leader="dot" w:pos="8306"/>
        </w:tabs>
      </w:pPr>
      <w:hyperlink w:anchor="_Toc23240" w:history="1">
        <w:r>
          <w:rPr>
            <w:rFonts w:ascii="仿宋" w:eastAsia="仿宋" w:hAnsi="仿宋" w:cs="仿宋" w:hint="eastAsia"/>
            <w:lang w:eastAsia="zh-CN"/>
          </w:rPr>
          <w:t>(二)、变更实施与控制</w:t>
        </w:r>
        <w:r>
          <w:tab/>
        </w:r>
        <w:r>
          <w:fldChar w:fldCharType="begin"/>
        </w:r>
        <w:r>
          <w:instrText xml:space="preserve"> PAGEREF _Toc23240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34"/>
      <w:r>
        <w:rPr>
          <w:rFonts w:ascii="仿宋" w:eastAsia="仿宋" w:hAnsi="仿宋" w:cs="仿宋" w:hint="eastAsia"/>
          <w:sz w:val="28"/>
          <w:lang w:eastAsia="zh-CN"/>
        </w:rPr>
        <w:t>一、汽油发动机电控装置项目建设单位说明</w:t>
      </w:r>
      <w:bookmarkEnd w:id="2"/>
    </w:p>
    <w:p>
      <w:pPr>
        <w:pStyle w:val="Heading2"/>
        <w:rPr>
          <w:rFonts w:ascii="仿宋" w:eastAsia="仿宋" w:hAnsi="仿宋" w:cs="仿宋" w:hint="eastAsia"/>
          <w:lang w:eastAsia="zh-CN"/>
        </w:rPr>
      </w:pPr>
      <w:bookmarkStart w:id="3" w:name="_Toc24405"/>
      <w:r>
        <w:rPr>
          <w:rFonts w:ascii="仿宋" w:eastAsia="仿宋" w:hAnsi="仿宋" w:cs="仿宋" w:hint="eastAsia"/>
          <w:lang w:eastAsia="zh-CN"/>
        </w:rPr>
        <w:t>(一)、汽油发动机电控装置项目承办单位基本情况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5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油发动机电控装置项目承办单位的XXXX，我们着眼于实现可持续的经济效益。通过技术创新和解决方案的提供，公司预计在汽油发动机电控装置项目执行期间将获得可观的收入增长。这一收入来源主要包括汽油发动机电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同时，我们注重成本控制和效率提升，以确保汽油发动机电控装置项目的可持续盈利。透过精细的管理和资源优化，公司期望实现汽油发动机电控装置项目利润最大化。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油发动机电控装置项目实施进行全面的投资评估，包括汽油发动机电控装置项目启动阶段的资金投入和后续运营成本。通过对汽油发动机电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油发动机电控装置项目实施过程中具备足够的资金流动性，公司将进行详尽的现金流分析。这包括资金需求的合理预测、汽油发动机电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14"/>
      <w:r>
        <w:rPr>
          <w:rFonts w:ascii="仿宋" w:eastAsia="仿宋" w:hAnsi="仿宋" w:cs="仿宋" w:hint="eastAsia"/>
          <w:sz w:val="28"/>
          <w:lang w:eastAsia="zh-CN"/>
        </w:rPr>
        <w:t>二、汽油发动机电控装置项目土建工程</w:t>
      </w:r>
      <w:bookmarkEnd w:id="5"/>
    </w:p>
    <w:p>
      <w:pPr>
        <w:pStyle w:val="Heading2"/>
        <w:rPr>
          <w:rFonts w:ascii="仿宋" w:eastAsia="仿宋" w:hAnsi="仿宋" w:cs="仿宋" w:hint="eastAsia"/>
          <w:lang w:eastAsia="zh-CN"/>
        </w:rPr>
      </w:pPr>
      <w:bookmarkStart w:id="6" w:name="_Toc268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在汽油发动机电控装置项目的建筑工程设计中，我们将秉承一系列重要的设计原则，以确保汽油发动机电控装置项目建筑在功能、美观、可持续性等方面达到最佳效果。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首要原则是确保建筑的功能性得到最大化的发挥。我们将充分理解汽油发动机电控装置项目的实际需求，合理布局各个功能区域，保证建筑在满足业务需求的同时，提供高效的工作环境。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在建筑设计中，我们将综合考虑建设和运营成本。通过精细的经济效益分析，确保设计方案在高效利用资源的同时，对汽油发动机电控装置项目的长期盈利能力有积极的贡献。</w:t>
      </w:r>
    </w:p>
    <w:p>
      <w:pPr>
        <w:pStyle w:val="Heading2"/>
        <w:ind w:firstLine="560" w:firstLineChars="200"/>
        <w:rPr>
          <w:rFonts w:ascii="仿宋" w:eastAsia="仿宋" w:hAnsi="仿宋" w:cs="仿宋" w:hint="eastAsia"/>
          <w:sz w:val="28"/>
          <w:lang w:eastAsia="zh-CN"/>
        </w:rPr>
      </w:pPr>
      <w:bookmarkStart w:id="7" w:name="_Toc71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的土建工程设计中，我们将精准设定设计年限，结合汽油发动机电控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油发动机电控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7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油发动机电控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油发动机电控装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油发动机电控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本期工程汽油发动机电控装置项目预计总建筑面积XXX平方米，其中：计容建筑面积XXX平方米，计划建筑工程投资XX万元，占汽油发动机电控装置项目总投资的XX%。</w:t>
      </w:r>
    </w:p>
    <w:p>
      <w:pPr>
        <w:pStyle w:val="Heading1"/>
        <w:ind w:firstLine="560" w:firstLineChars="200"/>
        <w:rPr>
          <w:rFonts w:ascii="仿宋" w:eastAsia="仿宋" w:hAnsi="仿宋" w:cs="仿宋" w:hint="eastAsia"/>
          <w:sz w:val="28"/>
          <w:lang w:eastAsia="zh-CN"/>
        </w:rPr>
      </w:pPr>
      <w:bookmarkStart w:id="10" w:name="_Toc13188"/>
      <w:r>
        <w:rPr>
          <w:rFonts w:ascii="仿宋" w:eastAsia="仿宋" w:hAnsi="仿宋" w:cs="仿宋" w:hint="eastAsia"/>
          <w:sz w:val="28"/>
          <w:lang w:eastAsia="zh-CN"/>
        </w:rPr>
        <w:t>三、汽油发动机电控装置项目危机管理</w:t>
      </w:r>
      <w:bookmarkEnd w:id="10"/>
    </w:p>
    <w:p>
      <w:pPr>
        <w:pStyle w:val="Heading2"/>
        <w:rPr>
          <w:rFonts w:ascii="仿宋" w:eastAsia="仿宋" w:hAnsi="仿宋" w:cs="仿宋" w:hint="eastAsia"/>
          <w:lang w:eastAsia="zh-CN"/>
        </w:rPr>
      </w:pPr>
      <w:bookmarkStart w:id="11" w:name="_Toc1279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危机管理中，危机预警与识别是确保汽油发动机电控装置项目稳健运行的核心步骤。通过建立全面的监测机制，汽油发动机电控装置项目团队旨在及时发现和理解潜在的风险和危机因素，以便采取及时的预防和应对措施，确保汽油发动机电控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油发动机电控装置项目团队全面分析了整个汽油发动机电控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油发动机电控装置项目团队着重于明确定义汽油发动机电控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油发动机电控装置项目进展的持续监控，团队能够及时发现潜在问题并作出迅速反应。汽油发动机电控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油发动机电控装置项目得以更有序、可控地推进。</w:t>
      </w:r>
    </w:p>
    <w:p>
      <w:pPr>
        <w:pStyle w:val="Heading2"/>
        <w:ind w:firstLine="560" w:firstLineChars="200"/>
        <w:rPr>
          <w:rFonts w:ascii="仿宋" w:eastAsia="仿宋" w:hAnsi="仿宋" w:cs="仿宋" w:hint="eastAsia"/>
          <w:sz w:val="28"/>
          <w:lang w:eastAsia="zh-CN"/>
        </w:rPr>
      </w:pPr>
      <w:bookmarkStart w:id="12" w:name="_Toc905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在危机发生时，汽油发动机电控装置项目团队立即行动，成立了应急小组。该小组的任务是迅速制定并实施紧急应对措施，以最小化潜在损失。以下是采取的主要措施：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暂停汽油发动机电控装置项目进度：为遏制危机蔓延，汽油发动机电控装置项目暂时停止进行，以便全面评估当前状况。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资源重新分配：重新评估汽油发动机电控装置项目资源的分配，确保最大限度地减小损失。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实时沟通：与关键利益相关者建立实时沟通机制，向他们传递汽油发动机电控装置项目危机的实际状况，保障汽油发动机电控装置项目核心利益。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在紧急应对的同时，汽油发动机电控装置项目团队强调了团队协作和有效沟通的重要性。以下是团队协作的关键举措：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信息共享机制：建立了信息共享平台，确保团队成员能够及时获取汽油发动机电控装置项目危机的实时信息。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领导者沟通：汽油发动机电控装置项目领导者通过定期会议和即时沟通工具，指导团队应对危机，保持团队稳定运行。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随着危机得到初步控制，汽油发动机电控装置项目团队转向制定恢复计划，以确保汽油发动机电控装置项目能够从中迅速恢复。主要恢复计划包括：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修复受损的进度计划：重新评估汽油发动机电控装置项目进度，制定修复计划，确保汽油发动机电控装置项目尽快回归正常进程。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重新调整资源分配：优化资源分配，确保汽油发动机电控装置项目在有限资源下高效运转。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风险管理机制加强：对汽油发动机电控装置项目风险进行全面评估，制定更强化的风险管理策略，以预防未来可能的危机。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717"/>
      <w:r>
        <w:rPr>
          <w:rFonts w:ascii="仿宋" w:eastAsia="仿宋" w:hAnsi="仿宋" w:cs="仿宋" w:hint="eastAsia"/>
          <w:sz w:val="28"/>
          <w:lang w:eastAsia="zh-CN"/>
        </w:rPr>
        <w:t>四、汽油发动机电控装置项目绩效评估</w:t>
      </w:r>
      <w:bookmarkEnd w:id="13"/>
    </w:p>
    <w:p>
      <w:pPr>
        <w:pStyle w:val="Heading2"/>
        <w:rPr>
          <w:rFonts w:ascii="仿宋" w:eastAsia="仿宋" w:hAnsi="仿宋" w:cs="仿宋" w:hint="eastAsia"/>
          <w:lang w:eastAsia="zh-CN"/>
        </w:rPr>
      </w:pPr>
      <w:bookmarkStart w:id="14" w:name="_Toc450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中，我们设计了一套全面的绩效评估指标，以确保汽油发动机电控装置项目的可控和成功交付。这些指标跨足汽油发动机电控装置项目目标、成本、进度和质量等多个维度，为我们提供了全面洞察汽油发动机电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目标达成率是我们关注的首要指标。我们设定了明确的目标，并通过定期监测和评估，迅速发现并应对潜在的目标偏差。这为汽油发动机电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成本绩效是另一个核心关注点。通过实际成本与预算成本的对比分析，我们深入了解成本差异的原因，及时调整资源分配，保持汽油发动机电控装置项目在经济效益方面的合理水平。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进度作为关键的绩效指标之一，得到了精心的关注。我们制定了详细的汽油发动机电控装置项目进度计划，并设立了进度符合度指标，确保实际进度与计划进度保持一致。这使我们能够快速发现和解决潜在的进度问题，保持汽油发动机电控装置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油发动机电控装置项目绩效的不可或缺的一环。我们引入了一系列的质量标准和客户满意度指标，以确保汽油发动机电控装置项目交付的成果在质量上达到或超越预期水平。通过持续监测这些指标，我们努力提升汽油发动机电控装置项目整体质量水平，为汽油发动机电控装置项目的成功交付提供有力保障。通过这些科学且全面的绩效评估，我们能够更好地引导汽油发动机电控装置项目的持续改进，确保汽油发动机电控装置项目目标的顺利达成。</w:t>
      </w:r>
    </w:p>
    <w:p>
      <w:pPr>
        <w:pStyle w:val="Heading2"/>
        <w:ind w:firstLine="560" w:firstLineChars="200"/>
        <w:rPr>
          <w:rFonts w:ascii="仿宋" w:eastAsia="仿宋" w:hAnsi="仿宋" w:cs="仿宋" w:hint="eastAsia"/>
          <w:sz w:val="28"/>
          <w:lang w:eastAsia="zh-CN"/>
        </w:rPr>
      </w:pPr>
      <w:bookmarkStart w:id="15" w:name="_Toc2016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绩效评估是汽油发动机电控装置项目中的关键环节，为确保汽油发动机电控装置项目达到预期目标，我们采用了多层次、多维度的绩效评估方法。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油发动机电控装置项目的战略目标对齐，确保每个决策和行动都与汽油发动机电控装置项目整体目标保持一致。团队会定期召开战略对齐会议，审视当前工作与汽油发动机电控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油发动机电控装置项目进度、质量、成本和风险等方面。这些指标通过数据收集和分析，为汽油发动机电控装置项目管理团队提供了客观的评估依据。例如，我们通过汽油发动机电控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汽油发动机电控装置项目内部，还考虑了汽油发动机电控装置项目对外部环境的影响。我们定期进行干系人满意度调查，以了解各利益相关方对汽油发动机电控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这种多层次、多角度的绩效评估方法，使得我们能够全面了解汽油发动机电控装置项目的运行状态，及时做出调整，确保汽油发动机电控装置项目在不断变化的环境中保持稳健前行。</w:t>
      </w:r>
    </w:p>
    <w:p>
      <w:pPr>
        <w:pStyle w:val="Heading2"/>
        <w:ind w:firstLine="560" w:firstLineChars="200"/>
        <w:rPr>
          <w:rFonts w:ascii="仿宋" w:eastAsia="仿宋" w:hAnsi="仿宋" w:cs="仿宋" w:hint="eastAsia"/>
          <w:sz w:val="28"/>
          <w:lang w:eastAsia="zh-CN"/>
        </w:rPr>
      </w:pPr>
      <w:bookmarkStart w:id="16" w:name="_Toc1846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为了确保汽油发动机电控装置项目的有效管理和不断优化，我们采用了精心设计的绩效评估周期。这个周期旨在实现灵活、实时和全面的评估，以适应汽油发动机电控装置项目执行中的各种挑战。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油发动机电控装置项目的不同需求，分为短期、中期和长期。短期评估关注每个迭代或工作周期，以及时发现和解决当前任务中的问题。中期评估涵盖几个迭代，深入了解整体汽油发动机电控装置项目的趋势和性能。长期评估则着眼于整个汽油发动机电控装置项目阶段，确保汽油发动机电控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油发动机电控装置项目管理工具和协作平台，团队成员能够随时更新和分享汽油发动机电控装置项目数据。这种实时性的反馈机制使我们能够及时察觉潜在问题，快速调整，保持汽油发动机电控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油发动机电控装置项目的决策制定密不可分。每个周期的汽油发动机电控装置项目回顾会议成为集体总结经验、识别问题深层次原因并找到创新解决方案的平台。这种定期的反思与调整机制使汽油发动机电控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239"/>
      <w:r>
        <w:rPr>
          <w:rFonts w:ascii="仿宋" w:eastAsia="仿宋" w:hAnsi="仿宋" w:cs="仿宋" w:hint="eastAsia"/>
          <w:sz w:val="28"/>
          <w:lang w:eastAsia="zh-CN"/>
        </w:rPr>
        <w:t>五、汽油发动机电控装置项目概论</w:t>
      </w:r>
      <w:bookmarkEnd w:id="17"/>
    </w:p>
    <w:p>
      <w:pPr>
        <w:pStyle w:val="Heading2"/>
        <w:rPr>
          <w:rFonts w:ascii="仿宋" w:eastAsia="仿宋" w:hAnsi="仿宋" w:cs="仿宋" w:hint="eastAsia"/>
          <w:lang w:eastAsia="zh-CN"/>
        </w:rPr>
      </w:pPr>
      <w:bookmarkStart w:id="18" w:name="_Toc27464"/>
      <w:r>
        <w:rPr>
          <w:rFonts w:ascii="仿宋" w:eastAsia="仿宋" w:hAnsi="仿宋" w:cs="仿宋" w:hint="eastAsia"/>
          <w:lang w:eastAsia="zh-CN"/>
        </w:rPr>
        <w:t>(一)、汽油发动机电控装置项目概况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的起源追溯至对市场的深入洞察。市场的不断演变与变革为汽油发动机电控装置项目提供了难得的机遇。当前市场存在的需求缺口和变革的大环境共同构成了汽油发动机电控装置项目的背景。这个汽油发动机电控装置项目旨在充分利用市场机遇，填补行业中尚未满足的需求，为客户提供全新的解决方案。市场的变革和需求的增长使得这个汽油发动机电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汽油发动机电控装置项目名称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正式命名为汽油发动机电控装置。这个名称不仅仅是一个标识，更代表了汽油发动机电控装置项目的核心理念和愿景。它蕴含着汽油发动机电控装置项目所要解决问题的关键字，具有强烈的表达和辨识度，为汽油发动机电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汽油发动机电控装置项目目标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的核心目标是提供一种全新、高效的解决方案，满足客户日益增长的需求。汽油发动机电控装置项目追求的不仅仅是满足市场需求，更是在市场中获得卓越的竞争优势。通过不断提升产品或服务的质量和创新水平，汽油发动机电控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汽油发动机电控装置项目范围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全面涵盖了产品研发、制造、市场推广和售后服务，确保从产品设计到最终用户体验的全方位关注。这一全面的汽油发动机电控装置项目范围是为了确保汽油发动机电控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汽油发动机电控装置项目时间表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计划在未来18个月内完成，包括研发、测试、市场试点和正式推出等不同阶段。这个时间表的合理设计是为了确保汽油发动机电控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汽油发动机电控装置项目预算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总预算估算为XX百万美元，主要分配在研发、市场推广、人员培训和运营等方面。这一充足的预算为汽油发动机电控装置项目提供了充足的资源，确保汽油发动机电控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汽油发动机电控装置项目风险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可能面临的风险包括市场接受度低、技术难题、竞争激烈等。汽油发动机电控装置项目团队已经制定了相应的风险应对计划，通过前瞻性的风险管理，确保汽油发动机电控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汽油发动机电控装置项目团队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汽油发动机电控装置项目汇聚了一支经验丰富、多领域专业素养的核心团队，确保汽油发动机电控装置项目在各个方面都能拥有高水平的执行力。团队的协同作战是汽油发动机电控装置项目成功的关键因素之一。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汽油发动机电控装置项目背景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汽油发动机电控装置项目的背景根植于市场对更高效、创新产品的渴望，同时也受到科技发展对行业格局的深刻改变的影响。这为汽油发动机电控装置项目提供了广阔的发展空间和市场需求。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汽油发动机电控装置项目现状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截至目前，汽油发动机电控装置项目已完成市场调研和技术验证，取得了初步的成功。这为汽油发动机电控装置项目在未来的发展奠定了坚实的基础，为更远大的目标打下了坚实的基石。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https://d.book118.com/647105125134006050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05EEA"/>
    <w:rsid w:val="45105E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05125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2024-02-29T03:09:00Z</dcterms:created>
  <dcterms:modified xsi:type="dcterms:W3CDTF">2024-02-29T03:09:47Z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1668DF37320748779403D57275F79F6E_11</vt:lpwstr>
  </property>
  <property fmtid="{D5CDD505-2E9C-101B-9397-08002B2CF9AE}" pid="3" name="KSOProductBuildVer">
    <vt:lpwstr>2052-12.1.0.16388</vt:lpwstr>
  </property>
</Properties>
</file>