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文山壮族苗族自治州广南县2023-2024学年九年级上学期期末物理检测卷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（辽宁省鞍山市台安县九年级（上）期中物理试卷）分子很小，看不见摸不着，但我们可以通过一些直接感知的现象，经过合理的推测来认识分子．下列推测既合理又符合事实的是（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.现象：空气中沙尘飞舞；推测：分子在做无规则运动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.现象：注射器内的水很难压缩；推测：水分子之间没有间隙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.现象：磁铁上吸住了很多铁屑；推测：分子之间存在引力作用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.现象：氧气被压缩装入钢瓶；推测：分子间有间隙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（2020年秋•阜宁县校级月考）（2020年秋•阜宁县校级月考）小明在探究“电流跟电压、电阻的关系”时，根据收集的数据画出了如图所示的图象，下列结论与图象相符的是（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pt;height:4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.电流一定时，电阻跟电压成正比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.电压一定时，电流跟电阻成反比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.电阻一定时，电流跟电压成正比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.电阻一定时，电流跟电压成反比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（2022年春•锡山区期中）如图所示，闭合开关S，两灯泡均正常发光，则两灯光一定具有相同的（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4pt;height:4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.额定功率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.额定电压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.额定电流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海淀区普通中学九年级（上）月考物理试卷（10月份）（2））有两个验电器甲和乙，其中甲带负电，两金属箔张开一定角度，乙不带电．现用带绝缘手柄的金属棒CD将甲乙连接起来，如图所示，在连接的瞬间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02pt;height:9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.甲验电器的金属箔张角变大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.乙验电器带有正电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.自由电子从甲移动到乙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.金属棒CD中的电流方向是从C到D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（新人教版九年级上册《第13章 内能》2022年同步练习卷A（二））物体的温度升高了，这表明（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.物体内分子运动加剧，内能增大了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.物体内部分子间的作用力增大了，内能增大了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.物体内部每个分子的内能增大了，所以总内能增大了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.物体内部分子的距离增大了，物体的机械能增大了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（延平区一模）如图所示的实例中，不属于做功改变物体内能的是（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50pt;height:45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用太阳能热水器烧水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https://d.book118.com/647106151022006034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647106151022006034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