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政府引导基金项目规划设计蓝图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80" w:history="1">
        <w:r>
          <w:rPr>
            <w:rFonts w:ascii="仿宋" w:eastAsia="仿宋" w:hAnsi="仿宋" w:cs="仿宋" w:hint="eastAsia"/>
            <w:lang w:eastAsia="zh-CN"/>
          </w:rPr>
          <w:t>概论</w:t>
        </w:r>
        <w:r>
          <w:tab/>
        </w:r>
        <w:r>
          <w:fldChar w:fldCharType="begin"/>
        </w:r>
        <w:r>
          <w:instrText xml:space="preserve"> PAGEREF _Toc30580 \h </w:instrText>
        </w:r>
        <w:r>
          <w:fldChar w:fldCharType="separate"/>
        </w:r>
        <w:r>
          <w:t>3</w:t>
        </w:r>
        <w:r>
          <w:fldChar w:fldCharType="end"/>
        </w:r>
      </w:hyperlink>
    </w:p>
    <w:p>
      <w:pPr>
        <w:pStyle w:val="TOC1"/>
        <w:tabs>
          <w:tab w:val="right" w:leader="dot" w:pos="8306"/>
        </w:tabs>
      </w:pPr>
      <w:hyperlink w:anchor="_Toc1069" w:history="1">
        <w:r>
          <w:rPr>
            <w:rFonts w:ascii="仿宋" w:eastAsia="仿宋" w:hAnsi="仿宋" w:cs="仿宋" w:hint="eastAsia"/>
            <w:lang w:eastAsia="zh-CN"/>
          </w:rPr>
          <w:t>一、政府引导基金项目建设背景及必要性分析</w:t>
        </w:r>
        <w:r>
          <w:tab/>
        </w:r>
        <w:r>
          <w:fldChar w:fldCharType="begin"/>
        </w:r>
        <w:r>
          <w:instrText xml:space="preserve"> PAGEREF _Toc1069 \h </w:instrText>
        </w:r>
        <w:r>
          <w:fldChar w:fldCharType="separate"/>
        </w:r>
        <w:r>
          <w:t>3</w:t>
        </w:r>
        <w:r>
          <w:fldChar w:fldCharType="end"/>
        </w:r>
      </w:hyperlink>
    </w:p>
    <w:p>
      <w:pPr>
        <w:pStyle w:val="TOC2"/>
        <w:tabs>
          <w:tab w:val="right" w:leader="dot" w:pos="8306"/>
        </w:tabs>
      </w:pPr>
      <w:hyperlink w:anchor="_Toc27990" w:history="1">
        <w:r>
          <w:rPr>
            <w:rFonts w:ascii="仿宋" w:eastAsia="仿宋" w:hAnsi="仿宋" w:cs="仿宋" w:hint="eastAsia"/>
            <w:lang w:eastAsia="zh-CN"/>
          </w:rPr>
          <w:t>(一)、政府引导基金项目背景分析</w:t>
        </w:r>
        <w:r>
          <w:tab/>
        </w:r>
        <w:r>
          <w:fldChar w:fldCharType="begin"/>
        </w:r>
        <w:r>
          <w:instrText xml:space="preserve"> PAGEREF _Toc27990 \h </w:instrText>
        </w:r>
        <w:r>
          <w:fldChar w:fldCharType="separate"/>
        </w:r>
        <w:r>
          <w:t>3</w:t>
        </w:r>
        <w:r>
          <w:fldChar w:fldCharType="end"/>
        </w:r>
      </w:hyperlink>
    </w:p>
    <w:p>
      <w:pPr>
        <w:pStyle w:val="TOC2"/>
        <w:tabs>
          <w:tab w:val="right" w:leader="dot" w:pos="8306"/>
        </w:tabs>
      </w:pPr>
      <w:hyperlink w:anchor="_Toc17485" w:history="1">
        <w:r>
          <w:rPr>
            <w:rFonts w:ascii="仿宋" w:eastAsia="仿宋" w:hAnsi="仿宋" w:cs="仿宋" w:hint="eastAsia"/>
            <w:lang w:eastAsia="zh-CN"/>
          </w:rPr>
          <w:t>(二)、政府引导基金项目建设必要性分析</w:t>
        </w:r>
        <w:r>
          <w:tab/>
        </w:r>
        <w:r>
          <w:fldChar w:fldCharType="begin"/>
        </w:r>
        <w:r>
          <w:instrText xml:space="preserve"> PAGEREF _Toc17485 \h </w:instrText>
        </w:r>
        <w:r>
          <w:fldChar w:fldCharType="separate"/>
        </w:r>
        <w:r>
          <w:t>5</w:t>
        </w:r>
        <w:r>
          <w:fldChar w:fldCharType="end"/>
        </w:r>
      </w:hyperlink>
    </w:p>
    <w:p>
      <w:pPr>
        <w:pStyle w:val="TOC1"/>
        <w:tabs>
          <w:tab w:val="right" w:leader="dot" w:pos="8306"/>
        </w:tabs>
      </w:pPr>
      <w:hyperlink w:anchor="_Toc1735" w:history="1">
        <w:r>
          <w:rPr>
            <w:rFonts w:ascii="仿宋" w:eastAsia="仿宋" w:hAnsi="仿宋" w:cs="仿宋" w:hint="eastAsia"/>
            <w:lang w:eastAsia="zh-CN"/>
          </w:rPr>
          <w:t>二、产品规划分析</w:t>
        </w:r>
        <w:r>
          <w:tab/>
        </w:r>
        <w:r>
          <w:fldChar w:fldCharType="begin"/>
        </w:r>
        <w:r>
          <w:instrText xml:space="preserve"> PAGEREF _Toc1735 \h </w:instrText>
        </w:r>
        <w:r>
          <w:fldChar w:fldCharType="separate"/>
        </w:r>
        <w:r>
          <w:t>6</w:t>
        </w:r>
        <w:r>
          <w:fldChar w:fldCharType="end"/>
        </w:r>
      </w:hyperlink>
    </w:p>
    <w:p>
      <w:pPr>
        <w:pStyle w:val="TOC2"/>
        <w:tabs>
          <w:tab w:val="right" w:leader="dot" w:pos="8306"/>
        </w:tabs>
      </w:pPr>
      <w:hyperlink w:anchor="_Toc11561" w:history="1">
        <w:r>
          <w:rPr>
            <w:rFonts w:ascii="仿宋" w:eastAsia="仿宋" w:hAnsi="仿宋" w:cs="仿宋" w:hint="eastAsia"/>
            <w:lang w:eastAsia="zh-CN"/>
          </w:rPr>
          <w:t>(一)、产品规划</w:t>
        </w:r>
        <w:r>
          <w:tab/>
        </w:r>
        <w:r>
          <w:fldChar w:fldCharType="begin"/>
        </w:r>
        <w:r>
          <w:instrText xml:space="preserve"> PAGEREF _Toc11561 \h </w:instrText>
        </w:r>
        <w:r>
          <w:fldChar w:fldCharType="separate"/>
        </w:r>
        <w:r>
          <w:t>6</w:t>
        </w:r>
        <w:r>
          <w:fldChar w:fldCharType="end"/>
        </w:r>
      </w:hyperlink>
    </w:p>
    <w:p>
      <w:pPr>
        <w:pStyle w:val="TOC2"/>
        <w:tabs>
          <w:tab w:val="right" w:leader="dot" w:pos="8306"/>
        </w:tabs>
      </w:pPr>
      <w:hyperlink w:anchor="_Toc25796" w:history="1">
        <w:r>
          <w:rPr>
            <w:rFonts w:ascii="仿宋" w:eastAsia="仿宋" w:hAnsi="仿宋" w:cs="仿宋" w:hint="eastAsia"/>
            <w:lang w:eastAsia="zh-CN"/>
          </w:rPr>
          <w:t>(二)、建设规模</w:t>
        </w:r>
        <w:r>
          <w:tab/>
        </w:r>
        <w:r>
          <w:fldChar w:fldCharType="begin"/>
        </w:r>
        <w:r>
          <w:instrText xml:space="preserve"> PAGEREF _Toc25796 \h </w:instrText>
        </w:r>
        <w:r>
          <w:fldChar w:fldCharType="separate"/>
        </w:r>
        <w:r>
          <w:t>7</w:t>
        </w:r>
        <w:r>
          <w:fldChar w:fldCharType="end"/>
        </w:r>
      </w:hyperlink>
    </w:p>
    <w:p>
      <w:pPr>
        <w:pStyle w:val="TOC1"/>
        <w:tabs>
          <w:tab w:val="right" w:leader="dot" w:pos="8306"/>
        </w:tabs>
      </w:pPr>
      <w:hyperlink w:anchor="_Toc8476" w:history="1">
        <w:r>
          <w:rPr>
            <w:rFonts w:ascii="仿宋" w:eastAsia="仿宋" w:hAnsi="仿宋" w:cs="仿宋" w:hint="eastAsia"/>
            <w:lang w:eastAsia="zh-CN"/>
          </w:rPr>
          <w:t>三、政府引导基金项目选址可行性分析</w:t>
        </w:r>
        <w:r>
          <w:tab/>
        </w:r>
        <w:r>
          <w:fldChar w:fldCharType="begin"/>
        </w:r>
        <w:r>
          <w:instrText xml:space="preserve"> PAGEREF _Toc8476 \h </w:instrText>
        </w:r>
        <w:r>
          <w:fldChar w:fldCharType="separate"/>
        </w:r>
        <w:r>
          <w:t>8</w:t>
        </w:r>
        <w:r>
          <w:fldChar w:fldCharType="end"/>
        </w:r>
      </w:hyperlink>
    </w:p>
    <w:p>
      <w:pPr>
        <w:pStyle w:val="TOC2"/>
        <w:tabs>
          <w:tab w:val="right" w:leader="dot" w:pos="8306"/>
        </w:tabs>
      </w:pPr>
      <w:hyperlink w:anchor="_Toc22601" w:history="1">
        <w:r>
          <w:rPr>
            <w:rFonts w:ascii="仿宋" w:eastAsia="仿宋" w:hAnsi="仿宋" w:cs="仿宋" w:hint="eastAsia"/>
            <w:lang w:eastAsia="zh-CN"/>
          </w:rPr>
          <w:t>(一)、政府引导基金项目选址</w:t>
        </w:r>
        <w:r>
          <w:tab/>
        </w:r>
        <w:r>
          <w:fldChar w:fldCharType="begin"/>
        </w:r>
        <w:r>
          <w:instrText xml:space="preserve"> PAGEREF _Toc22601 \h </w:instrText>
        </w:r>
        <w:r>
          <w:fldChar w:fldCharType="separate"/>
        </w:r>
        <w:r>
          <w:t>8</w:t>
        </w:r>
        <w:r>
          <w:fldChar w:fldCharType="end"/>
        </w:r>
      </w:hyperlink>
    </w:p>
    <w:p>
      <w:pPr>
        <w:pStyle w:val="TOC2"/>
        <w:tabs>
          <w:tab w:val="right" w:leader="dot" w:pos="8306"/>
        </w:tabs>
      </w:pPr>
      <w:hyperlink w:anchor="_Toc27927" w:history="1">
        <w:r>
          <w:rPr>
            <w:rFonts w:ascii="仿宋" w:eastAsia="仿宋" w:hAnsi="仿宋" w:cs="仿宋" w:hint="eastAsia"/>
            <w:lang w:eastAsia="zh-CN"/>
          </w:rPr>
          <w:t>(二)、用地控制指标</w:t>
        </w:r>
        <w:r>
          <w:tab/>
        </w:r>
        <w:r>
          <w:fldChar w:fldCharType="begin"/>
        </w:r>
        <w:r>
          <w:instrText xml:space="preserve"> PAGEREF _Toc27927 \h </w:instrText>
        </w:r>
        <w:r>
          <w:fldChar w:fldCharType="separate"/>
        </w:r>
        <w:r>
          <w:t>8</w:t>
        </w:r>
        <w:r>
          <w:fldChar w:fldCharType="end"/>
        </w:r>
      </w:hyperlink>
    </w:p>
    <w:p>
      <w:pPr>
        <w:pStyle w:val="TOC2"/>
        <w:tabs>
          <w:tab w:val="right" w:leader="dot" w:pos="8306"/>
        </w:tabs>
      </w:pPr>
      <w:hyperlink w:anchor="_Toc17112" w:history="1">
        <w:r>
          <w:rPr>
            <w:rFonts w:ascii="仿宋" w:eastAsia="仿宋" w:hAnsi="仿宋" w:cs="仿宋" w:hint="eastAsia"/>
            <w:lang w:eastAsia="zh-CN"/>
          </w:rPr>
          <w:t>(三)、节约用地措施</w:t>
        </w:r>
        <w:r>
          <w:tab/>
        </w:r>
        <w:r>
          <w:fldChar w:fldCharType="begin"/>
        </w:r>
        <w:r>
          <w:instrText xml:space="preserve"> PAGEREF _Toc17112 \h </w:instrText>
        </w:r>
        <w:r>
          <w:fldChar w:fldCharType="separate"/>
        </w:r>
        <w:r>
          <w:t>10</w:t>
        </w:r>
        <w:r>
          <w:fldChar w:fldCharType="end"/>
        </w:r>
      </w:hyperlink>
    </w:p>
    <w:p>
      <w:pPr>
        <w:pStyle w:val="TOC2"/>
        <w:tabs>
          <w:tab w:val="right" w:leader="dot" w:pos="8306"/>
        </w:tabs>
      </w:pPr>
      <w:hyperlink w:anchor="_Toc31621" w:history="1">
        <w:r>
          <w:rPr>
            <w:rFonts w:ascii="仿宋" w:eastAsia="仿宋" w:hAnsi="仿宋" w:cs="仿宋" w:hint="eastAsia"/>
            <w:lang w:eastAsia="zh-CN"/>
          </w:rPr>
          <w:t>(四)、总图布置方案</w:t>
        </w:r>
        <w:r>
          <w:tab/>
        </w:r>
        <w:r>
          <w:fldChar w:fldCharType="begin"/>
        </w:r>
        <w:r>
          <w:instrText xml:space="preserve"> PAGEREF _Toc31621 \h </w:instrText>
        </w:r>
        <w:r>
          <w:fldChar w:fldCharType="separate"/>
        </w:r>
        <w:r>
          <w:t>11</w:t>
        </w:r>
        <w:r>
          <w:fldChar w:fldCharType="end"/>
        </w:r>
      </w:hyperlink>
    </w:p>
    <w:p>
      <w:pPr>
        <w:pStyle w:val="TOC2"/>
        <w:tabs>
          <w:tab w:val="right" w:leader="dot" w:pos="8306"/>
        </w:tabs>
      </w:pPr>
      <w:hyperlink w:anchor="_Toc97" w:history="1">
        <w:r>
          <w:rPr>
            <w:rFonts w:ascii="仿宋" w:eastAsia="仿宋" w:hAnsi="仿宋" w:cs="仿宋" w:hint="eastAsia"/>
            <w:lang w:eastAsia="zh-CN"/>
          </w:rPr>
          <w:t>(五)、选址综合评价</w:t>
        </w:r>
        <w:r>
          <w:tab/>
        </w:r>
        <w:r>
          <w:fldChar w:fldCharType="begin"/>
        </w:r>
        <w:r>
          <w:instrText xml:space="preserve"> PAGEREF _Toc97 \h </w:instrText>
        </w:r>
        <w:r>
          <w:fldChar w:fldCharType="separate"/>
        </w:r>
        <w:r>
          <w:t>12</w:t>
        </w:r>
        <w:r>
          <w:fldChar w:fldCharType="end"/>
        </w:r>
      </w:hyperlink>
    </w:p>
    <w:p>
      <w:pPr>
        <w:pStyle w:val="TOC1"/>
        <w:tabs>
          <w:tab w:val="right" w:leader="dot" w:pos="8306"/>
        </w:tabs>
      </w:pPr>
      <w:hyperlink w:anchor="_Toc3863" w:history="1">
        <w:r>
          <w:rPr>
            <w:rFonts w:ascii="仿宋" w:eastAsia="仿宋" w:hAnsi="仿宋" w:cs="仿宋" w:hint="eastAsia"/>
            <w:lang w:eastAsia="zh-CN"/>
          </w:rPr>
          <w:t>四、政府引导基金项目危机管理</w:t>
        </w:r>
        <w:r>
          <w:tab/>
        </w:r>
        <w:r>
          <w:fldChar w:fldCharType="begin"/>
        </w:r>
        <w:r>
          <w:instrText xml:space="preserve"> PAGEREF _Toc3863 \h </w:instrText>
        </w:r>
        <w:r>
          <w:fldChar w:fldCharType="separate"/>
        </w:r>
        <w:r>
          <w:t>13</w:t>
        </w:r>
        <w:r>
          <w:fldChar w:fldCharType="end"/>
        </w:r>
      </w:hyperlink>
    </w:p>
    <w:p>
      <w:pPr>
        <w:pStyle w:val="TOC2"/>
        <w:tabs>
          <w:tab w:val="right" w:leader="dot" w:pos="8306"/>
        </w:tabs>
      </w:pPr>
      <w:hyperlink w:anchor="_Toc19781" w:history="1">
        <w:r>
          <w:rPr>
            <w:rFonts w:ascii="仿宋" w:eastAsia="仿宋" w:hAnsi="仿宋" w:cs="仿宋" w:hint="eastAsia"/>
            <w:lang w:eastAsia="zh-CN"/>
          </w:rPr>
          <w:t>(一)、危机预警与识别</w:t>
        </w:r>
        <w:r>
          <w:tab/>
        </w:r>
        <w:r>
          <w:fldChar w:fldCharType="begin"/>
        </w:r>
        <w:r>
          <w:instrText xml:space="preserve"> PAGEREF _Toc19781 \h </w:instrText>
        </w:r>
        <w:r>
          <w:fldChar w:fldCharType="separate"/>
        </w:r>
        <w:r>
          <w:t>13</w:t>
        </w:r>
        <w:r>
          <w:fldChar w:fldCharType="end"/>
        </w:r>
      </w:hyperlink>
    </w:p>
    <w:p>
      <w:pPr>
        <w:pStyle w:val="TOC2"/>
        <w:tabs>
          <w:tab w:val="right" w:leader="dot" w:pos="8306"/>
        </w:tabs>
      </w:pPr>
      <w:hyperlink w:anchor="_Toc19771" w:history="1">
        <w:r>
          <w:rPr>
            <w:rFonts w:ascii="仿宋" w:eastAsia="仿宋" w:hAnsi="仿宋" w:cs="仿宋" w:hint="eastAsia"/>
            <w:lang w:eastAsia="zh-CN"/>
          </w:rPr>
          <w:t>(二)、危机应对与恢复</w:t>
        </w:r>
        <w:r>
          <w:tab/>
        </w:r>
        <w:r>
          <w:fldChar w:fldCharType="begin"/>
        </w:r>
        <w:r>
          <w:instrText xml:space="preserve"> PAGEREF _Toc19771 \h </w:instrText>
        </w:r>
        <w:r>
          <w:fldChar w:fldCharType="separate"/>
        </w:r>
        <w:r>
          <w:t>14</w:t>
        </w:r>
        <w:r>
          <w:fldChar w:fldCharType="end"/>
        </w:r>
      </w:hyperlink>
    </w:p>
    <w:p>
      <w:pPr>
        <w:pStyle w:val="TOC1"/>
        <w:tabs>
          <w:tab w:val="right" w:leader="dot" w:pos="8306"/>
        </w:tabs>
      </w:pPr>
      <w:hyperlink w:anchor="_Toc29062" w:history="1">
        <w:r>
          <w:rPr>
            <w:rFonts w:ascii="仿宋" w:eastAsia="仿宋" w:hAnsi="仿宋" w:cs="仿宋" w:hint="eastAsia"/>
            <w:lang w:eastAsia="zh-CN"/>
          </w:rPr>
          <w:t>五、政府引导基金项目文档管理</w:t>
        </w:r>
        <w:r>
          <w:tab/>
        </w:r>
        <w:r>
          <w:fldChar w:fldCharType="begin"/>
        </w:r>
        <w:r>
          <w:instrText xml:space="preserve"> PAGEREF _Toc29062 \h </w:instrText>
        </w:r>
        <w:r>
          <w:fldChar w:fldCharType="separate"/>
        </w:r>
        <w:r>
          <w:t>16</w:t>
        </w:r>
        <w:r>
          <w:fldChar w:fldCharType="end"/>
        </w:r>
      </w:hyperlink>
    </w:p>
    <w:p>
      <w:pPr>
        <w:pStyle w:val="TOC2"/>
        <w:tabs>
          <w:tab w:val="right" w:leader="dot" w:pos="8306"/>
        </w:tabs>
      </w:pPr>
      <w:hyperlink w:anchor="_Toc23823" w:history="1">
        <w:r>
          <w:rPr>
            <w:rFonts w:ascii="仿宋" w:eastAsia="仿宋" w:hAnsi="仿宋" w:cs="仿宋" w:hint="eastAsia"/>
            <w:lang w:eastAsia="zh-CN"/>
          </w:rPr>
          <w:t>(一)、文档编制与审查</w:t>
        </w:r>
        <w:r>
          <w:tab/>
        </w:r>
        <w:r>
          <w:fldChar w:fldCharType="begin"/>
        </w:r>
        <w:r>
          <w:instrText xml:space="preserve"> PAGEREF _Toc23823 \h </w:instrText>
        </w:r>
        <w:r>
          <w:fldChar w:fldCharType="separate"/>
        </w:r>
        <w:r>
          <w:t>16</w:t>
        </w:r>
        <w:r>
          <w:fldChar w:fldCharType="end"/>
        </w:r>
      </w:hyperlink>
    </w:p>
    <w:p>
      <w:pPr>
        <w:pStyle w:val="TOC2"/>
        <w:tabs>
          <w:tab w:val="right" w:leader="dot" w:pos="8306"/>
        </w:tabs>
      </w:pPr>
      <w:hyperlink w:anchor="_Toc612" w:history="1">
        <w:r>
          <w:rPr>
            <w:rFonts w:ascii="仿宋" w:eastAsia="仿宋" w:hAnsi="仿宋" w:cs="仿宋" w:hint="eastAsia"/>
            <w:lang w:eastAsia="zh-CN"/>
          </w:rPr>
          <w:t>(二)、文档发布与分发</w:t>
        </w:r>
        <w:r>
          <w:tab/>
        </w:r>
        <w:r>
          <w:fldChar w:fldCharType="begin"/>
        </w:r>
        <w:r>
          <w:instrText xml:space="preserve"> PAGEREF _Toc612 \h </w:instrText>
        </w:r>
        <w:r>
          <w:fldChar w:fldCharType="separate"/>
        </w:r>
        <w:r>
          <w:t>17</w:t>
        </w:r>
        <w:r>
          <w:fldChar w:fldCharType="end"/>
        </w:r>
      </w:hyperlink>
    </w:p>
    <w:p>
      <w:pPr>
        <w:pStyle w:val="TOC2"/>
        <w:tabs>
          <w:tab w:val="right" w:leader="dot" w:pos="8306"/>
        </w:tabs>
      </w:pPr>
      <w:hyperlink w:anchor="_Toc18180" w:history="1">
        <w:r>
          <w:rPr>
            <w:rFonts w:ascii="仿宋" w:eastAsia="仿宋" w:hAnsi="仿宋" w:cs="仿宋" w:hint="eastAsia"/>
            <w:lang w:eastAsia="zh-CN"/>
          </w:rPr>
          <w:t>(三)、文档存档与归档</w:t>
        </w:r>
        <w:r>
          <w:tab/>
        </w:r>
        <w:r>
          <w:fldChar w:fldCharType="begin"/>
        </w:r>
        <w:r>
          <w:instrText xml:space="preserve"> PAGEREF _Toc18180 \h </w:instrText>
        </w:r>
        <w:r>
          <w:fldChar w:fldCharType="separate"/>
        </w:r>
        <w:r>
          <w:t>18</w:t>
        </w:r>
        <w:r>
          <w:fldChar w:fldCharType="end"/>
        </w:r>
      </w:hyperlink>
    </w:p>
    <w:p>
      <w:pPr>
        <w:pStyle w:val="TOC1"/>
        <w:tabs>
          <w:tab w:val="right" w:leader="dot" w:pos="8306"/>
        </w:tabs>
      </w:pPr>
      <w:hyperlink w:anchor="_Toc22007" w:history="1">
        <w:r>
          <w:rPr>
            <w:rFonts w:ascii="仿宋" w:eastAsia="仿宋" w:hAnsi="仿宋" w:cs="仿宋" w:hint="eastAsia"/>
            <w:lang w:eastAsia="zh-CN"/>
          </w:rPr>
          <w:t>六、政府引导基金项目建设单位说明</w:t>
        </w:r>
        <w:r>
          <w:tab/>
        </w:r>
        <w:r>
          <w:fldChar w:fldCharType="begin"/>
        </w:r>
        <w:r>
          <w:instrText xml:space="preserve"> PAGEREF _Toc22007 \h </w:instrText>
        </w:r>
        <w:r>
          <w:fldChar w:fldCharType="separate"/>
        </w:r>
        <w:r>
          <w:t>19</w:t>
        </w:r>
        <w:r>
          <w:fldChar w:fldCharType="end"/>
        </w:r>
      </w:hyperlink>
    </w:p>
    <w:p>
      <w:pPr>
        <w:pStyle w:val="TOC2"/>
        <w:tabs>
          <w:tab w:val="right" w:leader="dot" w:pos="8306"/>
        </w:tabs>
      </w:pPr>
      <w:hyperlink w:anchor="_Toc25238" w:history="1">
        <w:r>
          <w:rPr>
            <w:rFonts w:ascii="仿宋" w:eastAsia="仿宋" w:hAnsi="仿宋" w:cs="仿宋" w:hint="eastAsia"/>
            <w:lang w:eastAsia="zh-CN"/>
          </w:rPr>
          <w:t>(一)、政府引导基金项目承办单位基本情况</w:t>
        </w:r>
        <w:r>
          <w:tab/>
        </w:r>
        <w:r>
          <w:fldChar w:fldCharType="begin"/>
        </w:r>
        <w:r>
          <w:instrText xml:space="preserve"> PAGEREF _Toc25238 \h </w:instrText>
        </w:r>
        <w:r>
          <w:fldChar w:fldCharType="separate"/>
        </w:r>
        <w:r>
          <w:t>19</w:t>
        </w:r>
        <w:r>
          <w:fldChar w:fldCharType="end"/>
        </w:r>
      </w:hyperlink>
    </w:p>
    <w:p>
      <w:pPr>
        <w:pStyle w:val="TOC2"/>
        <w:tabs>
          <w:tab w:val="right" w:leader="dot" w:pos="8306"/>
        </w:tabs>
      </w:pPr>
      <w:hyperlink w:anchor="_Toc24710" w:history="1">
        <w:r>
          <w:rPr>
            <w:rFonts w:ascii="仿宋" w:eastAsia="仿宋" w:hAnsi="仿宋" w:cs="仿宋" w:hint="eastAsia"/>
            <w:lang w:eastAsia="zh-CN"/>
          </w:rPr>
          <w:t>(二)、公司经济效益分析</w:t>
        </w:r>
        <w:r>
          <w:tab/>
        </w:r>
        <w:r>
          <w:fldChar w:fldCharType="begin"/>
        </w:r>
        <w:r>
          <w:instrText xml:space="preserve"> PAGEREF _Toc24710 \h </w:instrText>
        </w:r>
        <w:r>
          <w:fldChar w:fldCharType="separate"/>
        </w:r>
        <w:r>
          <w:t>20</w:t>
        </w:r>
        <w:r>
          <w:fldChar w:fldCharType="end"/>
        </w:r>
      </w:hyperlink>
    </w:p>
    <w:p>
      <w:pPr>
        <w:pStyle w:val="TOC1"/>
        <w:tabs>
          <w:tab w:val="right" w:leader="dot" w:pos="8306"/>
        </w:tabs>
      </w:pPr>
      <w:hyperlink w:anchor="_Toc19134" w:history="1">
        <w:r>
          <w:rPr>
            <w:rFonts w:ascii="仿宋" w:eastAsia="仿宋" w:hAnsi="仿宋" w:cs="仿宋" w:hint="eastAsia"/>
            <w:lang w:eastAsia="zh-CN"/>
          </w:rPr>
          <w:t>七、政府引导基金项目人力资源管理</w:t>
        </w:r>
        <w:r>
          <w:tab/>
        </w:r>
        <w:r>
          <w:fldChar w:fldCharType="begin"/>
        </w:r>
        <w:r>
          <w:instrText xml:space="preserve"> PAGEREF _Toc19134 \h </w:instrText>
        </w:r>
        <w:r>
          <w:fldChar w:fldCharType="separate"/>
        </w:r>
        <w:r>
          <w:t>21</w:t>
        </w:r>
        <w:r>
          <w:fldChar w:fldCharType="end"/>
        </w:r>
      </w:hyperlink>
    </w:p>
    <w:p>
      <w:pPr>
        <w:pStyle w:val="TOC2"/>
        <w:tabs>
          <w:tab w:val="right" w:leader="dot" w:pos="8306"/>
        </w:tabs>
      </w:pPr>
      <w:hyperlink w:anchor="_Toc12716" w:history="1">
        <w:r>
          <w:rPr>
            <w:rFonts w:ascii="仿宋" w:eastAsia="仿宋" w:hAnsi="仿宋" w:cs="仿宋" w:hint="eastAsia"/>
            <w:lang w:eastAsia="zh-CN"/>
          </w:rPr>
          <w:t>(一)、建立健全的预算管理制度</w:t>
        </w:r>
        <w:r>
          <w:tab/>
        </w:r>
        <w:r>
          <w:fldChar w:fldCharType="begin"/>
        </w:r>
        <w:r>
          <w:instrText xml:space="preserve"> PAGEREF _Toc12716 \h </w:instrText>
        </w:r>
        <w:r>
          <w:fldChar w:fldCharType="separate"/>
        </w:r>
        <w:r>
          <w:t>21</w:t>
        </w:r>
        <w:r>
          <w:fldChar w:fldCharType="end"/>
        </w:r>
      </w:hyperlink>
    </w:p>
    <w:p>
      <w:pPr>
        <w:pStyle w:val="TOC2"/>
        <w:tabs>
          <w:tab w:val="right" w:leader="dot" w:pos="8306"/>
        </w:tabs>
      </w:pPr>
      <w:hyperlink w:anchor="_Toc22289" w:history="1">
        <w:r>
          <w:rPr>
            <w:rFonts w:ascii="仿宋" w:eastAsia="仿宋" w:hAnsi="仿宋" w:cs="仿宋" w:hint="eastAsia"/>
            <w:lang w:eastAsia="zh-CN"/>
          </w:rPr>
          <w:t>(二)、加强资金流动监控</w:t>
        </w:r>
        <w:r>
          <w:tab/>
        </w:r>
        <w:r>
          <w:fldChar w:fldCharType="begin"/>
        </w:r>
        <w:r>
          <w:instrText xml:space="preserve"> PAGEREF _Toc22289 \h </w:instrText>
        </w:r>
        <w:r>
          <w:fldChar w:fldCharType="separate"/>
        </w:r>
        <w:r>
          <w:t>22</w:t>
        </w:r>
        <w:r>
          <w:fldChar w:fldCharType="end"/>
        </w:r>
      </w:hyperlink>
    </w:p>
    <w:p>
      <w:pPr>
        <w:pStyle w:val="TOC2"/>
        <w:tabs>
          <w:tab w:val="right" w:leader="dot" w:pos="8306"/>
        </w:tabs>
      </w:pPr>
      <w:hyperlink w:anchor="_Toc14216" w:history="1">
        <w:r>
          <w:rPr>
            <w:rFonts w:ascii="仿宋" w:eastAsia="仿宋" w:hAnsi="仿宋" w:cs="仿宋" w:hint="eastAsia"/>
            <w:lang w:eastAsia="zh-CN"/>
          </w:rPr>
          <w:t>(三)、制定完善的风险控制机制</w:t>
        </w:r>
        <w:r>
          <w:tab/>
        </w:r>
        <w:r>
          <w:fldChar w:fldCharType="begin"/>
        </w:r>
        <w:r>
          <w:instrText xml:space="preserve"> PAGEREF _Toc14216 \h </w:instrText>
        </w:r>
        <w:r>
          <w:fldChar w:fldCharType="separate"/>
        </w:r>
        <w:r>
          <w:t>24</w:t>
        </w:r>
        <w:r>
          <w:fldChar w:fldCharType="end"/>
        </w:r>
      </w:hyperlink>
    </w:p>
    <w:p>
      <w:pPr>
        <w:pStyle w:val="TOC2"/>
        <w:tabs>
          <w:tab w:val="right" w:leader="dot" w:pos="8306"/>
        </w:tabs>
      </w:pPr>
      <w:hyperlink w:anchor="_Toc18080" w:history="1">
        <w:r>
          <w:rPr>
            <w:rFonts w:ascii="仿宋" w:eastAsia="仿宋" w:hAnsi="仿宋" w:cs="仿宋" w:hint="eastAsia"/>
            <w:lang w:eastAsia="zh-CN"/>
          </w:rPr>
          <w:t>(四)、优化成本管理</w:t>
        </w:r>
        <w:r>
          <w:tab/>
        </w:r>
        <w:r>
          <w:fldChar w:fldCharType="begin"/>
        </w:r>
        <w:r>
          <w:instrText xml:space="preserve"> PAGEREF _Toc18080 \h </w:instrText>
        </w:r>
        <w:r>
          <w:fldChar w:fldCharType="separate"/>
        </w:r>
        <w:r>
          <w:t>25</w:t>
        </w:r>
        <w:r>
          <w:fldChar w:fldCharType="end"/>
        </w:r>
      </w:hyperlink>
    </w:p>
    <w:p>
      <w:pPr>
        <w:pStyle w:val="TOC1"/>
        <w:tabs>
          <w:tab w:val="right" w:leader="dot" w:pos="8306"/>
        </w:tabs>
      </w:pPr>
      <w:hyperlink w:anchor="_Toc24716" w:history="1">
        <w:r>
          <w:rPr>
            <w:rFonts w:ascii="仿宋" w:eastAsia="仿宋" w:hAnsi="仿宋" w:cs="仿宋" w:hint="eastAsia"/>
            <w:lang w:eastAsia="zh-CN"/>
          </w:rPr>
          <w:t>八、政府引导基金项目创新与研发</w:t>
        </w:r>
        <w:r>
          <w:tab/>
        </w:r>
        <w:r>
          <w:fldChar w:fldCharType="begin"/>
        </w:r>
        <w:r>
          <w:instrText xml:space="preserve"> PAGEREF _Toc24716 \h </w:instrText>
        </w:r>
        <w:r>
          <w:fldChar w:fldCharType="separate"/>
        </w:r>
        <w:r>
          <w:t>26</w:t>
        </w:r>
        <w:r>
          <w:fldChar w:fldCharType="end"/>
        </w:r>
      </w:hyperlink>
    </w:p>
    <w:p>
      <w:pPr>
        <w:pStyle w:val="TOC2"/>
        <w:tabs>
          <w:tab w:val="right" w:leader="dot" w:pos="8306"/>
        </w:tabs>
      </w:pPr>
      <w:hyperlink w:anchor="_Toc29467" w:history="1">
        <w:r>
          <w:rPr>
            <w:rFonts w:ascii="仿宋" w:eastAsia="仿宋" w:hAnsi="仿宋" w:cs="仿宋" w:hint="eastAsia"/>
            <w:lang w:eastAsia="zh-CN"/>
          </w:rPr>
          <w:t>(一)、创新策略与方向</w:t>
        </w:r>
        <w:r>
          <w:tab/>
        </w:r>
        <w:r>
          <w:fldChar w:fldCharType="begin"/>
        </w:r>
        <w:r>
          <w:instrText xml:space="preserve"> PAGEREF _Toc29467 \h </w:instrText>
        </w:r>
        <w:r>
          <w:fldChar w:fldCharType="separate"/>
        </w:r>
        <w:r>
          <w:t>26</w:t>
        </w:r>
        <w:r>
          <w:fldChar w:fldCharType="end"/>
        </w:r>
      </w:hyperlink>
    </w:p>
    <w:p>
      <w:pPr>
        <w:pStyle w:val="TOC2"/>
        <w:tabs>
          <w:tab w:val="right" w:leader="dot" w:pos="8306"/>
        </w:tabs>
      </w:pPr>
      <w:hyperlink w:anchor="_Toc14504" w:history="1">
        <w:r>
          <w:rPr>
            <w:rFonts w:ascii="仿宋" w:eastAsia="仿宋" w:hAnsi="仿宋" w:cs="仿宋" w:hint="eastAsia"/>
            <w:lang w:eastAsia="zh-CN"/>
          </w:rPr>
          <w:t>(二)、研发规划与投入</w:t>
        </w:r>
        <w:r>
          <w:tab/>
        </w:r>
        <w:r>
          <w:fldChar w:fldCharType="begin"/>
        </w:r>
        <w:r>
          <w:instrText xml:space="preserve"> PAGEREF _Toc14504 \h </w:instrText>
        </w:r>
        <w:r>
          <w:fldChar w:fldCharType="separate"/>
        </w:r>
        <w:r>
          <w:t>28</w:t>
        </w:r>
        <w:r>
          <w:fldChar w:fldCharType="end"/>
        </w:r>
      </w:hyperlink>
    </w:p>
    <w:p>
      <w:pPr>
        <w:pStyle w:val="TOC1"/>
        <w:tabs>
          <w:tab w:val="right" w:leader="dot" w:pos="8306"/>
        </w:tabs>
      </w:pPr>
      <w:hyperlink w:anchor="_Toc21955" w:history="1">
        <w:r>
          <w:rPr>
            <w:rFonts w:ascii="仿宋" w:eastAsia="仿宋" w:hAnsi="仿宋" w:cs="仿宋" w:hint="eastAsia"/>
            <w:lang w:eastAsia="zh-CN"/>
          </w:rPr>
          <w:t>九、政府引导基金项目环境影响分析</w:t>
        </w:r>
        <w:r>
          <w:tab/>
        </w:r>
        <w:r>
          <w:fldChar w:fldCharType="begin"/>
        </w:r>
        <w:r>
          <w:instrText xml:space="preserve"> PAGEREF _Toc21955 \h </w:instrText>
        </w:r>
        <w:r>
          <w:fldChar w:fldCharType="separate"/>
        </w:r>
        <w:r>
          <w:t>29</w:t>
        </w:r>
        <w:r>
          <w:fldChar w:fldCharType="end"/>
        </w:r>
      </w:hyperlink>
    </w:p>
    <w:p>
      <w:pPr>
        <w:pStyle w:val="TOC2"/>
        <w:tabs>
          <w:tab w:val="right" w:leader="dot" w:pos="8306"/>
        </w:tabs>
      </w:pPr>
      <w:hyperlink w:anchor="_Toc17632" w:history="1">
        <w:r>
          <w:rPr>
            <w:rFonts w:ascii="仿宋" w:eastAsia="仿宋" w:hAnsi="仿宋" w:cs="仿宋" w:hint="eastAsia"/>
            <w:lang w:eastAsia="zh-CN"/>
          </w:rPr>
          <w:t>(一)、建设区域环境质量现状</w:t>
        </w:r>
        <w:r>
          <w:tab/>
        </w:r>
        <w:r>
          <w:fldChar w:fldCharType="begin"/>
        </w:r>
        <w:r>
          <w:instrText xml:space="preserve"> PAGEREF _Toc17632 \h </w:instrText>
        </w:r>
        <w:r>
          <w:fldChar w:fldCharType="separate"/>
        </w:r>
        <w:r>
          <w:t>29</w:t>
        </w:r>
        <w:r>
          <w:fldChar w:fldCharType="end"/>
        </w:r>
      </w:hyperlink>
    </w:p>
    <w:p>
      <w:pPr>
        <w:pStyle w:val="TOC2"/>
        <w:tabs>
          <w:tab w:val="right" w:leader="dot" w:pos="8306"/>
        </w:tabs>
      </w:pPr>
      <w:hyperlink w:anchor="_Toc13611" w:history="1">
        <w:r>
          <w:rPr>
            <w:rFonts w:ascii="仿宋" w:eastAsia="仿宋" w:hAnsi="仿宋" w:cs="仿宋" w:hint="eastAsia"/>
            <w:lang w:eastAsia="zh-CN"/>
          </w:rPr>
          <w:t>(二)、建设期环境保护</w:t>
        </w:r>
        <w:r>
          <w:tab/>
        </w:r>
        <w:r>
          <w:fldChar w:fldCharType="begin"/>
        </w:r>
        <w:r>
          <w:instrText xml:space="preserve"> PAGEREF _Toc13611 \h </w:instrText>
        </w:r>
        <w:r>
          <w:fldChar w:fldCharType="separate"/>
        </w:r>
        <w:r>
          <w:t>31</w:t>
        </w:r>
        <w:r>
          <w:fldChar w:fldCharType="end"/>
        </w:r>
      </w:hyperlink>
    </w:p>
    <w:p>
      <w:pPr>
        <w:pStyle w:val="TOC2"/>
        <w:tabs>
          <w:tab w:val="right" w:leader="dot" w:pos="8306"/>
        </w:tabs>
      </w:pPr>
      <w:hyperlink w:anchor="_Toc14486" w:history="1">
        <w:r>
          <w:rPr>
            <w:rFonts w:ascii="仿宋" w:eastAsia="仿宋" w:hAnsi="仿宋" w:cs="仿宋" w:hint="eastAsia"/>
            <w:lang w:eastAsia="zh-CN"/>
          </w:rPr>
          <w:t>(三)、运营期环境保护</w:t>
        </w:r>
        <w:r>
          <w:tab/>
        </w:r>
        <w:r>
          <w:fldChar w:fldCharType="begin"/>
        </w:r>
        <w:r>
          <w:instrText xml:space="preserve"> PAGEREF _Toc14486 \h </w:instrText>
        </w:r>
        <w:r>
          <w:fldChar w:fldCharType="separate"/>
        </w:r>
        <w:r>
          <w:t>32</w:t>
        </w:r>
        <w:r>
          <w:fldChar w:fldCharType="end"/>
        </w:r>
      </w:hyperlink>
    </w:p>
    <w:p>
      <w:pPr>
        <w:pStyle w:val="TOC2"/>
        <w:tabs>
          <w:tab w:val="right" w:leader="dot" w:pos="8306"/>
        </w:tabs>
      </w:pPr>
      <w:hyperlink w:anchor="_Toc18913" w:history="1">
        <w:r>
          <w:rPr>
            <w:rFonts w:ascii="仿宋" w:eastAsia="仿宋" w:hAnsi="仿宋" w:cs="仿宋" w:hint="eastAsia"/>
            <w:lang w:eastAsia="zh-CN"/>
          </w:rPr>
          <w:t>(四)、政府引导基金项目建设对区域经济的影响</w:t>
        </w:r>
        <w:r>
          <w:tab/>
        </w:r>
        <w:r>
          <w:fldChar w:fldCharType="begin"/>
        </w:r>
        <w:r>
          <w:instrText xml:space="preserve"> PAGEREF _Toc18913 \h </w:instrText>
        </w:r>
        <w:r>
          <w:fldChar w:fldCharType="separate"/>
        </w:r>
        <w:r>
          <w:t>34</w:t>
        </w:r>
        <w:r>
          <w:fldChar w:fldCharType="end"/>
        </w:r>
      </w:hyperlink>
    </w:p>
    <w:p>
      <w:pPr>
        <w:pStyle w:val="TOC2"/>
        <w:tabs>
          <w:tab w:val="right" w:leader="dot" w:pos="8306"/>
        </w:tabs>
      </w:pPr>
      <w:hyperlink w:anchor="_Toc14856" w:history="1">
        <w:r>
          <w:rPr>
            <w:rFonts w:ascii="仿宋" w:eastAsia="仿宋" w:hAnsi="仿宋" w:cs="仿宋" w:hint="eastAsia"/>
            <w:lang w:eastAsia="zh-CN"/>
          </w:rPr>
          <w:t>(五)、废弃物处理</w:t>
        </w:r>
        <w:r>
          <w:tab/>
        </w:r>
        <w:r>
          <w:fldChar w:fldCharType="begin"/>
        </w:r>
        <w:r>
          <w:instrText xml:space="preserve"> PAGEREF _Toc14856 \h </w:instrText>
        </w:r>
        <w:r>
          <w:fldChar w:fldCharType="separate"/>
        </w:r>
        <w:r>
          <w:t>35</w:t>
        </w:r>
        <w:r>
          <w:fldChar w:fldCharType="end"/>
        </w:r>
      </w:hyperlink>
    </w:p>
    <w:p>
      <w:pPr>
        <w:pStyle w:val="TOC2"/>
        <w:tabs>
          <w:tab w:val="right" w:leader="dot" w:pos="8306"/>
        </w:tabs>
      </w:pPr>
      <w:hyperlink w:anchor="_Toc22896" w:history="1">
        <w:r>
          <w:rPr>
            <w:rFonts w:ascii="仿宋" w:eastAsia="仿宋" w:hAnsi="仿宋" w:cs="仿宋" w:hint="eastAsia"/>
            <w:lang w:eastAsia="zh-CN"/>
          </w:rPr>
          <w:t>(六)、特殊环境影响分析</w:t>
        </w:r>
        <w:r>
          <w:tab/>
        </w:r>
        <w:r>
          <w:fldChar w:fldCharType="begin"/>
        </w:r>
        <w:r>
          <w:instrText xml:space="preserve"> PAGEREF _Toc22896 \h </w:instrText>
        </w:r>
        <w:r>
          <w:fldChar w:fldCharType="separate"/>
        </w:r>
        <w:r>
          <w:t>37</w:t>
        </w:r>
        <w:r>
          <w:fldChar w:fldCharType="end"/>
        </w:r>
      </w:hyperlink>
    </w:p>
    <w:p>
      <w:pPr>
        <w:pStyle w:val="TOC2"/>
        <w:tabs>
          <w:tab w:val="right" w:leader="dot" w:pos="8306"/>
        </w:tabs>
      </w:pPr>
      <w:hyperlink w:anchor="_Toc22479" w:history="1">
        <w:r>
          <w:rPr>
            <w:rFonts w:ascii="仿宋" w:eastAsia="仿宋" w:hAnsi="仿宋" w:cs="仿宋" w:hint="eastAsia"/>
            <w:lang w:eastAsia="zh-CN"/>
          </w:rPr>
          <w:t>(七)、清洁生产</w:t>
        </w:r>
        <w:r>
          <w:tab/>
        </w:r>
        <w:r>
          <w:fldChar w:fldCharType="begin"/>
        </w:r>
        <w:r>
          <w:instrText xml:space="preserve"> PAGEREF _Toc22479 \h </w:instrText>
        </w:r>
        <w:r>
          <w:fldChar w:fldCharType="separate"/>
        </w:r>
        <w:r>
          <w:t>38</w:t>
        </w:r>
        <w:r>
          <w:fldChar w:fldCharType="end"/>
        </w:r>
      </w:hyperlink>
    </w:p>
    <w:p>
      <w:pPr>
        <w:pStyle w:val="TOC2"/>
        <w:tabs>
          <w:tab w:val="right" w:leader="dot" w:pos="8306"/>
        </w:tabs>
      </w:pPr>
      <w:hyperlink w:anchor="_Toc604" w:history="1">
        <w:r>
          <w:rPr>
            <w:rFonts w:ascii="仿宋" w:eastAsia="仿宋" w:hAnsi="仿宋" w:cs="仿宋" w:hint="eastAsia"/>
            <w:lang w:eastAsia="zh-CN"/>
          </w:rPr>
          <w:t>(八)、环境保护综合评价</w:t>
        </w:r>
        <w:r>
          <w:tab/>
        </w:r>
        <w:r>
          <w:fldChar w:fldCharType="begin"/>
        </w:r>
        <w:r>
          <w:instrText xml:space="preserve"> PAGEREF _Toc604 \h </w:instrText>
        </w:r>
        <w:r>
          <w:fldChar w:fldCharType="separate"/>
        </w:r>
        <w:r>
          <w:t>39</w:t>
        </w:r>
        <w:r>
          <w:fldChar w:fldCharType="end"/>
        </w:r>
      </w:hyperlink>
    </w:p>
    <w:p>
      <w:pPr>
        <w:pStyle w:val="TOC1"/>
        <w:tabs>
          <w:tab w:val="right" w:leader="dot" w:pos="8306"/>
        </w:tabs>
      </w:pPr>
      <w:hyperlink w:anchor="_Toc8044" w:history="1">
        <w:r>
          <w:rPr>
            <w:rFonts w:ascii="仿宋" w:eastAsia="仿宋" w:hAnsi="仿宋" w:cs="仿宋" w:hint="eastAsia"/>
            <w:lang w:eastAsia="zh-CN"/>
          </w:rPr>
          <w:t>十、政府引导基金项目技术管理</w:t>
        </w:r>
        <w:r>
          <w:tab/>
        </w:r>
        <w:r>
          <w:fldChar w:fldCharType="begin"/>
        </w:r>
        <w:r>
          <w:instrText xml:space="preserve"> PAGEREF _Toc8044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4" w:history="1">
        <w:r>
          <w:rPr>
            <w:rFonts w:ascii="仿宋" w:eastAsia="仿宋" w:hAnsi="仿宋" w:cs="仿宋" w:hint="eastAsia"/>
            <w:lang w:eastAsia="zh-CN"/>
          </w:rPr>
          <w:t>(一)、技术方案选用方向</w:t>
        </w:r>
        <w:r>
          <w:tab/>
        </w:r>
        <w:r>
          <w:fldChar w:fldCharType="begin"/>
        </w:r>
        <w:r>
          <w:instrText xml:space="preserve"> PAGEREF _Toc2304 \h </w:instrText>
        </w:r>
        <w:r>
          <w:fldChar w:fldCharType="separate"/>
        </w:r>
        <w:r>
          <w:t>40</w:t>
        </w:r>
        <w:r>
          <w:fldChar w:fldCharType="end"/>
        </w:r>
      </w:hyperlink>
    </w:p>
    <w:p>
      <w:pPr>
        <w:pStyle w:val="TOC2"/>
        <w:tabs>
          <w:tab w:val="right" w:leader="dot" w:pos="8306"/>
        </w:tabs>
      </w:pPr>
      <w:hyperlink w:anchor="_Toc1318" w:history="1">
        <w:r>
          <w:rPr>
            <w:rFonts w:ascii="仿宋" w:eastAsia="仿宋" w:hAnsi="仿宋" w:cs="仿宋" w:hint="eastAsia"/>
            <w:lang w:eastAsia="zh-CN"/>
          </w:rPr>
          <w:t>(二)、工艺技术方案选用原则</w:t>
        </w:r>
        <w:r>
          <w:tab/>
        </w:r>
        <w:r>
          <w:fldChar w:fldCharType="begin"/>
        </w:r>
        <w:r>
          <w:instrText xml:space="preserve"> PAGEREF _Toc1318 \h </w:instrText>
        </w:r>
        <w:r>
          <w:fldChar w:fldCharType="separate"/>
        </w:r>
        <w:r>
          <w:t>42</w:t>
        </w:r>
        <w:r>
          <w:fldChar w:fldCharType="end"/>
        </w:r>
      </w:hyperlink>
    </w:p>
    <w:p>
      <w:pPr>
        <w:pStyle w:val="TOC2"/>
        <w:tabs>
          <w:tab w:val="right" w:leader="dot" w:pos="8306"/>
        </w:tabs>
      </w:pPr>
      <w:hyperlink w:anchor="_Toc13442" w:history="1">
        <w:r>
          <w:rPr>
            <w:rFonts w:ascii="仿宋" w:eastAsia="仿宋" w:hAnsi="仿宋" w:cs="仿宋" w:hint="eastAsia"/>
            <w:lang w:eastAsia="zh-CN"/>
          </w:rPr>
          <w:t>(三)、工艺技术方案要求</w:t>
        </w:r>
        <w:r>
          <w:tab/>
        </w:r>
        <w:r>
          <w:fldChar w:fldCharType="begin"/>
        </w:r>
        <w:r>
          <w:instrText xml:space="preserve"> PAGEREF _Toc13442 \h </w:instrText>
        </w:r>
        <w:r>
          <w:fldChar w:fldCharType="separate"/>
        </w:r>
        <w:r>
          <w:t>44</w:t>
        </w:r>
        <w:r>
          <w:fldChar w:fldCharType="end"/>
        </w:r>
      </w:hyperlink>
    </w:p>
    <w:p>
      <w:pPr>
        <w:pStyle w:val="TOC1"/>
        <w:tabs>
          <w:tab w:val="right" w:leader="dot" w:pos="8306"/>
        </w:tabs>
      </w:pPr>
      <w:hyperlink w:anchor="_Toc4022" w:history="1">
        <w:r>
          <w:rPr>
            <w:rFonts w:ascii="仿宋" w:eastAsia="仿宋" w:hAnsi="仿宋" w:cs="仿宋" w:hint="eastAsia"/>
            <w:lang w:eastAsia="zh-CN"/>
          </w:rPr>
          <w:t>十一、生产安全保护</w:t>
        </w:r>
        <w:r>
          <w:tab/>
        </w:r>
        <w:r>
          <w:fldChar w:fldCharType="begin"/>
        </w:r>
        <w:r>
          <w:instrText xml:space="preserve"> PAGEREF _Toc4022 \h </w:instrText>
        </w:r>
        <w:r>
          <w:fldChar w:fldCharType="separate"/>
        </w:r>
        <w:r>
          <w:t>46</w:t>
        </w:r>
        <w:r>
          <w:fldChar w:fldCharType="end"/>
        </w:r>
      </w:hyperlink>
    </w:p>
    <w:p>
      <w:pPr>
        <w:pStyle w:val="TOC2"/>
        <w:tabs>
          <w:tab w:val="right" w:leader="dot" w:pos="8306"/>
        </w:tabs>
      </w:pPr>
      <w:hyperlink w:anchor="_Toc1074" w:history="1">
        <w:r>
          <w:rPr>
            <w:rFonts w:ascii="仿宋" w:eastAsia="仿宋" w:hAnsi="仿宋" w:cs="仿宋" w:hint="eastAsia"/>
            <w:lang w:eastAsia="zh-CN"/>
          </w:rPr>
          <w:t>(一)、消防安全</w:t>
        </w:r>
        <w:r>
          <w:tab/>
        </w:r>
        <w:r>
          <w:fldChar w:fldCharType="begin"/>
        </w:r>
        <w:r>
          <w:instrText xml:space="preserve"> PAGEREF _Toc1074 \h </w:instrText>
        </w:r>
        <w:r>
          <w:fldChar w:fldCharType="separate"/>
        </w:r>
        <w:r>
          <w:t>46</w:t>
        </w:r>
        <w:r>
          <w:fldChar w:fldCharType="end"/>
        </w:r>
      </w:hyperlink>
    </w:p>
    <w:p>
      <w:pPr>
        <w:pStyle w:val="TOC2"/>
        <w:tabs>
          <w:tab w:val="right" w:leader="dot" w:pos="8306"/>
        </w:tabs>
      </w:pPr>
      <w:hyperlink w:anchor="_Toc3747" w:history="1">
        <w:r>
          <w:rPr>
            <w:rFonts w:ascii="仿宋" w:eastAsia="仿宋" w:hAnsi="仿宋" w:cs="仿宋" w:hint="eastAsia"/>
            <w:lang w:eastAsia="zh-CN"/>
          </w:rPr>
          <w:t>(二)、防火防爆总图布置措施</w:t>
        </w:r>
        <w:r>
          <w:tab/>
        </w:r>
        <w:r>
          <w:fldChar w:fldCharType="begin"/>
        </w:r>
        <w:r>
          <w:instrText xml:space="preserve"> PAGEREF _Toc3747 \h </w:instrText>
        </w:r>
        <w:r>
          <w:fldChar w:fldCharType="separate"/>
        </w:r>
        <w:r>
          <w:t>48</w:t>
        </w:r>
        <w:r>
          <w:fldChar w:fldCharType="end"/>
        </w:r>
      </w:hyperlink>
    </w:p>
    <w:p>
      <w:pPr>
        <w:pStyle w:val="TOC2"/>
        <w:tabs>
          <w:tab w:val="right" w:leader="dot" w:pos="8306"/>
        </w:tabs>
      </w:pPr>
      <w:hyperlink w:anchor="_Toc2319" w:history="1">
        <w:r>
          <w:rPr>
            <w:rFonts w:ascii="仿宋" w:eastAsia="仿宋" w:hAnsi="仿宋" w:cs="仿宋" w:hint="eastAsia"/>
            <w:lang w:eastAsia="zh-CN"/>
          </w:rPr>
          <w:t>(三)、自然灾害防范措施</w:t>
        </w:r>
        <w:r>
          <w:tab/>
        </w:r>
        <w:r>
          <w:fldChar w:fldCharType="begin"/>
        </w:r>
        <w:r>
          <w:instrText xml:space="preserve"> PAGEREF _Toc2319 \h </w:instrText>
        </w:r>
        <w:r>
          <w:fldChar w:fldCharType="separate"/>
        </w:r>
        <w:r>
          <w:t>49</w:t>
        </w:r>
        <w:r>
          <w:fldChar w:fldCharType="end"/>
        </w:r>
      </w:hyperlink>
    </w:p>
    <w:p>
      <w:pPr>
        <w:pStyle w:val="TOC2"/>
        <w:tabs>
          <w:tab w:val="right" w:leader="dot" w:pos="8306"/>
        </w:tabs>
      </w:pPr>
      <w:hyperlink w:anchor="_Toc6207" w:history="1">
        <w:r>
          <w:rPr>
            <w:rFonts w:ascii="仿宋" w:eastAsia="仿宋" w:hAnsi="仿宋" w:cs="仿宋" w:hint="eastAsia"/>
            <w:lang w:eastAsia="zh-CN"/>
          </w:rPr>
          <w:t>(四)、安全色及安全标志使用要求</w:t>
        </w:r>
        <w:r>
          <w:tab/>
        </w:r>
        <w:r>
          <w:fldChar w:fldCharType="begin"/>
        </w:r>
        <w:r>
          <w:instrText xml:space="preserve"> PAGEREF _Toc6207 \h </w:instrText>
        </w:r>
        <w:r>
          <w:fldChar w:fldCharType="separate"/>
        </w:r>
        <w:r>
          <w:t>50</w:t>
        </w:r>
        <w:r>
          <w:fldChar w:fldCharType="end"/>
        </w:r>
      </w:hyperlink>
    </w:p>
    <w:p>
      <w:pPr>
        <w:pStyle w:val="TOC2"/>
        <w:tabs>
          <w:tab w:val="right" w:leader="dot" w:pos="8306"/>
        </w:tabs>
      </w:pPr>
      <w:hyperlink w:anchor="_Toc19528" w:history="1">
        <w:r>
          <w:rPr>
            <w:rFonts w:ascii="仿宋" w:eastAsia="仿宋" w:hAnsi="仿宋" w:cs="仿宋" w:hint="eastAsia"/>
            <w:lang w:eastAsia="zh-CN"/>
          </w:rPr>
          <w:t>(五)、防尘防毒措施</w:t>
        </w:r>
        <w:r>
          <w:tab/>
        </w:r>
        <w:r>
          <w:fldChar w:fldCharType="begin"/>
        </w:r>
        <w:r>
          <w:instrText xml:space="preserve"> PAGEREF _Toc19528 \h </w:instrText>
        </w:r>
        <w:r>
          <w:fldChar w:fldCharType="separate"/>
        </w:r>
        <w:r>
          <w:t>51</w:t>
        </w:r>
        <w:r>
          <w:fldChar w:fldCharType="end"/>
        </w:r>
      </w:hyperlink>
    </w:p>
    <w:p>
      <w:pPr>
        <w:pStyle w:val="TOC2"/>
        <w:tabs>
          <w:tab w:val="right" w:leader="dot" w:pos="8306"/>
        </w:tabs>
      </w:pPr>
      <w:hyperlink w:anchor="_Toc13457" w:history="1">
        <w:r>
          <w:rPr>
            <w:rFonts w:ascii="仿宋" w:eastAsia="仿宋" w:hAnsi="仿宋" w:cs="仿宋" w:hint="eastAsia"/>
            <w:lang w:eastAsia="zh-CN"/>
          </w:rPr>
          <w:t>(六)、防静电、触电防护及防雷措施</w:t>
        </w:r>
        <w:r>
          <w:tab/>
        </w:r>
        <w:r>
          <w:fldChar w:fldCharType="begin"/>
        </w:r>
        <w:r>
          <w:instrText xml:space="preserve"> PAGEREF _Toc13457 \h </w:instrText>
        </w:r>
        <w:r>
          <w:fldChar w:fldCharType="separate"/>
        </w:r>
        <w:r>
          <w:t>52</w:t>
        </w:r>
        <w:r>
          <w:fldChar w:fldCharType="end"/>
        </w:r>
      </w:hyperlink>
    </w:p>
    <w:p>
      <w:pPr>
        <w:pStyle w:val="TOC2"/>
        <w:tabs>
          <w:tab w:val="right" w:leader="dot" w:pos="8306"/>
        </w:tabs>
      </w:pPr>
      <w:hyperlink w:anchor="_Toc13043" w:history="1">
        <w:r>
          <w:rPr>
            <w:rFonts w:ascii="仿宋" w:eastAsia="仿宋" w:hAnsi="仿宋" w:cs="仿宋" w:hint="eastAsia"/>
            <w:lang w:eastAsia="zh-CN"/>
          </w:rPr>
          <w:t>(七)、机械设备安全保障措施</w:t>
        </w:r>
        <w:r>
          <w:tab/>
        </w:r>
        <w:r>
          <w:fldChar w:fldCharType="begin"/>
        </w:r>
        <w:r>
          <w:instrText xml:space="preserve"> PAGEREF _Toc13043 \h </w:instrText>
        </w:r>
        <w:r>
          <w:fldChar w:fldCharType="separate"/>
        </w:r>
        <w:r>
          <w:t>53</w:t>
        </w:r>
        <w:r>
          <w:fldChar w:fldCharType="end"/>
        </w:r>
      </w:hyperlink>
    </w:p>
    <w:p>
      <w:pPr>
        <w:pStyle w:val="TOC1"/>
        <w:tabs>
          <w:tab w:val="right" w:leader="dot" w:pos="8306"/>
        </w:tabs>
      </w:pPr>
      <w:hyperlink w:anchor="_Toc1222" w:history="1">
        <w:r>
          <w:rPr>
            <w:rFonts w:ascii="仿宋" w:eastAsia="仿宋" w:hAnsi="仿宋" w:cs="仿宋" w:hint="eastAsia"/>
            <w:lang w:eastAsia="zh-CN"/>
          </w:rPr>
          <w:t>十二、政府引导基金项目计划安排</w:t>
        </w:r>
        <w:r>
          <w:tab/>
        </w:r>
        <w:r>
          <w:fldChar w:fldCharType="begin"/>
        </w:r>
        <w:r>
          <w:instrText xml:space="preserve"> PAGEREF _Toc1222 \h </w:instrText>
        </w:r>
        <w:r>
          <w:fldChar w:fldCharType="separate"/>
        </w:r>
        <w:r>
          <w:t>55</w:t>
        </w:r>
        <w:r>
          <w:fldChar w:fldCharType="end"/>
        </w:r>
      </w:hyperlink>
    </w:p>
    <w:p>
      <w:pPr>
        <w:pStyle w:val="TOC2"/>
        <w:tabs>
          <w:tab w:val="right" w:leader="dot" w:pos="8306"/>
        </w:tabs>
      </w:pPr>
      <w:hyperlink w:anchor="_Toc4178" w:history="1">
        <w:r>
          <w:rPr>
            <w:rFonts w:ascii="仿宋" w:eastAsia="仿宋" w:hAnsi="仿宋" w:cs="仿宋" w:hint="eastAsia"/>
            <w:lang w:eastAsia="zh-CN"/>
          </w:rPr>
          <w:t>(一)、建设周期</w:t>
        </w:r>
        <w:r>
          <w:tab/>
        </w:r>
        <w:r>
          <w:fldChar w:fldCharType="begin"/>
        </w:r>
        <w:r>
          <w:instrText xml:space="preserve"> PAGEREF _Toc4178 \h </w:instrText>
        </w:r>
        <w:r>
          <w:fldChar w:fldCharType="separate"/>
        </w:r>
        <w:r>
          <w:t>55</w:t>
        </w:r>
        <w:r>
          <w:fldChar w:fldCharType="end"/>
        </w:r>
      </w:hyperlink>
    </w:p>
    <w:p>
      <w:pPr>
        <w:pStyle w:val="TOC2"/>
        <w:tabs>
          <w:tab w:val="right" w:leader="dot" w:pos="8306"/>
        </w:tabs>
      </w:pPr>
      <w:hyperlink w:anchor="_Toc29395" w:history="1">
        <w:r>
          <w:rPr>
            <w:rFonts w:ascii="仿宋" w:eastAsia="仿宋" w:hAnsi="仿宋" w:cs="仿宋" w:hint="eastAsia"/>
            <w:lang w:eastAsia="zh-CN"/>
          </w:rPr>
          <w:t>(二)、建设进度</w:t>
        </w:r>
        <w:r>
          <w:tab/>
        </w:r>
        <w:r>
          <w:fldChar w:fldCharType="begin"/>
        </w:r>
        <w:r>
          <w:instrText xml:space="preserve"> PAGEREF _Toc29395 \h </w:instrText>
        </w:r>
        <w:r>
          <w:fldChar w:fldCharType="separate"/>
        </w:r>
        <w:r>
          <w:t>55</w:t>
        </w:r>
        <w:r>
          <w:fldChar w:fldCharType="end"/>
        </w:r>
      </w:hyperlink>
    </w:p>
    <w:p>
      <w:pPr>
        <w:pStyle w:val="TOC2"/>
        <w:tabs>
          <w:tab w:val="right" w:leader="dot" w:pos="8306"/>
        </w:tabs>
      </w:pPr>
      <w:hyperlink w:anchor="_Toc25430" w:history="1">
        <w:r>
          <w:rPr>
            <w:rFonts w:ascii="仿宋" w:eastAsia="仿宋" w:hAnsi="仿宋" w:cs="仿宋" w:hint="eastAsia"/>
            <w:lang w:eastAsia="zh-CN"/>
          </w:rPr>
          <w:t>(三)、进度安排注意事项</w:t>
        </w:r>
        <w:r>
          <w:tab/>
        </w:r>
        <w:r>
          <w:fldChar w:fldCharType="begin"/>
        </w:r>
        <w:r>
          <w:instrText xml:space="preserve"> PAGEREF _Toc25430 \h </w:instrText>
        </w:r>
        <w:r>
          <w:fldChar w:fldCharType="separate"/>
        </w:r>
        <w:r>
          <w:t>56</w:t>
        </w:r>
        <w:r>
          <w:fldChar w:fldCharType="end"/>
        </w:r>
      </w:hyperlink>
    </w:p>
    <w:p>
      <w:pPr>
        <w:pStyle w:val="TOC2"/>
        <w:tabs>
          <w:tab w:val="right" w:leader="dot" w:pos="8306"/>
        </w:tabs>
      </w:pPr>
      <w:hyperlink w:anchor="_Toc4968" w:history="1">
        <w:r>
          <w:rPr>
            <w:rFonts w:ascii="仿宋" w:eastAsia="仿宋" w:hAnsi="仿宋" w:cs="仿宋" w:hint="eastAsia"/>
            <w:lang w:eastAsia="zh-CN"/>
          </w:rPr>
          <w:t>(四)、人力资源配置</w:t>
        </w:r>
        <w:r>
          <w:tab/>
        </w:r>
        <w:r>
          <w:fldChar w:fldCharType="begin"/>
        </w:r>
        <w:r>
          <w:instrText xml:space="preserve"> PAGEREF _Toc4968 \h </w:instrText>
        </w:r>
        <w:r>
          <w:fldChar w:fldCharType="separate"/>
        </w:r>
        <w:r>
          <w:t>58</w:t>
        </w:r>
        <w:r>
          <w:fldChar w:fldCharType="end"/>
        </w:r>
      </w:hyperlink>
    </w:p>
    <w:p>
      <w:pPr>
        <w:pStyle w:val="TOC1"/>
        <w:tabs>
          <w:tab w:val="right" w:leader="dot" w:pos="8306"/>
        </w:tabs>
      </w:pPr>
      <w:hyperlink w:anchor="_Toc24911" w:history="1">
        <w:r>
          <w:rPr>
            <w:rFonts w:ascii="仿宋" w:eastAsia="仿宋" w:hAnsi="仿宋" w:cs="仿宋" w:hint="eastAsia"/>
            <w:lang w:eastAsia="zh-CN"/>
          </w:rPr>
          <w:t>十三、利益相关者分析与沟通计划</w:t>
        </w:r>
        <w:r>
          <w:tab/>
        </w:r>
        <w:r>
          <w:fldChar w:fldCharType="begin"/>
        </w:r>
        <w:r>
          <w:instrText xml:space="preserve"> PAGEREF _Toc24911 \h </w:instrText>
        </w:r>
        <w:r>
          <w:fldChar w:fldCharType="separate"/>
        </w:r>
        <w:r>
          <w:t>59</w:t>
        </w:r>
        <w:r>
          <w:fldChar w:fldCharType="end"/>
        </w:r>
      </w:hyperlink>
    </w:p>
    <w:p>
      <w:pPr>
        <w:pStyle w:val="TOC2"/>
        <w:tabs>
          <w:tab w:val="right" w:leader="dot" w:pos="8306"/>
        </w:tabs>
      </w:pPr>
      <w:hyperlink w:anchor="_Toc29815" w:history="1">
        <w:r>
          <w:rPr>
            <w:rFonts w:ascii="仿宋" w:eastAsia="仿宋" w:hAnsi="仿宋" w:cs="仿宋" w:hint="eastAsia"/>
            <w:lang w:eastAsia="zh-CN"/>
          </w:rPr>
          <w:t>(一)、利益相关者分析</w:t>
        </w:r>
        <w:r>
          <w:tab/>
        </w:r>
        <w:r>
          <w:fldChar w:fldCharType="begin"/>
        </w:r>
        <w:r>
          <w:instrText xml:space="preserve"> PAGEREF _Toc29815 \h </w:instrText>
        </w:r>
        <w:r>
          <w:fldChar w:fldCharType="separate"/>
        </w:r>
        <w:r>
          <w:t>59</w:t>
        </w:r>
        <w:r>
          <w:fldChar w:fldCharType="end"/>
        </w:r>
      </w:hyperlink>
    </w:p>
    <w:p>
      <w:pPr>
        <w:pStyle w:val="TOC2"/>
        <w:tabs>
          <w:tab w:val="right" w:leader="dot" w:pos="8306"/>
        </w:tabs>
      </w:pPr>
      <w:hyperlink w:anchor="_Toc16090" w:history="1">
        <w:r>
          <w:rPr>
            <w:rFonts w:ascii="仿宋" w:eastAsia="仿宋" w:hAnsi="仿宋" w:cs="仿宋" w:hint="eastAsia"/>
            <w:lang w:eastAsia="zh-CN"/>
          </w:rPr>
          <w:t>(二)、沟通计划</w:t>
        </w:r>
        <w:r>
          <w:tab/>
        </w:r>
        <w:r>
          <w:fldChar w:fldCharType="begin"/>
        </w:r>
        <w:r>
          <w:instrText xml:space="preserve"> PAGEREF _Toc16090 \h </w:instrText>
        </w:r>
        <w:r>
          <w:fldChar w:fldCharType="separate"/>
        </w:r>
        <w:r>
          <w:t>60</w:t>
        </w:r>
        <w:r>
          <w:fldChar w:fldCharType="end"/>
        </w:r>
      </w:hyperlink>
    </w:p>
    <w:p>
      <w:pPr>
        <w:pStyle w:val="TOC1"/>
        <w:tabs>
          <w:tab w:val="right" w:leader="dot" w:pos="8306"/>
        </w:tabs>
      </w:pPr>
      <w:hyperlink w:anchor="_Toc9420" w:history="1">
        <w:r>
          <w:rPr>
            <w:rFonts w:ascii="仿宋" w:eastAsia="仿宋" w:hAnsi="仿宋" w:cs="仿宋" w:hint="eastAsia"/>
            <w:lang w:eastAsia="zh-CN"/>
          </w:rPr>
          <w:t>十四、质量管理体系</w:t>
        </w:r>
        <w:r>
          <w:tab/>
        </w:r>
        <w:r>
          <w:fldChar w:fldCharType="begin"/>
        </w:r>
        <w:r>
          <w:instrText xml:space="preserve"> PAGEREF _Toc9420 \h </w:instrText>
        </w:r>
        <w:r>
          <w:fldChar w:fldCharType="separate"/>
        </w:r>
        <w:r>
          <w:t>61</w:t>
        </w:r>
        <w:r>
          <w:fldChar w:fldCharType="end"/>
        </w:r>
      </w:hyperlink>
    </w:p>
    <w:p>
      <w:pPr>
        <w:pStyle w:val="TOC2"/>
        <w:tabs>
          <w:tab w:val="right" w:leader="dot" w:pos="8306"/>
        </w:tabs>
      </w:pPr>
      <w:hyperlink w:anchor="_Toc29076" w:history="1">
        <w:r>
          <w:rPr>
            <w:rFonts w:ascii="仿宋" w:eastAsia="仿宋" w:hAnsi="仿宋" w:cs="仿宋" w:hint="eastAsia"/>
            <w:lang w:eastAsia="zh-CN"/>
          </w:rPr>
          <w:t>(一)、质量目标与方针</w:t>
        </w:r>
        <w:r>
          <w:tab/>
        </w:r>
        <w:r>
          <w:fldChar w:fldCharType="begin"/>
        </w:r>
        <w:r>
          <w:instrText xml:space="preserve"> PAGEREF _Toc29076 \h </w:instrText>
        </w:r>
        <w:r>
          <w:fldChar w:fldCharType="separate"/>
        </w:r>
        <w:r>
          <w:t>61</w:t>
        </w:r>
        <w:r>
          <w:fldChar w:fldCharType="end"/>
        </w:r>
      </w:hyperlink>
    </w:p>
    <w:p>
      <w:pPr>
        <w:pStyle w:val="TOC2"/>
        <w:tabs>
          <w:tab w:val="right" w:leader="dot" w:pos="8306"/>
        </w:tabs>
      </w:pPr>
      <w:hyperlink w:anchor="_Toc25998" w:history="1">
        <w:r>
          <w:rPr>
            <w:rFonts w:ascii="仿宋" w:eastAsia="仿宋" w:hAnsi="仿宋" w:cs="仿宋" w:hint="eastAsia"/>
            <w:lang w:eastAsia="zh-CN"/>
          </w:rPr>
          <w:t>(二)、质量管理责任</w:t>
        </w:r>
        <w:r>
          <w:tab/>
        </w:r>
        <w:r>
          <w:fldChar w:fldCharType="begin"/>
        </w:r>
        <w:r>
          <w:instrText xml:space="preserve"> PAGEREF _Toc25998 \h </w:instrText>
        </w:r>
        <w:r>
          <w:fldChar w:fldCharType="separate"/>
        </w:r>
        <w:r>
          <w:t>62</w:t>
        </w:r>
        <w:r>
          <w:fldChar w:fldCharType="end"/>
        </w:r>
      </w:hyperlink>
    </w:p>
    <w:p>
      <w:pPr>
        <w:pStyle w:val="TOC2"/>
        <w:tabs>
          <w:tab w:val="right" w:leader="dot" w:pos="8306"/>
        </w:tabs>
      </w:pPr>
      <w:hyperlink w:anchor="_Toc14368" w:history="1">
        <w:r>
          <w:rPr>
            <w:rFonts w:ascii="仿宋" w:eastAsia="仿宋" w:hAnsi="仿宋" w:cs="仿宋" w:hint="eastAsia"/>
            <w:lang w:eastAsia="zh-CN"/>
          </w:rPr>
          <w:t>(三)、质量管理体系文件</w:t>
        </w:r>
        <w:r>
          <w:tab/>
        </w:r>
        <w:r>
          <w:fldChar w:fldCharType="begin"/>
        </w:r>
        <w:r>
          <w:instrText xml:space="preserve"> PAGEREF _Toc14368 \h </w:instrText>
        </w:r>
        <w:r>
          <w:fldChar w:fldCharType="separate"/>
        </w:r>
        <w:r>
          <w:t>64</w:t>
        </w:r>
        <w:r>
          <w:fldChar w:fldCharType="end"/>
        </w:r>
      </w:hyperlink>
    </w:p>
    <w:p>
      <w:pPr>
        <w:pStyle w:val="TOC2"/>
        <w:tabs>
          <w:tab w:val="right" w:leader="dot" w:pos="8306"/>
        </w:tabs>
      </w:pPr>
      <w:hyperlink w:anchor="_Toc15519" w:history="1">
        <w:r>
          <w:rPr>
            <w:rFonts w:ascii="仿宋" w:eastAsia="仿宋" w:hAnsi="仿宋" w:cs="仿宋" w:hint="eastAsia"/>
            <w:lang w:eastAsia="zh-CN"/>
          </w:rPr>
          <w:t>(四)、质量培训与教育</w:t>
        </w:r>
        <w:r>
          <w:tab/>
        </w:r>
        <w:r>
          <w:fldChar w:fldCharType="begin"/>
        </w:r>
        <w:r>
          <w:instrText xml:space="preserve"> PAGEREF _Toc15519 \h </w:instrText>
        </w:r>
        <w:r>
          <w:fldChar w:fldCharType="separate"/>
        </w:r>
        <w:r>
          <w:t>66</w:t>
        </w:r>
        <w:r>
          <w:fldChar w:fldCharType="end"/>
        </w:r>
      </w:hyperlink>
    </w:p>
    <w:p>
      <w:pPr>
        <w:pStyle w:val="TOC2"/>
        <w:tabs>
          <w:tab w:val="right" w:leader="dot" w:pos="8306"/>
        </w:tabs>
      </w:pPr>
      <w:hyperlink w:anchor="_Toc25458" w:history="1">
        <w:r>
          <w:rPr>
            <w:rFonts w:ascii="仿宋" w:eastAsia="仿宋" w:hAnsi="仿宋" w:cs="仿宋" w:hint="eastAsia"/>
            <w:lang w:eastAsia="zh-CN"/>
          </w:rPr>
          <w:t>(五)、质量审核与评价</w:t>
        </w:r>
        <w:r>
          <w:tab/>
        </w:r>
        <w:r>
          <w:fldChar w:fldCharType="begin"/>
        </w:r>
        <w:r>
          <w:instrText xml:space="preserve"> PAGEREF _Toc25458 \h </w:instrText>
        </w:r>
        <w:r>
          <w:fldChar w:fldCharType="separate"/>
        </w:r>
        <w:r>
          <w:t>67</w:t>
        </w:r>
        <w:r>
          <w:fldChar w:fldCharType="end"/>
        </w:r>
      </w:hyperlink>
    </w:p>
    <w:p>
      <w:pPr>
        <w:pStyle w:val="TOC2"/>
        <w:tabs>
          <w:tab w:val="right" w:leader="dot" w:pos="8306"/>
        </w:tabs>
      </w:pPr>
      <w:hyperlink w:anchor="_Toc5946" w:history="1">
        <w:r>
          <w:rPr>
            <w:rFonts w:ascii="仿宋" w:eastAsia="仿宋" w:hAnsi="仿宋" w:cs="仿宋" w:hint="eastAsia"/>
            <w:lang w:eastAsia="zh-CN"/>
          </w:rPr>
          <w:t>(六)、不符合与纠正措施</w:t>
        </w:r>
        <w:r>
          <w:tab/>
        </w:r>
        <w:r>
          <w:fldChar w:fldCharType="begin"/>
        </w:r>
        <w:r>
          <w:instrText xml:space="preserve"> PAGEREF _Toc5946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69"/>
      <w:r>
        <w:rPr>
          <w:rFonts w:ascii="仿宋" w:eastAsia="仿宋" w:hAnsi="仿宋" w:cs="仿宋" w:hint="eastAsia"/>
          <w:sz w:val="28"/>
          <w:lang w:eastAsia="zh-CN"/>
        </w:rPr>
        <w:t>一、政府引导基金项目建设背景及必要性分析</w:t>
      </w:r>
      <w:bookmarkEnd w:id="2"/>
    </w:p>
    <w:p>
      <w:pPr>
        <w:pStyle w:val="Heading2"/>
        <w:rPr>
          <w:rFonts w:ascii="仿宋" w:eastAsia="仿宋" w:hAnsi="仿宋" w:cs="仿宋" w:hint="eastAsia"/>
          <w:lang w:eastAsia="zh-CN"/>
        </w:rPr>
      </w:pPr>
      <w:bookmarkStart w:id="3" w:name="_Toc27990"/>
      <w:r>
        <w:rPr>
          <w:rFonts w:ascii="仿宋" w:eastAsia="仿宋" w:hAnsi="仿宋" w:cs="仿宋" w:hint="eastAsia"/>
          <w:lang w:eastAsia="zh-CN"/>
        </w:rPr>
        <w:t>(一)、政府引导基金项目背景分析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政府引导基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政府引导基金项目在这个潮流中的定位。同时，我们将关注行业内涌现的新兴机遇，以便政府引导基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政府引导基金项目提供了强大的发展动力。我们将聚焦于行业内最新的技术发展趋势，包括但不限于人工智能、大数据分析、物联网等领域。通过深度的技术研究，我们将确保政府引导基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政府引导基金项目发展的源泉。我们将投入更多的精力对市场需求进行深入剖析，超越表面的需求，深入挖掘潜在的市场痛点和机遇。通过对市场需求的细致了解，政府引导基金项目将更有针对性地设计解决方案，满足市场的多样化需求，从而更好地促进政府引导基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政府引导基金项目战略至关重要。我们将对竞争态势进行更为深入的分析，包括但不限于市场份额、产品特点、客户满意度等多个维度。通过深度的竞争分析，政府引导基金项目将能够更准确地把握市场脉搏，制定具有竞争力的政府引导基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政府引导基金项目的发展具有直接的影响。我们将进行更为全面的法规和政策分析，了解行业发展中的潜在法律风险和合规挑战。通过充分了解和遵守相关法规，政府引导基金项目将确保在法律框架内合法合规运营，为政府引导基金项目的稳健发展提供有力支持。</w:t>
      </w:r>
    </w:p>
    <w:p>
      <w:pPr>
        <w:pStyle w:val="Heading2"/>
        <w:ind w:firstLine="560" w:firstLineChars="200"/>
        <w:rPr>
          <w:rFonts w:ascii="仿宋" w:eastAsia="仿宋" w:hAnsi="仿宋" w:cs="仿宋" w:hint="eastAsia"/>
          <w:sz w:val="28"/>
          <w:lang w:eastAsia="zh-CN"/>
        </w:rPr>
      </w:pPr>
      <w:bookmarkStart w:id="4" w:name="_Toc17485"/>
      <w:r>
        <w:rPr>
          <w:rFonts w:ascii="仿宋" w:eastAsia="仿宋" w:hAnsi="仿宋" w:cs="仿宋" w:hint="eastAsia"/>
          <w:sz w:val="28"/>
          <w:lang w:eastAsia="zh-CN"/>
        </w:rPr>
        <w:t>(二)、政府引导基金项目建设必要性分析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建设的迫切性源于对行业发展趋势的深刻洞察。我们正处于一个行业变革的时代，科技创新、数字化转型成为企业发展的关键动力。政府引导基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建设不仅仅是为了跟上潮流，更是为了通过技术创新推动企业的持续发展。通过引入先进的技术和解决方案，政府引导基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政府引导基金项目的建设成为必然选择，通过提高产品质量、拓展服务领域，从而在竞争中获得更多的机会。政府引导基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政府引导基金项目建设的必要性体现在对客户需求更精准的满足。通过政府引导基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建设的背后是对企业持续创新的追求。只有通过不断创新，企业才能在竞争中立于不败之地。政府引导基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3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156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政府引导基金项目的主要产品是XXXX，预计年产值为XXX万元。这一产品在市场中占据着重要的地位，其广泛的应用范围使得该政府引导基金项目的市场前景非常广阔。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政府引导基金项目的xxx产品作为重要的原材料之一，将在多个领域发挥关键作用。其在建筑、交通、能源等方面的广泛应用将为整个产业链提供强大的支持，形成产业协同效应。政府引导基金项目的年产值XXX万XXX万XXX万万元不仅反映了其在市场上的巨大潜力，更预示着它对国民经济的积极贡献。这种关联度高、涉及面广的产业关系，使得该政府引导基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579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总征地面积为XXXX平方米，相当于约XX.XX亩，其中净用地面积为XXXX平方米，红线范围内相当于约XX.XX亩。这一用地规模充分考虑了政府引导基金项目的建设需求，保障了政府引导基金项目在合适的空间内得以充分发展。政府引导基金项目规划的总建筑面积为XXXX平方米，其中主体工程建设占XXXX平方米，计容建筑面积达XXXX平方米。预计建筑工程的投资将达到XXXX万元，为政府引导基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计划购置的设备共计XXXX台（套），设备购置费用为XXXX万元。这一设备购置计划充分考虑到政府引导基金项目的生产需求和技术要求，确保了政府引导基金项目在生产运营中具备先进的技术装备和高效的生产能力。设备的合理配置将为政府引导基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计划总投资为XXXX万元，预计年实现营业收入为XXXX万元。这一产能规模的设定旨在确保政府引导基金项目能够在投资与回报之间取得平衡，实现长期可持续的发展。政府引导基金项目的总投资充分考虑到各个方面的需求，包括用地建设、设备购置等多个环节，以确保政府引导基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8476"/>
      <w:r>
        <w:rPr>
          <w:rFonts w:ascii="仿宋" w:eastAsia="仿宋" w:hAnsi="仿宋" w:cs="仿宋" w:hint="eastAsia"/>
          <w:sz w:val="28"/>
          <w:lang w:eastAsia="zh-CN"/>
        </w:rPr>
        <w:t>三、政府引导基金项目选址可行性分析</w:t>
      </w:r>
      <w:bookmarkEnd w:id="8"/>
    </w:p>
    <w:p>
      <w:pPr>
        <w:pStyle w:val="Heading2"/>
        <w:rPr>
          <w:rFonts w:ascii="仿宋" w:eastAsia="仿宋" w:hAnsi="仿宋" w:cs="仿宋" w:hint="eastAsia"/>
          <w:lang w:eastAsia="zh-CN"/>
        </w:rPr>
      </w:pPr>
      <w:bookmarkStart w:id="9" w:name="_Toc22601"/>
      <w:r>
        <w:rPr>
          <w:rFonts w:ascii="仿宋" w:eastAsia="仿宋" w:hAnsi="仿宋" w:cs="仿宋" w:hint="eastAsia"/>
          <w:lang w:eastAsia="zh-CN"/>
        </w:rPr>
        <w:t>(一)、政府引导基金项目选址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该政府引导基金项目选址位于XX省XX市XX区XXX街道</w:t>
      </w:r>
    </w:p>
    <w:p>
      <w:pPr>
        <w:pStyle w:val="Heading2"/>
        <w:ind w:firstLine="560" w:firstLineChars="200"/>
        <w:rPr>
          <w:rFonts w:ascii="仿宋" w:eastAsia="仿宋" w:hAnsi="仿宋" w:cs="仿宋" w:hint="eastAsia"/>
          <w:sz w:val="28"/>
          <w:lang w:eastAsia="zh-CN"/>
        </w:rPr>
      </w:pPr>
      <w:bookmarkStart w:id="10" w:name="_Toc2792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政府引导基金项目的征地面积将根据政府引导基金项目的实际规模和需求进行精确规划。具体面积XXX平方米，旨在确保政府引导基金项目不仅能够满足当前的发展需求，还能够预留空间以适应未来的扩展。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净用地面积是在征地面积基础上去除不可利用面积后的实际可开发用地。具体面积XXX平方米，考虑到环保、交通、安全等多方面因素，以确保政府引导基金项目在整体利用效率上达到最优。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建筑面积： 政府引导基金项目计划建设的建筑总规模具体面积XXX平方米。这一规模的确定综合考虑了政府引导基金项目的性质、规模，以及城市规划的相关要求，确保建筑布局与周边环境协调一致。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绿地率是政府引导基金项目用地中被规划为绿地的比例。具体面积XXX平方米，旨在通过合理规划绿地，改善政府引导基金项目周边环境，提升居民生活质量，并符合城市整体绿化规划。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容积率是用地上可以建设的建筑总体积与用地面积之比。具体面积XXX，通过合理的容积率规划，确保政府引导基金项目建筑规模与周边环境和谐共生。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政府引导基金项目选址与当地城市规划相一致，具体面积XXX平方米。通过与城市规划部门深入沟通，确保政府引导基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政府引导基金项目选址符合当地产业政策，具体面积XXX平方米。这包括政府引导基金项目对当地经济的促进作用，以及对相关产业的带动效应，确保政府引导基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用地总体要求必须符合环保和可持续发展的原则，具体面积XXX平方米。通过采用绿色建筑设计、节能减排等措施，确保政府引导基金项目在建设和运营过程中对环境的影响最小化，达到可持续发展的要求。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确保政府引导基金项目选址具备必要的公共设施配套，具体面积XXX平方米。这包括交通便利性、教育、医疗等基础设施，以提高居民生活品质，使得政府引导基金项目选址更具吸引力。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考虑用地总体要求对当地社会稳定性的影响，具体面积XXX平方米。通过深入了解当地社区反馈，确保政府引导基金项目的选址和建设过程对当地社会和谐稳定产生积极作用。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政府引导基金项目选址不仅符合法规和规划，还在实际操作中具有可行性。这一全面规划将为政府引导基金项目的成功实施提供坚实的基础，确保政府引导基金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711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政府引导基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政府引导基金项目的设备规划和空间设计中，我们将采取灵活设备布局的措施。设备布局将根据实际需求进行灵活设计，避免不必要的浪费。通过合理规划设备摆放位置，我们将提高设备的利用率，减少设备间距，以确保政府引导基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政府引导基金项目内部引入共享设施的概念，例如共享会议室、办公区等。通过这种方式，我们可以减少对资源的重复建设，提高资源共享效率，从而减小政府引导基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62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政府引导基金项目的总图布置中，我们将不同功能区域进行明确的规划，以最大程度满足政府引导基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9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政府引导基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引导基金项目对环境的影响是综合评价的重要因素之一。我们将详细考虑选址周边的自然环境、生态保护区、水源地等情况，确保政府引导基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对选址的评价还需充分考虑当地政府的产业政策和法规。我们将详细了解政府引导基金项目所在地的相关政策，确保政府引导基金项目的规划和运营与当地法规相符，降低不必要的法律风险。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考虑到社会稳定性对企业运营的重要性，我们将评估选址地区的社会安全情况、劳工关系、社区反馈等方面，以确保政府引导基金项目的建设和运营不会受到社会稳定性的负面影响。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最后，我们将综合考虑用地成本，包括土地购置费用、土地开发成本等。通过对用地成本的详细评估，我们能够做出更为精确的经济效益分析，为政府引导基金项目的投资决策提供有力支持。</w:t>
      </w:r>
    </w:p>
    <w:p>
      <w:pPr>
        <w:pStyle w:val="Heading1"/>
        <w:ind w:firstLine="560" w:firstLineChars="200"/>
        <w:rPr>
          <w:rFonts w:ascii="仿宋" w:eastAsia="仿宋" w:hAnsi="仿宋" w:cs="仿宋" w:hint="eastAsia"/>
          <w:sz w:val="28"/>
          <w:lang w:eastAsia="zh-CN"/>
        </w:rPr>
      </w:pPr>
      <w:bookmarkStart w:id="14" w:name="_Toc3863"/>
      <w:r>
        <w:rPr>
          <w:rFonts w:ascii="仿宋" w:eastAsia="仿宋" w:hAnsi="仿宋" w:cs="仿宋" w:hint="eastAsia"/>
          <w:sz w:val="28"/>
          <w:lang w:eastAsia="zh-CN"/>
        </w:rPr>
        <w:t>四、政府引导基金项目危机管理</w:t>
      </w:r>
      <w:bookmarkEnd w:id="14"/>
    </w:p>
    <w:p>
      <w:pPr>
        <w:pStyle w:val="Heading2"/>
        <w:rPr>
          <w:rFonts w:ascii="仿宋" w:eastAsia="仿宋" w:hAnsi="仿宋" w:cs="仿宋" w:hint="eastAsia"/>
          <w:lang w:eastAsia="zh-CN"/>
        </w:rPr>
      </w:pPr>
      <w:bookmarkStart w:id="15" w:name="_Toc1978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政府引导基金项目危机管理中，危机预警与识别是确保政府引导基金项目稳健运行的核心步骤。通过建立全面的监测机制，政府引导基金项目团队旨在及时发现和理解潜在的风险和危机因素，以便采取及时的预防和应对措施，确保政府引导基金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首先，通过深入的风险评估，政府引导基金项目团队全面分析了整个政府引导基金项目和各个阶段可能存在的威胁。这包括准确评估每个潜在风险的发生概率和可能影响的程度，为后续危机预警提供了有力支持。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政府引导基金项目团队着重于明确定义政府引导基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政府引导基金项目进展的持续监控，团队能够及时发现潜在问题并作出迅速反应。政府引导基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在这一阶段，团队的专业素养和反应速度将发挥至关重要的作用，以确保潜在危机能够在初期得到有效的处理，最大程度地减轻负面影响。通过危机预警与识别，政府引导基金项目得以更有序、可控地推进。</w:t>
      </w:r>
    </w:p>
    <w:p>
      <w:pPr>
        <w:pStyle w:val="Heading2"/>
        <w:ind w:firstLine="560" w:firstLineChars="200"/>
        <w:rPr>
          <w:rFonts w:ascii="仿宋" w:eastAsia="仿宋" w:hAnsi="仿宋" w:cs="仿宋" w:hint="eastAsia"/>
          <w:sz w:val="28"/>
          <w:lang w:eastAsia="zh-CN"/>
        </w:rPr>
      </w:pPr>
      <w:bookmarkStart w:id="16" w:name="_Toc1977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在危机发生时，政府引导基金项目团队立即行动，成立了应急小组。该小组的任务是迅速制定并实施紧急应对措施，以最小化潜在损失。以下是采取的主要措施：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暂停政府引导基金项目进度：为遏制危机蔓延，政府引导基金项目暂时停止进行，以便全面评估当前状况。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资源重新分配：重新评估政府引导基金项目资源的分配，确保最大限度地减小损失。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实时沟通：与关键利益相关者建立实时沟通机制，向他们传递政府引导基金项目危机的实际状况，保障政府引导基金项目核心利益。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在紧急应对的同时，政府引导基金项目团队强调了团队协作和有效沟通的重要性。以下是团队协作的关键举措：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信息共享机制：建立了信息共享平台，确保团队成员能够及时获取政府引导基金项目危机的实时信息。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领导者沟通：政府引导基金项目领导者通过定期会议和即时沟通工具，指导团队应对危机，保持团队稳定运行。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随着危机得到初步控制，政府引导基金项目团队转向制定恢复计划，以确保政府引导基金项目能够从中迅速恢复。主要恢复计划包括：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修复受损的进度计划：重新评估政府引导基金项目进度，制定修复计划，确保政府引导基金项目尽快回归正常进程。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重新调整资源分配：优化资源分配，确保政府引导基金项目在有限资源下高效运转。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风险管理机制加强：对政府引导基金项目风险进行全面评估，制定更强化的风险管理策略，以预防未来可能的危机。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9062"/>
      <w:r>
        <w:rPr>
          <w:rFonts w:ascii="仿宋" w:eastAsia="仿宋" w:hAnsi="仿宋" w:cs="仿宋" w:hint="eastAsia"/>
          <w:sz w:val="28"/>
          <w:lang w:eastAsia="zh-CN"/>
        </w:rPr>
        <w:t>五、政府引导基金项目文档管理</w:t>
      </w:r>
      <w:bookmarkEnd w:id="17"/>
    </w:p>
    <w:p>
      <w:pPr>
        <w:pStyle w:val="Heading2"/>
        <w:rPr>
          <w:rFonts w:ascii="仿宋" w:eastAsia="仿宋" w:hAnsi="仿宋" w:cs="仿宋" w:hint="eastAsia"/>
          <w:lang w:eastAsia="zh-CN"/>
        </w:rPr>
      </w:pPr>
      <w:bookmarkStart w:id="18" w:name="_Toc2382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政府引导基金项目高度重视文档的质量和准确性，以支持政府引导基金项目的各项活动和决策。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文档的编制始于政府引导基金项目计划的初期，我们制定了详细的文档编制计划，明确了每个文档的内容、格式和编写责任人。在政府引导基金项目启动阶段，我们首先编制了政府引导基金项目章程，明确定义了政府引导基金项目的目标、范围、风险等关键要素。随后，政府引导基金项目团队根据计划陆续编制了需求文档、设计文档、测试文档等各类文档，确保政府引导基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https://d.book118.com/647130063063006035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092FFB"/>
    <w:rsid w:val="4D092F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13006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2024-01-28T11:51:00Z</dcterms:created>
  <dcterms:modified xsi:type="dcterms:W3CDTF">2024-01-28T11:52:04Z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64B76881B2784C8596ED5E76E052628D_11</vt:lpwstr>
  </property>
  <property fmtid="{D5CDD505-2E9C-101B-9397-08002B2CF9AE}" pid="3" name="KSOProductBuildVer">
    <vt:lpwstr>2052-12.1.0.16120</vt:lpwstr>
  </property>
</Properties>
</file>