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刘铠瑜赞</w:t>
      </w:r>
      <w:r>
        <w:rPr>
          <w:rFonts w:hint="eastAsia"/>
          <w:b/>
          <w:bCs/>
          <w:sz w:val="28"/>
          <w:szCs w:val="28"/>
          <w:lang w:val="en-US" w:eastAsia="zh-CN"/>
        </w:rPr>
        <w:t>刘彤舟</w:t>
      </w:r>
      <w:r>
        <w:rPr>
          <w:rFonts w:hint="eastAsia"/>
          <w:b/>
          <w:bCs/>
          <w:sz w:val="28"/>
          <w:szCs w:val="28"/>
          <w:lang w:eastAsia="zh-CN"/>
        </w:rPr>
        <w:t>语文一【贾勇指导】</w:t>
      </w:r>
    </w:p>
    <w:p>
      <w:pPr>
        <w:widowControl/>
        <w:shd w:val="clear" w:color="auto" w:fill="FFFFFF"/>
        <w:spacing w:line="360" w:lineRule="atLeast"/>
        <w:ind w:firstLine="560" w:firstLineChars="200"/>
        <w:jc w:val="left"/>
        <w:rPr>
          <w:rFonts w:hint="eastAsia"/>
          <w:b/>
          <w:sz w:val="28"/>
          <w:szCs w:val="28"/>
        </w:rPr>
      </w:pPr>
    </w:p>
    <w:p>
      <w:pPr>
        <w:widowControl/>
        <w:shd w:val="clear" w:color="auto" w:fill="FFFFFF"/>
        <w:spacing w:line="360" w:lineRule="atLeast"/>
        <w:ind w:firstLine="560" w:firstLineChars="200"/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指导老师</w:t>
      </w:r>
      <w:r>
        <w:rPr>
          <w:rFonts w:hint="eastAsia"/>
          <w:b/>
          <w:sz w:val="28"/>
          <w:szCs w:val="28"/>
        </w:rPr>
        <w:t>简介</w:t>
      </w:r>
    </w:p>
    <w:p>
      <w:pPr>
        <w:widowControl/>
        <w:shd w:val="clear" w:color="auto" w:fill="FFFFFF"/>
        <w:spacing w:line="360" w:lineRule="atLeast"/>
        <w:ind w:firstLine="560" w:firstLineChars="200"/>
        <w:jc w:val="left"/>
        <w:rPr>
          <w:rFonts w:hint="eastAsia"/>
          <w:b/>
          <w:sz w:val="28"/>
          <w:szCs w:val="28"/>
        </w:rPr>
      </w:pPr>
    </w:p>
    <w:p>
      <w:pPr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/>
          <w:b/>
          <w:bCs/>
          <w:sz w:val="28"/>
          <w:szCs w:val="28"/>
        </w:rPr>
        <w:drawing>
          <wp:inline distT="0" distB="0" distL="0" distR="0">
            <wp:extent cx="2962910" cy="3892550"/>
            <wp:effectExtent l="0" t="0" r="8890" b="1270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910" cy="389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  <w:sectPr>
          <w:headerReference w:type="default" r:id="rId6"/>
          <w:pgSz w:w="11900" w:h="16840"/>
          <w:pgMar w:top="1440" w:right="1800" w:bottom="1440" w:left="1800" w:header="567" w:footer="992" w:gutter="0"/>
          <w:cols w:num="1" w:space="425"/>
          <w:docGrid w:type="lines" w:linePitch="326" w:charSpace="0"/>
        </w:sectPr>
      </w:pPr>
      <w:r>
        <w:rPr>
          <w:rFonts w:hint="eastAsia"/>
          <w:sz w:val="28"/>
          <w:szCs w:val="28"/>
        </w:rPr>
        <w:t>贾勇（1967-），中文学科（汉语言文学专业）教授，硕士研究生毕业。陕西省教育厅评定的省级优秀教材《大学语文》《新编大学语文》主编；公开出版专著及高校教材12部，公开发表学术论文百余篇；北京大学语文教育研究所《作文素材》编委，《意林》杂志特刊《中考作文冲刺</w:t>
      </w:r>
      <w:r>
        <w:rPr>
          <w:sz w:val="28"/>
          <w:szCs w:val="28"/>
        </w:rPr>
        <w:t>热点考点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素材》编委。曾连续三年在青年教师赛教活动中荣获第一名。曾在北京大学、美国马里兰大学支持下，获得美国福特基金会资助，主持的科研项目《部分学生厌读怕写的成因与对策研究》结项时被评为优秀课题。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2010年以来主攻中高考语文辅导，所辅导的西安五大等名校学生，已经毕业</w:t>
      </w:r>
      <w:r>
        <w:rPr>
          <w:sz w:val="28"/>
          <w:szCs w:val="28"/>
        </w:rPr>
        <w:t>者</w:t>
      </w:r>
      <w:r>
        <w:rPr>
          <w:rFonts w:hint="eastAsia"/>
          <w:sz w:val="28"/>
          <w:szCs w:val="28"/>
        </w:rPr>
        <w:t>均取得学生本人及其家长十分满意的中考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高考语文成绩；尚未毕业</w:t>
      </w:r>
      <w:r>
        <w:rPr>
          <w:sz w:val="28"/>
          <w:szCs w:val="28"/>
        </w:rPr>
        <w:t>者</w:t>
      </w:r>
      <w:r>
        <w:rPr>
          <w:rFonts w:hint="eastAsia"/>
          <w:sz w:val="28"/>
          <w:szCs w:val="28"/>
        </w:rPr>
        <w:t>都公开发表了报刊文章并被专家评为“中高考范文”。如西工大附中贾志昊、陈世祥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李雨洋等，西安</w:t>
      </w:r>
      <w:r>
        <w:rPr>
          <w:sz w:val="28"/>
          <w:szCs w:val="28"/>
        </w:rPr>
        <w:t>高新一中</w:t>
      </w:r>
      <w:r>
        <w:rPr>
          <w:rFonts w:hint="eastAsia"/>
          <w:sz w:val="28"/>
          <w:szCs w:val="28"/>
        </w:rPr>
        <w:t>刘一帆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党敏瑞、</w:t>
      </w:r>
      <w:r>
        <w:rPr>
          <w:sz w:val="28"/>
          <w:szCs w:val="28"/>
        </w:rPr>
        <w:t>丁杨等，</w:t>
      </w:r>
      <w:r>
        <w:rPr>
          <w:rFonts w:hint="eastAsia"/>
          <w:sz w:val="28"/>
          <w:szCs w:val="28"/>
        </w:rPr>
        <w:t>交大附中王世阳、张汭娜等，陕师大附中李韵涵、西安铁一中秦阳等。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信奉“高徒显名师”</w:t>
      </w:r>
      <w:r>
        <w:rPr>
          <w:sz w:val="28"/>
          <w:szCs w:val="28"/>
        </w:rPr>
        <w:t>。</w:t>
      </w:r>
      <w:r>
        <w:rPr>
          <w:rFonts w:hint="eastAsia"/>
          <w:sz w:val="28"/>
          <w:szCs w:val="28"/>
        </w:rPr>
        <w:t>分别网搜，</w:t>
      </w:r>
      <w:r>
        <w:rPr>
          <w:sz w:val="28"/>
          <w:szCs w:val="28"/>
        </w:rPr>
        <w:t>比如百度一下——</w:t>
      </w:r>
      <w:r>
        <w:rPr>
          <w:rFonts w:hint="eastAsia"/>
          <w:sz w:val="28"/>
          <w:szCs w:val="28"/>
        </w:rPr>
        <w:t>“</w:t>
      </w:r>
      <w:hyperlink r:id="rId7" w:tgtFrame="_blank" w:history="1">
        <w:r>
          <w:rPr>
            <w:sz w:val="28"/>
            <w:szCs w:val="28"/>
            <w:u w:val="single"/>
          </w:rPr>
          <w:t>北大段天赐</w:t>
        </w:r>
      </w:hyperlink>
      <w:r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贾勇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sz w:val="28"/>
          <w:szCs w:val="28"/>
          <w:u w:val="single"/>
        </w:rPr>
        <w:t>郭子荀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sz w:val="28"/>
          <w:szCs w:val="28"/>
          <w:u w:val="single"/>
        </w:rPr>
        <w:t>党敏瑞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sz w:val="28"/>
          <w:szCs w:val="28"/>
          <w:u w:val="single"/>
        </w:rPr>
        <w:t>张汭娜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sz w:val="28"/>
          <w:szCs w:val="28"/>
          <w:u w:val="single"/>
        </w:rPr>
        <w:t>唐墨翀</w:t>
      </w:r>
      <w:r>
        <w:rPr>
          <w:rFonts w:hint="eastAsia"/>
          <w:sz w:val="28"/>
          <w:szCs w:val="28"/>
        </w:rPr>
        <w:t>”、“</w:t>
      </w:r>
      <w:r>
        <w:rPr>
          <w:sz w:val="28"/>
          <w:szCs w:val="28"/>
        </w:rPr>
        <w:t>史懿尔</w:t>
      </w:r>
      <w:r>
        <w:rPr>
          <w:rFonts w:hint="eastAsia"/>
          <w:sz w:val="28"/>
          <w:szCs w:val="28"/>
        </w:rPr>
        <w:t>”、“</w:t>
      </w:r>
      <w:r>
        <w:rPr>
          <w:sz w:val="28"/>
          <w:szCs w:val="28"/>
        </w:rPr>
        <w:t>戴培楠</w:t>
      </w:r>
      <w:r>
        <w:rPr>
          <w:rFonts w:hint="eastAsia"/>
          <w:sz w:val="28"/>
          <w:szCs w:val="28"/>
        </w:rPr>
        <w:t>”、 “陈世祥语文”、“李雨洋语文”、“贾雨晴语文”、“丁杨 贾勇”、“</w:t>
      </w:r>
      <w:r>
        <w:rPr>
          <w:sz w:val="28"/>
          <w:szCs w:val="28"/>
        </w:rPr>
        <w:t>杨浩宇</w:t>
      </w:r>
      <w:r>
        <w:rPr>
          <w:rFonts w:hint="eastAsia"/>
          <w:sz w:val="28"/>
          <w:szCs w:val="28"/>
        </w:rPr>
        <w:t xml:space="preserve"> 贾勇”、“刘一帆 贾勇”、“</w:t>
      </w:r>
      <w:r>
        <w:rPr>
          <w:sz w:val="28"/>
          <w:szCs w:val="28"/>
        </w:rPr>
        <w:t>贺钰真</w:t>
      </w:r>
      <w:r>
        <w:rPr>
          <w:rFonts w:hint="eastAsia"/>
          <w:sz w:val="28"/>
          <w:szCs w:val="28"/>
        </w:rPr>
        <w:t xml:space="preserve"> 贾勇”、“刘若彤 贾勇”、“李韵涵 贾勇”等，所能</w:t>
      </w:r>
      <w:r>
        <w:rPr>
          <w:sz w:val="28"/>
          <w:szCs w:val="28"/>
        </w:rPr>
        <w:t>搜到的</w:t>
      </w:r>
      <w:r>
        <w:rPr>
          <w:rFonts w:hint="eastAsia"/>
          <w:sz w:val="28"/>
          <w:szCs w:val="28"/>
        </w:rPr>
        <w:t>大量信息</w:t>
      </w:r>
      <w:r>
        <w:rPr>
          <w:sz w:val="28"/>
          <w:szCs w:val="28"/>
        </w:rPr>
        <w:t>证明：</w:t>
      </w:r>
      <w:r>
        <w:rPr>
          <w:rFonts w:hint="eastAsia"/>
          <w:sz w:val="28"/>
          <w:szCs w:val="28"/>
        </w:rPr>
        <w:t>贾勇</w:t>
      </w:r>
      <w:r>
        <w:rPr>
          <w:sz w:val="28"/>
          <w:szCs w:val="28"/>
        </w:rPr>
        <w:t>老师的学生被誉为</w:t>
      </w:r>
      <w:r>
        <w:rPr>
          <w:rFonts w:hint="eastAsia"/>
          <w:sz w:val="28"/>
          <w:szCs w:val="28"/>
        </w:rPr>
        <w:t>“鱼化龙文苑的少年大师”（网搜</w:t>
      </w:r>
      <w:r>
        <w:rPr>
          <w:sz w:val="28"/>
          <w:szCs w:val="28"/>
        </w:rPr>
        <w:t>比如百度一下</w:t>
      </w:r>
      <w:r>
        <w:rPr>
          <w:rFonts w:hint="eastAsia"/>
          <w:sz w:val="28"/>
          <w:szCs w:val="28"/>
        </w:rPr>
        <w:t>引号里</w:t>
      </w:r>
      <w:r>
        <w:rPr>
          <w:sz w:val="28"/>
          <w:szCs w:val="28"/>
        </w:rPr>
        <w:t>的</w:t>
      </w:r>
      <w:r>
        <w:rPr>
          <w:rFonts w:hint="eastAsia"/>
          <w:sz w:val="28"/>
          <w:szCs w:val="28"/>
        </w:rPr>
        <w:t>汉字可知）。</w:t>
      </w:r>
    </w:p>
    <w:p>
      <w:pPr>
        <w:rPr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读写一体化之作</w:t>
      </w:r>
    </w:p>
    <w:p>
      <w:pPr>
        <w:spacing w:before="100" w:after="100" w:line="300" w:lineRule="auto"/>
        <w:rPr>
          <w:rFonts w:ascii="宋体" w:hAnsi="宋体" w:cs="宋体"/>
          <w:b/>
          <w:color w:val="008000"/>
          <w:sz w:val="36"/>
          <w:szCs w:val="36"/>
        </w:rPr>
      </w:pPr>
    </w:p>
    <w:p>
      <w:pPr>
        <w:spacing w:line="260" w:lineRule="exact"/>
        <w:rPr>
          <w:rFonts w:asciiTheme="minorEastAsia" w:hAnsiTheme="minorEastAsia" w:cs="Arial"/>
          <w:sz w:val="28"/>
          <w:szCs w:val="28"/>
          <w:shd w:val="clear" w:color="auto" w:fill="FFFFFF"/>
        </w:rPr>
      </w:pPr>
    </w:p>
    <w:p>
      <w:pPr>
        <w:spacing w:line="280" w:lineRule="exact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曹玮用兵</w:t>
      </w:r>
    </w:p>
    <w:p>
      <w:pPr>
        <w:spacing w:line="280" w:lineRule="exact"/>
        <w:ind w:firstLine="560" w:firstLineChars="200"/>
        <w:rPr>
          <w:rFonts w:ascii="宋体" w:hAnsi="宋体" w:cs="楷体"/>
          <w:sz w:val="28"/>
          <w:szCs w:val="28"/>
        </w:rPr>
      </w:pPr>
      <w:r>
        <w:rPr>
          <w:rFonts w:ascii="宋体" w:hAnsi="宋体" w:cs="楷体" w:hint="eastAsia"/>
          <w:sz w:val="28"/>
          <w:szCs w:val="28"/>
        </w:rPr>
        <w:t>曹玮知①镇戎军日，尝出战小捷，虏兵②引去。玮侦虏兵去已远，乃驱所掠牛羊辎重③，缓驱而还，颇失部伍④。其下忧之，言于玮曰：“牛羊无用，徒縻⑤军。不若弃之，整众而归。”</w:t>
      </w:r>
    </w:p>
    <w:p>
      <w:pPr>
        <w:spacing w:line="280" w:lineRule="exact"/>
        <w:ind w:firstLine="560" w:firstLineChars="200"/>
        <w:rPr>
          <w:rFonts w:ascii="宋体" w:hAnsi="宋体" w:cs="楷体"/>
          <w:sz w:val="28"/>
          <w:szCs w:val="28"/>
        </w:rPr>
        <w:sectPr>
          <w:headerReference w:type="default" r:id="rId8"/>
          <w:type w:val="nextPage"/>
          <w:pgSz w:w="11900" w:h="16840"/>
          <w:pgMar w:top="1440" w:right="1800" w:bottom="1440" w:left="1800" w:header="567" w:footer="992" w:gutter="0"/>
          <w:pgNumType w:start="2"/>
          <w:cols w:num="1" w:space="425"/>
          <w:titlePg w:val="0"/>
          <w:docGrid w:type="lines" w:linePitch="326" w:charSpace="0"/>
        </w:sectPr>
      </w:pPr>
      <w:r>
        <w:rPr>
          <w:rFonts w:ascii="宋体" w:hAnsi="宋体" w:cs="楷体" w:hint="eastAsia"/>
          <w:sz w:val="28"/>
          <w:szCs w:val="28"/>
        </w:rPr>
        <w:t>玮不答，使人候。</w:t>
      </w:r>
      <w:r>
        <w:rPr>
          <w:rFonts w:ascii="宋体" w:hAnsi="宋体" w:cs="楷体" w:hint="eastAsia"/>
          <w:sz w:val="28"/>
          <w:szCs w:val="28"/>
          <w:u w:val="single"/>
        </w:rPr>
        <w:t>虏兵去数十里，闻玮利牛羊而师不整，遽还袭之。</w:t>
      </w:r>
    </w:p>
    <w:p>
      <w:pPr>
        <w:spacing w:line="280" w:lineRule="exact"/>
        <w:ind w:firstLine="560" w:firstLineChars="200"/>
        <w:rPr>
          <w:rFonts w:ascii="宋体" w:hAnsi="宋体" w:cs="楷体"/>
          <w:sz w:val="28"/>
          <w:szCs w:val="28"/>
        </w:rPr>
      </w:pPr>
      <w:r>
        <w:rPr>
          <w:rFonts w:ascii="宋体" w:hAnsi="宋体" w:cs="楷体" w:hint="eastAsia"/>
          <w:sz w:val="28"/>
          <w:szCs w:val="28"/>
        </w:rPr>
        <w:t>玮愈缓，行得地利处，乃止以待之。虏军将至，玮使人谓之曰：“蕃军远来必甚疲我不欲乘人之怠请休憩士马少选⑥决战。”虏方苦疲甚，皆欣然，严军歇良久。玮又使人谕之：“歇定可相驰矣。”于是各鼓军而进，一战大破虏师，遂弃牛羊而还。</w:t>
      </w:r>
    </w:p>
    <w:p>
      <w:pPr>
        <w:spacing w:line="280" w:lineRule="exact"/>
        <w:ind w:firstLine="560" w:firstLineChars="200"/>
        <w:rPr>
          <w:rFonts w:ascii="宋体" w:hAnsi="宋体" w:cs="楷体"/>
          <w:sz w:val="28"/>
          <w:szCs w:val="28"/>
        </w:rPr>
      </w:pPr>
      <w:r>
        <w:rPr>
          <w:rFonts w:ascii="宋体" w:hAnsi="宋体" w:cs="楷体" w:hint="eastAsia"/>
          <w:sz w:val="28"/>
          <w:szCs w:val="28"/>
        </w:rPr>
        <w:t>徐谓其下曰：“吾知虏已疲，故为贪利以诱之。比其复来，几行百里矣，若乘锐便战，犹有胜负。远行之人，若小憩，则足痹不能立，人气亦阑。吾以此取之。</w:t>
      </w:r>
    </w:p>
    <w:p>
      <w:pPr>
        <w:spacing w:line="28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            （选自沈括《梦溪笔谈》）</w:t>
      </w:r>
    </w:p>
    <w:p>
      <w:pPr>
        <w:spacing w:line="2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注：①知：主管。②虏兵：敌军。③辎重：军用器械、粮草、营帐等的统称。④部伍：兵士的队伍行列。⑤縻：束缚。⑥少选：一会儿。</w:t>
      </w:r>
    </w:p>
    <w:p>
      <w:pPr>
        <w:spacing w:line="28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8．请用斜线（╱）标出下面句子的朗读停顿（共三处）。（2分）</w:t>
      </w:r>
    </w:p>
    <w:p>
      <w:pPr>
        <w:spacing w:line="280" w:lineRule="exact"/>
        <w:ind w:firstLine="1120" w:firstLineChars="400"/>
        <w:rPr>
          <w:rFonts w:ascii="宋体" w:hAnsi="宋体" w:cs="楷体"/>
          <w:sz w:val="28"/>
          <w:szCs w:val="28"/>
        </w:rPr>
      </w:pPr>
      <w:r>
        <w:rPr>
          <w:rFonts w:ascii="宋体" w:hAnsi="宋体" w:cs="楷体" w:hint="eastAsia"/>
          <w:sz w:val="28"/>
          <w:szCs w:val="28"/>
        </w:rPr>
        <w:t>蕃军远来必甚疲我不欲乘人之怠请休憩士马少选决战</w:t>
      </w:r>
    </w:p>
    <w:p>
      <w:pPr>
        <w:spacing w:line="28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9．请写出下列句子中加点词的意思。（4分）</w:t>
      </w:r>
    </w:p>
    <w:p>
      <w:pPr>
        <w:spacing w:line="28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（1）</w:t>
      </w:r>
      <w:r>
        <w:rPr>
          <w:rFonts w:ascii="宋体" w:hAnsi="宋体" w:hint="eastAsia"/>
          <w:sz w:val="28"/>
          <w:szCs w:val="28"/>
          <w:em w:val="dot"/>
        </w:rPr>
        <w:t>尝</w:t>
      </w:r>
      <w:r>
        <w:rPr>
          <w:rFonts w:ascii="宋体" w:hAnsi="宋体" w:hint="eastAsia"/>
          <w:sz w:val="28"/>
          <w:szCs w:val="28"/>
        </w:rPr>
        <w:t>出战小捷  （          ）       （2）虏方</w:t>
      </w:r>
      <w:r>
        <w:rPr>
          <w:rFonts w:ascii="宋体" w:hAnsi="宋体" w:hint="eastAsia"/>
          <w:sz w:val="28"/>
          <w:szCs w:val="28"/>
          <w:em w:val="dot"/>
        </w:rPr>
        <w:t>苦</w:t>
      </w:r>
      <w:r>
        <w:rPr>
          <w:rFonts w:ascii="宋体" w:hAnsi="宋体" w:hint="eastAsia"/>
          <w:sz w:val="28"/>
          <w:szCs w:val="28"/>
        </w:rPr>
        <w:t>疲甚（           ）</w:t>
      </w:r>
    </w:p>
    <w:p>
      <w:pPr>
        <w:spacing w:line="280" w:lineRule="exact"/>
        <w:ind w:firstLine="420" w:firstLineChars="15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（3）玮又使人</w:t>
      </w:r>
      <w:r>
        <w:rPr>
          <w:rFonts w:ascii="宋体" w:hAnsi="宋体" w:hint="eastAsia"/>
          <w:sz w:val="28"/>
          <w:szCs w:val="28"/>
          <w:em w:val="dot"/>
        </w:rPr>
        <w:t>谕</w:t>
      </w:r>
      <w:r>
        <w:rPr>
          <w:rFonts w:ascii="宋体" w:hAnsi="宋体" w:hint="eastAsia"/>
          <w:sz w:val="28"/>
          <w:szCs w:val="28"/>
        </w:rPr>
        <w:t>之（          ）       （4）</w:t>
      </w:r>
      <w:r>
        <w:rPr>
          <w:rFonts w:ascii="宋体" w:hAnsi="宋体" w:hint="eastAsia"/>
          <w:sz w:val="28"/>
          <w:szCs w:val="28"/>
          <w:em w:val="dot"/>
        </w:rPr>
        <w:t>比</w:t>
      </w:r>
      <w:r>
        <w:rPr>
          <w:rFonts w:ascii="宋体" w:hAnsi="宋体" w:hint="eastAsia"/>
          <w:sz w:val="28"/>
          <w:szCs w:val="28"/>
        </w:rPr>
        <w:t>其复来  （           ）</w:t>
      </w:r>
    </w:p>
    <w:p>
      <w:pPr>
        <w:spacing w:line="28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10．下列各句与例句中“以”的意义和用法相同的一项是（      ）（3分）</w:t>
      </w:r>
    </w:p>
    <w:p>
      <w:pPr>
        <w:spacing w:line="2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例句：乃止</w:t>
      </w:r>
      <w:r>
        <w:rPr>
          <w:rFonts w:ascii="宋体" w:hAnsi="宋体" w:hint="eastAsia"/>
          <w:sz w:val="28"/>
          <w:szCs w:val="28"/>
          <w:em w:val="dot"/>
        </w:rPr>
        <w:t>以</w:t>
      </w:r>
      <w:r>
        <w:rPr>
          <w:rFonts w:ascii="宋体" w:hAnsi="宋体" w:hint="eastAsia"/>
          <w:sz w:val="28"/>
          <w:szCs w:val="28"/>
        </w:rPr>
        <w:t>待之</w:t>
      </w:r>
    </w:p>
    <w:p>
      <w:pPr>
        <w:spacing w:line="2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A．而吾</w:t>
      </w:r>
      <w:r>
        <w:rPr>
          <w:rFonts w:ascii="宋体" w:hAnsi="宋体" w:hint="eastAsia"/>
          <w:sz w:val="28"/>
          <w:szCs w:val="28"/>
          <w:em w:val="dot"/>
        </w:rPr>
        <w:t>以</w:t>
      </w:r>
      <w:r>
        <w:rPr>
          <w:rFonts w:ascii="宋体" w:hAnsi="宋体" w:hint="eastAsia"/>
          <w:sz w:val="28"/>
          <w:szCs w:val="28"/>
        </w:rPr>
        <w:t>捕蛇独存。（《捕蛇者说》）</w:t>
      </w:r>
    </w:p>
    <w:p>
      <w:pPr>
        <w:spacing w:line="2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B．属予作文</w:t>
      </w:r>
      <w:r>
        <w:rPr>
          <w:rFonts w:ascii="宋体" w:hAnsi="宋体" w:hint="eastAsia"/>
          <w:sz w:val="28"/>
          <w:szCs w:val="28"/>
          <w:em w:val="dot"/>
        </w:rPr>
        <w:t>以</w:t>
      </w:r>
      <w:r>
        <w:rPr>
          <w:rFonts w:ascii="宋体" w:hAnsi="宋体" w:hint="eastAsia"/>
          <w:sz w:val="28"/>
          <w:szCs w:val="28"/>
        </w:rPr>
        <w:t>记之。（《岳阳楼记》）</w:t>
      </w:r>
    </w:p>
    <w:p>
      <w:pPr>
        <w:spacing w:line="2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C．皆</w:t>
      </w:r>
      <w:r>
        <w:rPr>
          <w:rFonts w:ascii="宋体" w:hAnsi="宋体" w:hint="eastAsia"/>
          <w:sz w:val="28"/>
          <w:szCs w:val="28"/>
          <w:em w:val="dot"/>
        </w:rPr>
        <w:t>以</w:t>
      </w:r>
      <w:r>
        <w:rPr>
          <w:rFonts w:ascii="宋体" w:hAnsi="宋体" w:hint="eastAsia"/>
          <w:sz w:val="28"/>
          <w:szCs w:val="28"/>
        </w:rPr>
        <w:t>美于徐公。（《邹忌讽齐王纳谏》）</w:t>
      </w:r>
    </w:p>
    <w:p>
      <w:pPr>
        <w:spacing w:line="2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D．醉能同其乐，醒能述</w:t>
      </w:r>
      <w:r>
        <w:rPr>
          <w:rFonts w:ascii="宋体" w:hAnsi="宋体" w:hint="eastAsia"/>
          <w:sz w:val="28"/>
          <w:szCs w:val="28"/>
          <w:em w:val="dot"/>
        </w:rPr>
        <w:t>以</w:t>
      </w:r>
      <w:r>
        <w:rPr>
          <w:rFonts w:ascii="宋体" w:hAnsi="宋体" w:hint="eastAsia"/>
          <w:sz w:val="28"/>
          <w:szCs w:val="28"/>
        </w:rPr>
        <w:t>文者，太守也。（《醉翁亭记》）</w:t>
      </w:r>
    </w:p>
    <w:p>
      <w:pPr>
        <w:spacing w:line="28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11．请用现代汉语写出文中划线句的意思。（4分）</w:t>
      </w:r>
    </w:p>
    <w:p>
      <w:pPr>
        <w:spacing w:line="2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虏兵去数十里，闻玮利牛羊而师不整，遽还袭之。</w:t>
      </w:r>
    </w:p>
    <w:p>
      <w:pPr>
        <w:spacing w:line="280" w:lineRule="exact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                                                      </w:t>
      </w:r>
    </w:p>
    <w:p>
      <w:pPr>
        <w:spacing w:line="28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12．结合文章具体内容说说曹玮用兵有什么特点（4分）</w:t>
      </w:r>
    </w:p>
    <w:p>
      <w:pPr>
        <w:spacing w:line="280" w:lineRule="exact"/>
        <w:rPr>
          <w:rFonts w:ascii="宋体" w:hAnsi="宋体" w:hint="eastAsia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                                          </w:t>
      </w:r>
    </w:p>
    <w:p>
      <w:pPr>
        <w:spacing w:line="280" w:lineRule="exact"/>
        <w:rPr>
          <w:rFonts w:asciiTheme="minorEastAsia" w:hAnsiTheme="minorEastAsia" w:cs="Arial"/>
          <w:b/>
          <w:sz w:val="28"/>
          <w:szCs w:val="28"/>
          <w:shd w:val="clear" w:color="auto" w:fill="FFFFFF"/>
        </w:rPr>
      </w:pPr>
      <w:r>
        <w:rPr>
          <w:rFonts w:ascii="宋体" w:hAnsi="宋体" w:hint="eastAsia"/>
          <w:sz w:val="28"/>
          <w:szCs w:val="28"/>
          <w:u w:val="single"/>
        </w:rPr>
        <w:t xml:space="preserve">           </w:t>
      </w:r>
    </w:p>
    <w:p>
      <w:pPr>
        <w:widowControl/>
        <w:jc w:val="left"/>
        <w:rPr>
          <w:rFonts w:asciiTheme="minorEastAsia" w:hAnsiTheme="minorEastAsia" w:cs="Arial"/>
          <w:b/>
          <w:sz w:val="28"/>
          <w:szCs w:val="28"/>
          <w:shd w:val="clear" w:color="auto" w:fill="FFFFFF"/>
        </w:rPr>
      </w:pPr>
    </w:p>
    <w:p>
      <w:pPr>
        <w:spacing w:line="360" w:lineRule="auto"/>
        <w:jc w:val="center"/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中考文言文“地毯式”训练：《隆中对》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一 填空题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</w:rPr>
        <w:t>1 本文作者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</w:t>
      </w:r>
      <w:r>
        <w:rPr>
          <w:rFonts w:ascii="宋体" w:hAnsi="宋体" w:hint="eastAsia"/>
          <w:bCs/>
          <w:sz w:val="28"/>
          <w:szCs w:val="28"/>
        </w:rPr>
        <w:t>，字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</w:t>
      </w:r>
      <w:r>
        <w:rPr>
          <w:rFonts w:ascii="宋体" w:hAnsi="宋体" w:hint="eastAsia"/>
          <w:bCs/>
          <w:sz w:val="28"/>
          <w:szCs w:val="28"/>
        </w:rPr>
        <w:t>，所著的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</w:t>
      </w:r>
      <w:r>
        <w:rPr>
          <w:rFonts w:ascii="宋体" w:hAnsi="宋体" w:hint="eastAsia"/>
          <w:bCs/>
          <w:sz w:val="28"/>
          <w:szCs w:val="28"/>
        </w:rPr>
        <w:t>与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</w:t>
      </w:r>
      <w:r>
        <w:rPr>
          <w:rFonts w:ascii="宋体" w:hAnsi="宋体" w:hint="eastAsia"/>
          <w:bCs/>
          <w:sz w:val="28"/>
          <w:szCs w:val="28"/>
        </w:rPr>
        <w:t>、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</w:t>
      </w:r>
      <w:r>
        <w:rPr>
          <w:rFonts w:ascii="宋体" w:hAnsi="宋体" w:hint="eastAsia"/>
          <w:bCs/>
          <w:sz w:val="28"/>
          <w:szCs w:val="28"/>
        </w:rPr>
        <w:t>、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</w:t>
      </w:r>
      <w:r>
        <w:rPr>
          <w:rFonts w:ascii="宋体" w:hAnsi="宋体" w:hint="eastAsia"/>
          <w:bCs/>
          <w:sz w:val="28"/>
          <w:szCs w:val="28"/>
        </w:rPr>
        <w:t>并称为“四史”。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 本文选自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</w:t>
      </w:r>
      <w:r>
        <w:rPr>
          <w:rFonts w:ascii="宋体" w:hAnsi="宋体" w:hint="eastAsia"/>
          <w:bCs/>
          <w:sz w:val="28"/>
          <w:szCs w:val="28"/>
        </w:rPr>
        <w:t>，作者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</w:t>
      </w:r>
      <w:r>
        <w:rPr>
          <w:rFonts w:ascii="宋体" w:hAnsi="宋体" w:hint="eastAsia"/>
          <w:bCs/>
          <w:sz w:val="28"/>
          <w:szCs w:val="28"/>
        </w:rPr>
        <w:t>，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朝人，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</w:t>
      </w:r>
      <w:r>
        <w:rPr>
          <w:rFonts w:ascii="宋体" w:hAnsi="宋体" w:hint="eastAsia"/>
          <w:bCs/>
          <w:sz w:val="28"/>
          <w:szCs w:val="28"/>
        </w:rPr>
        <w:t>家。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  <w:sectPr>
          <w:headerReference w:type="default" r:id="rId9"/>
          <w:type w:val="nextPage"/>
          <w:pgSz w:w="11900" w:h="16840"/>
          <w:pgMar w:top="1440" w:right="1800" w:bottom="1440" w:left="1800" w:header="567" w:footer="992" w:gutter="0"/>
          <w:pgNumType w:start="3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  <w:bCs/>
          <w:sz w:val="28"/>
          <w:szCs w:val="28"/>
        </w:rPr>
        <w:t>二 解释下列词语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</w:t>
      </w:r>
      <w:r>
        <w:rPr>
          <w:rFonts w:ascii="宋体" w:hAnsi="宋体"/>
          <w:bCs/>
          <w:sz w:val="28"/>
          <w:szCs w:val="28"/>
        </w:rPr>
        <w:t>亮躬耕</w:t>
      </w:r>
      <w:r>
        <w:rPr>
          <w:rFonts w:ascii="宋体" w:hAnsi="宋体"/>
          <w:bCs/>
          <w:sz w:val="28"/>
          <w:szCs w:val="28"/>
          <w:u w:val="single"/>
        </w:rPr>
        <w:t>陇亩</w:t>
      </w:r>
      <w:r>
        <w:rPr>
          <w:rFonts w:ascii="宋体" w:hAnsi="宋体" w:hint="eastAsia"/>
          <w:bCs/>
          <w:sz w:val="28"/>
          <w:szCs w:val="28"/>
        </w:rPr>
        <w:t>（  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</w:t>
      </w:r>
      <w:r>
        <w:rPr>
          <w:rFonts w:ascii="宋体" w:hAnsi="宋体"/>
          <w:bCs/>
          <w:sz w:val="28"/>
          <w:szCs w:val="28"/>
          <w:u w:val="single"/>
        </w:rPr>
        <w:t>好</w:t>
      </w:r>
      <w:r>
        <w:rPr>
          <w:rFonts w:ascii="宋体" w:hAnsi="宋体"/>
          <w:bCs/>
          <w:sz w:val="28"/>
          <w:szCs w:val="28"/>
        </w:rPr>
        <w:t>为《梁父吟》</w:t>
      </w:r>
      <w:r>
        <w:rPr>
          <w:rFonts w:ascii="宋体" w:hAnsi="宋体" w:hint="eastAsia"/>
          <w:bCs/>
          <w:sz w:val="28"/>
          <w:szCs w:val="28"/>
        </w:rPr>
        <w:t>（  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3</w:t>
      </w:r>
      <w:r>
        <w:rPr>
          <w:rFonts w:ascii="宋体" w:hAnsi="宋体"/>
          <w:bCs/>
          <w:sz w:val="28"/>
          <w:szCs w:val="28"/>
        </w:rPr>
        <w:t>时人莫之</w:t>
      </w:r>
      <w:r>
        <w:rPr>
          <w:rFonts w:ascii="宋体" w:hAnsi="宋体"/>
          <w:bCs/>
          <w:sz w:val="28"/>
          <w:szCs w:val="28"/>
          <w:u w:val="single"/>
        </w:rPr>
        <w:t>许</w:t>
      </w:r>
      <w:r>
        <w:rPr>
          <w:rFonts w:ascii="宋体" w:hAnsi="宋体"/>
          <w:bCs/>
          <w:sz w:val="28"/>
          <w:szCs w:val="28"/>
        </w:rPr>
        <w:t>也</w:t>
      </w:r>
      <w:r>
        <w:rPr>
          <w:rFonts w:ascii="宋体" w:hAnsi="宋体" w:hint="eastAsia"/>
          <w:bCs/>
          <w:sz w:val="28"/>
          <w:szCs w:val="28"/>
        </w:rPr>
        <w:t>（ 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4</w:t>
      </w:r>
      <w:r>
        <w:rPr>
          <w:rFonts w:ascii="宋体" w:hAnsi="宋体"/>
          <w:bCs/>
          <w:sz w:val="28"/>
          <w:szCs w:val="28"/>
          <w:u w:val="single"/>
        </w:rPr>
        <w:t>谓</w:t>
      </w:r>
      <w:r>
        <w:rPr>
          <w:rFonts w:ascii="宋体" w:hAnsi="宋体"/>
          <w:bCs/>
          <w:sz w:val="28"/>
          <w:szCs w:val="28"/>
        </w:rPr>
        <w:t>为</w:t>
      </w:r>
      <w:r>
        <w:rPr>
          <w:rFonts w:ascii="宋体" w:hAnsi="宋体"/>
          <w:bCs/>
          <w:sz w:val="28"/>
          <w:szCs w:val="28"/>
          <w:u w:val="single"/>
        </w:rPr>
        <w:t>信然</w:t>
      </w:r>
      <w:r>
        <w:rPr>
          <w:rFonts w:ascii="宋体" w:hAnsi="宋体" w:hint="eastAsia"/>
          <w:bCs/>
          <w:sz w:val="28"/>
          <w:szCs w:val="28"/>
        </w:rPr>
        <w:t>（     ）（  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5</w:t>
      </w:r>
      <w:r>
        <w:rPr>
          <w:rFonts w:ascii="宋体" w:hAnsi="宋体"/>
          <w:bCs/>
          <w:sz w:val="28"/>
          <w:szCs w:val="28"/>
        </w:rPr>
        <w:t>时先主</w:t>
      </w:r>
      <w:r>
        <w:rPr>
          <w:rFonts w:ascii="宋体" w:hAnsi="宋体"/>
          <w:bCs/>
          <w:sz w:val="28"/>
          <w:szCs w:val="28"/>
          <w:u w:val="single"/>
        </w:rPr>
        <w:t>屯</w:t>
      </w:r>
      <w:r>
        <w:rPr>
          <w:rFonts w:ascii="宋体" w:hAnsi="宋体"/>
          <w:bCs/>
          <w:sz w:val="28"/>
          <w:szCs w:val="28"/>
        </w:rPr>
        <w:t>新野</w:t>
      </w:r>
      <w:r>
        <w:rPr>
          <w:rFonts w:ascii="宋体" w:hAnsi="宋体" w:hint="eastAsia"/>
          <w:bCs/>
          <w:sz w:val="28"/>
          <w:szCs w:val="28"/>
        </w:rPr>
        <w:t>（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6</w:t>
      </w:r>
      <w:r>
        <w:rPr>
          <w:rFonts w:ascii="宋体" w:hAnsi="宋体"/>
          <w:bCs/>
          <w:sz w:val="28"/>
          <w:szCs w:val="28"/>
        </w:rPr>
        <w:t>先主</w:t>
      </w:r>
      <w:r>
        <w:rPr>
          <w:rFonts w:ascii="宋体" w:hAnsi="宋体"/>
          <w:bCs/>
          <w:sz w:val="28"/>
          <w:szCs w:val="28"/>
          <w:u w:val="single"/>
        </w:rPr>
        <w:t>器</w:t>
      </w:r>
      <w:r>
        <w:rPr>
          <w:rFonts w:ascii="宋体" w:hAnsi="宋体"/>
          <w:bCs/>
          <w:sz w:val="28"/>
          <w:szCs w:val="28"/>
        </w:rPr>
        <w:t>之</w:t>
      </w:r>
      <w:r>
        <w:rPr>
          <w:rFonts w:ascii="宋体" w:hAnsi="宋体" w:hint="eastAsia"/>
          <w:bCs/>
          <w:sz w:val="28"/>
          <w:szCs w:val="28"/>
        </w:rPr>
        <w:t>（       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7</w:t>
      </w:r>
      <w:r>
        <w:rPr>
          <w:rFonts w:ascii="宋体" w:hAnsi="宋体"/>
          <w:bCs/>
          <w:sz w:val="28"/>
          <w:szCs w:val="28"/>
          <w:u w:val="single"/>
        </w:rPr>
        <w:t>谓</w:t>
      </w:r>
      <w:r>
        <w:rPr>
          <w:rFonts w:ascii="宋体" w:hAnsi="宋体"/>
          <w:bCs/>
          <w:sz w:val="28"/>
          <w:szCs w:val="28"/>
        </w:rPr>
        <w:t>先主曰</w:t>
      </w:r>
      <w:r>
        <w:rPr>
          <w:rFonts w:ascii="宋体" w:hAnsi="宋体" w:hint="eastAsia"/>
          <w:bCs/>
          <w:sz w:val="28"/>
          <w:szCs w:val="28"/>
        </w:rPr>
        <w:t>（         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8</w:t>
      </w:r>
      <w:r>
        <w:rPr>
          <w:rFonts w:ascii="宋体" w:hAnsi="宋体"/>
          <w:bCs/>
          <w:sz w:val="28"/>
          <w:szCs w:val="28"/>
        </w:rPr>
        <w:t>此人可</w:t>
      </w:r>
      <w:r>
        <w:rPr>
          <w:rFonts w:ascii="宋体" w:hAnsi="宋体"/>
          <w:bCs/>
          <w:sz w:val="28"/>
          <w:szCs w:val="28"/>
          <w:u w:val="single"/>
        </w:rPr>
        <w:t>就</w:t>
      </w:r>
      <w:r>
        <w:rPr>
          <w:rFonts w:ascii="宋体" w:hAnsi="宋体"/>
          <w:bCs/>
          <w:sz w:val="28"/>
          <w:szCs w:val="28"/>
        </w:rPr>
        <w:t>见</w:t>
      </w:r>
      <w:r>
        <w:rPr>
          <w:rFonts w:ascii="宋体" w:hAnsi="宋体" w:hint="eastAsia"/>
          <w:bCs/>
          <w:sz w:val="28"/>
          <w:szCs w:val="28"/>
        </w:rPr>
        <w:t>（      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9</w:t>
      </w:r>
      <w:r>
        <w:rPr>
          <w:rFonts w:ascii="宋体" w:hAnsi="宋体"/>
          <w:bCs/>
          <w:sz w:val="28"/>
          <w:szCs w:val="28"/>
        </w:rPr>
        <w:t>不可屈</w:t>
      </w:r>
      <w:r>
        <w:rPr>
          <w:rFonts w:ascii="宋体" w:hAnsi="宋体"/>
          <w:bCs/>
          <w:sz w:val="28"/>
          <w:szCs w:val="28"/>
          <w:u w:val="single"/>
        </w:rPr>
        <w:t>致</w:t>
      </w:r>
      <w:r>
        <w:rPr>
          <w:rFonts w:ascii="宋体" w:hAnsi="宋体"/>
          <w:bCs/>
          <w:sz w:val="28"/>
          <w:szCs w:val="28"/>
        </w:rPr>
        <w:t>也</w:t>
      </w:r>
      <w:r>
        <w:rPr>
          <w:rFonts w:ascii="宋体" w:hAnsi="宋体" w:hint="eastAsia"/>
          <w:bCs/>
          <w:sz w:val="28"/>
          <w:szCs w:val="28"/>
        </w:rPr>
        <w:t>（   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10</w:t>
      </w:r>
      <w:r>
        <w:rPr>
          <w:rFonts w:ascii="宋体" w:hAnsi="宋体"/>
          <w:bCs/>
          <w:sz w:val="28"/>
          <w:szCs w:val="28"/>
        </w:rPr>
        <w:t>将军宜</w:t>
      </w:r>
      <w:r>
        <w:rPr>
          <w:rFonts w:ascii="宋体" w:hAnsi="宋体"/>
          <w:bCs/>
          <w:sz w:val="28"/>
          <w:szCs w:val="28"/>
          <w:u w:val="single"/>
        </w:rPr>
        <w:t>枉驾顾</w:t>
      </w:r>
      <w:r>
        <w:rPr>
          <w:rFonts w:ascii="宋体" w:hAnsi="宋体"/>
          <w:bCs/>
          <w:sz w:val="28"/>
          <w:szCs w:val="28"/>
        </w:rPr>
        <w:t>之</w:t>
      </w:r>
      <w:r>
        <w:rPr>
          <w:rFonts w:ascii="宋体" w:hAnsi="宋体" w:hint="eastAsia"/>
          <w:bCs/>
          <w:sz w:val="28"/>
          <w:szCs w:val="28"/>
        </w:rPr>
        <w:t>（     ）（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11</w:t>
      </w:r>
      <w:r>
        <w:rPr>
          <w:rFonts w:ascii="宋体" w:hAnsi="宋体"/>
          <w:bCs/>
          <w:sz w:val="28"/>
          <w:szCs w:val="28"/>
        </w:rPr>
        <w:t>由是先主遂</w:t>
      </w:r>
      <w:r>
        <w:rPr>
          <w:rFonts w:ascii="宋体" w:hAnsi="宋体"/>
          <w:bCs/>
          <w:sz w:val="28"/>
          <w:szCs w:val="28"/>
          <w:u w:val="single"/>
        </w:rPr>
        <w:t>诣</w:t>
      </w:r>
      <w:r>
        <w:rPr>
          <w:rFonts w:ascii="宋体" w:hAnsi="宋体"/>
          <w:bCs/>
          <w:sz w:val="28"/>
          <w:szCs w:val="28"/>
        </w:rPr>
        <w:t>亮</w:t>
      </w:r>
      <w:r>
        <w:rPr>
          <w:rFonts w:ascii="宋体" w:hAnsi="宋体" w:hint="eastAsia"/>
          <w:bCs/>
          <w:sz w:val="28"/>
          <w:szCs w:val="28"/>
        </w:rPr>
        <w:t>（ 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12</w:t>
      </w:r>
      <w:r>
        <w:rPr>
          <w:rFonts w:ascii="宋体" w:hAnsi="宋体"/>
          <w:bCs/>
          <w:sz w:val="28"/>
          <w:szCs w:val="28"/>
          <w:u w:val="single"/>
        </w:rPr>
        <w:t>凡</w:t>
      </w:r>
      <w:r>
        <w:rPr>
          <w:rFonts w:ascii="宋体" w:hAnsi="宋体"/>
          <w:bCs/>
          <w:sz w:val="28"/>
          <w:szCs w:val="28"/>
        </w:rPr>
        <w:t>三往</w:t>
      </w:r>
      <w:r>
        <w:rPr>
          <w:rFonts w:ascii="宋体" w:hAnsi="宋体" w:hint="eastAsia"/>
          <w:bCs/>
          <w:sz w:val="28"/>
          <w:szCs w:val="28"/>
        </w:rPr>
        <w:t>（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13</w:t>
      </w:r>
      <w:r>
        <w:rPr>
          <w:rFonts w:ascii="宋体" w:hAnsi="宋体"/>
          <w:bCs/>
          <w:sz w:val="28"/>
          <w:szCs w:val="28"/>
          <w:u w:val="single"/>
        </w:rPr>
        <w:t>因屏</w:t>
      </w:r>
      <w:r>
        <w:rPr>
          <w:rFonts w:ascii="宋体" w:hAnsi="宋体"/>
          <w:bCs/>
          <w:sz w:val="28"/>
          <w:szCs w:val="28"/>
        </w:rPr>
        <w:t>人日</w:t>
      </w:r>
      <w:r>
        <w:rPr>
          <w:rFonts w:ascii="宋体" w:hAnsi="宋体" w:hint="eastAsia"/>
          <w:bCs/>
          <w:sz w:val="28"/>
          <w:szCs w:val="28"/>
        </w:rPr>
        <w:t>（      ）（    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14</w:t>
      </w:r>
      <w:r>
        <w:rPr>
          <w:rFonts w:ascii="宋体" w:hAnsi="宋体"/>
          <w:bCs/>
          <w:sz w:val="28"/>
          <w:szCs w:val="28"/>
        </w:rPr>
        <w:t>汉室</w:t>
      </w:r>
      <w:r>
        <w:rPr>
          <w:rFonts w:ascii="宋体" w:hAnsi="宋体"/>
          <w:bCs/>
          <w:sz w:val="28"/>
          <w:szCs w:val="28"/>
          <w:u w:val="single"/>
        </w:rPr>
        <w:t>倾颓</w:t>
      </w:r>
      <w:r>
        <w:rPr>
          <w:rFonts w:ascii="宋体" w:hAnsi="宋体" w:hint="eastAsia"/>
          <w:bCs/>
          <w:sz w:val="28"/>
          <w:szCs w:val="28"/>
        </w:rPr>
        <w:t>（      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15</w:t>
      </w:r>
      <w:r>
        <w:rPr>
          <w:rFonts w:ascii="宋体" w:hAnsi="宋体"/>
          <w:bCs/>
          <w:sz w:val="28"/>
          <w:szCs w:val="28"/>
        </w:rPr>
        <w:t>奸臣</w:t>
      </w:r>
      <w:r>
        <w:rPr>
          <w:rFonts w:ascii="宋体" w:hAnsi="宋体"/>
          <w:bCs/>
          <w:sz w:val="28"/>
          <w:szCs w:val="28"/>
          <w:u w:val="single"/>
        </w:rPr>
        <w:t>窃命</w:t>
      </w:r>
      <w:r>
        <w:rPr>
          <w:rFonts w:ascii="宋体" w:hAnsi="宋体" w:hint="eastAsia"/>
          <w:bCs/>
          <w:sz w:val="28"/>
          <w:szCs w:val="28"/>
        </w:rPr>
        <w:t>（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16</w:t>
      </w:r>
      <w:r>
        <w:rPr>
          <w:rFonts w:ascii="宋体" w:hAnsi="宋体"/>
          <w:bCs/>
          <w:sz w:val="28"/>
          <w:szCs w:val="28"/>
          <w:u w:val="single"/>
        </w:rPr>
        <w:t>孤</w:t>
      </w:r>
      <w:r>
        <w:rPr>
          <w:rFonts w:ascii="宋体" w:hAnsi="宋体"/>
          <w:bCs/>
          <w:sz w:val="28"/>
          <w:szCs w:val="28"/>
        </w:rPr>
        <w:t>不</w:t>
      </w:r>
      <w:r>
        <w:rPr>
          <w:rFonts w:ascii="宋体" w:hAnsi="宋体"/>
          <w:bCs/>
          <w:sz w:val="28"/>
          <w:szCs w:val="28"/>
          <w:u w:val="single"/>
        </w:rPr>
        <w:t>度</w:t>
      </w:r>
      <w:r>
        <w:rPr>
          <w:rFonts w:ascii="宋体" w:hAnsi="宋体"/>
          <w:bCs/>
          <w:sz w:val="28"/>
          <w:szCs w:val="28"/>
        </w:rPr>
        <w:t>德力</w:t>
      </w:r>
      <w:r>
        <w:rPr>
          <w:rFonts w:ascii="宋体" w:hAnsi="宋体" w:hint="eastAsia"/>
          <w:bCs/>
          <w:sz w:val="28"/>
          <w:szCs w:val="28"/>
        </w:rPr>
        <w:t>（    ）（      ）（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17</w:t>
      </w:r>
      <w:r>
        <w:rPr>
          <w:rFonts w:ascii="宋体" w:hAnsi="宋体"/>
          <w:bCs/>
          <w:sz w:val="28"/>
          <w:szCs w:val="28"/>
        </w:rPr>
        <w:t>遂用</w:t>
      </w:r>
      <w:r>
        <w:rPr>
          <w:rFonts w:ascii="宋体" w:hAnsi="宋体"/>
          <w:bCs/>
          <w:sz w:val="28"/>
          <w:szCs w:val="28"/>
          <w:u w:val="single"/>
        </w:rPr>
        <w:t>猖獗</w:t>
      </w:r>
      <w:r>
        <w:rPr>
          <w:rFonts w:ascii="宋体" w:hAnsi="宋体" w:hint="eastAsia"/>
          <w:bCs/>
          <w:sz w:val="28"/>
          <w:szCs w:val="28"/>
        </w:rPr>
        <w:t>（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18</w:t>
      </w:r>
      <w:r>
        <w:rPr>
          <w:rFonts w:ascii="宋体" w:hAnsi="宋体"/>
          <w:bCs/>
          <w:sz w:val="28"/>
          <w:szCs w:val="28"/>
        </w:rPr>
        <w:t>欲</w:t>
      </w:r>
      <w:r>
        <w:rPr>
          <w:rFonts w:ascii="宋体" w:hAnsi="宋体"/>
          <w:bCs/>
          <w:sz w:val="28"/>
          <w:szCs w:val="28"/>
          <w:u w:val="single"/>
        </w:rPr>
        <w:t>信</w:t>
      </w:r>
      <w:r>
        <w:rPr>
          <w:rFonts w:ascii="宋体" w:hAnsi="宋体"/>
          <w:bCs/>
          <w:sz w:val="28"/>
          <w:szCs w:val="28"/>
        </w:rPr>
        <w:t>大义于天大</w:t>
      </w:r>
      <w:r>
        <w:rPr>
          <w:rFonts w:ascii="宋体" w:hAnsi="宋体" w:hint="eastAsia"/>
          <w:bCs/>
          <w:sz w:val="28"/>
          <w:szCs w:val="28"/>
        </w:rPr>
        <w:t>（  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19</w:t>
      </w:r>
      <w:r>
        <w:rPr>
          <w:rFonts w:ascii="宋体" w:hAnsi="宋体"/>
          <w:bCs/>
          <w:sz w:val="28"/>
          <w:szCs w:val="28"/>
        </w:rPr>
        <w:t>然志</w:t>
      </w:r>
      <w:r>
        <w:rPr>
          <w:rFonts w:ascii="宋体" w:hAnsi="宋体"/>
          <w:bCs/>
          <w:sz w:val="28"/>
          <w:szCs w:val="28"/>
          <w:u w:val="single"/>
        </w:rPr>
        <w:t>犹</w:t>
      </w:r>
      <w:r>
        <w:rPr>
          <w:rFonts w:ascii="宋体" w:hAnsi="宋体"/>
          <w:bCs/>
          <w:sz w:val="28"/>
          <w:szCs w:val="28"/>
        </w:rPr>
        <w:t>未</w:t>
      </w:r>
      <w:r>
        <w:rPr>
          <w:rFonts w:ascii="宋体" w:hAnsi="宋体"/>
          <w:bCs/>
          <w:sz w:val="28"/>
          <w:szCs w:val="28"/>
          <w:u w:val="single"/>
        </w:rPr>
        <w:t>已</w:t>
      </w:r>
      <w:r>
        <w:rPr>
          <w:rFonts w:ascii="宋体" w:hAnsi="宋体" w:hint="eastAsia"/>
          <w:bCs/>
          <w:sz w:val="28"/>
          <w:szCs w:val="28"/>
        </w:rPr>
        <w:t>（          ）（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20</w:t>
      </w:r>
      <w:r>
        <w:rPr>
          <w:rFonts w:ascii="宋体" w:hAnsi="宋体"/>
          <w:bCs/>
          <w:sz w:val="28"/>
          <w:szCs w:val="28"/>
        </w:rPr>
        <w:t>君谓</w:t>
      </w:r>
      <w:r>
        <w:rPr>
          <w:rFonts w:ascii="宋体" w:hAnsi="宋体"/>
          <w:bCs/>
          <w:sz w:val="28"/>
          <w:szCs w:val="28"/>
          <w:u w:val="single"/>
        </w:rPr>
        <w:t>计</w:t>
      </w:r>
      <w:r>
        <w:rPr>
          <w:rFonts w:ascii="宋体" w:hAnsi="宋体"/>
          <w:bCs/>
          <w:sz w:val="28"/>
          <w:szCs w:val="28"/>
        </w:rPr>
        <w:t>将安</w:t>
      </w:r>
      <w:r>
        <w:rPr>
          <w:rFonts w:ascii="宋体" w:hAnsi="宋体"/>
          <w:bCs/>
          <w:sz w:val="28"/>
          <w:szCs w:val="28"/>
          <w:u w:val="single"/>
        </w:rPr>
        <w:t>出</w:t>
      </w:r>
      <w:r>
        <w:rPr>
          <w:rFonts w:ascii="宋体" w:hAnsi="宋体" w:hint="eastAsia"/>
          <w:bCs/>
          <w:sz w:val="28"/>
          <w:szCs w:val="28"/>
        </w:rPr>
        <w:t>（    ）（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  <w:sectPr>
          <w:headerReference w:type="default" r:id="rId10"/>
          <w:type w:val="nextPage"/>
          <w:pgSz w:w="11900" w:h="16840"/>
          <w:pgMar w:top="1440" w:right="1800" w:bottom="1440" w:left="1800" w:header="567" w:footer="992" w:gutter="0"/>
          <w:pgNumType w:start="4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  <w:bCs/>
          <w:sz w:val="28"/>
          <w:szCs w:val="28"/>
        </w:rPr>
        <w:t>21</w:t>
      </w:r>
      <w:r>
        <w:rPr>
          <w:rFonts w:ascii="宋体" w:hAnsi="宋体"/>
          <w:bCs/>
          <w:sz w:val="28"/>
          <w:szCs w:val="28"/>
        </w:rPr>
        <w:t>自董卓</w:t>
      </w:r>
      <w:r>
        <w:rPr>
          <w:rFonts w:ascii="宋体" w:hAnsi="宋体"/>
          <w:bCs/>
          <w:sz w:val="28"/>
          <w:szCs w:val="28"/>
          <w:u w:val="single"/>
        </w:rPr>
        <w:t>已</w:t>
      </w:r>
      <w:r>
        <w:rPr>
          <w:rFonts w:ascii="宋体" w:hAnsi="宋体"/>
          <w:bCs/>
          <w:sz w:val="28"/>
          <w:szCs w:val="28"/>
        </w:rPr>
        <w:t>来</w:t>
      </w:r>
      <w:r>
        <w:rPr>
          <w:rFonts w:ascii="宋体" w:hAnsi="宋体" w:hint="eastAsia"/>
          <w:bCs/>
          <w:sz w:val="28"/>
          <w:szCs w:val="28"/>
        </w:rPr>
        <w:t>（  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22</w:t>
      </w:r>
      <w:r>
        <w:rPr>
          <w:rFonts w:ascii="宋体" w:hAnsi="宋体"/>
          <w:bCs/>
          <w:sz w:val="28"/>
          <w:szCs w:val="28"/>
        </w:rPr>
        <w:t>跨州连郡者不可</w:t>
      </w:r>
      <w:r>
        <w:rPr>
          <w:rFonts w:ascii="宋体" w:hAnsi="宋体"/>
          <w:bCs/>
          <w:sz w:val="28"/>
          <w:szCs w:val="28"/>
          <w:u w:val="single"/>
        </w:rPr>
        <w:t>胜</w:t>
      </w:r>
      <w:r>
        <w:rPr>
          <w:rFonts w:ascii="宋体" w:hAnsi="宋体"/>
          <w:bCs/>
          <w:sz w:val="28"/>
          <w:szCs w:val="28"/>
        </w:rPr>
        <w:t>数</w:t>
      </w:r>
      <w:r>
        <w:rPr>
          <w:rFonts w:ascii="宋体" w:hAnsi="宋体" w:hint="eastAsia"/>
          <w:bCs/>
          <w:sz w:val="28"/>
          <w:szCs w:val="28"/>
        </w:rPr>
        <w:t>（ 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23</w:t>
      </w:r>
      <w:r>
        <w:rPr>
          <w:rFonts w:ascii="宋体" w:hAnsi="宋体"/>
          <w:bCs/>
          <w:sz w:val="28"/>
          <w:szCs w:val="28"/>
        </w:rPr>
        <w:t>则名微而</w:t>
      </w:r>
      <w:r>
        <w:rPr>
          <w:rFonts w:ascii="宋体" w:hAnsi="宋体"/>
          <w:bCs/>
          <w:sz w:val="28"/>
          <w:szCs w:val="28"/>
          <w:u w:val="single"/>
        </w:rPr>
        <w:t>众寡</w:t>
      </w:r>
      <w:r>
        <w:rPr>
          <w:rFonts w:ascii="宋体" w:hAnsi="宋体" w:hint="eastAsia"/>
          <w:bCs/>
          <w:sz w:val="28"/>
          <w:szCs w:val="28"/>
        </w:rPr>
        <w:t>（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24</w:t>
      </w:r>
      <w:r>
        <w:rPr>
          <w:rFonts w:ascii="宋体" w:hAnsi="宋体"/>
          <w:bCs/>
          <w:sz w:val="28"/>
          <w:szCs w:val="28"/>
          <w:u w:val="single"/>
        </w:rPr>
        <w:t>非惟</w:t>
      </w:r>
      <w:r>
        <w:rPr>
          <w:rFonts w:ascii="宋体" w:hAnsi="宋体"/>
          <w:bCs/>
          <w:sz w:val="28"/>
          <w:szCs w:val="28"/>
        </w:rPr>
        <w:t>天时</w:t>
      </w:r>
      <w:r>
        <w:rPr>
          <w:rFonts w:ascii="宋体" w:hAnsi="宋体" w:hint="eastAsia"/>
          <w:bCs/>
          <w:sz w:val="28"/>
          <w:szCs w:val="28"/>
        </w:rPr>
        <w:t>（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25</w:t>
      </w:r>
      <w:r>
        <w:rPr>
          <w:rFonts w:ascii="宋体" w:hAnsi="宋体"/>
          <w:bCs/>
          <w:sz w:val="28"/>
          <w:szCs w:val="28"/>
          <w:u w:val="single"/>
        </w:rPr>
        <w:t>抑</w:t>
      </w:r>
      <w:r>
        <w:rPr>
          <w:rFonts w:ascii="宋体" w:hAnsi="宋体"/>
          <w:bCs/>
          <w:sz w:val="28"/>
          <w:szCs w:val="28"/>
        </w:rPr>
        <w:t>亦人谋也</w:t>
      </w:r>
      <w:r>
        <w:rPr>
          <w:rFonts w:ascii="宋体" w:hAnsi="宋体" w:hint="eastAsia"/>
          <w:bCs/>
          <w:sz w:val="28"/>
          <w:szCs w:val="28"/>
        </w:rPr>
        <w:t>（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26</w:t>
      </w:r>
      <w:r>
        <w:rPr>
          <w:rFonts w:ascii="宋体" w:hAnsi="宋体"/>
          <w:bCs/>
          <w:sz w:val="28"/>
          <w:szCs w:val="28"/>
          <w:u w:val="single"/>
        </w:rPr>
        <w:t>挟</w:t>
      </w:r>
      <w:r>
        <w:rPr>
          <w:rFonts w:ascii="宋体" w:hAnsi="宋体"/>
          <w:bCs/>
          <w:sz w:val="28"/>
          <w:szCs w:val="28"/>
        </w:rPr>
        <w:t>天子而令诸侯</w:t>
      </w:r>
      <w:r>
        <w:rPr>
          <w:rFonts w:ascii="宋体" w:hAnsi="宋体" w:hint="eastAsia"/>
          <w:bCs/>
          <w:sz w:val="28"/>
          <w:szCs w:val="28"/>
        </w:rPr>
        <w:t>（      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27</w:t>
      </w:r>
      <w:r>
        <w:rPr>
          <w:rFonts w:ascii="宋体" w:hAnsi="宋体"/>
          <w:bCs/>
          <w:sz w:val="28"/>
          <w:szCs w:val="28"/>
        </w:rPr>
        <w:t>此</w:t>
      </w:r>
      <w:r>
        <w:rPr>
          <w:rFonts w:ascii="宋体" w:hAnsi="宋体"/>
          <w:bCs/>
          <w:sz w:val="28"/>
          <w:szCs w:val="28"/>
          <w:u w:val="single"/>
        </w:rPr>
        <w:t>诚</w:t>
      </w:r>
      <w:r>
        <w:rPr>
          <w:rFonts w:ascii="宋体" w:hAnsi="宋体"/>
          <w:bCs/>
          <w:sz w:val="28"/>
          <w:szCs w:val="28"/>
        </w:rPr>
        <w:t>不可与</w:t>
      </w:r>
      <w:r>
        <w:rPr>
          <w:rFonts w:ascii="宋体" w:hAnsi="宋体"/>
          <w:bCs/>
          <w:sz w:val="28"/>
          <w:szCs w:val="28"/>
          <w:u w:val="single"/>
        </w:rPr>
        <w:t>争锋</w:t>
      </w:r>
      <w:r>
        <w:rPr>
          <w:rFonts w:ascii="宋体" w:hAnsi="宋体" w:hint="eastAsia"/>
          <w:bCs/>
          <w:sz w:val="28"/>
          <w:szCs w:val="28"/>
        </w:rPr>
        <w:t>（        ）（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28</w:t>
      </w:r>
      <w:r>
        <w:rPr>
          <w:rFonts w:ascii="宋体" w:hAnsi="宋体"/>
          <w:bCs/>
          <w:sz w:val="28"/>
          <w:szCs w:val="28"/>
          <w:u w:val="single"/>
        </w:rPr>
        <w:t>利尽</w:t>
      </w:r>
      <w:r>
        <w:rPr>
          <w:rFonts w:ascii="宋体" w:hAnsi="宋体"/>
          <w:bCs/>
          <w:sz w:val="28"/>
          <w:szCs w:val="28"/>
        </w:rPr>
        <w:t>南海</w:t>
      </w:r>
      <w:r>
        <w:rPr>
          <w:rFonts w:ascii="宋体" w:hAnsi="宋体" w:hint="eastAsia"/>
          <w:bCs/>
          <w:sz w:val="28"/>
          <w:szCs w:val="28"/>
        </w:rPr>
        <w:t>（        ）（  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29</w:t>
      </w:r>
      <w:r>
        <w:rPr>
          <w:rFonts w:ascii="宋体" w:hAnsi="宋体"/>
          <w:bCs/>
          <w:sz w:val="28"/>
          <w:szCs w:val="28"/>
        </w:rPr>
        <w:t>此</w:t>
      </w:r>
      <w:r>
        <w:rPr>
          <w:rFonts w:ascii="宋体" w:hAnsi="宋体"/>
          <w:bCs/>
          <w:sz w:val="28"/>
          <w:szCs w:val="28"/>
          <w:u w:val="single"/>
        </w:rPr>
        <w:t>殆</w:t>
      </w:r>
      <w:r>
        <w:rPr>
          <w:rFonts w:ascii="宋体" w:hAnsi="宋体"/>
          <w:bCs/>
          <w:sz w:val="28"/>
          <w:szCs w:val="28"/>
        </w:rPr>
        <w:t>天所以</w:t>
      </w:r>
      <w:r>
        <w:rPr>
          <w:rFonts w:ascii="宋体" w:hAnsi="宋体"/>
          <w:bCs/>
          <w:sz w:val="28"/>
          <w:szCs w:val="28"/>
          <w:u w:val="single"/>
        </w:rPr>
        <w:t>资</w:t>
      </w:r>
      <w:r>
        <w:rPr>
          <w:rFonts w:ascii="宋体" w:hAnsi="宋体"/>
          <w:bCs/>
          <w:sz w:val="28"/>
          <w:szCs w:val="28"/>
        </w:rPr>
        <w:t>将军</w:t>
      </w:r>
      <w:r>
        <w:rPr>
          <w:rFonts w:ascii="宋体" w:hAnsi="宋体" w:hint="eastAsia"/>
          <w:bCs/>
          <w:sz w:val="28"/>
          <w:szCs w:val="28"/>
        </w:rPr>
        <w:t>（   ）（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30</w:t>
      </w:r>
      <w:r>
        <w:rPr>
          <w:rFonts w:ascii="宋体" w:hAnsi="宋体"/>
          <w:bCs/>
          <w:sz w:val="28"/>
          <w:szCs w:val="28"/>
        </w:rPr>
        <w:t>民</w:t>
      </w:r>
      <w:r>
        <w:rPr>
          <w:rFonts w:ascii="宋体" w:hAnsi="宋体"/>
          <w:bCs/>
          <w:sz w:val="28"/>
          <w:szCs w:val="28"/>
          <w:u w:val="single"/>
        </w:rPr>
        <w:t>殷</w:t>
      </w:r>
      <w:r>
        <w:rPr>
          <w:rFonts w:ascii="宋体" w:hAnsi="宋体"/>
          <w:bCs/>
          <w:sz w:val="28"/>
          <w:szCs w:val="28"/>
        </w:rPr>
        <w:t>国富而不知</w:t>
      </w:r>
      <w:r>
        <w:rPr>
          <w:rFonts w:ascii="宋体" w:hAnsi="宋体"/>
          <w:bCs/>
          <w:sz w:val="28"/>
          <w:szCs w:val="28"/>
          <w:u w:val="single"/>
        </w:rPr>
        <w:t>存恤</w:t>
      </w:r>
      <w:r>
        <w:rPr>
          <w:rFonts w:ascii="宋体" w:hAnsi="宋体" w:hint="eastAsia"/>
          <w:bCs/>
          <w:sz w:val="28"/>
          <w:szCs w:val="28"/>
        </w:rPr>
        <w:t>（  ）（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31</w:t>
      </w:r>
      <w:r>
        <w:rPr>
          <w:rFonts w:ascii="宋体" w:hAnsi="宋体"/>
          <w:bCs/>
          <w:sz w:val="28"/>
          <w:szCs w:val="28"/>
        </w:rPr>
        <w:t>将军既帝室之</w:t>
      </w:r>
      <w:r>
        <w:rPr>
          <w:rFonts w:ascii="宋体" w:hAnsi="宋体"/>
          <w:bCs/>
          <w:sz w:val="28"/>
          <w:szCs w:val="28"/>
          <w:u w:val="single"/>
        </w:rPr>
        <w:t>胄</w:t>
      </w:r>
      <w:r>
        <w:rPr>
          <w:rFonts w:ascii="宋体" w:hAnsi="宋体" w:hint="eastAsia"/>
          <w:bCs/>
          <w:sz w:val="28"/>
          <w:szCs w:val="28"/>
        </w:rPr>
        <w:t>（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32</w:t>
      </w:r>
      <w:r>
        <w:rPr>
          <w:rFonts w:ascii="宋体" w:hAnsi="宋体"/>
          <w:bCs/>
          <w:sz w:val="28"/>
          <w:szCs w:val="28"/>
        </w:rPr>
        <w:t>总</w:t>
      </w:r>
      <w:r>
        <w:rPr>
          <w:rFonts w:ascii="宋体" w:hAnsi="宋体"/>
          <w:bCs/>
          <w:sz w:val="28"/>
          <w:szCs w:val="28"/>
          <w:u w:val="single"/>
        </w:rPr>
        <w:t>揽</w:t>
      </w:r>
      <w:r>
        <w:rPr>
          <w:rFonts w:ascii="宋体" w:hAnsi="宋体"/>
          <w:bCs/>
          <w:sz w:val="28"/>
          <w:szCs w:val="28"/>
        </w:rPr>
        <w:t>英雄</w:t>
      </w:r>
      <w:r>
        <w:rPr>
          <w:rFonts w:ascii="宋体" w:hAnsi="宋体" w:hint="eastAsia"/>
          <w:bCs/>
          <w:sz w:val="28"/>
          <w:szCs w:val="28"/>
        </w:rPr>
        <w:t>（ 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33</w:t>
      </w:r>
      <w:r>
        <w:rPr>
          <w:rFonts w:ascii="宋体" w:hAnsi="宋体"/>
          <w:bCs/>
          <w:sz w:val="28"/>
          <w:szCs w:val="28"/>
        </w:rPr>
        <w:t>保其</w:t>
      </w:r>
      <w:r>
        <w:rPr>
          <w:rFonts w:ascii="宋体" w:hAnsi="宋体"/>
          <w:bCs/>
          <w:sz w:val="28"/>
          <w:szCs w:val="28"/>
          <w:u w:val="single"/>
        </w:rPr>
        <w:t>岩阻</w:t>
      </w:r>
      <w:r>
        <w:rPr>
          <w:rFonts w:ascii="宋体" w:hAnsi="宋体" w:hint="eastAsia"/>
          <w:bCs/>
          <w:sz w:val="28"/>
          <w:szCs w:val="28"/>
        </w:rPr>
        <w:t>（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34</w:t>
      </w:r>
      <w:r>
        <w:rPr>
          <w:rFonts w:ascii="宋体" w:hAnsi="宋体"/>
          <w:bCs/>
          <w:sz w:val="28"/>
          <w:szCs w:val="28"/>
        </w:rPr>
        <w:t>将军</w:t>
      </w:r>
      <w:r>
        <w:rPr>
          <w:rFonts w:ascii="宋体" w:hAnsi="宋体"/>
          <w:bCs/>
          <w:sz w:val="28"/>
          <w:szCs w:val="28"/>
          <w:u w:val="single"/>
        </w:rPr>
        <w:t>身</w:t>
      </w:r>
      <w:r>
        <w:rPr>
          <w:rFonts w:ascii="宋体" w:hAnsi="宋体"/>
          <w:bCs/>
          <w:sz w:val="28"/>
          <w:szCs w:val="28"/>
        </w:rPr>
        <w:t>率益州之众</w:t>
      </w:r>
      <w:r>
        <w:rPr>
          <w:rFonts w:ascii="宋体" w:hAnsi="宋体" w:hint="eastAsia"/>
          <w:bCs/>
          <w:sz w:val="28"/>
          <w:szCs w:val="28"/>
        </w:rPr>
        <w:t>（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35</w:t>
      </w:r>
      <w:r>
        <w:rPr>
          <w:rFonts w:ascii="宋体" w:hAnsi="宋体"/>
          <w:bCs/>
          <w:sz w:val="28"/>
          <w:szCs w:val="28"/>
        </w:rPr>
        <w:t>出于秦</w:t>
      </w:r>
      <w:r>
        <w:rPr>
          <w:rFonts w:ascii="宋体" w:hAnsi="宋体"/>
          <w:bCs/>
          <w:sz w:val="28"/>
          <w:szCs w:val="28"/>
          <w:u w:val="single"/>
        </w:rPr>
        <w:t>川</w:t>
      </w:r>
      <w:r>
        <w:rPr>
          <w:rFonts w:ascii="宋体" w:hAnsi="宋体" w:hint="eastAsia"/>
          <w:bCs/>
          <w:sz w:val="28"/>
          <w:szCs w:val="28"/>
        </w:rPr>
        <w:t>（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36</w:t>
      </w:r>
      <w:r>
        <w:rPr>
          <w:rFonts w:ascii="宋体" w:hAnsi="宋体"/>
          <w:bCs/>
          <w:sz w:val="28"/>
          <w:szCs w:val="28"/>
        </w:rPr>
        <w:t>于是与亮情好</w:t>
      </w:r>
      <w:r>
        <w:rPr>
          <w:rFonts w:ascii="宋体" w:hAnsi="宋体"/>
          <w:bCs/>
          <w:sz w:val="28"/>
          <w:szCs w:val="28"/>
          <w:u w:val="single"/>
        </w:rPr>
        <w:t>日</w:t>
      </w:r>
      <w:r>
        <w:rPr>
          <w:rFonts w:ascii="宋体" w:hAnsi="宋体"/>
          <w:bCs/>
          <w:sz w:val="28"/>
          <w:szCs w:val="28"/>
        </w:rPr>
        <w:t>密</w:t>
      </w:r>
      <w:r>
        <w:rPr>
          <w:rFonts w:ascii="宋体" w:hAnsi="宋体" w:hint="eastAsia"/>
          <w:bCs/>
          <w:sz w:val="28"/>
          <w:szCs w:val="28"/>
        </w:rPr>
        <w:t>（  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37</w:t>
      </w:r>
      <w:r>
        <w:rPr>
          <w:rFonts w:ascii="宋体" w:hAnsi="宋体"/>
          <w:bCs/>
          <w:sz w:val="28"/>
          <w:szCs w:val="28"/>
        </w:rPr>
        <w:t>隆中</w:t>
      </w:r>
      <w:r>
        <w:rPr>
          <w:rFonts w:ascii="宋体" w:hAnsi="宋体"/>
          <w:bCs/>
          <w:sz w:val="28"/>
          <w:szCs w:val="28"/>
          <w:u w:val="single"/>
        </w:rPr>
        <w:t>对</w:t>
      </w:r>
      <w:r>
        <w:rPr>
          <w:rFonts w:ascii="宋体" w:hAnsi="宋体" w:hint="eastAsia"/>
          <w:bCs/>
          <w:sz w:val="28"/>
          <w:szCs w:val="28"/>
        </w:rPr>
        <w:t>（            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三 问答题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 文章开头点明诸葛亮的志趣的句子是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 诸葛亮自比管仲、乐毅，为什么“时人莫之许也”？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  <w:sectPr>
          <w:headerReference w:type="default" r:id="rId11"/>
          <w:type w:val="nextPage"/>
          <w:pgSz w:w="11900" w:h="16840"/>
          <w:pgMar w:top="1440" w:right="1800" w:bottom="1440" w:left="1800" w:header="567" w:footer="992" w:gutter="0"/>
          <w:pgNumType w:start="5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3 “时人莫之许也”在文中有什么作用？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4 “</w:t>
      </w:r>
      <w:r>
        <w:rPr>
          <w:rFonts w:ascii="宋体" w:hAnsi="宋体"/>
          <w:bCs/>
          <w:sz w:val="28"/>
          <w:szCs w:val="28"/>
        </w:rPr>
        <w:t>惟博陵崔州平、颍川徐庶元直与亮友善，谓为信然。</w:t>
      </w:r>
      <w:r>
        <w:rPr>
          <w:rFonts w:ascii="宋体" w:hAnsi="宋体" w:hint="eastAsia"/>
          <w:bCs/>
          <w:sz w:val="28"/>
          <w:szCs w:val="28"/>
        </w:rPr>
        <w:t>”一句有何作用？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5 你怎样看待诸葛亮隐居隆中而又自比管仲、乐毅这一行为？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6 “</w:t>
      </w:r>
      <w:r>
        <w:rPr>
          <w:rFonts w:ascii="宋体" w:hAnsi="宋体"/>
          <w:bCs/>
          <w:sz w:val="28"/>
          <w:szCs w:val="28"/>
        </w:rPr>
        <w:t>先主器之</w:t>
      </w:r>
      <w:r>
        <w:rPr>
          <w:rFonts w:ascii="宋体" w:hAnsi="宋体" w:hint="eastAsia"/>
          <w:bCs/>
          <w:sz w:val="28"/>
          <w:szCs w:val="28"/>
        </w:rPr>
        <w:t>”、“</w:t>
      </w:r>
      <w:r>
        <w:rPr>
          <w:rFonts w:ascii="宋体" w:hAnsi="宋体"/>
          <w:bCs/>
          <w:sz w:val="28"/>
          <w:szCs w:val="28"/>
        </w:rPr>
        <w:t>遂诣亮</w:t>
      </w:r>
      <w:r>
        <w:rPr>
          <w:rFonts w:ascii="宋体" w:hAnsi="宋体" w:hint="eastAsia"/>
          <w:bCs/>
          <w:sz w:val="28"/>
          <w:szCs w:val="28"/>
        </w:rPr>
        <w:t>，</w:t>
      </w:r>
      <w:r>
        <w:rPr>
          <w:rFonts w:ascii="宋体" w:hAnsi="宋体"/>
          <w:bCs/>
          <w:sz w:val="28"/>
          <w:szCs w:val="28"/>
        </w:rPr>
        <w:t>凡三往</w:t>
      </w:r>
      <w:r>
        <w:rPr>
          <w:rFonts w:ascii="宋体" w:hAnsi="宋体" w:hint="eastAsia"/>
          <w:bCs/>
          <w:sz w:val="28"/>
          <w:szCs w:val="28"/>
        </w:rPr>
        <w:t>”表明刘备是一个怎样的人？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7 刘备和诸葛亮的一问一答是本文的中心，通过对话你能看出两个人的思想性格吗？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8 诸葛亮为刘备策划的最终目标是什么？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  <w:sectPr>
          <w:headerReference w:type="default" r:id="rId12"/>
          <w:type w:val="nextPage"/>
          <w:pgSz w:w="11900" w:h="16840"/>
          <w:pgMar w:top="1440" w:right="1800" w:bottom="1440" w:left="1800" w:header="567" w:footer="992" w:gutter="0"/>
          <w:pgNumType w:start="6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9 诸葛亮为达到这个目标规划了哪些切实可行的策略？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10 诸葛亮是根据什么提出这个战略方针的？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11 文末写“关羽、张飞等不悦”这一细节有什么作用？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12 本文流传下来的一个成语是什么？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13 文中提到的“管仲”，是春秋时著名的谋臣，你能写出一个与他有关的成语或典故吗？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14 请写出与徐庶有关的一个歇后语。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15 请写出与张飞有关的两个故事情节。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  <w:sectPr>
          <w:headerReference w:type="default" r:id="rId13"/>
          <w:type w:val="nextPage"/>
          <w:pgSz w:w="11900" w:h="16840"/>
          <w:pgMar w:top="1440" w:right="1800" w:bottom="1440" w:left="1800" w:header="567" w:footer="992" w:gutter="0"/>
          <w:pgNumType w:start="7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  <w:bCs/>
          <w:sz w:val="28"/>
          <w:szCs w:val="28"/>
        </w:rPr>
        <w:t>16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 xml:space="preserve"> 在小说中，诸葛亮作为智慧的化身出现。请写出三个与他有关的故事情节。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17 写出四个与关羽有关的故事情节。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18 诸葛亮是智者的化身，但他隐居待主的做法在当今社会是否是上策？谈谈你的看法。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19 文章对曹操的刻画虽不过寥寥几处，却使曹操的形象跃然纸上。请分析曹操的性格特点，并写出《三国演义》中三个与其相关的故事情节。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20 根据对文章的理解完成下列对联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上联：千古奇谋隆中决策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</w:rPr>
        <w:t>下联：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【参考答案】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  <w:sectPr>
          <w:headerReference w:type="default" r:id="rId14"/>
          <w:type w:val="nextPage"/>
          <w:pgSz w:w="11900" w:h="16840"/>
          <w:pgMar w:top="1440" w:right="1800" w:bottom="1440" w:left="1800" w:header="567" w:footer="992" w:gutter="0"/>
          <w:pgNumType w:start="8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  <w:bCs/>
          <w:sz w:val="28"/>
          <w:szCs w:val="28"/>
        </w:rPr>
        <w:t>一 填空题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 本文作者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陈寿    </w:t>
      </w:r>
      <w:r>
        <w:rPr>
          <w:rFonts w:ascii="宋体" w:hAnsi="宋体" w:hint="eastAsia"/>
          <w:bCs/>
          <w:sz w:val="28"/>
          <w:szCs w:val="28"/>
        </w:rPr>
        <w:t>，字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承祚    </w:t>
      </w:r>
      <w:r>
        <w:rPr>
          <w:rFonts w:ascii="宋体" w:hAnsi="宋体" w:hint="eastAsia"/>
          <w:bCs/>
          <w:sz w:val="28"/>
          <w:szCs w:val="28"/>
        </w:rPr>
        <w:t>，所著的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《三国志》    </w:t>
      </w:r>
      <w:r>
        <w:rPr>
          <w:rFonts w:ascii="宋体" w:hAnsi="宋体" w:hint="eastAsia"/>
          <w:bCs/>
          <w:sz w:val="28"/>
          <w:szCs w:val="28"/>
        </w:rPr>
        <w:t xml:space="preserve">与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《史记》   </w:t>
      </w:r>
      <w:r>
        <w:rPr>
          <w:rFonts w:ascii="宋体" w:hAnsi="宋体" w:hint="eastAsia"/>
          <w:bCs/>
          <w:sz w:val="28"/>
          <w:szCs w:val="28"/>
        </w:rPr>
        <w:t>、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《汉书》   </w:t>
      </w:r>
      <w:r>
        <w:rPr>
          <w:rFonts w:ascii="宋体" w:hAnsi="宋体" w:hint="eastAsia"/>
          <w:bCs/>
          <w:sz w:val="28"/>
          <w:szCs w:val="28"/>
        </w:rPr>
        <w:t>、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《后汉书》   </w:t>
      </w:r>
      <w:r>
        <w:rPr>
          <w:rFonts w:ascii="宋体" w:hAnsi="宋体" w:hint="eastAsia"/>
          <w:bCs/>
          <w:sz w:val="28"/>
          <w:szCs w:val="28"/>
        </w:rPr>
        <w:t>并称为“四史”。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 本文选自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《三国志·蜀志·诸葛亮传》 </w:t>
      </w:r>
      <w:r>
        <w:rPr>
          <w:rFonts w:ascii="宋体" w:hAnsi="宋体" w:hint="eastAsia"/>
          <w:bCs/>
          <w:sz w:val="28"/>
          <w:szCs w:val="28"/>
        </w:rPr>
        <w:t>，作者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陈寿   </w:t>
      </w:r>
      <w:r>
        <w:rPr>
          <w:rFonts w:ascii="宋体" w:hAnsi="宋体" w:hint="eastAsia"/>
          <w:bCs/>
          <w:sz w:val="28"/>
          <w:szCs w:val="28"/>
        </w:rPr>
        <w:t>，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晋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朝人，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史学   </w:t>
      </w:r>
      <w:r>
        <w:rPr>
          <w:rFonts w:ascii="宋体" w:hAnsi="宋体" w:hint="eastAsia"/>
          <w:bCs/>
          <w:sz w:val="28"/>
          <w:szCs w:val="28"/>
        </w:rPr>
        <w:t>家。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二 解释下列词语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</w:t>
      </w:r>
      <w:r>
        <w:rPr>
          <w:rFonts w:ascii="宋体" w:hAnsi="宋体"/>
          <w:bCs/>
          <w:sz w:val="28"/>
          <w:szCs w:val="28"/>
        </w:rPr>
        <w:t>亮躬耕</w:t>
      </w:r>
      <w:r>
        <w:rPr>
          <w:rFonts w:ascii="宋体" w:hAnsi="宋体"/>
          <w:bCs/>
          <w:sz w:val="28"/>
          <w:szCs w:val="28"/>
          <w:u w:val="single"/>
        </w:rPr>
        <w:t>陇亩</w:t>
      </w:r>
      <w:r>
        <w:rPr>
          <w:rFonts w:ascii="宋体" w:hAnsi="宋体" w:hint="eastAsia"/>
          <w:bCs/>
          <w:sz w:val="28"/>
          <w:szCs w:val="28"/>
        </w:rPr>
        <w:t>（  田地 ）2</w:t>
      </w:r>
      <w:r>
        <w:rPr>
          <w:rFonts w:ascii="宋体" w:hAnsi="宋体"/>
          <w:bCs/>
          <w:sz w:val="28"/>
          <w:szCs w:val="28"/>
          <w:u w:val="single"/>
        </w:rPr>
        <w:t>好</w:t>
      </w:r>
      <w:r>
        <w:rPr>
          <w:rFonts w:ascii="宋体" w:hAnsi="宋体"/>
          <w:bCs/>
          <w:sz w:val="28"/>
          <w:szCs w:val="28"/>
        </w:rPr>
        <w:t>为《梁父吟》</w:t>
      </w:r>
      <w:r>
        <w:rPr>
          <w:rFonts w:ascii="宋体" w:hAnsi="宋体" w:hint="eastAsia"/>
          <w:bCs/>
          <w:sz w:val="28"/>
          <w:szCs w:val="28"/>
        </w:rPr>
        <w:t>（  喜欢 ）3</w:t>
      </w:r>
      <w:r>
        <w:rPr>
          <w:rFonts w:ascii="宋体" w:hAnsi="宋体"/>
          <w:bCs/>
          <w:sz w:val="28"/>
          <w:szCs w:val="28"/>
        </w:rPr>
        <w:t>时人莫之</w:t>
      </w:r>
      <w:r>
        <w:rPr>
          <w:rFonts w:ascii="宋体" w:hAnsi="宋体"/>
          <w:bCs/>
          <w:sz w:val="28"/>
          <w:szCs w:val="28"/>
          <w:u w:val="single"/>
        </w:rPr>
        <w:t>许</w:t>
      </w:r>
      <w:r>
        <w:rPr>
          <w:rFonts w:ascii="宋体" w:hAnsi="宋体"/>
          <w:bCs/>
          <w:sz w:val="28"/>
          <w:szCs w:val="28"/>
        </w:rPr>
        <w:t>也</w:t>
      </w:r>
      <w:r>
        <w:rPr>
          <w:rFonts w:ascii="宋体" w:hAnsi="宋体" w:hint="eastAsia"/>
          <w:bCs/>
          <w:sz w:val="28"/>
          <w:szCs w:val="28"/>
        </w:rPr>
        <w:t xml:space="preserve">（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 xml:space="preserve">  承认、同意）4</w:t>
      </w:r>
      <w:r>
        <w:rPr>
          <w:rFonts w:ascii="宋体" w:hAnsi="宋体"/>
          <w:bCs/>
          <w:sz w:val="28"/>
          <w:szCs w:val="28"/>
          <w:u w:val="single"/>
        </w:rPr>
        <w:t>谓</w:t>
      </w:r>
      <w:r>
        <w:rPr>
          <w:rFonts w:ascii="宋体" w:hAnsi="宋体"/>
          <w:bCs/>
          <w:sz w:val="28"/>
          <w:szCs w:val="28"/>
        </w:rPr>
        <w:t>为</w:t>
      </w:r>
      <w:r>
        <w:rPr>
          <w:rFonts w:ascii="宋体" w:hAnsi="宋体"/>
          <w:bCs/>
          <w:sz w:val="28"/>
          <w:szCs w:val="28"/>
          <w:u w:val="single"/>
        </w:rPr>
        <w:t>信然</w:t>
      </w:r>
      <w:r>
        <w:rPr>
          <w:rFonts w:ascii="宋体" w:hAnsi="宋体" w:hint="eastAsia"/>
          <w:bCs/>
          <w:sz w:val="28"/>
          <w:szCs w:val="28"/>
        </w:rPr>
        <w:t>（ 说 ）（ 确实这样 ）5</w:t>
      </w:r>
      <w:r>
        <w:rPr>
          <w:rFonts w:ascii="宋体" w:hAnsi="宋体"/>
          <w:bCs/>
          <w:sz w:val="28"/>
          <w:szCs w:val="28"/>
        </w:rPr>
        <w:t>时先主</w:t>
      </w:r>
      <w:r>
        <w:rPr>
          <w:rFonts w:ascii="宋体" w:hAnsi="宋体"/>
          <w:bCs/>
          <w:sz w:val="28"/>
          <w:szCs w:val="28"/>
          <w:u w:val="single"/>
        </w:rPr>
        <w:t>屯</w:t>
      </w:r>
      <w:r>
        <w:rPr>
          <w:rFonts w:ascii="宋体" w:hAnsi="宋体"/>
          <w:bCs/>
          <w:sz w:val="28"/>
          <w:szCs w:val="28"/>
        </w:rPr>
        <w:t>新野</w:t>
      </w:r>
      <w:r>
        <w:rPr>
          <w:rFonts w:ascii="宋体" w:hAnsi="宋体" w:hint="eastAsia"/>
          <w:bCs/>
          <w:sz w:val="28"/>
          <w:szCs w:val="28"/>
        </w:rPr>
        <w:t>（ 驻扎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6</w:t>
      </w:r>
      <w:r>
        <w:rPr>
          <w:rFonts w:ascii="宋体" w:hAnsi="宋体"/>
          <w:bCs/>
          <w:sz w:val="28"/>
          <w:szCs w:val="28"/>
        </w:rPr>
        <w:t>先主</w:t>
      </w:r>
      <w:r>
        <w:rPr>
          <w:rFonts w:ascii="宋体" w:hAnsi="宋体"/>
          <w:bCs/>
          <w:sz w:val="28"/>
          <w:szCs w:val="28"/>
          <w:u w:val="single"/>
        </w:rPr>
        <w:t>器</w:t>
      </w:r>
      <w:r>
        <w:rPr>
          <w:rFonts w:ascii="宋体" w:hAnsi="宋体"/>
          <w:bCs/>
          <w:sz w:val="28"/>
          <w:szCs w:val="28"/>
        </w:rPr>
        <w:t>之</w:t>
      </w:r>
      <w:r>
        <w:rPr>
          <w:rFonts w:ascii="宋体" w:hAnsi="宋体" w:hint="eastAsia"/>
          <w:bCs/>
          <w:sz w:val="28"/>
          <w:szCs w:val="28"/>
        </w:rPr>
        <w:t>（  器重、重视  ）7</w:t>
      </w:r>
      <w:r>
        <w:rPr>
          <w:rFonts w:ascii="宋体" w:hAnsi="宋体"/>
          <w:bCs/>
          <w:sz w:val="28"/>
          <w:szCs w:val="28"/>
          <w:u w:val="single"/>
        </w:rPr>
        <w:t>谓</w:t>
      </w:r>
      <w:r>
        <w:rPr>
          <w:rFonts w:ascii="宋体" w:hAnsi="宋体"/>
          <w:bCs/>
          <w:sz w:val="28"/>
          <w:szCs w:val="28"/>
        </w:rPr>
        <w:t>先主曰</w:t>
      </w:r>
      <w:r>
        <w:rPr>
          <w:rFonts w:ascii="宋体" w:hAnsi="宋体" w:hint="eastAsia"/>
          <w:bCs/>
          <w:sz w:val="28"/>
          <w:szCs w:val="28"/>
        </w:rPr>
        <w:t>（ 对------说，告诉  ）8</w:t>
      </w:r>
      <w:r>
        <w:rPr>
          <w:rFonts w:ascii="宋体" w:hAnsi="宋体"/>
          <w:bCs/>
          <w:sz w:val="28"/>
          <w:szCs w:val="28"/>
        </w:rPr>
        <w:t>此人可</w:t>
      </w:r>
      <w:r>
        <w:rPr>
          <w:rFonts w:ascii="宋体" w:hAnsi="宋体"/>
          <w:bCs/>
          <w:sz w:val="28"/>
          <w:szCs w:val="28"/>
          <w:u w:val="single"/>
        </w:rPr>
        <w:t>就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/>
          <w:bCs/>
          <w:sz w:val="28"/>
          <w:szCs w:val="28"/>
        </w:rPr>
        <w:t>见</w:t>
      </w:r>
      <w:r>
        <w:rPr>
          <w:rFonts w:ascii="宋体" w:hAnsi="宋体" w:hint="eastAsia"/>
          <w:bCs/>
          <w:sz w:val="28"/>
          <w:szCs w:val="28"/>
        </w:rPr>
        <w:t>（   接近、趋向  ）9</w:t>
      </w:r>
      <w:r>
        <w:rPr>
          <w:rFonts w:ascii="宋体" w:hAnsi="宋体"/>
          <w:bCs/>
          <w:sz w:val="28"/>
          <w:szCs w:val="28"/>
        </w:rPr>
        <w:t>不可屈</w:t>
      </w:r>
      <w:r>
        <w:rPr>
          <w:rFonts w:ascii="宋体" w:hAnsi="宋体"/>
          <w:bCs/>
          <w:sz w:val="28"/>
          <w:szCs w:val="28"/>
          <w:u w:val="single"/>
        </w:rPr>
        <w:t>致</w:t>
      </w:r>
      <w:r>
        <w:rPr>
          <w:rFonts w:ascii="宋体" w:hAnsi="宋体"/>
          <w:bCs/>
          <w:sz w:val="28"/>
          <w:szCs w:val="28"/>
        </w:rPr>
        <w:t>也</w:t>
      </w:r>
      <w:r>
        <w:rPr>
          <w:rFonts w:ascii="宋体" w:hAnsi="宋体" w:hint="eastAsia"/>
          <w:bCs/>
          <w:sz w:val="28"/>
          <w:szCs w:val="28"/>
        </w:rPr>
        <w:t>（   招致、引来  ）10</w:t>
      </w:r>
      <w:r>
        <w:rPr>
          <w:rFonts w:ascii="宋体" w:hAnsi="宋体"/>
          <w:bCs/>
          <w:sz w:val="28"/>
          <w:szCs w:val="28"/>
        </w:rPr>
        <w:t>将军宜</w:t>
      </w:r>
      <w:r>
        <w:rPr>
          <w:rFonts w:ascii="宋体" w:hAnsi="宋体"/>
          <w:bCs/>
          <w:sz w:val="28"/>
          <w:szCs w:val="28"/>
          <w:u w:val="single"/>
        </w:rPr>
        <w:t>枉驾顾</w:t>
      </w:r>
      <w:r>
        <w:rPr>
          <w:rFonts w:ascii="宋体" w:hAnsi="宋体"/>
          <w:bCs/>
          <w:sz w:val="28"/>
          <w:szCs w:val="28"/>
        </w:rPr>
        <w:t>之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（ 屈尊 ）（ 拜访 ）11</w:t>
      </w:r>
      <w:r>
        <w:rPr>
          <w:rFonts w:ascii="宋体" w:hAnsi="宋体"/>
          <w:bCs/>
          <w:sz w:val="28"/>
          <w:szCs w:val="28"/>
        </w:rPr>
        <w:t>由是先主遂</w:t>
      </w:r>
      <w:r>
        <w:rPr>
          <w:rFonts w:ascii="宋体" w:hAnsi="宋体"/>
          <w:bCs/>
          <w:sz w:val="28"/>
          <w:szCs w:val="28"/>
          <w:u w:val="single"/>
        </w:rPr>
        <w:t>诣</w:t>
      </w:r>
      <w:r>
        <w:rPr>
          <w:rFonts w:ascii="宋体" w:hAnsi="宋体"/>
          <w:bCs/>
          <w:sz w:val="28"/>
          <w:szCs w:val="28"/>
        </w:rPr>
        <w:t>亮</w:t>
      </w:r>
      <w:r>
        <w:rPr>
          <w:rFonts w:ascii="宋体" w:hAnsi="宋体" w:hint="eastAsia"/>
          <w:bCs/>
          <w:sz w:val="28"/>
          <w:szCs w:val="28"/>
        </w:rPr>
        <w:t>（  拜访    ）12</w:t>
      </w:r>
      <w:r>
        <w:rPr>
          <w:rFonts w:ascii="宋体" w:hAnsi="宋体"/>
          <w:bCs/>
          <w:sz w:val="28"/>
          <w:szCs w:val="28"/>
          <w:u w:val="single"/>
        </w:rPr>
        <w:t>凡</w:t>
      </w:r>
      <w:r>
        <w:rPr>
          <w:rFonts w:ascii="宋体" w:hAnsi="宋体"/>
          <w:bCs/>
          <w:sz w:val="28"/>
          <w:szCs w:val="28"/>
        </w:rPr>
        <w:t>三往</w:t>
      </w:r>
      <w:r>
        <w:rPr>
          <w:rFonts w:ascii="宋体" w:hAnsi="宋体" w:hint="eastAsia"/>
          <w:bCs/>
          <w:sz w:val="28"/>
          <w:szCs w:val="28"/>
        </w:rPr>
        <w:t>（ 总共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13</w:t>
      </w:r>
      <w:r>
        <w:rPr>
          <w:rFonts w:ascii="宋体" w:hAnsi="宋体"/>
          <w:bCs/>
          <w:sz w:val="28"/>
          <w:szCs w:val="28"/>
          <w:u w:val="single"/>
        </w:rPr>
        <w:t>因屏</w:t>
      </w:r>
      <w:r>
        <w:rPr>
          <w:rFonts w:ascii="宋体" w:hAnsi="宋体"/>
          <w:bCs/>
          <w:sz w:val="28"/>
          <w:szCs w:val="28"/>
        </w:rPr>
        <w:t>人日</w:t>
      </w:r>
      <w:r>
        <w:rPr>
          <w:rFonts w:ascii="宋体" w:hAnsi="宋体" w:hint="eastAsia"/>
          <w:bCs/>
          <w:sz w:val="28"/>
          <w:szCs w:val="28"/>
        </w:rPr>
        <w:t>（ 于是、就此 ）（  命人退避  ）14</w:t>
      </w:r>
      <w:r>
        <w:rPr>
          <w:rFonts w:ascii="宋体" w:hAnsi="宋体"/>
          <w:bCs/>
          <w:sz w:val="28"/>
          <w:szCs w:val="28"/>
        </w:rPr>
        <w:t>汉室</w:t>
      </w:r>
      <w:r>
        <w:rPr>
          <w:rFonts w:ascii="宋体" w:hAnsi="宋体"/>
          <w:bCs/>
          <w:sz w:val="28"/>
          <w:szCs w:val="28"/>
          <w:u w:val="single"/>
        </w:rPr>
        <w:t>倾颓</w:t>
      </w:r>
      <w:r>
        <w:rPr>
          <w:rFonts w:ascii="宋体" w:hAnsi="宋体" w:hint="eastAsia"/>
          <w:bCs/>
          <w:sz w:val="28"/>
          <w:szCs w:val="28"/>
        </w:rPr>
        <w:t>（ 崩溃、衰败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  <w:sectPr>
          <w:headerReference w:type="default" r:id="rId15"/>
          <w:type w:val="nextPage"/>
          <w:pgSz w:w="11900" w:h="16840"/>
          <w:pgMar w:top="1440" w:right="1800" w:bottom="1440" w:left="1800" w:header="567" w:footer="992" w:gutter="0"/>
          <w:pgNumType w:start="9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  <w:bCs/>
          <w:sz w:val="28"/>
          <w:szCs w:val="28"/>
        </w:rPr>
        <w:t>15</w:t>
      </w:r>
      <w:r>
        <w:rPr>
          <w:rFonts w:ascii="宋体" w:hAnsi="宋体"/>
          <w:bCs/>
          <w:sz w:val="28"/>
          <w:szCs w:val="28"/>
        </w:rPr>
        <w:t>奸臣</w:t>
      </w:r>
      <w:r>
        <w:rPr>
          <w:rFonts w:ascii="宋体" w:hAnsi="宋体"/>
          <w:bCs/>
          <w:sz w:val="28"/>
          <w:szCs w:val="28"/>
          <w:u w:val="single"/>
        </w:rPr>
        <w:t>窃命</w:t>
      </w:r>
      <w:r>
        <w:rPr>
          <w:rFonts w:ascii="宋体" w:hAnsi="宋体" w:hint="eastAsia"/>
          <w:bCs/>
          <w:sz w:val="28"/>
          <w:szCs w:val="28"/>
        </w:rPr>
        <w:t>（  盗用皇帝的政令 ）16</w:t>
      </w:r>
      <w:r>
        <w:rPr>
          <w:rFonts w:ascii="宋体" w:hAnsi="宋体"/>
          <w:bCs/>
          <w:sz w:val="28"/>
          <w:szCs w:val="28"/>
          <w:u w:val="single"/>
        </w:rPr>
        <w:t>孤</w:t>
      </w:r>
      <w:r>
        <w:rPr>
          <w:rFonts w:ascii="宋体" w:hAnsi="宋体"/>
          <w:bCs/>
          <w:sz w:val="28"/>
          <w:szCs w:val="28"/>
        </w:rPr>
        <w:t>不</w:t>
      </w:r>
      <w:r>
        <w:rPr>
          <w:rFonts w:ascii="宋体" w:hAnsi="宋体"/>
          <w:bCs/>
          <w:sz w:val="28"/>
          <w:szCs w:val="28"/>
          <w:u w:val="single"/>
        </w:rPr>
        <w:t>度</w:t>
      </w:r>
      <w:r>
        <w:rPr>
          <w:rFonts w:ascii="宋体" w:hAnsi="宋体"/>
          <w:bCs/>
          <w:sz w:val="28"/>
          <w:szCs w:val="28"/>
        </w:rPr>
        <w:t>德力</w:t>
      </w:r>
      <w:r>
        <w:rPr>
          <w:rFonts w:ascii="宋体" w:hAnsi="宋体" w:hint="eastAsia"/>
          <w:bCs/>
          <w:sz w:val="28"/>
          <w:szCs w:val="28"/>
        </w:rPr>
        <w:t>（    古代王侯的自称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（  衡量  ）（  估计  ）17</w:t>
      </w:r>
      <w:r>
        <w:rPr>
          <w:rFonts w:ascii="宋体" w:hAnsi="宋体"/>
          <w:bCs/>
          <w:sz w:val="28"/>
          <w:szCs w:val="28"/>
        </w:rPr>
        <w:t>遂用</w:t>
      </w:r>
      <w:r>
        <w:rPr>
          <w:rFonts w:ascii="宋体" w:hAnsi="宋体"/>
          <w:bCs/>
          <w:sz w:val="28"/>
          <w:szCs w:val="28"/>
          <w:u w:val="single"/>
        </w:rPr>
        <w:t>猖獗</w:t>
      </w:r>
      <w:r>
        <w:rPr>
          <w:rFonts w:ascii="宋体" w:hAnsi="宋体" w:hint="eastAsia"/>
          <w:bCs/>
          <w:sz w:val="28"/>
          <w:szCs w:val="28"/>
        </w:rPr>
        <w:t>（  失败  ）18</w:t>
      </w:r>
      <w:r>
        <w:rPr>
          <w:rFonts w:ascii="宋体" w:hAnsi="宋体"/>
          <w:bCs/>
          <w:sz w:val="28"/>
          <w:szCs w:val="28"/>
        </w:rPr>
        <w:t>欲</w:t>
      </w:r>
      <w:r>
        <w:rPr>
          <w:rFonts w:ascii="宋体" w:hAnsi="宋体"/>
          <w:bCs/>
          <w:sz w:val="28"/>
          <w:szCs w:val="28"/>
          <w:u w:val="single"/>
        </w:rPr>
        <w:t>信</w:t>
      </w:r>
      <w:r>
        <w:rPr>
          <w:rFonts w:ascii="宋体" w:hAnsi="宋体"/>
          <w:bCs/>
          <w:sz w:val="28"/>
          <w:szCs w:val="28"/>
        </w:rPr>
        <w:t>大义于天大</w:t>
      </w:r>
      <w:r>
        <w:rPr>
          <w:rFonts w:ascii="宋体" w:hAnsi="宋体" w:hint="eastAsia"/>
          <w:bCs/>
          <w:sz w:val="28"/>
          <w:szCs w:val="28"/>
        </w:rPr>
        <w:t xml:space="preserve">（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 xml:space="preserve"> 通伸，伸张 ）19</w:t>
      </w:r>
      <w:r>
        <w:rPr>
          <w:rFonts w:ascii="宋体" w:hAnsi="宋体"/>
          <w:bCs/>
          <w:sz w:val="28"/>
          <w:szCs w:val="28"/>
        </w:rPr>
        <w:t>然志</w:t>
      </w:r>
      <w:r>
        <w:rPr>
          <w:rFonts w:ascii="宋体" w:hAnsi="宋体"/>
          <w:bCs/>
          <w:sz w:val="28"/>
          <w:szCs w:val="28"/>
          <w:u w:val="single"/>
        </w:rPr>
        <w:t>犹</w:t>
      </w:r>
      <w:r>
        <w:rPr>
          <w:rFonts w:ascii="宋体" w:hAnsi="宋体"/>
          <w:bCs/>
          <w:sz w:val="28"/>
          <w:szCs w:val="28"/>
        </w:rPr>
        <w:t>未</w:t>
      </w:r>
      <w:r>
        <w:rPr>
          <w:rFonts w:ascii="宋体" w:hAnsi="宋体"/>
          <w:bCs/>
          <w:sz w:val="28"/>
          <w:szCs w:val="28"/>
          <w:u w:val="single"/>
        </w:rPr>
        <w:t>已</w:t>
      </w:r>
      <w:r>
        <w:rPr>
          <w:rFonts w:ascii="宋体" w:hAnsi="宋体" w:hint="eastAsia"/>
          <w:bCs/>
          <w:sz w:val="28"/>
          <w:szCs w:val="28"/>
        </w:rPr>
        <w:t>（ 仍、还 ）（ 止 ）20</w:t>
      </w:r>
      <w:r>
        <w:rPr>
          <w:rFonts w:ascii="宋体" w:hAnsi="宋体"/>
          <w:bCs/>
          <w:sz w:val="28"/>
          <w:szCs w:val="28"/>
        </w:rPr>
        <w:t>君谓</w:t>
      </w:r>
      <w:r>
        <w:rPr>
          <w:rFonts w:ascii="宋体" w:hAnsi="宋体"/>
          <w:bCs/>
          <w:sz w:val="28"/>
          <w:szCs w:val="28"/>
          <w:u w:val="single"/>
        </w:rPr>
        <w:t>计</w:t>
      </w:r>
      <w:r>
        <w:rPr>
          <w:rFonts w:ascii="宋体" w:hAnsi="宋体"/>
          <w:bCs/>
          <w:sz w:val="28"/>
          <w:szCs w:val="28"/>
        </w:rPr>
        <w:t>将安</w:t>
      </w:r>
      <w:r>
        <w:rPr>
          <w:rFonts w:ascii="宋体" w:hAnsi="宋体"/>
          <w:bCs/>
          <w:sz w:val="28"/>
          <w:szCs w:val="28"/>
          <w:u w:val="single"/>
        </w:rPr>
        <w:t>出</w:t>
      </w:r>
      <w:r>
        <w:rPr>
          <w:rFonts w:ascii="宋体" w:hAnsi="宋体" w:hint="eastAsia"/>
          <w:bCs/>
          <w:sz w:val="28"/>
          <w:szCs w:val="28"/>
        </w:rPr>
        <w:t>（ 计策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（ 产生 ）21</w:t>
      </w:r>
      <w:r>
        <w:rPr>
          <w:rFonts w:ascii="宋体" w:hAnsi="宋体"/>
          <w:bCs/>
          <w:sz w:val="28"/>
          <w:szCs w:val="28"/>
        </w:rPr>
        <w:t>自董卓</w:t>
      </w:r>
      <w:r>
        <w:rPr>
          <w:rFonts w:ascii="宋体" w:hAnsi="宋体"/>
          <w:bCs/>
          <w:sz w:val="28"/>
          <w:szCs w:val="28"/>
          <w:u w:val="single"/>
        </w:rPr>
        <w:t>已</w:t>
      </w:r>
      <w:r>
        <w:rPr>
          <w:rFonts w:ascii="宋体" w:hAnsi="宋体"/>
          <w:bCs/>
          <w:sz w:val="28"/>
          <w:szCs w:val="28"/>
        </w:rPr>
        <w:t>来</w:t>
      </w:r>
      <w:r>
        <w:rPr>
          <w:rFonts w:ascii="宋体" w:hAnsi="宋体" w:hint="eastAsia"/>
          <w:bCs/>
          <w:sz w:val="28"/>
          <w:szCs w:val="28"/>
        </w:rPr>
        <w:t>（   已通以  ）22</w:t>
      </w:r>
      <w:r>
        <w:rPr>
          <w:rFonts w:ascii="宋体" w:hAnsi="宋体"/>
          <w:bCs/>
          <w:sz w:val="28"/>
          <w:szCs w:val="28"/>
        </w:rPr>
        <w:t>跨州连郡者不可</w:t>
      </w:r>
      <w:r>
        <w:rPr>
          <w:rFonts w:ascii="宋体" w:hAnsi="宋体"/>
          <w:bCs/>
          <w:sz w:val="28"/>
          <w:szCs w:val="28"/>
          <w:u w:val="single"/>
        </w:rPr>
        <w:t>胜</w:t>
      </w:r>
      <w:r>
        <w:rPr>
          <w:rFonts w:ascii="宋体" w:hAnsi="宋体"/>
          <w:bCs/>
          <w:sz w:val="28"/>
          <w:szCs w:val="28"/>
        </w:rPr>
        <w:t>数</w:t>
      </w:r>
      <w:r>
        <w:rPr>
          <w:rFonts w:ascii="宋体" w:hAnsi="宋体" w:hint="eastAsia"/>
          <w:bCs/>
          <w:sz w:val="28"/>
          <w:szCs w:val="28"/>
        </w:rPr>
        <w:t>（   尽 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23</w:t>
      </w:r>
      <w:r>
        <w:rPr>
          <w:rFonts w:ascii="宋体" w:hAnsi="宋体"/>
          <w:bCs/>
          <w:sz w:val="28"/>
          <w:szCs w:val="28"/>
        </w:rPr>
        <w:t>则名微而</w:t>
      </w:r>
      <w:r>
        <w:rPr>
          <w:rFonts w:ascii="宋体" w:hAnsi="宋体"/>
          <w:bCs/>
          <w:sz w:val="28"/>
          <w:szCs w:val="28"/>
          <w:u w:val="single"/>
        </w:rPr>
        <w:t>众寡</w:t>
      </w:r>
      <w:r>
        <w:rPr>
          <w:rFonts w:ascii="宋体" w:hAnsi="宋体" w:hint="eastAsia"/>
          <w:bCs/>
          <w:sz w:val="28"/>
          <w:szCs w:val="28"/>
        </w:rPr>
        <w:t>（ 人少 ）24</w:t>
      </w:r>
      <w:r>
        <w:rPr>
          <w:rFonts w:ascii="宋体" w:hAnsi="宋体"/>
          <w:bCs/>
          <w:sz w:val="28"/>
          <w:szCs w:val="28"/>
          <w:u w:val="single"/>
        </w:rPr>
        <w:t>非惟</w:t>
      </w:r>
      <w:r>
        <w:rPr>
          <w:rFonts w:ascii="宋体" w:hAnsi="宋体"/>
          <w:bCs/>
          <w:sz w:val="28"/>
          <w:szCs w:val="28"/>
        </w:rPr>
        <w:t>天时</w:t>
      </w:r>
      <w:r>
        <w:rPr>
          <w:rFonts w:ascii="宋体" w:hAnsi="宋体" w:hint="eastAsia"/>
          <w:bCs/>
          <w:sz w:val="28"/>
          <w:szCs w:val="28"/>
        </w:rPr>
        <w:t>（  不仅  ）25</w:t>
      </w:r>
      <w:r>
        <w:rPr>
          <w:rFonts w:ascii="宋体" w:hAnsi="宋体"/>
          <w:bCs/>
          <w:sz w:val="28"/>
          <w:szCs w:val="28"/>
          <w:u w:val="single"/>
        </w:rPr>
        <w:t>抑</w:t>
      </w:r>
      <w:r>
        <w:rPr>
          <w:rFonts w:ascii="宋体" w:hAnsi="宋体"/>
          <w:bCs/>
          <w:sz w:val="28"/>
          <w:szCs w:val="28"/>
        </w:rPr>
        <w:t>亦人谋也</w:t>
      </w:r>
      <w:r>
        <w:rPr>
          <w:rFonts w:ascii="宋体" w:hAnsi="宋体" w:hint="eastAsia"/>
          <w:bCs/>
          <w:sz w:val="28"/>
          <w:szCs w:val="28"/>
        </w:rPr>
        <w:t>（ 而且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26</w:t>
      </w:r>
      <w:r>
        <w:rPr>
          <w:rFonts w:ascii="宋体" w:hAnsi="宋体"/>
          <w:bCs/>
          <w:sz w:val="28"/>
          <w:szCs w:val="28"/>
          <w:u w:val="single"/>
        </w:rPr>
        <w:t>挟</w:t>
      </w:r>
      <w:r>
        <w:rPr>
          <w:rFonts w:ascii="宋体" w:hAnsi="宋体"/>
          <w:bCs/>
          <w:sz w:val="28"/>
          <w:szCs w:val="28"/>
        </w:rPr>
        <w:t>天子而令诸侯</w:t>
      </w:r>
      <w:r>
        <w:rPr>
          <w:rFonts w:ascii="宋体" w:hAnsi="宋体" w:hint="eastAsia"/>
          <w:bCs/>
          <w:sz w:val="28"/>
          <w:szCs w:val="28"/>
        </w:rPr>
        <w:t>（ 挟持、控制 ）27</w:t>
      </w:r>
      <w:r>
        <w:rPr>
          <w:rFonts w:ascii="宋体" w:hAnsi="宋体"/>
          <w:bCs/>
          <w:sz w:val="28"/>
          <w:szCs w:val="28"/>
        </w:rPr>
        <w:t>此</w:t>
      </w:r>
      <w:r>
        <w:rPr>
          <w:rFonts w:ascii="宋体" w:hAnsi="宋体"/>
          <w:bCs/>
          <w:sz w:val="28"/>
          <w:szCs w:val="28"/>
          <w:u w:val="single"/>
        </w:rPr>
        <w:t>诚</w:t>
      </w:r>
      <w:r>
        <w:rPr>
          <w:rFonts w:ascii="宋体" w:hAnsi="宋体"/>
          <w:bCs/>
          <w:sz w:val="28"/>
          <w:szCs w:val="28"/>
        </w:rPr>
        <w:t>不可与</w:t>
      </w:r>
      <w:r>
        <w:rPr>
          <w:rFonts w:ascii="宋体" w:hAnsi="宋体"/>
          <w:bCs/>
          <w:sz w:val="28"/>
          <w:szCs w:val="28"/>
          <w:u w:val="single"/>
        </w:rPr>
        <w:t>争锋</w:t>
      </w:r>
      <w:r>
        <w:rPr>
          <w:rFonts w:ascii="宋体" w:hAnsi="宋体" w:hint="eastAsia"/>
          <w:bCs/>
          <w:sz w:val="28"/>
          <w:szCs w:val="28"/>
        </w:rPr>
        <w:t xml:space="preserve">（  的确  ）（ 争强、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 xml:space="preserve"> 争胜 ）28</w:t>
      </w:r>
      <w:r>
        <w:rPr>
          <w:rFonts w:ascii="宋体" w:hAnsi="宋体"/>
          <w:bCs/>
          <w:sz w:val="28"/>
          <w:szCs w:val="28"/>
          <w:u w:val="single"/>
        </w:rPr>
        <w:t>利尽</w:t>
      </w:r>
      <w:r>
        <w:rPr>
          <w:rFonts w:ascii="宋体" w:hAnsi="宋体"/>
          <w:bCs/>
          <w:sz w:val="28"/>
          <w:szCs w:val="28"/>
        </w:rPr>
        <w:t>南海</w:t>
      </w:r>
      <w:r>
        <w:rPr>
          <w:rFonts w:ascii="宋体" w:hAnsi="宋体" w:hint="eastAsia"/>
          <w:bCs/>
          <w:sz w:val="28"/>
          <w:szCs w:val="28"/>
        </w:rPr>
        <w:t>（ 物资  ）（ 全部取得  ）29</w:t>
      </w:r>
      <w:r>
        <w:rPr>
          <w:rFonts w:ascii="宋体" w:hAnsi="宋体"/>
          <w:bCs/>
          <w:sz w:val="28"/>
          <w:szCs w:val="28"/>
        </w:rPr>
        <w:t>此</w:t>
      </w:r>
      <w:r>
        <w:rPr>
          <w:rFonts w:ascii="宋体" w:hAnsi="宋体"/>
          <w:bCs/>
          <w:sz w:val="28"/>
          <w:szCs w:val="28"/>
          <w:u w:val="single"/>
        </w:rPr>
        <w:t>殆</w:t>
      </w:r>
      <w:r>
        <w:rPr>
          <w:rFonts w:ascii="宋体" w:hAnsi="宋体"/>
          <w:bCs/>
          <w:sz w:val="28"/>
          <w:szCs w:val="28"/>
        </w:rPr>
        <w:t>天所以</w:t>
      </w:r>
      <w:r>
        <w:rPr>
          <w:rFonts w:ascii="宋体" w:hAnsi="宋体"/>
          <w:bCs/>
          <w:sz w:val="28"/>
          <w:szCs w:val="28"/>
          <w:u w:val="single"/>
        </w:rPr>
        <w:t>资</w:t>
      </w:r>
      <w:r>
        <w:rPr>
          <w:rFonts w:ascii="宋体" w:hAnsi="宋体"/>
          <w:bCs/>
          <w:sz w:val="28"/>
          <w:szCs w:val="28"/>
        </w:rPr>
        <w:t>将军</w:t>
      </w:r>
      <w:r>
        <w:rPr>
          <w:rFonts w:ascii="宋体" w:hAnsi="宋体" w:hint="eastAsia"/>
          <w:bCs/>
          <w:sz w:val="28"/>
          <w:szCs w:val="28"/>
        </w:rPr>
        <w:t>（ 大概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（ 资助、给予 ）30</w:t>
      </w:r>
      <w:r>
        <w:rPr>
          <w:rFonts w:ascii="宋体" w:hAnsi="宋体"/>
          <w:bCs/>
          <w:sz w:val="28"/>
          <w:szCs w:val="28"/>
        </w:rPr>
        <w:t>民</w:t>
      </w:r>
      <w:r>
        <w:rPr>
          <w:rFonts w:ascii="宋体" w:hAnsi="宋体"/>
          <w:bCs/>
          <w:sz w:val="28"/>
          <w:szCs w:val="28"/>
          <w:u w:val="single"/>
        </w:rPr>
        <w:t>殷</w:t>
      </w:r>
      <w:r>
        <w:rPr>
          <w:rFonts w:ascii="宋体" w:hAnsi="宋体"/>
          <w:bCs/>
          <w:sz w:val="28"/>
          <w:szCs w:val="28"/>
        </w:rPr>
        <w:t>国富而不知</w:t>
      </w:r>
      <w:r>
        <w:rPr>
          <w:rFonts w:ascii="宋体" w:hAnsi="宋体"/>
          <w:bCs/>
          <w:sz w:val="28"/>
          <w:szCs w:val="28"/>
          <w:u w:val="single"/>
        </w:rPr>
        <w:t>存恤</w:t>
      </w:r>
      <w:r>
        <w:rPr>
          <w:rFonts w:ascii="宋体" w:hAnsi="宋体" w:hint="eastAsia"/>
          <w:bCs/>
          <w:sz w:val="28"/>
          <w:szCs w:val="28"/>
        </w:rPr>
        <w:t>（  兴旺富裕  ）（   爱抚、爱惜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31</w:t>
      </w:r>
      <w:r>
        <w:rPr>
          <w:rFonts w:ascii="宋体" w:hAnsi="宋体"/>
          <w:bCs/>
          <w:sz w:val="28"/>
          <w:szCs w:val="28"/>
        </w:rPr>
        <w:t>将军既帝室之</w:t>
      </w:r>
      <w:r>
        <w:rPr>
          <w:rFonts w:ascii="宋体" w:hAnsi="宋体"/>
          <w:bCs/>
          <w:sz w:val="28"/>
          <w:szCs w:val="28"/>
          <w:u w:val="single"/>
        </w:rPr>
        <w:t>胄</w:t>
      </w:r>
      <w:r>
        <w:rPr>
          <w:rFonts w:ascii="宋体" w:hAnsi="宋体" w:hint="eastAsia"/>
          <w:bCs/>
          <w:sz w:val="28"/>
          <w:szCs w:val="28"/>
        </w:rPr>
        <w:t>（ 后代 ）32</w:t>
      </w:r>
      <w:r>
        <w:rPr>
          <w:rFonts w:ascii="宋体" w:hAnsi="宋体"/>
          <w:bCs/>
          <w:sz w:val="28"/>
          <w:szCs w:val="28"/>
        </w:rPr>
        <w:t>总</w:t>
      </w:r>
      <w:r>
        <w:rPr>
          <w:rFonts w:ascii="宋体" w:hAnsi="宋体"/>
          <w:bCs/>
          <w:sz w:val="28"/>
          <w:szCs w:val="28"/>
          <w:u w:val="single"/>
        </w:rPr>
        <w:t>揽</w:t>
      </w:r>
      <w:r>
        <w:rPr>
          <w:rFonts w:ascii="宋体" w:hAnsi="宋体"/>
          <w:bCs/>
          <w:sz w:val="28"/>
          <w:szCs w:val="28"/>
        </w:rPr>
        <w:t>英雄</w:t>
      </w:r>
      <w:r>
        <w:rPr>
          <w:rFonts w:ascii="宋体" w:hAnsi="宋体" w:hint="eastAsia"/>
          <w:bCs/>
          <w:sz w:val="28"/>
          <w:szCs w:val="28"/>
        </w:rPr>
        <w:t>（ 招致  ）33</w:t>
      </w:r>
      <w:r>
        <w:rPr>
          <w:rFonts w:ascii="宋体" w:hAnsi="宋体"/>
          <w:bCs/>
          <w:sz w:val="28"/>
          <w:szCs w:val="28"/>
        </w:rPr>
        <w:t>保其</w:t>
      </w:r>
      <w:r>
        <w:rPr>
          <w:rFonts w:ascii="宋体" w:hAnsi="宋体"/>
          <w:bCs/>
          <w:sz w:val="28"/>
          <w:szCs w:val="28"/>
          <w:u w:val="single"/>
        </w:rPr>
        <w:t>岩阻</w:t>
      </w:r>
      <w:r>
        <w:rPr>
          <w:rFonts w:ascii="宋体" w:hAnsi="宋体" w:hint="eastAsia"/>
          <w:bCs/>
          <w:sz w:val="28"/>
          <w:szCs w:val="28"/>
        </w:rPr>
        <w:t>（  险阻 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34</w:t>
      </w:r>
      <w:r>
        <w:rPr>
          <w:rFonts w:ascii="宋体" w:hAnsi="宋体"/>
          <w:bCs/>
          <w:sz w:val="28"/>
          <w:szCs w:val="28"/>
        </w:rPr>
        <w:t>将军</w:t>
      </w:r>
      <w:r>
        <w:rPr>
          <w:rFonts w:ascii="宋体" w:hAnsi="宋体"/>
          <w:bCs/>
          <w:sz w:val="28"/>
          <w:szCs w:val="28"/>
          <w:u w:val="single"/>
        </w:rPr>
        <w:t>身</w:t>
      </w:r>
      <w:r>
        <w:rPr>
          <w:rFonts w:ascii="宋体" w:hAnsi="宋体"/>
          <w:bCs/>
          <w:sz w:val="28"/>
          <w:szCs w:val="28"/>
        </w:rPr>
        <w:t>率益州之众</w:t>
      </w:r>
      <w:r>
        <w:rPr>
          <w:rFonts w:ascii="宋体" w:hAnsi="宋体" w:hint="eastAsia"/>
          <w:bCs/>
          <w:sz w:val="28"/>
          <w:szCs w:val="28"/>
        </w:rPr>
        <w:t>（ 亲自  ）35</w:t>
      </w:r>
      <w:r>
        <w:rPr>
          <w:rFonts w:ascii="宋体" w:hAnsi="宋体"/>
          <w:bCs/>
          <w:sz w:val="28"/>
          <w:szCs w:val="28"/>
        </w:rPr>
        <w:t>出于秦</w:t>
      </w:r>
      <w:r>
        <w:rPr>
          <w:rFonts w:ascii="宋体" w:hAnsi="宋体"/>
          <w:bCs/>
          <w:sz w:val="28"/>
          <w:szCs w:val="28"/>
          <w:u w:val="single"/>
        </w:rPr>
        <w:t>川</w:t>
      </w:r>
      <w:r>
        <w:rPr>
          <w:rFonts w:ascii="宋体" w:hAnsi="宋体" w:hint="eastAsia"/>
          <w:bCs/>
          <w:sz w:val="28"/>
          <w:szCs w:val="28"/>
        </w:rPr>
        <w:t>（  平野  ）36</w:t>
      </w:r>
      <w:r>
        <w:rPr>
          <w:rFonts w:ascii="宋体" w:hAnsi="宋体"/>
          <w:bCs/>
          <w:sz w:val="28"/>
          <w:szCs w:val="28"/>
        </w:rPr>
        <w:t>于是与亮情好</w:t>
      </w:r>
      <w:r>
        <w:rPr>
          <w:rFonts w:ascii="宋体" w:hAnsi="宋体"/>
          <w:bCs/>
          <w:sz w:val="28"/>
          <w:szCs w:val="28"/>
          <w:u w:val="single"/>
        </w:rPr>
        <w:t>日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/>
          <w:bCs/>
          <w:sz w:val="28"/>
          <w:szCs w:val="28"/>
        </w:rPr>
        <w:t>密</w:t>
      </w:r>
      <w:r>
        <w:rPr>
          <w:rFonts w:ascii="宋体" w:hAnsi="宋体" w:hint="eastAsia"/>
          <w:bCs/>
          <w:sz w:val="28"/>
          <w:szCs w:val="28"/>
        </w:rPr>
        <w:t>（  一天天 ）37</w:t>
      </w:r>
      <w:r>
        <w:rPr>
          <w:rFonts w:ascii="宋体" w:hAnsi="宋体"/>
          <w:bCs/>
          <w:sz w:val="28"/>
          <w:szCs w:val="28"/>
        </w:rPr>
        <w:t>隆中</w:t>
      </w:r>
      <w:r>
        <w:rPr>
          <w:rFonts w:ascii="宋体" w:hAnsi="宋体"/>
          <w:bCs/>
          <w:sz w:val="28"/>
          <w:szCs w:val="28"/>
          <w:u w:val="single"/>
        </w:rPr>
        <w:t>对</w:t>
      </w:r>
      <w:r>
        <w:rPr>
          <w:rFonts w:ascii="宋体" w:hAnsi="宋体" w:hint="eastAsia"/>
          <w:bCs/>
          <w:sz w:val="28"/>
          <w:szCs w:val="28"/>
        </w:rPr>
        <w:t>（ 回答、应对 ）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三 问答题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  <w:sectPr>
          <w:headerReference w:type="default" r:id="rId16"/>
          <w:type w:val="nextPage"/>
          <w:pgSz w:w="11900" w:h="16840"/>
          <w:pgMar w:top="1440" w:right="1800" w:bottom="1440" w:left="1800" w:header="567" w:footer="992" w:gutter="0"/>
          <w:pgNumType w:start="10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  <w:bCs/>
          <w:sz w:val="28"/>
          <w:szCs w:val="28"/>
        </w:rPr>
        <w:t>1 文章开头点明诸葛亮的志趣的句子是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</w:t>
      </w:r>
      <w:r>
        <w:rPr>
          <w:rFonts w:ascii="宋体" w:hAnsi="宋体"/>
          <w:bCs/>
          <w:sz w:val="28"/>
          <w:szCs w:val="28"/>
          <w:u w:val="single"/>
        </w:rPr>
        <w:t>每自比于管仲、乐毅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 诸葛亮自比管仲、乐毅，为什么“时人莫之许也”？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当时诸葛亮正在“躬耕陇亩”之时，一介村夫竟如此自大，当然不被时人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的舆论所赞许。是因为时人对诸葛亮的不了解或有眼不识泰山。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3 “时人莫之许也”在文中有什么作用？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诸葛亮自比于管仲、乐毅，不被时人的舆论所赞许，形成主观、客观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的反差和矛盾，在读者的头脑中产生悬念，引起下文。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4 “</w:t>
      </w:r>
      <w:r>
        <w:rPr>
          <w:rFonts w:ascii="宋体" w:hAnsi="宋体"/>
          <w:bCs/>
          <w:sz w:val="28"/>
          <w:szCs w:val="28"/>
        </w:rPr>
        <w:t>惟博陵崔州平、颍川徐庶元直与亮友善，谓为信然。</w:t>
      </w:r>
      <w:r>
        <w:rPr>
          <w:rFonts w:ascii="宋体" w:hAnsi="宋体" w:hint="eastAsia"/>
          <w:bCs/>
          <w:sz w:val="28"/>
          <w:szCs w:val="28"/>
        </w:rPr>
        <w:t>”一句有何作用？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从侧面表现了诸葛亮的才干，为下文徐庶推荐诸葛亮的情节发展作了铺垫。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5 你怎样看待诸葛亮隐居隆中而又自比管仲、乐毅这一行为？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不是隐居避世，而是避世待时，隐居择主。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6 “</w:t>
      </w:r>
      <w:r>
        <w:rPr>
          <w:rFonts w:ascii="宋体" w:hAnsi="宋体"/>
          <w:bCs/>
          <w:sz w:val="28"/>
          <w:szCs w:val="28"/>
        </w:rPr>
        <w:t>先主器之</w:t>
      </w:r>
      <w:r>
        <w:rPr>
          <w:rFonts w:ascii="宋体" w:hAnsi="宋体" w:hint="eastAsia"/>
          <w:bCs/>
          <w:sz w:val="28"/>
          <w:szCs w:val="28"/>
        </w:rPr>
        <w:t>”、“</w:t>
      </w:r>
      <w:r>
        <w:rPr>
          <w:rFonts w:ascii="宋体" w:hAnsi="宋体"/>
          <w:bCs/>
          <w:sz w:val="28"/>
          <w:szCs w:val="28"/>
        </w:rPr>
        <w:t>遂诣亮</w:t>
      </w:r>
      <w:r>
        <w:rPr>
          <w:rFonts w:ascii="宋体" w:hAnsi="宋体" w:hint="eastAsia"/>
          <w:bCs/>
          <w:sz w:val="28"/>
          <w:szCs w:val="28"/>
        </w:rPr>
        <w:t>，</w:t>
      </w:r>
      <w:r>
        <w:rPr>
          <w:rFonts w:ascii="宋体" w:hAnsi="宋体"/>
          <w:bCs/>
          <w:sz w:val="28"/>
          <w:szCs w:val="28"/>
        </w:rPr>
        <w:t>凡三往</w:t>
      </w:r>
      <w:r>
        <w:rPr>
          <w:rFonts w:ascii="宋体" w:hAnsi="宋体" w:hint="eastAsia"/>
          <w:bCs/>
          <w:sz w:val="28"/>
          <w:szCs w:val="28"/>
        </w:rPr>
        <w:t>”表明刘备是一个怎样的人？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对谋臣的极端信任和尊重，不为舆论所左右，思贤若渴。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  <w:sectPr>
          <w:headerReference w:type="default" r:id="rId17"/>
          <w:type w:val="nextPage"/>
          <w:pgSz w:w="11900" w:h="16840"/>
          <w:pgMar w:top="1440" w:right="1800" w:bottom="1440" w:left="1800" w:header="567" w:footer="992" w:gutter="0"/>
          <w:pgNumType w:start="11"/>
          <w:cols w:num="1" w:space="425"/>
          <w:titlePg w:val="0"/>
          <w:docGrid w:type="lines" w:linePitch="326" w:charSpace="0"/>
        </w:sectPr>
      </w:pP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7 刘备和诸葛亮的一问一答是本文的中心，通过对话你能看出两个人的思想性格</w:t>
      </w:r>
      <w:r>
        <w:rPr>
          <w:rFonts w:ascii="宋体" w:hAnsi="宋体" w:hint="eastAsia"/>
          <w:bCs/>
          <w:sz w:val="28"/>
          <w:szCs w:val="28"/>
        </w:rPr>
        <w:t>吗？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刘备是以复兴汉室为己任的英雄。诸葛亮对全国形势了如指掌，对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当时政坛人物的个性特点如数家珍，有谋有略，高瞻远瞩。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8 诸葛亮为刘备策划的最终目标是什么？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消灭曹操。北定中原，兴复汉室。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9 诸葛亮为达到这个目标规划了哪些切实可行的策略？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分三步走。第一步：与曹操“不可争锋”，与孙权“为援而不可图”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近期主攻方向是荆州。第二步：夺取益州。第三步：西和诸戎，南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扶夷越，外结好孙权，内修政理，静以待变，消灭曹操，北定中原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兴复汉室。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10 诸葛亮是根据什么提出这个战略方针的？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根据当时的全国形势和政坛人物的分析。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11 文末写“关羽、张飞等不悦”这一细节有什么作用？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  <w:sectPr>
          <w:headerReference w:type="default" r:id="rId18"/>
          <w:type w:val="nextPage"/>
          <w:pgSz w:w="11900" w:h="16840"/>
          <w:pgMar w:top="1440" w:right="1800" w:bottom="1440" w:left="1800" w:header="567" w:footer="992" w:gutter="0"/>
          <w:pgNumType w:start="12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表明关羽、张飞等时人对诸葛亮的雄才大略一无所知，这一细节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的补充正是本文行文的严密处。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12 本文流传下来的一个成语是什么？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三顾茅庐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13 文中提到的“管仲”，是春秋时著名的谋臣，你能写出一个与他有关的成语或典故吗？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老马识途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14 请写出与徐庶有关的一个歇后语。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徐庶进曹营----------一言不发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15 请写出与张飞有关的两个故事情节。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怒鞭督邮        大闹长坂坡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16 在小说中，诸葛亮作为智慧的化身出现。请写出三个与他有关的故事情节。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三气周瑜        舌战群儒          火烧新野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17 写出四个与关羽有关的故事情节。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刮骨疗毒      温酒斩华雄      败走麦城      义释曹操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18 诸葛亮是智者的化身，但他隐居待主的做法在当今社会是否是上策？谈谈你的看法。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  <w:sectPr>
          <w:headerReference w:type="default" r:id="rId19"/>
          <w:type w:val="nextPage"/>
          <w:pgSz w:w="11900" w:h="16840"/>
          <w:pgMar w:top="1440" w:right="1800" w:bottom="1440" w:left="1800" w:header="567" w:footer="992" w:gutter="0"/>
          <w:pgNumType w:start="13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不是，当今社会竞争极其激烈，即使你是人才，也应勇于毛遂自荐  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不能等机会，而是要努力的为自己创造机会，为国家多做贡献，从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而实现自身价值。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19 文章对曹操的刻画虽不过寥寥几处，却使曹操的形象跃然纸上。请分析曹操的性格特点，并写出《三国演义》中三个与其相关的故事情节。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 奸诈、狡猾、善于用人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  <w:u w:val="single"/>
        </w:rPr>
        <w:t xml:space="preserve">    煮酒论英雄；大宴铜雀台；挟天子以令诸侯                                                                  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20 根据对文章的理解完成下列对联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上联：千古奇谋隆中决策</w:t>
      </w:r>
    </w:p>
    <w:p>
      <w:pPr>
        <w:spacing w:line="360" w:lineRule="auto"/>
        <w:rPr>
          <w:rFonts w:ascii="宋体" w:hAnsi="宋体" w:hint="eastAsia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下联：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 万世流芳南阳诸葛                                                           </w:t>
      </w:r>
    </w:p>
    <w:p>
      <w:pPr>
        <w:spacing w:line="360" w:lineRule="auto"/>
        <w:jc w:val="both"/>
        <w:rPr>
          <w:rFonts w:ascii="宋体" w:hAnsi="宋体" w:hint="eastAsia"/>
          <w:bCs/>
          <w:sz w:val="28"/>
          <w:szCs w:val="28"/>
        </w:rPr>
      </w:pPr>
    </w:p>
    <w:p>
      <w:r>
        <w:rPr>
          <w:rFonts w:hint="eastAsia"/>
        </w:rPr>
        <w:t>题型介绍</w:t>
      </w:r>
    </w:p>
    <w:p>
      <w:r>
        <w:rPr>
          <w:rFonts w:hint="eastAsia"/>
        </w:rPr>
        <w:t>单项选择题、案例分析题、教学设计题</w:t>
      </w:r>
    </w:p>
    <w:p>
      <w:r>
        <w:rPr>
          <w:rFonts w:hint="eastAsia"/>
        </w:rPr>
        <w:t>合格分数：90分；总分：150分；时间：120分钟</w:t>
      </w:r>
    </w:p>
    <w:p/>
    <w:p>
      <w:r>
        <w:rPr>
          <w:rFonts w:hint="eastAsia"/>
        </w:rPr>
        <w:t>一、单项选择题(本大题共15小题，每小题3分，共45分)</w:t>
      </w:r>
    </w:p>
    <w:p>
      <w:r>
        <w:rPr>
          <w:rFonts w:hint="eastAsia"/>
        </w:rPr>
        <w:t>二、案例分析题(本大题共3小题，第16小题20分，第177小题5分。第18小题15分， 共40分)</w:t>
      </w:r>
    </w:p>
    <w:p>
      <w:r>
        <w:rPr>
          <w:rFonts w:hint="eastAsia"/>
        </w:rPr>
        <w:t>三、教学设计题(本大题共3小题，第19小题20分，第20小题20分，第21小题25分。 共65分)</w:t>
      </w:r>
    </w:p>
    <w:p/>
    <w:p/>
    <w:p>
      <w:r>
        <w:rPr>
          <w:rFonts w:hint="eastAsia"/>
        </w:rPr>
        <w:t>2015年下半年教师资格《语文学科知识与教学能力》真题(初级中学)</w:t>
      </w:r>
    </w:p>
    <w:p>
      <w:r>
        <w:rPr>
          <w:rFonts w:hint="eastAsia"/>
        </w:rPr>
        <w:t>单项选择题(1/12)案例分析题(13/13)教学设计(14/16)</w:t>
      </w:r>
    </w:p>
    <w:p>
      <w:r>
        <w:rPr>
          <w:rFonts w:hint="eastAsia"/>
        </w:rPr>
        <w:t>一、单项选择题(本大题共15小题，每小题3分，共45分)</w:t>
      </w:r>
    </w:p>
    <w:p>
      <w:r>
        <w:rPr>
          <w:rFonts w:hint="eastAsia"/>
        </w:rPr>
        <w:t>1[单选题] 教学孟浩然的《过故人庄》，教师要求学生回顾学过的五言律诗，下列符合要求的是（　）。</w:t>
      </w:r>
    </w:p>
    <w:p>
      <w:r>
        <w:rPr>
          <w:rFonts w:hint="eastAsia"/>
        </w:rPr>
        <w:t>A.常建《题破山寺后禅院》</w:t>
      </w:r>
    </w:p>
    <w:p>
      <w:pPr>
        <w:sectPr>
          <w:headerReference w:type="default" r:id="rId20"/>
          <w:type w:val="nextPage"/>
          <w:pgSz w:w="11900" w:h="16840"/>
          <w:pgMar w:top="1440" w:right="1800" w:bottom="1440" w:left="1800" w:header="567" w:footer="992" w:gutter="0"/>
          <w:pgNumType w:start="14"/>
          <w:cols w:num="1" w:space="425"/>
          <w:titlePg w:val="0"/>
          <w:docGrid w:type="lines" w:linePitch="326" w:charSpace="0"/>
        </w:sectPr>
      </w:pPr>
      <w:r>
        <w:rPr>
          <w:rFonts w:hint="eastAsia"/>
        </w:rPr>
        <w:t>B.李商隐《夜雨寄北》</w:t>
      </w:r>
    </w:p>
    <w:p>
      <w:r>
        <w:rPr>
          <w:rFonts w:hint="eastAsia"/>
        </w:rPr>
        <w:t>C.白居易《观刈麦》</w:t>
      </w:r>
    </w:p>
    <w:p>
      <w:r>
        <w:rPr>
          <w:rFonts w:hint="eastAsia"/>
        </w:rPr>
        <w:t>D.陆游《十一月四日风雨大作》</w:t>
      </w:r>
    </w:p>
    <w:p>
      <w:r>
        <w:rPr>
          <w:rFonts w:hint="eastAsia"/>
        </w:rPr>
        <w:t>收藏本题</w:t>
      </w:r>
    </w:p>
    <w:p>
      <w:r>
        <w:rPr>
          <w:rFonts w:hint="eastAsia"/>
        </w:rPr>
        <w:t>2[单选题] 期末考试前，教师引导学生总结文言文词语“古今异义”。下列符合的是（　）。</w:t>
      </w:r>
    </w:p>
    <w:p>
      <w:r>
        <w:rPr>
          <w:rFonts w:hint="eastAsia"/>
        </w:rPr>
        <w:t>A.与友期行(《陈太丘与友期》)</w:t>
      </w:r>
    </w:p>
    <w:p>
      <w:r>
        <w:rPr>
          <w:rFonts w:hint="eastAsia"/>
        </w:rPr>
        <w:t>B.罔不因势象形(《核舟记》)</w:t>
      </w:r>
    </w:p>
    <w:p>
      <w:r>
        <w:rPr>
          <w:rFonts w:hint="eastAsia"/>
        </w:rPr>
        <w:t>C.乃不知有汉，无论魏晋(《桃花源记》)</w:t>
      </w:r>
    </w:p>
    <w:p>
      <w:r>
        <w:rPr>
          <w:rFonts w:hint="eastAsia"/>
        </w:rPr>
        <w:t>D.衣食所安，弗敢专也(《曹刿论战》)</w:t>
      </w:r>
    </w:p>
    <w:p>
      <w:r>
        <w:rPr>
          <w:rFonts w:hint="eastAsia"/>
        </w:rPr>
        <w:t>收藏本题</w:t>
      </w:r>
    </w:p>
    <w:p>
      <w:r>
        <w:rPr>
          <w:rFonts w:hint="eastAsia"/>
        </w:rPr>
        <w:t>3[单选题] 学完古诗词后，教师让学生对古诗词进行整理，下列词作全部表达离别情绪的是（　）．</w:t>
      </w:r>
    </w:p>
    <w:p>
      <w:r>
        <w:rPr>
          <w:rFonts w:hint="eastAsia"/>
        </w:rPr>
        <w:t>A.王勃《送杜少府之任蜀州》和王观《卜算子》(水是眼波横)</w:t>
      </w:r>
    </w:p>
    <w:p>
      <w:r>
        <w:rPr>
          <w:rFonts w:hint="eastAsia"/>
        </w:rPr>
        <w:t>B.陶渊明《归园田居》和岑参《走马川行奉送封大夫出师西征》</w:t>
      </w:r>
    </w:p>
    <w:p>
      <w:r>
        <w:rPr>
          <w:rFonts w:hint="eastAsia"/>
        </w:rPr>
        <w:t>C.王维《送元二使安西》和李贺《雁门太守行》</w:t>
      </w:r>
    </w:p>
    <w:p>
      <w:r>
        <w:rPr>
          <w:rFonts w:hint="eastAsia"/>
        </w:rPr>
        <w:t>D.崔颢《黄鹤楼》和李白《渡荆门送别》</w:t>
      </w:r>
    </w:p>
    <w:p>
      <w:r>
        <w:rPr>
          <w:rFonts w:hint="eastAsia"/>
        </w:rPr>
        <w:t>收藏本题</w:t>
      </w:r>
    </w:p>
    <w:p>
      <w:r>
        <w:rPr>
          <w:rFonts w:hint="eastAsia"/>
        </w:rPr>
        <w:t>4[单选题] 教师指导学生练字时，向学生介绍不同字体的特点，下列字体中具有“点画替代”“笔画简省”“笔顺改变”“方圆兼备”等特征的是（　）。</w:t>
      </w:r>
    </w:p>
    <w:p>
      <w:r>
        <w:rPr>
          <w:rFonts w:hint="eastAsia"/>
        </w:rPr>
        <w:t>A.篆书</w:t>
      </w:r>
    </w:p>
    <w:p>
      <w:r>
        <w:rPr>
          <w:rFonts w:hint="eastAsia"/>
        </w:rPr>
        <w:t>B.行书</w:t>
      </w:r>
    </w:p>
    <w:p>
      <w:r>
        <w:rPr>
          <w:rFonts w:hint="eastAsia"/>
        </w:rPr>
        <w:t>C.楷书</w:t>
      </w:r>
    </w:p>
    <w:p>
      <w:r>
        <w:rPr>
          <w:rFonts w:hint="eastAsia"/>
        </w:rPr>
        <w:t>D.隶书</w:t>
      </w:r>
    </w:p>
    <w:p>
      <w:r>
        <w:rPr>
          <w:rFonts w:hint="eastAsia"/>
        </w:rPr>
        <w:t>收藏本题</w:t>
      </w:r>
    </w:p>
    <w:p>
      <w:r>
        <w:rPr>
          <w:rFonts w:hint="eastAsia"/>
        </w:rPr>
        <w:t>5[单选题] 《事物的正确答案不止一个》有这样一道课后练习：“创造性思维有哪些必需的要素?只有贝多芬、爱因斯坦以及莎士比亚具备创造性思维的看法，为什么不对?联系自己的生活经验谈谈你的看法。”以下对编者的意图分析正确的一项是（　）。</w:t>
      </w:r>
    </w:p>
    <w:p>
      <w:r>
        <w:rPr>
          <w:rFonts w:hint="eastAsia"/>
        </w:rPr>
        <w:t>A.明确论题</w:t>
      </w:r>
    </w:p>
    <w:p>
      <w:r>
        <w:rPr>
          <w:rFonts w:hint="eastAsia"/>
        </w:rPr>
        <w:t>B.梳理行文思路</w:t>
      </w:r>
    </w:p>
    <w:p>
      <w:r>
        <w:rPr>
          <w:rFonts w:hint="eastAsia"/>
        </w:rPr>
        <w:t>C.区分观点与材料</w:t>
      </w:r>
    </w:p>
    <w:p>
      <w:r>
        <w:rPr>
          <w:rFonts w:hint="eastAsia"/>
        </w:rPr>
        <w:t>D.把握论点及过程</w:t>
      </w:r>
    </w:p>
    <w:p>
      <w:r>
        <w:rPr>
          <w:rFonts w:hint="eastAsia"/>
        </w:rPr>
        <w:t>收藏本题</w:t>
      </w:r>
    </w:p>
    <w:p>
      <w:r>
        <w:rPr>
          <w:rFonts w:hint="eastAsia"/>
        </w:rPr>
        <w:t>6[单选题] 作文课上，教师告诉学生写说明文应注意的问题，下列说法不恰当的是（　）。</w:t>
      </w:r>
    </w:p>
    <w:p>
      <w:r>
        <w:rPr>
          <w:rFonts w:hint="eastAsia"/>
        </w:rPr>
        <w:t>A.突出说明对象的特征</w:t>
      </w:r>
    </w:p>
    <w:p>
      <w:r>
        <w:rPr>
          <w:rFonts w:hint="eastAsia"/>
        </w:rPr>
        <w:t>B.说明条理清晰明了</w:t>
      </w:r>
    </w:p>
    <w:p>
      <w:r>
        <w:rPr>
          <w:rFonts w:hint="eastAsia"/>
        </w:rPr>
        <w:t>C.借用场景渲染气氛</w:t>
      </w:r>
    </w:p>
    <w:p>
      <w:r>
        <w:rPr>
          <w:rFonts w:hint="eastAsia"/>
        </w:rPr>
        <w:t>D.讲究语言精确并恰当</w:t>
      </w:r>
    </w:p>
    <w:p>
      <w:r>
        <w:rPr>
          <w:rFonts w:hint="eastAsia"/>
        </w:rPr>
        <w:t>收藏本题</w:t>
      </w:r>
    </w:p>
    <w:p>
      <w:r>
        <w:rPr>
          <w:rFonts w:hint="eastAsia"/>
        </w:rPr>
        <w:t>7[单选题] 教师向学生推荐几本传记作品，下列不合适的是（　）。</w:t>
      </w:r>
    </w:p>
    <w:p>
      <w:pPr>
        <w:sectPr>
          <w:headerReference w:type="default" r:id="rId21"/>
          <w:type w:val="nextPage"/>
          <w:pgSz w:w="11900" w:h="16840"/>
          <w:pgMar w:top="1440" w:right="1800" w:bottom="1440" w:left="1800" w:header="567" w:footer="992" w:gutter="0"/>
          <w:pgNumType w:start="15"/>
          <w:cols w:num="1" w:space="425"/>
          <w:titlePg w:val="0"/>
          <w:docGrid w:type="lines" w:linePitch="326" w:charSpace="0"/>
        </w:sectPr>
      </w:pPr>
      <w:r>
        <w:rPr>
          <w:rFonts w:hint="eastAsia"/>
        </w:rPr>
        <w:t>A.《骆驼祥子》(老舍)</w:t>
      </w:r>
    </w:p>
    <w:p>
      <w:r>
        <w:rPr>
          <w:rFonts w:hint="eastAsia"/>
        </w:rPr>
        <w:t>B.《童年》(高尔基)</w:t>
      </w:r>
    </w:p>
    <w:p>
      <w:r>
        <w:rPr>
          <w:rFonts w:hint="eastAsia"/>
        </w:rPr>
        <w:t>C.《我生活的故事》(海伦·凯勒)</w:t>
      </w:r>
    </w:p>
    <w:p>
      <w:r>
        <w:rPr>
          <w:rFonts w:hint="eastAsia"/>
        </w:rPr>
        <w:t>D.《忏悔录》(卢梭)</w:t>
      </w:r>
    </w:p>
    <w:p>
      <w:r>
        <w:rPr>
          <w:rFonts w:hint="eastAsia"/>
        </w:rPr>
        <w:t>收藏本题</w:t>
      </w:r>
    </w:p>
    <w:p>
      <w:r>
        <w:rPr>
          <w:rFonts w:hint="eastAsia"/>
        </w:rPr>
        <w:t>8[单选题] 教师引导学生总结占文中年龄的称谓的诗句，下列解释正确的是（　）。</w:t>
      </w:r>
    </w:p>
    <w:p>
      <w:r>
        <w:rPr>
          <w:rFonts w:hint="eastAsia"/>
        </w:rPr>
        <w:t>A.黄发垂髫，并怡然自乐(《桃花源记》)垂髫：婴儿一两岁</w:t>
      </w:r>
    </w:p>
    <w:p>
      <w:r>
        <w:rPr>
          <w:rFonts w:hint="eastAsia"/>
        </w:rPr>
        <w:t>B.束发读书轩中(《项脊轩志》)束发：少年十七八岁</w:t>
      </w:r>
    </w:p>
    <w:p>
      <w:r>
        <w:rPr>
          <w:rFonts w:hint="eastAsia"/>
        </w:rPr>
        <w:t>C.豆蔻梢头二月初(《赠别》)豆蔻：女子十五岁</w:t>
      </w:r>
    </w:p>
    <w:p>
      <w:r>
        <w:rPr>
          <w:rFonts w:hint="eastAsia"/>
        </w:rPr>
        <w:t>D.既加冠，益慕圣贤之道(《送东阳马生序》)加冠：男子二十岁</w:t>
      </w:r>
    </w:p>
    <w:p>
      <w:r>
        <w:rPr>
          <w:rFonts w:hint="eastAsia"/>
        </w:rPr>
        <w:t>收藏本题</w:t>
      </w:r>
    </w:p>
    <w:p>
      <w:r>
        <w:rPr>
          <w:rFonts w:hint="eastAsia"/>
        </w:rPr>
        <w:t>9[单选题] 阅读下面一则有关写作的教学叙事(节选)，按要求答题。</w:t>
      </w:r>
    </w:p>
    <w:p>
      <w:r>
        <w:rPr>
          <w:rFonts w:hint="eastAsia"/>
        </w:rPr>
        <w:t>为了让学生尽快提高写作水平，我要求所有学生每周写篇500字以上的作文，可以摘抄。尽管如此，学生依然叫苦连天?第一次的作业情况是。有人抄作文选．有人抄名句名段，令我欣慰的是有一篇文章虽然稚嫩，但不乏对生活的感悟和优美的语段．只是字里行间流露出“少年不知愁滋味”“为赋新词强说愁”的“成熟”。这让我有意识地记住了他的名字。接着好几次作业我留心观察发现，他每次的作业都非常认真，只是每篇依然透露出桀骜不驯的性情。为了鼓励他继续学好语文，尤其发展他显示出来的写作天赋，也为了给其他同学树立榜样。我决定在全班把他的几次作文作为范文朗读，并请其他同学讨论评价。</w:t>
      </w:r>
    </w:p>
    <w:p>
      <w:r>
        <w:rPr>
          <w:rFonts w:hint="eastAsia"/>
        </w:rPr>
        <w:t>对该教学叙事相关分析不正确的是（　）。</w:t>
      </w:r>
    </w:p>
    <w:p>
      <w:r>
        <w:rPr>
          <w:rFonts w:hint="eastAsia"/>
        </w:rPr>
        <w:t>A.将练笔与摘抄相结合，缓解了学生对写作的畏惧心理</w:t>
      </w:r>
    </w:p>
    <w:p>
      <w:r>
        <w:rPr>
          <w:rFonts w:hint="eastAsia"/>
        </w:rPr>
        <w:t>B.这个班的学生普遍存在写作“不知道写什么”的问题</w:t>
      </w:r>
    </w:p>
    <w:p>
      <w:r>
        <w:rPr>
          <w:rFonts w:hint="eastAsia"/>
        </w:rPr>
        <w:t>C.教师关注个别学生发展，忽略了对多数同学的写作指导</w:t>
      </w:r>
    </w:p>
    <w:p>
      <w:r>
        <w:rPr>
          <w:rFonts w:hint="eastAsia"/>
        </w:rPr>
        <w:t>D.鼓励学生从生活中寻找写作素材，敢于表达真实情感</w:t>
      </w:r>
    </w:p>
    <w:p>
      <w:r>
        <w:rPr>
          <w:rFonts w:hint="eastAsia"/>
        </w:rPr>
        <w:t>收藏本题</w:t>
      </w:r>
    </w:p>
    <w:p>
      <w:r>
        <w:rPr>
          <w:rFonts w:hint="eastAsia"/>
        </w:rPr>
        <w:t>10[单选题] 阅读《散步》教学实录(节选)，按要求答题。</w:t>
      </w:r>
    </w:p>
    <w:p>
      <w:r>
        <w:rPr>
          <w:rFonts w:hint="eastAsia"/>
        </w:rPr>
        <w:t>师：请一位同学说说，你为什么最喜欢母亲?</w:t>
      </w:r>
    </w:p>
    <w:p>
      <w:r>
        <w:rPr>
          <w:rFonts w:hint="eastAsia"/>
        </w:rPr>
        <w:t>生：这位母亲很疼爱自己的孙子。</w:t>
      </w:r>
    </w:p>
    <w:p>
      <w:r>
        <w:rPr>
          <w:rFonts w:hint="eastAsia"/>
        </w:rPr>
        <w:t>师：请你把写母亲的地方读一遍。(学生读第2段)</w:t>
      </w:r>
    </w:p>
    <w:p>
      <w:r>
        <w:rPr>
          <w:rFonts w:hint="eastAsia"/>
        </w:rPr>
        <w:t>师：母亲尽管走远一点就觉得累，但体谅到儿子的一片孝心，就出来了。这是写母亲的动</w:t>
      </w:r>
    </w:p>
    <w:p>
      <w:r>
        <w:rPr>
          <w:rFonts w:hint="eastAsia"/>
        </w:rPr>
        <w:t>作——“她现在很听我的话，就像我小时候很听她的话一样”。这句话说明了什么?</w:t>
      </w:r>
    </w:p>
    <w:p>
      <w:r>
        <w:rPr>
          <w:rFonts w:hint="eastAsia"/>
        </w:rPr>
        <w:t>生：母亲十分依赖孩子。</w:t>
      </w:r>
    </w:p>
    <w:p>
      <w:r>
        <w:rPr>
          <w:rFonts w:hint="eastAsia"/>
        </w:rPr>
        <w:t>师：哪个地方写到了母亲的语言?</w:t>
      </w:r>
    </w:p>
    <w:p>
      <w:r>
        <w:rPr>
          <w:rFonts w:hint="eastAsia"/>
        </w:rPr>
        <w:t>生：倒数第2段。</w:t>
      </w:r>
    </w:p>
    <w:p>
      <w:r>
        <w:rPr>
          <w:rFonts w:hint="eastAsia"/>
        </w:rPr>
        <w:t>师：请你读一下。(学生读)</w:t>
      </w:r>
    </w:p>
    <w:p>
      <w:r>
        <w:rPr>
          <w:rFonts w:hint="eastAsia"/>
        </w:rPr>
        <w:t>师：“还是走小路吧。”母亲为什么改变主意?</w:t>
      </w:r>
    </w:p>
    <w:p>
      <w:r>
        <w:rPr>
          <w:rFonts w:hint="eastAsia"/>
        </w:rPr>
        <w:t>生：因为母亲知道了孙子要走小路的原因，“那里有金色的菜花，两行整齐的桑树，尽头一</w:t>
      </w:r>
    </w:p>
    <w:p>
      <w:pPr>
        <w:sectPr>
          <w:headerReference w:type="default" r:id="rId22"/>
          <w:type w:val="nextPage"/>
          <w:pgSz w:w="11900" w:h="16840"/>
          <w:pgMar w:top="1440" w:right="1800" w:bottom="1440" w:left="1800" w:header="567" w:footer="992" w:gutter="0"/>
          <w:pgNumType w:start="16"/>
          <w:cols w:num="1" w:space="425"/>
          <w:titlePg w:val="0"/>
          <w:docGrid w:type="lines" w:linePitch="326" w:charSpace="0"/>
        </w:sectPr>
      </w:pPr>
      <w:r>
        <w:rPr>
          <w:rFonts w:hint="eastAsia"/>
        </w:rPr>
        <w:t>口水波粼粼的鱼塘。”孙子想去看看，奶奶应当满足孙子的要求。</w:t>
      </w:r>
    </w:p>
    <w:p>
      <w:r>
        <w:rPr>
          <w:rFonts w:hint="eastAsia"/>
        </w:rPr>
        <w:t>师：很好，那么母亲的这句话怎么读才好呢?谁来试一试?(学生读课文)</w:t>
      </w:r>
    </w:p>
    <w:p>
      <w:r>
        <w:rPr>
          <w:rFonts w:hint="eastAsia"/>
        </w:rPr>
        <w:t>师：同学们注意，文中写道“但是母亲摸摸孙儿的小脑瓜，变了主意”，这是思想转变的过</w:t>
      </w:r>
    </w:p>
    <w:p>
      <w:r>
        <w:rPr>
          <w:rFonts w:hint="eastAsia"/>
        </w:rPr>
        <w:t>程．怎样才能表现这个转变过程呢?</w:t>
      </w:r>
    </w:p>
    <w:p>
      <w:r>
        <w:rPr>
          <w:rFonts w:hint="eastAsia"/>
        </w:rPr>
        <w:t>生：我觉得“还是”两个字要带点儿拖音，“还——是——走小路吧。”</w:t>
      </w:r>
    </w:p>
    <w:p>
      <w:r>
        <w:rPr>
          <w:rFonts w:hint="eastAsia"/>
        </w:rPr>
        <w:t>对该教学实录选段相关分析正确的是（　）。</w:t>
      </w:r>
    </w:p>
    <w:p>
      <w:r>
        <w:rPr>
          <w:rFonts w:hint="eastAsia"/>
        </w:rPr>
        <w:t>A.教师让学生读得太多。分析内容有些少</w:t>
      </w:r>
    </w:p>
    <w:p>
      <w:r>
        <w:rPr>
          <w:rFonts w:hint="eastAsia"/>
        </w:rPr>
        <w:t>B.教师无范读，且缺乏对学生朗读指导</w:t>
      </w:r>
    </w:p>
    <w:p>
      <w:r>
        <w:rPr>
          <w:rFonts w:hint="eastAsia"/>
        </w:rPr>
        <w:t>C.教师教学重点在于分析“母亲”形象</w:t>
      </w:r>
    </w:p>
    <w:p>
      <w:r>
        <w:rPr>
          <w:rFonts w:hint="eastAsia"/>
        </w:rPr>
        <w:t>D.教学环节的设计以学生的自我体验为主线</w:t>
      </w:r>
    </w:p>
    <w:p>
      <w:r>
        <w:rPr>
          <w:rFonts w:hint="eastAsia"/>
        </w:rPr>
        <w:t>收藏本题</w:t>
      </w:r>
    </w:p>
    <w:p>
      <w:r>
        <w:rPr>
          <w:rFonts w:hint="eastAsia"/>
        </w:rPr>
        <w:t>11[单选题] 阅读《语文学科学业质量及其中相关因素的研究报告》(节选)，按要求答题。</w:t>
      </w:r>
    </w:p>
    <w:p>
      <w:r>
        <w:rPr>
          <w:rFonts w:hint="eastAsia"/>
        </w:rPr>
        <w:t>阅卷结果显示：采用“学生自主勾画重点字词”帮助学生掌握字词的教师，其学生“识字与写字”得分率高于其他教师的学生：“强调汉字的规律，教给记忆方法”的教师。其学生“认准字音”得分率为77．4％，显著高于没有进行这方面训练的学生；采用“让我们欣赏同学的好作文”的方法进行写作复习的老师，其学生写作领域的得分显著高于其他学生；显然，教师在日常教学中注重对学生学习策略的指导，在很大程度上促进了学生学业水平的提高。</w:t>
      </w:r>
    </w:p>
    <w:p>
      <w:r>
        <w:rPr>
          <w:rFonts w:hint="eastAsia"/>
        </w:rPr>
        <w:t>对该报告的相关分析不正确的是（　）。</w:t>
      </w:r>
    </w:p>
    <w:p>
      <w:r>
        <w:rPr>
          <w:rFonts w:hint="eastAsia"/>
        </w:rPr>
        <w:t>A.学习策略的指导对提高学业水平有直接的促进作用</w:t>
      </w:r>
    </w:p>
    <w:p>
      <w:r>
        <w:rPr>
          <w:rFonts w:hint="eastAsia"/>
        </w:rPr>
        <w:t>B.学生采用自主勾画的学习方法．识字写字的效果更好</w:t>
      </w:r>
    </w:p>
    <w:p>
      <w:r>
        <w:rPr>
          <w:rFonts w:hint="eastAsia"/>
        </w:rPr>
        <w:t>C.系统完整地讲解汉字知识能提升识字、写字能力</w:t>
      </w:r>
    </w:p>
    <w:p>
      <w:r>
        <w:rPr>
          <w:rFonts w:hint="eastAsia"/>
        </w:rPr>
        <w:t>D.写作教学中让学生相互借鉴能有效提高写作水平</w:t>
      </w:r>
    </w:p>
    <w:p>
      <w:r>
        <w:rPr>
          <w:rFonts w:hint="eastAsia"/>
        </w:rPr>
        <w:t>收藏本题</w:t>
      </w:r>
    </w:p>
    <w:p>
      <w:r>
        <w:rPr>
          <w:rFonts w:hint="eastAsia"/>
        </w:rPr>
        <w:t>12[单选题] 阅读口语交际教学设计“一次特殊的教师节”(节选)，按要求答题。</w:t>
      </w:r>
    </w:p>
    <w:p>
      <w:r>
        <w:rPr>
          <w:rFonts w:hint="eastAsia"/>
        </w:rPr>
        <w:t>(二)创设情境．尝试练习</w:t>
      </w:r>
    </w:p>
    <w:p>
      <w:r>
        <w:rPr>
          <w:rFonts w:hint="eastAsia"/>
        </w:rPr>
        <w:t>1．创设情境：</w:t>
      </w:r>
    </w:p>
    <w:p>
      <w:r>
        <w:rPr>
          <w:rFonts w:hint="eastAsia"/>
        </w:rPr>
        <w:t>两个好朋友在教师节那天相约回母校看望小学班主任刘丛笑老师，来到学校后却得知老师生病住院的消息，于是她们决定购买礼物去医院探望老师，当她们来到礼品店时，面对琳琅满目的礼品却出现了分歧，(幻灯片展示)究竞该买什么礼物去看老师呢?我们一起来帮帮她们。</w:t>
      </w:r>
    </w:p>
    <w:p>
      <w:r>
        <w:rPr>
          <w:rFonts w:hint="eastAsia"/>
        </w:rPr>
        <w:t>2．幻灯片展示：各种礼物</w:t>
      </w:r>
    </w:p>
    <w:p>
      <w:r>
        <w:rPr>
          <w:rFonts w:hint="eastAsia"/>
        </w:rPr>
        <w:t>请同学们认真想刚才这两个同学碰到的问题，然后说说自己的意见，不仅要说出买什么，</w:t>
      </w:r>
    </w:p>
    <w:p>
      <w:r>
        <w:rPr>
          <w:rFonts w:hint="eastAsia"/>
        </w:rPr>
        <w:t>还要说出为什么要买，买多少。买什么样的等。</w:t>
      </w:r>
    </w:p>
    <w:p>
      <w:r>
        <w:rPr>
          <w:rFonts w:hint="eastAsia"/>
        </w:rPr>
        <w:t>3．学生自由发言</w:t>
      </w:r>
    </w:p>
    <w:p>
      <w:r>
        <w:rPr>
          <w:rFonts w:hint="eastAsia"/>
        </w:rPr>
        <w:t>通过讨论让学生明确向同伴表达看法时要注意把问题想清楚，要说清楚，说具体，理由要充分，让别人听得明白。在听别人说话时，专注于谈话对象的谈话，以诚恳的态度倾听。</w:t>
      </w:r>
    </w:p>
    <w:p>
      <w:pPr>
        <w:sectPr>
          <w:headerReference w:type="default" r:id="rId23"/>
          <w:type w:val="nextPage"/>
          <w:pgSz w:w="11900" w:h="16840"/>
          <w:pgMar w:top="1440" w:right="1800" w:bottom="1440" w:left="1800" w:header="567" w:footer="992" w:gutter="0"/>
          <w:pgNumType w:start="17"/>
          <w:cols w:num="1" w:space="425"/>
          <w:titlePg w:val="0"/>
          <w:docGrid w:type="lines" w:linePitch="326" w:charSpace="0"/>
        </w:sectPr>
      </w:pPr>
      <w:r>
        <w:rPr>
          <w:rFonts w:hint="eastAsia"/>
        </w:rPr>
        <w:t>同时，还要明确看望老师买东西，要根据老师的岁数、爱好、身份、性格等特点来考虑。</w:t>
      </w:r>
    </w:p>
    <w:p>
      <w:r>
        <w:rPr>
          <w:rFonts w:hint="eastAsia"/>
        </w:rPr>
        <w:t>4．讨论好了买什么礼物，她们来到礼品店购买礼物。她们到底能不能顺利买到自己想要的礼物呢?(板书：与陌生人交流)</w:t>
      </w:r>
    </w:p>
    <w:p>
      <w:r>
        <w:rPr>
          <w:rFonts w:hint="eastAsia"/>
        </w:rPr>
        <w:t>假设两位同学来到礼品店将遇到以下情况，她们该如何处理?</w:t>
      </w:r>
    </w:p>
    <w:p>
      <w:r>
        <w:rPr>
          <w:rFonts w:hint="eastAsia"/>
        </w:rPr>
        <w:t>(1)如何向售货员询问关于上述礼品的情况?</w:t>
      </w:r>
    </w:p>
    <w:p>
      <w:r>
        <w:rPr>
          <w:rFonts w:hint="eastAsia"/>
        </w:rPr>
        <w:t>(2)假如需要的某个礼物缺货怎么办?</w:t>
      </w:r>
    </w:p>
    <w:p>
      <w:r>
        <w:rPr>
          <w:rFonts w:hint="eastAsia"/>
        </w:rPr>
        <w:t>(3)如与售货员出现分歧(比如颜色、数量、价钱等不合适)时，又该如何处理?</w:t>
      </w:r>
    </w:p>
    <w:p>
      <w:r>
        <w:rPr>
          <w:rFonts w:hint="eastAsia"/>
        </w:rPr>
        <w:t>5．分小组讨论。</w:t>
      </w:r>
    </w:p>
    <w:p>
      <w:r>
        <w:rPr>
          <w:rFonts w:hint="eastAsia"/>
        </w:rPr>
        <w:t>6．学生表演。两个学生表演，同学评议，再请同学表演，再评议。</w:t>
      </w:r>
    </w:p>
    <w:p>
      <w:r>
        <w:rPr>
          <w:rFonts w:hint="eastAsia"/>
        </w:rPr>
        <w:t>对该教学设计的相关分析不正确的是（　）。</w:t>
      </w:r>
    </w:p>
    <w:p>
      <w:r>
        <w:rPr>
          <w:rFonts w:hint="eastAsia"/>
        </w:rPr>
        <w:t>A.设置生活化情境，有助于学生在实践中提高口语交际水平</w:t>
      </w:r>
    </w:p>
    <w:p>
      <w:r>
        <w:rPr>
          <w:rFonts w:hint="eastAsia"/>
        </w:rPr>
        <w:t>B.教师限定了口语交际的具体内容能更好地规范学生表达</w:t>
      </w:r>
    </w:p>
    <w:p>
      <w:r>
        <w:rPr>
          <w:rFonts w:hint="eastAsia"/>
        </w:rPr>
        <w:t>C.教师强调学生关注具体交际情境有利于发展其实践能力</w:t>
      </w:r>
    </w:p>
    <w:p>
      <w:r>
        <w:rPr>
          <w:rFonts w:hint="eastAsia"/>
        </w:rPr>
        <w:t>D.让学生依托这个情境相互交流．有利于学生共同发展</w:t>
      </w:r>
    </w:p>
    <w:p>
      <w:r>
        <w:rPr>
          <w:rFonts w:hint="eastAsia"/>
        </w:rPr>
        <w:t>收藏本题</w:t>
      </w:r>
    </w:p>
    <w:p>
      <w:r>
        <w:rPr>
          <w:rFonts w:hint="eastAsia"/>
        </w:rPr>
        <w:t>二、案例分析题(本大题共3小题，第16题20分。第17题8分，第18题12分，共40分)</w:t>
      </w:r>
    </w:p>
    <w:p>
      <w:r>
        <w:rPr>
          <w:rFonts w:hint="eastAsia"/>
        </w:rPr>
        <w:t>13[简答题]</w:t>
      </w:r>
    </w:p>
    <w:p>
      <w:r>
        <w:rPr>
          <w:rFonts w:hint="eastAsia"/>
        </w:rPr>
        <w:t>阅读下面的《苏州园林》教学实录(节选)，完成下题。</w:t>
      </w:r>
    </w:p>
    <w:p>
      <w:r>
        <w:rPr>
          <w:rFonts w:hint="eastAsia"/>
        </w:rPr>
        <w:t>师：今天老师尝试采用一种开放式教学，我把每一段文字都搭配上相应的图片．完整地呈现在大屏幕上，然后根据大家的回答，现场删减文字，让同学们看到，一段丰腴的文字是如何被浓缩为一个中心句的。从第一段开始。</w:t>
      </w:r>
    </w:p>
    <w:p>
      <w:r>
        <w:rPr>
          <w:rFonts w:hint="eastAsia"/>
        </w:rPr>
        <w:t>生：第1段的中心句是“倘若要我说说总的印象，我觉得苏州园林是我国各地园林的标本．各地园林或多或少都受到苏州园林的影响”。</w:t>
      </w:r>
    </w:p>
    <w:p>
      <w:r>
        <w:rPr>
          <w:rFonts w:hint="eastAsia"/>
        </w:rPr>
        <w:t>师：你还能表述得更简洁吗?</w:t>
      </w:r>
    </w:p>
    <w:p>
      <w:r>
        <w:rPr>
          <w:rFonts w:hint="eastAsia"/>
        </w:rPr>
        <w:t>生：苏州园林是我国各地园林的标本。</w:t>
      </w:r>
    </w:p>
    <w:p>
      <w:r>
        <w:rPr>
          <w:rFonts w:hint="eastAsia"/>
        </w:rPr>
        <w:t>师：“标本”就是“典范”和“榜样”的意思。这个典范和榜样到底有什么特征呢?大家从第2段中找一找!</w:t>
      </w:r>
    </w:p>
    <w:p>
      <w:r>
        <w:rPr>
          <w:rFonts w:hint="eastAsia"/>
        </w:rPr>
        <w:t>生：无论站在哪个点上，眼前总是一幅完美的图画。</w:t>
      </w:r>
    </w:p>
    <w:p>
      <w:r>
        <w:rPr>
          <w:rFonts w:hint="eastAsia"/>
        </w:rPr>
        <w:t>师：大家看看这个句子的表述有什么问题?</w:t>
      </w:r>
    </w:p>
    <w:p>
      <w:r>
        <w:rPr>
          <w:rFonts w:hint="eastAsia"/>
        </w:rPr>
        <w:t>生：缺少主语，应该这样表达——“游览者无论站在哪个．占、上，眼前总是一幅完美的图画”。</w:t>
      </w:r>
    </w:p>
    <w:p>
      <w:r>
        <w:rPr>
          <w:rFonts w:hint="eastAsia"/>
        </w:rPr>
        <w:t>师：第3段。</w:t>
      </w:r>
    </w:p>
    <w:p>
      <w:r>
        <w:rPr>
          <w:rFonts w:hint="eastAsia"/>
        </w:rPr>
        <w:t>生：苏州园林绝不讲究对称。</w:t>
      </w:r>
    </w:p>
    <w:p>
      <w:r>
        <w:rPr>
          <w:rFonts w:hint="eastAsia"/>
        </w:rPr>
        <w:t>师：完美的概括。第4段。</w:t>
      </w:r>
    </w:p>
    <w:p>
      <w:r>
        <w:rPr>
          <w:rFonts w:hint="eastAsia"/>
        </w:rPr>
        <w:t>生：苏州园林里都有假山和池沼。</w:t>
      </w:r>
    </w:p>
    <w:p>
      <w:r>
        <w:rPr>
          <w:rFonts w:hint="eastAsia"/>
        </w:rPr>
        <w:t>师：关于这一段还有更好的表述吗?</w:t>
      </w:r>
    </w:p>
    <w:p>
      <w:r>
        <w:rPr>
          <w:rFonts w:hint="eastAsia"/>
        </w:rPr>
        <w:t>生：我觉得这一句只说了有假山和池沼，而没有说明假山和池沼的特征。应该是“假山的堆叠，可以说是一项艺术而不仅是技术”这一句和“至于池沼，则大多引用活水”。</w:t>
      </w:r>
    </w:p>
    <w:p>
      <w:r>
        <w:rPr>
          <w:rFonts w:hint="eastAsia"/>
        </w:rPr>
        <w:t>师：还可以省去两个字。</w:t>
      </w:r>
    </w:p>
    <w:p>
      <w:r>
        <w:rPr>
          <w:rFonts w:hint="eastAsia"/>
        </w:rPr>
        <w:t>生：“至于”两个字。</w:t>
      </w:r>
    </w:p>
    <w:p>
      <w:pPr>
        <w:sectPr>
          <w:headerReference w:type="default" r:id="rId24"/>
          <w:type w:val="nextPage"/>
          <w:pgSz w:w="11900" w:h="16840"/>
          <w:pgMar w:top="1440" w:right="1800" w:bottom="1440" w:left="1800" w:header="567" w:footer="992" w:gutter="0"/>
          <w:pgNumType w:start="18"/>
          <w:cols w:num="1" w:space="425"/>
          <w:titlePg w:val="0"/>
          <w:docGrid w:type="lines" w:linePitch="326" w:charSpace="0"/>
        </w:sectPr>
      </w:pPr>
      <w:r>
        <w:rPr>
          <w:rFonts w:hint="eastAsia"/>
        </w:rPr>
        <w:t>师：我们来总结说明文段里的中心句的特征。</w:t>
      </w:r>
    </w:p>
    <w:p>
      <w:r>
        <w:rPr>
          <w:rFonts w:hint="eastAsia"/>
        </w:rPr>
        <w:t>生：是一个完整的句子。</w:t>
      </w:r>
    </w:p>
    <w:p>
      <w:r>
        <w:rPr>
          <w:rFonts w:hint="eastAsia"/>
        </w:rPr>
        <w:t>生：必须简洁。</w:t>
      </w:r>
    </w:p>
    <w:p>
      <w:r>
        <w:rPr>
          <w:rFonts w:hint="eastAsia"/>
        </w:rPr>
        <w:t>生：应该体现说明对象的特征。</w:t>
      </w:r>
    </w:p>
    <w:p>
      <w:r>
        <w:rPr>
          <w:rFonts w:hint="eastAsia"/>
        </w:rPr>
        <w:t>师：那么．综合起来说就是“中心句是一个能够体现说明对象特征的完整而简洁的句子”。把每一段的中心句串联起来，我们就可以了解到文章的基本内容了。请大家朗读每段的中心</w:t>
      </w:r>
    </w:p>
    <w:p>
      <w:r>
        <w:rPr>
          <w:rFonts w:hint="eastAsia"/>
        </w:rPr>
        <w:t>句，在心中描绘出苏州园林的初步印象。</w:t>
      </w:r>
    </w:p>
    <w:p>
      <w:r>
        <w:rPr>
          <w:rFonts w:hint="eastAsia"/>
        </w:rPr>
        <w:t>【投影】</w:t>
      </w:r>
    </w:p>
    <w:p>
      <w:r>
        <w:rPr>
          <w:rFonts w:hint="eastAsia"/>
        </w:rPr>
        <w:t>课文主要内容：</w:t>
      </w:r>
    </w:p>
    <w:p>
      <w:r>
        <w:rPr>
          <w:rFonts w:hint="eastAsia"/>
        </w:rPr>
        <w:t>1．苏州园林是我国各地园林的标本。</w:t>
      </w:r>
    </w:p>
    <w:p>
      <w:r>
        <w:rPr>
          <w:rFonts w:hint="eastAsia"/>
        </w:rPr>
        <w:t>2．游览者无论站在哪个点上，眼前总是一幅完美的图画。</w:t>
      </w:r>
    </w:p>
    <w:p>
      <w:r>
        <w:rPr>
          <w:rFonts w:hint="eastAsia"/>
        </w:rPr>
        <w:t>3．苏州园林绝不讲究对称。</w:t>
      </w:r>
    </w:p>
    <w:p>
      <w:r>
        <w:rPr>
          <w:rFonts w:hint="eastAsia"/>
        </w:rPr>
        <w:t>4．假山的堆叠．是一项艺术而不仅是技术。</w:t>
      </w:r>
    </w:p>
    <w:p>
      <w:r>
        <w:rPr>
          <w:rFonts w:hint="eastAsia"/>
        </w:rPr>
        <w:t>池沼，大多引用活水。</w:t>
      </w:r>
    </w:p>
    <w:p>
      <w:r>
        <w:rPr>
          <w:rFonts w:hint="eastAsia"/>
        </w:rPr>
        <w:t>5．苏州园林栽种和修剪树木也着眼在画意。</w:t>
      </w:r>
    </w:p>
    <w:p>
      <w:r>
        <w:rPr>
          <w:rFonts w:hint="eastAsia"/>
        </w:rPr>
        <w:t>6．花墙和廊子隔而不隔，界而未界。</w:t>
      </w:r>
    </w:p>
    <w:p>
      <w:r>
        <w:rPr>
          <w:rFonts w:hint="eastAsia"/>
        </w:rPr>
        <w:t>7．苏州园林在每一个角落都注意图画美。</w:t>
      </w:r>
    </w:p>
    <w:p>
      <w:r>
        <w:rPr>
          <w:rFonts w:hint="eastAsia"/>
        </w:rPr>
        <w:t>8．苏州园林里的门和窗尽量工细而决不庸俗。即使简朴而别具匠心。</w:t>
      </w:r>
    </w:p>
    <w:p>
      <w:r>
        <w:rPr>
          <w:rFonts w:hint="eastAsia"/>
        </w:rPr>
        <w:t>9．苏州园林极少使用彩绘。</w:t>
      </w:r>
    </w:p>
    <w:p>
      <w:r>
        <w:rPr>
          <w:rFonts w:hint="eastAsia"/>
        </w:rPr>
        <w:t>10．可以说的当然不止以上这些．这里不再多写了。</w:t>
      </w:r>
    </w:p>
    <w:p>
      <w:r>
        <w:rPr>
          <w:rFonts w:hint="eastAsia"/>
        </w:rPr>
        <w:t>概括说明文主要内容的方法：串联每段的中心句。</w:t>
      </w:r>
    </w:p>
    <w:p>
      <w:r>
        <w:rPr>
          <w:rFonts w:hint="eastAsia"/>
        </w:rPr>
        <w:t>师：到这里为止。这篇文章的内容已经明了了，说明文这个“三明治”我们吃了第一口，我们接着再吃第二口，思路明晰。我们学《中国石拱桥》的时候说，茅以升是个好人，特别理解我们初中的老师和学生．当我们开始学习说明文的时候，他就给我们送来了一篇典范的说明文。本文的作者叶圣陶也是个好人，而且他还当过很多年的小学和中学老师，他的《苏州园林》可以说是说明文里边的“标本”。本文值得我们学习的，除了围绕中心句写作，还有一点，就是思路特别明晰。请大家通过给这篇文章划分层次，来体会和学习这一点。</w:t>
      </w:r>
    </w:p>
    <w:p>
      <w:r>
        <w:rPr>
          <w:rFonts w:hint="eastAsia"/>
        </w:rPr>
        <w:t>生：全文划分为三个部分，第1段为第一部分，第10段为最后一个部分，其余是第二部分。</w:t>
      </w:r>
    </w:p>
    <w:p>
      <w:r>
        <w:rPr>
          <w:rFonts w:hint="eastAsia"/>
        </w:rPr>
        <w:t>师：大家有异议吗?没有，这是非常明显的“总一分一总”结构。重点在于第二部分，我们再把第二部分的内在顺序理一理。</w:t>
      </w:r>
    </w:p>
    <w:p>
      <w:r>
        <w:rPr>
          <w:rFonts w:hint="eastAsia"/>
        </w:rPr>
        <w:t>生：第2段为第一层，其余为第二层。因为第2段是说的苏州园林的总的特点，其余是分说。</w:t>
      </w:r>
    </w:p>
    <w:p>
      <w:r>
        <w:rPr>
          <w:rFonts w:hint="eastAsia"/>
        </w:rPr>
        <w:t>师：这里也是一个明显的“总一分”结构，那么，第二层中的7段之间是不是可以继续分出层次来呢。试试看，要说出分层的标准。</w:t>
      </w:r>
    </w:p>
    <w:p>
      <w:r>
        <w:rPr>
          <w:rFonts w:hint="eastAsia"/>
        </w:rPr>
        <w:t>生：第3段到第7段可以为一层，第8段和第9段是一层，因为我觉得前面好像是说的外</w:t>
      </w:r>
    </w:p>
    <w:p>
      <w:r>
        <w:rPr>
          <w:rFonts w:hint="eastAsia"/>
        </w:rPr>
        <w:t>面，第8段和第9段是说的里面。</w:t>
      </w:r>
    </w:p>
    <w:p>
      <w:r>
        <w:rPr>
          <w:rFonts w:hint="eastAsia"/>
        </w:rPr>
        <w:t>师：可是色彩不一定只有里面有啊。</w:t>
      </w:r>
    </w:p>
    <w:p>
      <w:r>
        <w:rPr>
          <w:rFonts w:hint="eastAsia"/>
        </w:rPr>
        <w:t>生：3到5段为一层，后面为一层，好像前面说的是……</w:t>
      </w:r>
    </w:p>
    <w:p>
      <w:pPr>
        <w:sectPr>
          <w:headerReference w:type="default" r:id="rId25"/>
          <w:type w:val="nextPage"/>
          <w:pgSz w:w="11900" w:h="16840"/>
          <w:pgMar w:top="1440" w:right="1800" w:bottom="1440" w:left="1800" w:header="567" w:footer="992" w:gutter="0"/>
          <w:pgNumType w:start="19"/>
          <w:cols w:num="1" w:space="425"/>
          <w:titlePg w:val="0"/>
          <w:docGrid w:type="lines" w:linePitch="326" w:charSpace="0"/>
        </w:sectPr>
      </w:pPr>
    </w:p>
    <w:p>
      <w:r>
        <w:rPr>
          <w:rFonts w:hint="eastAsia"/>
        </w:rPr>
        <w:t>师：答不上来吧?我知道大家的犹豫，同学们试图找到一个分层或者分类的标准，但是找不</w:t>
      </w:r>
    </w:p>
    <w:p>
      <w:r>
        <w:rPr>
          <w:rFonts w:hint="eastAsia"/>
        </w:rPr>
        <w:t>到。其实这个标准，作者已经告诉我们了，那就是要依据游览的角度来看，游览者一般首先注意到的是大的方面，然后才是小的方面。按照这个标准，大家再试试。</w:t>
      </w:r>
    </w:p>
    <w:p>
      <w:r>
        <w:rPr>
          <w:rFonts w:hint="eastAsia"/>
        </w:rPr>
        <w:t>生：第3、4、5、6为一段，第7、8、9为一段。</w:t>
      </w:r>
    </w:p>
    <w:p>
      <w:r>
        <w:rPr>
          <w:rFonts w:hint="eastAsia"/>
        </w:rPr>
        <w:t>师：同学们的犹豫还因为没有在第2段中找到和下面几个段落一一对应的句子。</w:t>
      </w:r>
    </w:p>
    <w:p>
      <w:r>
        <w:rPr>
          <w:rFonts w:hint="eastAsia"/>
        </w:rPr>
        <w:t>生：讲究亭台轩榭的布局，讲究假山池沼的配合，讲究花草树木的映衬，讲究近景远景的层次。</w:t>
      </w:r>
    </w:p>
    <w:p>
      <w:r>
        <w:rPr>
          <w:rFonts w:hint="eastAsia"/>
        </w:rPr>
        <w:t>师：语文学习遇到问题的时候，解决之道，始终都是回到文本，沉入文本，细究文本。通过我们的“层层深入”，这篇文章的思路就非常明晰了，我们一起来勾画本文的层次。</w:t>
      </w:r>
    </w:p>
    <w:p>
      <w:r>
        <w:rPr>
          <w:rFonts w:hint="eastAsia"/>
        </w:rPr>
        <w:t>问题：</w:t>
      </w:r>
    </w:p>
    <w:p>
      <w:r>
        <w:rPr>
          <w:rFonts w:hint="eastAsia"/>
        </w:rPr>
        <w:t>请评析该教师教学中体现的两个优点。请评析该教师教学过程中的一个缺点，并提出具体改进意见。</w:t>
      </w:r>
    </w:p>
    <w:p/>
    <w:p>
      <w:r>
        <w:rPr>
          <w:rFonts w:hint="eastAsia"/>
        </w:rPr>
        <w:t>请在此输入您的答案</w:t>
      </w:r>
    </w:p>
    <w:p>
      <w:r>
        <w:rPr>
          <w:rFonts w:hint="eastAsia"/>
        </w:rPr>
        <w:t>确定</w:t>
      </w:r>
    </w:p>
    <w:p>
      <w:r>
        <w:rPr>
          <w:rFonts w:hint="eastAsia"/>
        </w:rPr>
        <w:t>插入图片</w:t>
      </w:r>
    </w:p>
    <w:p>
      <w:r>
        <w:rPr>
          <w:rFonts w:hint="eastAsia"/>
        </w:rPr>
        <w:t>选择文件</w:t>
      </w:r>
    </w:p>
    <w:p>
      <w:r>
        <w:rPr>
          <w:rFonts w:hint="eastAsia"/>
        </w:rPr>
        <w:t>收藏本题</w:t>
      </w:r>
    </w:p>
    <w:p>
      <w:r>
        <w:rPr>
          <w:rFonts w:hint="eastAsia"/>
        </w:rPr>
        <w:t>三、教学设计题(共3题，第19题20分，第20题20分，第21题25分)</w:t>
      </w:r>
    </w:p>
    <w:p>
      <w:r>
        <w:rPr>
          <w:rFonts w:hint="eastAsia"/>
        </w:rPr>
        <w:t>材料题</w:t>
      </w:r>
    </w:p>
    <w:p>
      <w:r>
        <w:rPr>
          <w:rFonts w:hint="eastAsia"/>
        </w:rPr>
        <w:t>阅读材料和相关要求，完成14-16题。</w:t>
      </w:r>
    </w:p>
    <w:p>
      <w:r>
        <w:rPr>
          <w:rFonts w:hint="eastAsia"/>
        </w:rPr>
        <w:t>《爱莲说》原文</w:t>
      </w:r>
    </w:p>
    <w:p>
      <w:r>
        <w:rPr>
          <w:rFonts w:hint="eastAsia"/>
        </w:rPr>
        <w:t>水陆草木之花，可爱者甚蕃。晋陶渊明独爱菊。自李唐来，世人盛爱牡丹。予独爱莲之出淤泥而不染，濯清涟而不妖，中通外直，不蔓不枝，香远益清，亭亭净植，可远观而不可亵玩焉。</w:t>
      </w:r>
    </w:p>
    <w:p>
      <w:r>
        <w:rPr>
          <w:rFonts w:hint="eastAsia"/>
        </w:rPr>
        <w:t>予谓菊，花之隐逸者也；牡丹，花之富贵者也；莲，花之君子者也。噫!菊之爱，陶后鲜有闻。</w:t>
      </w:r>
    </w:p>
    <w:p>
      <w:r>
        <w:rPr>
          <w:rFonts w:hint="eastAsia"/>
        </w:rPr>
        <w:t>莲之爱．同予者何人?牡丹之爱。宜乎众矣。</w:t>
      </w:r>
    </w:p>
    <w:p>
      <w:r>
        <w:rPr>
          <w:rFonts w:hint="eastAsia"/>
        </w:rPr>
        <w:t>单元导语</w:t>
      </w:r>
    </w:p>
    <w:p>
      <w:r>
        <w:rPr>
          <w:rFonts w:hint="eastAsia"/>
        </w:rPr>
        <w:t>本单元所选文言文，体裁不尽相同，有叙事的，有夹叙夹议的，有说明事物特征的，文字简洁而意味深长，有些文章还寄托了作者的情怀。又选杜甫诗三首，都是历来脍炙人口的名篇。学习本单元，要先借助注释和工具书读懂课文大意，然后在反复诵读q-领会它们丰富的内涵和精美的语言，并积累一些常用的文言词语。</w:t>
      </w:r>
    </w:p>
    <w:p>
      <w:r>
        <w:rPr>
          <w:rFonts w:hint="eastAsia"/>
        </w:rPr>
        <w:t>课文导语</w:t>
      </w:r>
    </w:p>
    <w:p>
      <w:r>
        <w:rPr>
          <w:rFonts w:hint="eastAsia"/>
        </w:rPr>
        <w:t>古代文人表述自己的志向和情操时，往往不采用直白的方式，而常常以物为喻，写得比较含蓄．这叫“托物言志”。这篇文章是托物言志的名文，文字优美，意味深长，学习时要反复诵读，用心品味，以充分领略作者的情怀，同时也要认识这种情怀产生的社会背景。</w:t>
      </w:r>
    </w:p>
    <w:p>
      <w:r>
        <w:rPr>
          <w:rFonts w:hint="eastAsia"/>
        </w:rPr>
        <w:t>课后练习</w:t>
      </w:r>
    </w:p>
    <w:p>
      <w:pPr>
        <w:sectPr>
          <w:headerReference w:type="default" r:id="rId26"/>
          <w:type w:val="nextPage"/>
          <w:pgSz w:w="11900" w:h="16840"/>
          <w:pgMar w:top="1440" w:right="1800" w:bottom="1440" w:left="1800" w:header="567" w:footer="992" w:gutter="0"/>
          <w:pgNumType w:start="20"/>
          <w:cols w:num="1" w:space="425"/>
          <w:titlePg w:val="0"/>
          <w:docGrid w:type="lines" w:linePitch="326" w:charSpace="0"/>
        </w:sectPr>
      </w:pPr>
      <w:r>
        <w:rPr>
          <w:rFonts w:hint="eastAsia"/>
        </w:rPr>
        <w:t>一、背诵并默写此短文。</w:t>
      </w:r>
    </w:p>
    <w:p>
      <w:r>
        <w:rPr>
          <w:rFonts w:hint="eastAsia"/>
        </w:rPr>
        <w:t>二、反复品味文章的寓意，研讨下列问题。</w:t>
      </w:r>
    </w:p>
    <w:p>
      <w:r>
        <w:rPr>
          <w:rFonts w:hint="eastAsia"/>
        </w:rPr>
        <w:t>1．《爱莲说》中称莲是“花之君子”，试根据课文说说作者心目中的君子应当具有哪些美好的品质。</w:t>
      </w:r>
    </w:p>
    <w:p>
      <w:r>
        <w:rPr>
          <w:rFonts w:hint="eastAsia"/>
        </w:rPr>
        <w:t>2．下面这句话有言外之意，试做分析：牡丹之爱，宜乎众矣。</w:t>
      </w:r>
    </w:p>
    <w:p>
      <w:r>
        <w:rPr>
          <w:rFonts w:hint="eastAsia"/>
        </w:rPr>
        <w:t>三、“之”有时相当于“他(她、它)”“这(那)”，有时相当于“的”，有时却只有表示语气的作用，没有实际意义——这后一种用法往往凭语感就可以察觉到。试用此法辨析下列各句中的</w:t>
      </w:r>
    </w:p>
    <w:p>
      <w:r>
        <w:rPr>
          <w:rFonts w:hint="eastAsia"/>
        </w:rPr>
        <w:t>“之”字哪些属于这种用法。</w:t>
      </w:r>
    </w:p>
    <w:p>
      <w:r>
        <w:rPr>
          <w:rFonts w:hint="eastAsia"/>
        </w:rPr>
        <w:t>1．水陆草木之花，可爱者甚蕃</w:t>
      </w:r>
    </w:p>
    <w:p>
      <w:r>
        <w:rPr>
          <w:rFonts w:hint="eastAsia"/>
        </w:rPr>
        <w:t>2．予独爱莲之出淤泥而不染</w:t>
      </w:r>
    </w:p>
    <w:p>
      <w:r>
        <w:rPr>
          <w:rFonts w:hint="eastAsia"/>
        </w:rPr>
        <w:t>3．无丝竹之乱耳．无案牍之劳形</w:t>
      </w:r>
    </w:p>
    <w:p>
      <w:r>
        <w:rPr>
          <w:rFonts w:hint="eastAsia"/>
        </w:rPr>
        <w:t>4．孔子云：何陋之有?</w:t>
      </w:r>
    </w:p>
    <w:p>
      <w:r>
        <w:rPr>
          <w:rFonts w:hint="eastAsia"/>
        </w:rPr>
        <w:t>5．渔人甚异之。复前行，欲穷其林</w:t>
      </w:r>
    </w:p>
    <w:p>
      <w:r>
        <w:rPr>
          <w:rFonts w:hint="eastAsia"/>
        </w:rPr>
        <w:t>《义务教育语文课程标准(201 1年版)》相关教学要求</w:t>
      </w:r>
    </w:p>
    <w:p>
      <w:r>
        <w:rPr>
          <w:rFonts w:hint="eastAsia"/>
        </w:rPr>
        <w:t>诵读古代诗词，阅读浅易文言文，能借助注释和工具书理解基本内容。注重积累、感悟和运用，提高自己的欣赏品位。掌握查找资料、引用资料的基本方法，分清原始资料与间接资料的主要差别，学会注明所援引资料的出处。</w:t>
      </w:r>
    </w:p>
    <w:p>
      <w:r>
        <w:rPr>
          <w:rFonts w:hint="eastAsia"/>
        </w:rPr>
        <w:t>学生情况</w:t>
      </w:r>
    </w:p>
    <w:p>
      <w:r>
        <w:rPr>
          <w:rFonts w:hint="eastAsia"/>
        </w:rPr>
        <w:t>八年级．50人</w:t>
      </w:r>
    </w:p>
    <w:p>
      <w:r>
        <w:rPr>
          <w:rFonts w:hint="eastAsia"/>
        </w:rPr>
        <w:t>课时</w:t>
      </w:r>
    </w:p>
    <w:p>
      <w:r>
        <w:rPr>
          <w:rFonts w:hint="eastAsia"/>
        </w:rPr>
        <w:t>一课时</w:t>
      </w:r>
    </w:p>
    <w:p>
      <w:r>
        <w:rPr>
          <w:rFonts w:hint="eastAsia"/>
        </w:rPr>
        <w:t>教学条件</w:t>
      </w:r>
    </w:p>
    <w:p>
      <w:r>
        <w:rPr>
          <w:rFonts w:hint="eastAsia"/>
        </w:rPr>
        <w:t>教室配有多媒体设备，能够演示PPT，播放音频、视频文件，投影实物等</w:t>
      </w:r>
    </w:p>
    <w:p>
      <w:r>
        <w:rPr>
          <w:rFonts w:hint="eastAsia"/>
        </w:rPr>
        <w:t>问题：</w:t>
      </w:r>
    </w:p>
    <w:p>
      <w:r>
        <w:rPr>
          <w:rFonts w:hint="eastAsia"/>
        </w:rPr>
        <w:t>14[简答题] 查看材料</w:t>
      </w:r>
    </w:p>
    <w:p>
      <w:r>
        <w:rPr>
          <w:rFonts w:hint="eastAsia"/>
        </w:rPr>
        <w:t>为本篇课文设计一道至少包括4个文言实词学习的课后练习题(含参考答案)。</w:t>
      </w:r>
    </w:p>
    <w:p/>
    <w:p>
      <w:r>
        <w:rPr>
          <w:rFonts w:hint="eastAsia"/>
        </w:rPr>
        <w:t>请在此输入您的答案</w:t>
      </w:r>
    </w:p>
    <w:p>
      <w:r>
        <w:rPr>
          <w:rFonts w:hint="eastAsia"/>
        </w:rPr>
        <w:t>确定</w:t>
      </w:r>
    </w:p>
    <w:p>
      <w:r>
        <w:rPr>
          <w:rFonts w:hint="eastAsia"/>
        </w:rPr>
        <w:t>插入图片</w:t>
      </w:r>
    </w:p>
    <w:p>
      <w:r>
        <w:rPr>
          <w:rFonts w:hint="eastAsia"/>
        </w:rPr>
        <w:t>选择文件</w:t>
      </w:r>
    </w:p>
    <w:p>
      <w:r>
        <w:rPr>
          <w:rFonts w:hint="eastAsia"/>
        </w:rPr>
        <w:t>收藏本题</w:t>
      </w:r>
    </w:p>
    <w:p>
      <w:r>
        <w:rPr>
          <w:rFonts w:hint="eastAsia"/>
        </w:rPr>
        <w:t>15[简答题] 查看材料</w:t>
      </w:r>
    </w:p>
    <w:p>
      <w:r>
        <w:rPr>
          <w:rFonts w:hint="eastAsia"/>
        </w:rPr>
        <w:t>根据上述材料，确定本课教学目标，并具体说明确定的依据(不可照抄材料)。</w:t>
      </w:r>
    </w:p>
    <w:p/>
    <w:p>
      <w:r>
        <w:rPr>
          <w:rFonts w:hint="eastAsia"/>
        </w:rPr>
        <w:t>16[简答题] 查看材料</w:t>
      </w:r>
    </w:p>
    <w:p>
      <w:r>
        <w:rPr>
          <w:rFonts w:hint="eastAsia"/>
        </w:rPr>
        <w:t>选择其中一个教学目标，设计一个教学方案，简要说明每个环节的教学内容和教学方式。</w:t>
      </w:r>
    </w:p>
    <w:p/>
    <w:p/>
    <w:p>
      <w:r>
        <w:rPr>
          <w:rFonts w:hint="eastAsia"/>
        </w:rPr>
        <w:t>2015年上半年教师资格《语文学科知识与教学能力》真题(初级中学)</w:t>
      </w:r>
    </w:p>
    <w:p>
      <w:pPr>
        <w:sectPr>
          <w:headerReference w:type="default" r:id="rId27"/>
          <w:type w:val="nextPage"/>
          <w:pgSz w:w="11900" w:h="16840"/>
          <w:pgMar w:top="1440" w:right="1800" w:bottom="1440" w:left="1800" w:header="567" w:footer="992" w:gutter="0"/>
          <w:pgNumType w:start="21"/>
          <w:cols w:num="1" w:space="425"/>
          <w:titlePg w:val="0"/>
          <w:docGrid w:type="lines" w:linePitch="326" w:charSpace="0"/>
        </w:sectPr>
      </w:pPr>
      <w:r>
        <w:rPr>
          <w:rFonts w:hint="eastAsia"/>
        </w:rPr>
        <w:t>单项选择题(1/5)案例分析题(6/8)教学设计(9/11)</w:t>
      </w:r>
    </w:p>
    <w:p>
      <w:pPr>
        <w:widowControl/>
        <w:shd w:val="clear" w:color="auto" w:fill="FFF9E9"/>
        <w:jc w:val="left"/>
        <w:rPr>
          <w:rFonts w:ascii="宋体" w:eastAsia="宋体" w:hAnsi="宋体" w:cs="宋体"/>
          <w:kern w:val="0"/>
        </w:rPr>
      </w:pPr>
      <w:r>
        <w:rPr>
          <w:rFonts w:ascii="宋体" w:eastAsia="宋体" w:hAnsi="宋体" w:cs="宋体"/>
          <w:kern w:val="0"/>
          <w:sz w:val="24"/>
          <w:szCs w:val="24"/>
        </w:rPr>
        <w:t>一、单项选择题(本大题共15小题，每小题3分，共45分)</w:t>
      </w:r>
    </w:p>
    <w:p>
      <w:pPr>
        <w:widowControl/>
        <w:shd w:val="clear" w:color="auto" w:fill="FFF9E9"/>
        <w:jc w:val="left"/>
        <w:rPr>
          <w:rFonts w:ascii="宋体" w:eastAsia="宋体" w:hAnsi="宋体" w:cs="宋体"/>
          <w:kern w:val="0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单项选择题(1/5)案例分析题(6/8)教学设计(9/11)</w:t>
      </w:r>
    </w:p>
    <w:p>
      <w:pPr>
        <w:widowControl/>
        <w:numPr>
          <w:ilvl w:val="0"/>
          <w:numId w:val="1"/>
        </w:numPr>
        <w:shd w:val="clear" w:color="auto" w:fill="F9F9FA"/>
        <w:spacing w:line="360" w:lineRule="atLeast"/>
        <w:ind w:left="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E45C40"/>
          <w:kern w:val="0"/>
          <w:sz w:val="30"/>
          <w:szCs w:val="30"/>
        </w:rPr>
        <w:t>1</w:t>
      </w:r>
      <w:r>
        <w:rPr>
          <w:rFonts w:ascii="宋体" w:eastAsia="宋体" w:hAnsi="宋体" w:cs="宋体"/>
          <w:color w:val="E45C40"/>
          <w:kern w:val="0"/>
          <w:sz w:val="24"/>
          <w:szCs w:val="24"/>
        </w:rPr>
        <w:t>[单选题]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 以下关于《伤仲永》板书设计分析不正确的一项是（　）。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drawing>
          <wp:inline distT="0" distB="0" distL="0" distR="0">
            <wp:extent cx="5274310" cy="1126490"/>
            <wp:effectExtent l="0" t="0" r="2540" b="16510"/>
            <wp:docPr id="1" name="图片 1" descr="http://wximg.233.com/attached/image/20160229/20160229143621_58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://wximg.233.com/attached/image/20160229/20160229143621_5859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2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A.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简明扼要</w:t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B.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重点突出</w:t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C.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思路清晰</w:t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D.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灵活多样</w:t>
      </w:r>
    </w:p>
    <w:p>
      <w:pPr>
        <w:widowControl/>
        <w:numPr>
          <w:ilvl w:val="1"/>
          <w:numId w:val="1"/>
        </w:numPr>
        <w:shd w:val="clear" w:color="auto" w:fill="FFFFFF"/>
        <w:spacing w:line="390" w:lineRule="atLeast"/>
        <w:ind w:left="225" w:right="300"/>
        <w:jc w:val="left"/>
        <w:rPr>
          <w:rFonts w:ascii="宋体" w:eastAsia="宋体" w:hAnsi="宋体" w:cs="宋体"/>
          <w:kern w:val="0"/>
        </w:rPr>
      </w:pPr>
      <w:hyperlink r:id="rId29" w:history="1">
        <w:r>
          <w:rPr>
            <w:rFonts w:ascii="宋体" w:eastAsia="宋体" w:hAnsi="宋体" w:cs="宋体"/>
            <w:color w:val="999999"/>
            <w:kern w:val="0"/>
            <w:sz w:val="18"/>
            <w:szCs w:val="18"/>
          </w:rPr>
          <w:t>收藏本题</w:t>
        </w:r>
      </w:hyperlink>
    </w:p>
    <w:p>
      <w:pPr>
        <w:widowControl/>
        <w:numPr>
          <w:ilvl w:val="0"/>
          <w:numId w:val="1"/>
        </w:numPr>
        <w:shd w:val="clear" w:color="auto" w:fill="F9F9FA"/>
        <w:spacing w:line="360" w:lineRule="atLeast"/>
        <w:ind w:left="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E45C40"/>
          <w:kern w:val="0"/>
          <w:sz w:val="30"/>
          <w:szCs w:val="30"/>
        </w:rPr>
        <w:t>2</w:t>
      </w:r>
      <w:r>
        <w:rPr>
          <w:rFonts w:ascii="宋体" w:eastAsia="宋体" w:hAnsi="宋体" w:cs="宋体"/>
          <w:color w:val="E45C40"/>
          <w:kern w:val="0"/>
          <w:sz w:val="24"/>
          <w:szCs w:val="24"/>
        </w:rPr>
        <w:t>[单选题]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 《义务教育语文课程标准(2011年版)》倡导教师恰当运用多媒体。下列关于教学中多媒体运用的阐述，不恰当的是（　）。</w:t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A.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展示与教学内容有关的图片．可以帮助学生理解课文</w:t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B.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播放由名著改编的影视作品，可以减少讲解课文的时间</w:t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C.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观看由名著改编的影视作品．可以激发学生的学习兴趣</w:t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D.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用多媒体营造适宜的教学情境．可以集中学生的注意力</w:t>
      </w:r>
    </w:p>
    <w:p>
      <w:pPr>
        <w:widowControl/>
        <w:numPr>
          <w:ilvl w:val="1"/>
          <w:numId w:val="1"/>
        </w:numPr>
        <w:shd w:val="clear" w:color="auto" w:fill="FFFFFF"/>
        <w:spacing w:line="390" w:lineRule="atLeast"/>
        <w:ind w:left="225" w:right="300"/>
        <w:jc w:val="left"/>
        <w:rPr>
          <w:rFonts w:ascii="宋体" w:eastAsia="宋体" w:hAnsi="宋体" w:cs="宋体"/>
          <w:kern w:val="0"/>
        </w:rPr>
      </w:pPr>
      <w:hyperlink r:id="rId29" w:history="1">
        <w:r>
          <w:rPr>
            <w:rFonts w:ascii="宋体" w:eastAsia="宋体" w:hAnsi="宋体" w:cs="宋体"/>
            <w:color w:val="999999"/>
            <w:kern w:val="0"/>
            <w:sz w:val="18"/>
            <w:szCs w:val="18"/>
          </w:rPr>
          <w:t>收藏本题</w:t>
        </w:r>
      </w:hyperlink>
    </w:p>
    <w:p>
      <w:pPr>
        <w:widowControl/>
        <w:numPr>
          <w:ilvl w:val="0"/>
          <w:numId w:val="1"/>
        </w:numPr>
        <w:shd w:val="clear" w:color="auto" w:fill="F9F9FA"/>
        <w:spacing w:line="360" w:lineRule="atLeast"/>
        <w:ind w:left="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E45C40"/>
          <w:kern w:val="0"/>
          <w:sz w:val="30"/>
          <w:szCs w:val="30"/>
        </w:rPr>
        <w:t>3</w:t>
      </w:r>
      <w:r>
        <w:rPr>
          <w:rFonts w:ascii="宋体" w:eastAsia="宋体" w:hAnsi="宋体" w:cs="宋体"/>
          <w:color w:val="E45C40"/>
          <w:kern w:val="0"/>
          <w:sz w:val="24"/>
          <w:szCs w:val="24"/>
        </w:rPr>
        <w:t>[单选题]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 命制初中学生语文学业水平测试工具，需要遵循一定的标准，下列表述正确的一项是（　）。</w:t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A.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测试内容要与教学目的对应</w:t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B.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测试难度要在同一层次上</w:t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C.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测试要以情感态度价值观为重点</w:t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D.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测试题不必兼顾不同水平的学生</w:t>
      </w:r>
    </w:p>
    <w:p>
      <w:pPr>
        <w:widowControl/>
        <w:shd w:val="clear" w:color="auto" w:fill="F9F9FA"/>
        <w:spacing w:line="360" w:lineRule="atLeast"/>
        <w:jc w:val="left"/>
        <w:rPr>
          <w:rFonts w:ascii="宋体" w:eastAsia="宋体" w:hAnsi="宋体" w:cs="宋体" w:hint="eastAsia"/>
          <w:color w:val="151515"/>
          <w:kern w:val="0"/>
        </w:rPr>
      </w:pPr>
    </w:p>
    <w:p>
      <w:pPr>
        <w:widowControl/>
        <w:numPr>
          <w:ilvl w:val="0"/>
          <w:numId w:val="1"/>
        </w:numPr>
        <w:shd w:val="clear" w:color="auto" w:fill="F9F9FA"/>
        <w:spacing w:line="360" w:lineRule="atLeast"/>
        <w:ind w:left="0"/>
        <w:jc w:val="left"/>
        <w:rPr>
          <w:rFonts w:ascii="宋体" w:eastAsia="宋体" w:hAnsi="宋体" w:cs="宋体"/>
          <w:color w:val="151515"/>
          <w:kern w:val="0"/>
        </w:rPr>
        <w:sectPr>
          <w:headerReference w:type="default" r:id="rId30"/>
          <w:type w:val="nextPage"/>
          <w:pgSz w:w="11900" w:h="16840"/>
          <w:pgMar w:top="1440" w:right="1800" w:bottom="1440" w:left="1800" w:header="567" w:footer="992" w:gutter="0"/>
          <w:pgNumType w:start="22"/>
          <w:cols w:num="1" w:space="425"/>
          <w:titlePg w:val="0"/>
          <w:docGrid w:type="lines" w:linePitch="326" w:charSpace="0"/>
        </w:sectPr>
      </w:pPr>
      <w:r>
        <w:rPr>
          <w:rFonts w:ascii="宋体" w:eastAsia="宋体" w:hAnsi="宋体" w:cs="宋体"/>
          <w:color w:val="E45C40"/>
          <w:kern w:val="0"/>
          <w:sz w:val="30"/>
          <w:szCs w:val="30"/>
        </w:rPr>
        <w:t>4</w:t>
      </w:r>
      <w:r>
        <w:rPr>
          <w:rFonts w:ascii="宋体" w:eastAsia="宋体" w:hAnsi="宋体" w:cs="宋体"/>
          <w:color w:val="E45C40"/>
          <w:kern w:val="0"/>
          <w:sz w:val="24"/>
          <w:szCs w:val="24"/>
        </w:rPr>
        <w:t>[单选题]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 阅读下面教学论文(节选)，按照要求答题。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</w:p>
    <w:p>
      <w:pPr>
        <w:widowControl/>
        <w:numPr>
          <w:ilvl w:val="0"/>
          <w:numId w:val="0"/>
        </w:numPr>
        <w:shd w:val="clear" w:color="auto" w:fill="F9F9FA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151515"/>
          <w:kern w:val="0"/>
          <w:sz w:val="24"/>
          <w:szCs w:val="24"/>
        </w:rPr>
        <w:t>文言作品的教学应从作品解读鉴赏的角度去设计。而不应局限在疏通字词、传授文言知识．把文言作品鉴赏课上成古汉语知识课。文言作品的精髓蕴藏于貌似艰涩的字面背后，语言本身只是作品情感、思想、文化的载体。可惜的是，现在的文言文教学，大多只停留在疏通字词、翻译句子的层面，这只相当于为领略险峰的无限风光铺平了道路。遗憾的是，不少师生在历尽千辛万苦，铺砌完山路之后，就转身下了山，与近在咫尺的旖旎风光失之交臂。因为他们又要赶紧修下一条山路……就这样，修了一辈子路，他们几乎从来没有领略过险峰的无限风光。文言知识固然重要．但不是教学的主要内容，我们不能舍大取小、舍本逐末。试想，文言精品浩如烟海，能够入选中学语文教材的篇目都是精品中的精品，其价值怎几个词法、句式了得?只经过“浅层处理”的名篇佳作，就像韩愈《马说》中的千里马，“才美不外见”，“骈死于槽枥之间”。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对该教学论文的分析，正确的是（　）。</w:t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A.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文言文教学需要系统讲授文言文词法句法知识</w:t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B.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文言文教学的难点在于文言精品浩如烟海</w:t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C.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文言文鉴赏应以疏通字词和梳理文言知识为基础</w:t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D.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文言文学习的最终目标是积累文言字词和文言知识</w:t>
      </w:r>
    </w:p>
    <w:p>
      <w:pPr>
        <w:widowControl/>
        <w:shd w:val="clear" w:color="auto" w:fill="F9F9FA"/>
        <w:spacing w:line="360" w:lineRule="atLeast"/>
        <w:jc w:val="left"/>
        <w:rPr>
          <w:rFonts w:ascii="宋体" w:eastAsia="宋体" w:hAnsi="宋体" w:cs="宋体" w:hint="eastAsia"/>
          <w:color w:val="151515"/>
          <w:kern w:val="0"/>
        </w:rPr>
      </w:pPr>
    </w:p>
    <w:p>
      <w:pPr>
        <w:widowControl/>
        <w:numPr>
          <w:ilvl w:val="0"/>
          <w:numId w:val="1"/>
        </w:numPr>
        <w:shd w:val="clear" w:color="auto" w:fill="F9F9FA"/>
        <w:spacing w:line="360" w:lineRule="atLeast"/>
        <w:ind w:left="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E45C40"/>
          <w:kern w:val="0"/>
          <w:sz w:val="30"/>
          <w:szCs w:val="30"/>
        </w:rPr>
        <w:t>5</w:t>
      </w:r>
      <w:r>
        <w:rPr>
          <w:rFonts w:ascii="宋体" w:eastAsia="宋体" w:hAnsi="宋体" w:cs="宋体"/>
          <w:color w:val="E45C40"/>
          <w:kern w:val="0"/>
          <w:sz w:val="24"/>
          <w:szCs w:val="24"/>
        </w:rPr>
        <w:t>[单选题]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 阅读下面的教学反思(节选)，按照要求答题。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讲评课不能没有相应的训练，学生认识到存在的问题后，如果不能及时解决，到下一次测试时，这一类问题又出现了。趁热打铁．讲评之后及时进行有针对性的训练是提高讲评课效率的不二法门。比如，大家比较头疼的现代文阅读．这一次老师费了九牛二虎之力讲了如何解答，下一次测试学生还是答不好。我想，假如老师能够针对本堂课内容，选择类似的文本，设计类似的问题加以训练，效果应该好得多。依此类推，一个个考点地过关，肯定要比所讲与所练不相关更有效果。同时．讲评课的所有内容是为了解决学生的问题而展开的，必须讲究实用和有效。一节课下来．课堂的内容充实有效，有的可以当堂检测，有的则可以放在后面的教学活动中检测，这就是高效的讲评课。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对该教学反思的分析，不正确的是（　）。</w:t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A.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讲评后及时训练可以减少问题重复出现</w:t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B.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讲评后的训练应注意材料和问题的相关性</w:t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C.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讲评课的后续原则更强调在课后进行训练</w:t>
      </w:r>
    </w:p>
    <w:p>
      <w:pPr>
        <w:widowControl/>
        <w:shd w:val="clear" w:color="auto" w:fill="FFFFFF"/>
        <w:spacing w:line="36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999999"/>
          <w:kern w:val="0"/>
          <w:sz w:val="24"/>
          <w:szCs w:val="24"/>
        </w:rPr>
        <w:t>D.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讲评后当堂训练可以检测学生的学习效果</w:t>
      </w:r>
    </w:p>
    <w:p>
      <w:pPr>
        <w:widowControl/>
        <w:shd w:val="clear" w:color="auto" w:fill="FFF9E9"/>
        <w:jc w:val="left"/>
        <w:rPr>
          <w:rFonts w:hint="eastAsia"/>
        </w:rPr>
      </w:pPr>
    </w:p>
    <w:p>
      <w:pPr>
        <w:widowControl/>
        <w:shd w:val="clear" w:color="auto" w:fill="FFF9E9"/>
        <w:jc w:val="left"/>
        <w:rPr>
          <w:rFonts w:ascii="宋体" w:eastAsia="宋体" w:hAnsi="宋体" w:cs="宋体"/>
          <w:kern w:val="0"/>
        </w:rPr>
      </w:pPr>
      <w:r>
        <w:rPr>
          <w:rFonts w:ascii="宋体" w:eastAsia="宋体" w:hAnsi="宋体" w:cs="宋体"/>
          <w:kern w:val="0"/>
          <w:sz w:val="24"/>
          <w:szCs w:val="24"/>
        </w:rPr>
        <w:t>二、案例分析题(本大题共3小题，第16题20分。第17题8分，第18题12分，共40分)</w:t>
      </w:r>
    </w:p>
    <w:p>
      <w:pPr>
        <w:widowControl/>
        <w:numPr>
          <w:ilvl w:val="0"/>
          <w:numId w:val="2"/>
        </w:numPr>
        <w:shd w:val="clear" w:color="auto" w:fill="F9F9FA"/>
        <w:spacing w:line="360" w:lineRule="atLeast"/>
        <w:ind w:left="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E45C40"/>
          <w:kern w:val="0"/>
          <w:sz w:val="30"/>
          <w:szCs w:val="30"/>
        </w:rPr>
        <w:t>6</w:t>
      </w:r>
      <w:r>
        <w:rPr>
          <w:rFonts w:ascii="宋体" w:eastAsia="宋体" w:hAnsi="宋体" w:cs="宋体"/>
          <w:color w:val="E45C40"/>
          <w:kern w:val="0"/>
          <w:sz w:val="24"/>
          <w:szCs w:val="24"/>
        </w:rPr>
        <w:t>[简答题]</w:t>
      </w:r>
    </w:p>
    <w:p>
      <w:pPr>
        <w:widowControl/>
        <w:shd w:val="clear" w:color="auto" w:fill="FAFAFA"/>
        <w:spacing w:line="390" w:lineRule="atLeast"/>
        <w:ind w:left="720"/>
        <w:jc w:val="left"/>
        <w:rPr>
          <w:rFonts w:ascii="宋体" w:eastAsia="宋体" w:hAnsi="宋体" w:cs="宋体" w:hint="eastAsia"/>
          <w:kern w:val="0"/>
        </w:rPr>
        <w:sectPr>
          <w:headerReference w:type="default" r:id="rId31"/>
          <w:type w:val="nextPage"/>
          <w:pgSz w:w="11900" w:h="16840"/>
          <w:pgMar w:top="1440" w:right="1800" w:bottom="1440" w:left="1800" w:header="567" w:footer="992" w:gutter="0"/>
          <w:pgNumType w:start="23"/>
          <w:cols w:num="1" w:space="425"/>
          <w:titlePg w:val="0"/>
          <w:docGrid w:type="lines" w:linePitch="326" w:charSpace="0"/>
        </w:sectPr>
      </w:pPr>
      <w:r>
        <w:rPr>
          <w:rFonts w:ascii="宋体" w:eastAsia="宋体" w:hAnsi="宋体" w:cs="宋体"/>
          <w:color w:val="151515"/>
          <w:kern w:val="0"/>
          <w:sz w:val="24"/>
          <w:szCs w:val="24"/>
        </w:rPr>
        <w:t>案例： 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阅读两位教师教学《邹忌讽齐王纳谏》主要流程，完成下题。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教师A：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一、阅读查疑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1．运用工具书，默读课文，疏通文意，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2．齐读课文，然后复述大意，概括文章思想。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</w:p>
    <w:p>
      <w:pPr>
        <w:widowControl/>
        <w:shd w:val="clear" w:color="auto" w:fill="FAFAFA"/>
        <w:spacing w:line="390" w:lineRule="atLeast"/>
        <w:ind w:left="720"/>
        <w:jc w:val="left"/>
        <w:rPr>
          <w:rFonts w:ascii="宋体" w:eastAsia="宋体" w:hAnsi="宋体" w:cs="宋体" w:hint="eastAsia"/>
          <w:kern w:val="0"/>
        </w:rPr>
      </w:pPr>
      <w:r>
        <w:rPr>
          <w:rFonts w:ascii="宋体" w:eastAsia="宋体" w:hAnsi="宋体" w:cs="宋体"/>
          <w:color w:val="151515"/>
          <w:kern w:val="0"/>
          <w:sz w:val="24"/>
          <w:szCs w:val="24"/>
        </w:rPr>
        <w:t>二、讨论释疑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1．(齐读第一段)“比美”离题了吗?有何作用?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2．第一段的“三问三答”写法上有何变化?这样写的好处是什么?表现了怎样的人物关系?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3．(齐读第二段)私事、国事有何相通之处?何以能比喻讽谏?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4．(齐读第三段)从什么地方可以看出齐王确实受了蒙蔽?(讽谏是在比美中偶有所悟而为之的吗?何以见得?)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三、延伸迁移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齐读课文，思考以下问题：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1．“王之蔽．甚矣”一句，为何点到却不深说?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2．一“善”、一“朝”，省略了哪些内容?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3．这个故事于今有何积极意义?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4．如何看待《战国策》?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四、布置作业．背诵全文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教师B：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一、初读课文．提出问题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学生小声读课文。注意字音和断句，有问题可以向教师提问。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二、再读课文．初步感知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学生朗读课文．思考问题：本文写了几个人?人与人之间是什么关系?写了几件事?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三、三读课文．理清思路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1．邹忌长什么样儿?他提出“我孰与城北徐公美”的问题，妻、妾、客是怎样回答他的?他信了吗?他反思后得出了什么结论?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2．邹忌怎样给齐王讲他的感受?他是如何向齐王进谏的?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3．听了邹忌的分析．齐王说了什么，采取了什么措施?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4．齐王纳谏后．收到什么效果?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(要求尽量用原文回答)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四、布置作业：背诵全文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问题：</w:t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br/>
      </w:r>
      <w:r>
        <w:rPr>
          <w:rFonts w:ascii="宋体" w:eastAsia="宋体" w:hAnsi="宋体" w:cs="宋体"/>
          <w:color w:val="151515"/>
          <w:kern w:val="0"/>
          <w:sz w:val="24"/>
          <w:szCs w:val="24"/>
        </w:rPr>
        <w:t>请从教学活动设计的角度，评析两位老师的教学过程。</w:t>
      </w:r>
    </w:p>
    <w:p>
      <w:pPr>
        <w:widowControl/>
        <w:shd w:val="clear" w:color="auto" w:fill="FAFAFA"/>
        <w:spacing w:line="390" w:lineRule="atLeast"/>
        <w:ind w:left="720"/>
        <w:jc w:val="left"/>
        <w:rPr>
          <w:rFonts w:ascii="宋体" w:eastAsia="宋体" w:hAnsi="宋体" w:cs="宋体" w:hint="eastAsia"/>
          <w:kern w:val="0"/>
        </w:rPr>
      </w:pPr>
    </w:p>
    <w:p>
      <w:pPr>
        <w:widowControl/>
        <w:shd w:val="clear" w:color="auto" w:fill="FAFAFA"/>
        <w:spacing w:line="390" w:lineRule="atLeast"/>
        <w:ind w:left="720"/>
        <w:jc w:val="left"/>
        <w:rPr>
          <w:rFonts w:ascii="宋体" w:eastAsia="宋体" w:hAnsi="宋体" w:cs="宋体"/>
          <w:kern w:val="0"/>
        </w:rPr>
      </w:pPr>
      <w:r>
        <w:rPr>
          <w:rFonts w:ascii="宋体" w:eastAsia="宋体" w:hAnsi="宋体" w:cs="宋体"/>
          <w:color w:val="FFFFFF"/>
          <w:kern w:val="0"/>
          <w:sz w:val="18"/>
          <w:szCs w:val="18"/>
          <w:shd w:val="clear" w:color="auto" w:fill="F66A49"/>
        </w:rPr>
        <w:t>材料题</w:t>
      </w:r>
    </w:p>
    <w:p>
      <w:pPr>
        <w:widowControl/>
        <w:shd w:val="clear" w:color="auto" w:fill="FAFAFA"/>
        <w:spacing w:line="390" w:lineRule="atLeast"/>
        <w:ind w:left="720"/>
        <w:jc w:val="left"/>
        <w:rPr>
          <w:rFonts w:ascii="宋体" w:eastAsia="宋体" w:hAnsi="宋体" w:cs="宋体"/>
          <w:kern w:val="0"/>
        </w:rPr>
        <w:sectPr>
          <w:headerReference w:type="default" r:id="rId32"/>
          <w:type w:val="nextPage"/>
          <w:pgSz w:w="11900" w:h="16840"/>
          <w:pgMar w:top="1440" w:right="1800" w:bottom="1440" w:left="1800" w:header="567" w:footer="992" w:gutter="0"/>
          <w:pgNumType w:start="24"/>
          <w:cols w:num="1" w:space="425"/>
          <w:titlePg w:val="0"/>
          <w:docGrid w:type="lines" w:linePitch="326" w:charSpace="0"/>
        </w:sectPr>
      </w:pPr>
      <w:r>
        <w:rPr>
          <w:rFonts w:ascii="宋体" w:eastAsia="宋体" w:hAnsi="宋体" w:cs="宋体"/>
          <w:kern w:val="0"/>
          <w:sz w:val="24"/>
          <w:szCs w:val="24"/>
        </w:rPr>
        <w:t>案例：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/>
          <w:kern w:val="0"/>
          <w:sz w:val="24"/>
          <w:szCs w:val="24"/>
        </w:rPr>
        <w:t>阅读下面的学生习作，完成7-8题。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/>
          <w:kern w:val="0"/>
          <w:sz w:val="24"/>
          <w:szCs w:val="24"/>
        </w:rPr>
        <w:t>爱的丝雨悄悄来了</w:t>
      </w:r>
      <w:r>
        <w:rPr>
          <w:rFonts w:ascii="宋体" w:eastAsia="宋体" w:hAnsi="宋体" w:cs="宋体"/>
          <w:kern w:val="0"/>
          <w:sz w:val="24"/>
          <w:szCs w:val="24"/>
        </w:rPr>
        <w:br/>
      </w:r>
    </w:p>
    <w:p>
      <w:pPr>
        <w:widowControl/>
        <w:shd w:val="clear" w:color="auto" w:fill="FAFAFA"/>
        <w:spacing w:line="390" w:lineRule="atLeast"/>
        <w:ind w:left="720"/>
        <w:jc w:val="left"/>
        <w:rPr>
          <w:rFonts w:ascii="宋体" w:eastAsia="宋体" w:hAnsi="宋体" w:cs="宋体"/>
          <w:kern w:val="0"/>
        </w:rPr>
      </w:pPr>
      <w:r>
        <w:rPr>
          <w:rFonts w:ascii="宋体" w:eastAsia="宋体" w:hAnsi="宋体" w:cs="宋体"/>
          <w:kern w:val="0"/>
          <w:sz w:val="24"/>
          <w:szCs w:val="24"/>
        </w:rPr>
        <w:t>①风，伴着花谢了又开；雨，随着风飘向大海。现在的我，才明白，爱，是在什么时候悄悄走来。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/>
          <w:kern w:val="0"/>
          <w:sz w:val="24"/>
          <w:szCs w:val="24"/>
        </w:rPr>
        <w:t>——题记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/>
          <w:kern w:val="0"/>
          <w:sz w:val="24"/>
          <w:szCs w:val="24"/>
        </w:rPr>
        <w:t>②车窗外飘起了微微细雨，我回首，雨中，母亲那不舍的双眼流下了清澈的泪，夹杂着这无边的丝雨．在地下激起跳跃的水花。她的手在空中划出了一条最美的，充满爱的雨中的弧线。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/>
          <w:kern w:val="0"/>
          <w:sz w:val="24"/>
          <w:szCs w:val="24"/>
        </w:rPr>
        <w:t>③这雨竞是如此熟悉!还记得，上小学的一个雨天，您冒着雨前来接我回去。调皮的我时不时想跳出伞外，与雨亲密接触，但无论如何，都逃不出您的大伞。我分明发现，那伞完完全全歪到我这边，而您却沐浴在雨中。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/>
          <w:kern w:val="0"/>
          <w:sz w:val="24"/>
          <w:szCs w:val="24"/>
        </w:rPr>
        <w:t>④还记得，那个雨夜，您焦急忧虑的双眸紧紧地盯着病床上的我，您把我捧在您温暖的臂湾中，喂我吃药，替我擦汗盖被子。半夜醒来，我依旧看见您布满血丝的充满慈爱而又掩饰不了心痛的双眼。在您的温暖下，在那个风雨交加的夜晚，在那个病痛折磨的夜晚，我安详入眠。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/>
          <w:kern w:val="0"/>
          <w:sz w:val="24"/>
          <w:szCs w:val="24"/>
        </w:rPr>
        <w:t>⑤还记得，乘车回乡的那个雨天，夜幕中，雨幕下，您驻立在桥头，花伞下，透露出您焦急而又耐心的身影。我奔到您的身旁。您嘘寒问暖，替我背书包，帮我打雨伞，那一天，我哭了，背着您．在雨中流淌着忍不住的感动的泪水。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/>
          <w:kern w:val="0"/>
          <w:sz w:val="24"/>
          <w:szCs w:val="24"/>
        </w:rPr>
        <w:t>⑥还记得，那个雨夜，您和父亲千里迢迢到我的宿舍，为我送吃的送穿的，看到了我，您心满意足。当晚，你们冒着风雨回去。我站在门前，看着你们骑车远去的身影，默默祈祷，让你们一路平安。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/>
          <w:kern w:val="0"/>
          <w:sz w:val="24"/>
          <w:szCs w:val="24"/>
        </w:rPr>
        <w:t>⑦爱的丝雨悄悄来了，它竟是如此悄然无息，以至于这十几个春秋，我竟不知它在我心里汇起了爱的海洋。您一直都在包容着我的任性与无知，无时无刻不在用爱的丝雨滋润我的心房。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/>
          <w:kern w:val="0"/>
          <w:sz w:val="24"/>
          <w:szCs w:val="24"/>
        </w:rPr>
        <w:t>⑧车上，我又回首，远远的，母亲还在雨幕下。心里爱的丝雨已经悄悄来了，窗外爱的丝雨依旧落下……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/>
          <w:kern w:val="0"/>
          <w:sz w:val="24"/>
          <w:szCs w:val="24"/>
        </w:rPr>
        <w:t>问题：</w:t>
      </w:r>
    </w:p>
    <w:p>
      <w:pPr>
        <w:widowControl/>
        <w:numPr>
          <w:ilvl w:val="1"/>
          <w:numId w:val="2"/>
        </w:numPr>
        <w:shd w:val="clear" w:color="auto" w:fill="F9F9FA"/>
        <w:spacing w:line="360" w:lineRule="atLeast"/>
        <w:ind w:left="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E45C40"/>
          <w:kern w:val="0"/>
          <w:sz w:val="30"/>
          <w:szCs w:val="30"/>
        </w:rPr>
        <w:t>7</w:t>
      </w:r>
      <w:r>
        <w:rPr>
          <w:rFonts w:ascii="宋体" w:eastAsia="宋体" w:hAnsi="宋体" w:cs="宋体"/>
          <w:color w:val="E45C40"/>
          <w:kern w:val="0"/>
          <w:sz w:val="24"/>
          <w:szCs w:val="24"/>
        </w:rPr>
        <w:t>[简答题]</w:t>
      </w:r>
      <w:hyperlink r:id="rId33" w:history="1">
        <w:r>
          <w:rPr>
            <w:rFonts w:ascii="宋体" w:eastAsia="宋体" w:hAnsi="宋体" w:cs="宋体"/>
            <w:color w:val="E45C40"/>
            <w:kern w:val="0"/>
            <w:szCs w:val="21"/>
          </w:rPr>
          <w:t>查看材料</w:t>
        </w:r>
      </w:hyperlink>
    </w:p>
    <w:p>
      <w:pPr>
        <w:widowControl/>
        <w:shd w:val="clear" w:color="auto" w:fill="FAFAFA"/>
        <w:spacing w:line="390" w:lineRule="atLeast"/>
        <w:ind w:left="72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151515"/>
          <w:kern w:val="0"/>
          <w:sz w:val="24"/>
          <w:szCs w:val="24"/>
        </w:rPr>
        <w:t>请从第④⑤段中找出两个错别字，从第②段中找出一处病句，分别改正。</w:t>
      </w:r>
    </w:p>
    <w:p>
      <w:pPr>
        <w:widowControl/>
        <w:shd w:val="clear" w:color="auto" w:fill="FFFFFF"/>
        <w:spacing w:line="390" w:lineRule="atLeast"/>
        <w:jc w:val="left"/>
        <w:rPr>
          <w:rFonts w:ascii="宋体" w:eastAsia="宋体" w:hAnsi="宋体" w:cs="宋体"/>
          <w:kern w:val="0"/>
        </w:rPr>
      </w:pPr>
      <w:r>
        <w:rPr>
          <w:rFonts w:ascii="宋体" w:eastAsia="宋体" w:hAnsi="宋体" w:cs="宋体"/>
          <w:kern w:val="0"/>
          <w:sz w:val="24"/>
          <w:szCs w:val="24"/>
        </w:rPr>
        <w:object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i1025" type="#_x0000_t201" style="width:17.85pt;height:17.85pt" o:ole="" coordsize="21600,21600" o:preferrelative="t" filled="f" stroked="f">
            <v:stroke joinstyle="miter"/>
            <v:imagedata r:id="rId34" o:title=""/>
            <o:lock v:ext="edit" aspectratio="t"/>
            <w10:anchorlock/>
          </v:shape>
          <w:control r:id="rId35" w:name="Control 476" w:shapeid="_x0000_i1025"/>
        </w:object>
      </w:r>
    </w:p>
    <w:p>
      <w:pPr>
        <w:widowControl/>
        <w:shd w:val="clear" w:color="auto" w:fill="FFFFFF"/>
        <w:spacing w:line="390" w:lineRule="atLeast"/>
        <w:jc w:val="left"/>
        <w:rPr>
          <w:rFonts w:ascii="宋体" w:eastAsia="宋体" w:hAnsi="宋体" w:cs="宋体"/>
          <w:kern w:val="0"/>
        </w:rPr>
      </w:pPr>
      <w:hyperlink r:id="rId29" w:history="1">
        <w:r>
          <w:rPr>
            <w:rFonts w:ascii="宋体" w:eastAsia="宋体" w:hAnsi="宋体" w:cs="宋体"/>
            <w:color w:val="FFFFFF"/>
            <w:kern w:val="0"/>
            <w:sz w:val="24"/>
            <w:szCs w:val="24"/>
            <w:shd w:val="clear" w:color="auto" w:fill="F66A49"/>
          </w:rPr>
          <w:t>确定</w:t>
        </w:r>
      </w:hyperlink>
    </w:p>
    <w:p>
      <w:pPr>
        <w:widowControl/>
        <w:shd w:val="clear" w:color="auto" w:fill="FFFFFF"/>
        <w:spacing w:line="390" w:lineRule="atLeast"/>
        <w:jc w:val="left"/>
        <w:rPr>
          <w:rFonts w:ascii="宋体" w:eastAsia="宋体" w:hAnsi="宋体" w:cs="宋体"/>
          <w:kern w:val="0"/>
        </w:rPr>
      </w:pPr>
      <w:r>
        <w:rPr>
          <w:rFonts w:ascii="宋体" w:eastAsia="宋体" w:hAnsi="宋体" w:cs="宋体"/>
          <w:color w:val="777777"/>
          <w:kern w:val="0"/>
          <w:sz w:val="18"/>
          <w:szCs w:val="18"/>
        </w:rPr>
        <w:t>插入图片</w:t>
      </w:r>
    </w:p>
    <w:p>
      <w:pPr>
        <w:widowControl/>
        <w:pBdr>
          <w:bottom w:val="single" w:sz="6" w:space="1" w:color="auto"/>
        </w:pBdr>
        <w:jc w:val="center"/>
        <w:rPr>
          <w:rFonts w:ascii="Arial" w:eastAsia="宋体" w:hAnsi="Arial" w:cs="Arial"/>
          <w:vanish/>
          <w:kern w:val="0"/>
          <w:sz w:val="16"/>
          <w:szCs w:val="16"/>
        </w:rPr>
      </w:pPr>
      <w:r>
        <w:rPr>
          <w:rFonts w:ascii="Arial" w:eastAsia="宋体" w:hAnsi="Arial" w:cs="Arial" w:hint="eastAsia"/>
          <w:vanish/>
          <w:kern w:val="0"/>
          <w:sz w:val="16"/>
          <w:szCs w:val="16"/>
        </w:rPr>
        <w:t>窗体顶端</w:t>
      </w:r>
    </w:p>
    <w:p>
      <w:pPr>
        <w:widowControl/>
        <w:pBdr>
          <w:top w:val="single" w:sz="6" w:space="1" w:color="auto"/>
        </w:pBdr>
        <w:jc w:val="center"/>
        <w:rPr>
          <w:rFonts w:ascii="Arial" w:eastAsia="宋体" w:hAnsi="Arial" w:cs="Arial"/>
          <w:vanish/>
          <w:kern w:val="0"/>
          <w:sz w:val="16"/>
          <w:szCs w:val="16"/>
        </w:rPr>
      </w:pPr>
      <w:r>
        <w:rPr>
          <w:rFonts w:ascii="Arial" w:eastAsia="宋体" w:hAnsi="Arial" w:cs="Arial" w:hint="eastAsia"/>
          <w:vanish/>
          <w:kern w:val="0"/>
          <w:sz w:val="16"/>
          <w:szCs w:val="16"/>
        </w:rPr>
        <w:t>窗体底端</w:t>
      </w:r>
    </w:p>
    <w:p>
      <w:pPr>
        <w:widowControl/>
        <w:numPr>
          <w:ilvl w:val="2"/>
          <w:numId w:val="2"/>
        </w:numPr>
        <w:shd w:val="clear" w:color="auto" w:fill="FFFFFF"/>
        <w:spacing w:line="390" w:lineRule="atLeast"/>
        <w:ind w:left="225" w:right="300"/>
        <w:jc w:val="left"/>
        <w:rPr>
          <w:rFonts w:ascii="宋体" w:eastAsia="宋体" w:hAnsi="宋体" w:cs="宋体"/>
          <w:kern w:val="0"/>
        </w:rPr>
      </w:pPr>
      <w:hyperlink r:id="rId29" w:history="1">
        <w:r>
          <w:rPr>
            <w:rFonts w:ascii="宋体" w:eastAsia="宋体" w:hAnsi="宋体" w:cs="宋体"/>
            <w:color w:val="999999"/>
            <w:kern w:val="0"/>
            <w:sz w:val="18"/>
            <w:szCs w:val="18"/>
          </w:rPr>
          <w:t>收藏本题</w:t>
        </w:r>
      </w:hyperlink>
    </w:p>
    <w:p>
      <w:pPr>
        <w:widowControl/>
        <w:numPr>
          <w:ilvl w:val="1"/>
          <w:numId w:val="2"/>
        </w:numPr>
        <w:shd w:val="clear" w:color="auto" w:fill="F9F9FA"/>
        <w:spacing w:line="360" w:lineRule="atLeast"/>
        <w:ind w:left="0"/>
        <w:jc w:val="left"/>
        <w:rPr>
          <w:rFonts w:ascii="宋体" w:eastAsia="宋体" w:hAnsi="宋体" w:cs="宋体"/>
          <w:color w:val="151515"/>
          <w:kern w:val="0"/>
        </w:rPr>
      </w:pPr>
      <w:r>
        <w:rPr>
          <w:rFonts w:ascii="宋体" w:eastAsia="宋体" w:hAnsi="宋体" w:cs="宋体"/>
          <w:color w:val="E45C40"/>
          <w:kern w:val="0"/>
          <w:sz w:val="30"/>
          <w:szCs w:val="30"/>
        </w:rPr>
        <w:t>8</w:t>
      </w:r>
      <w:r>
        <w:rPr>
          <w:rFonts w:ascii="宋体" w:eastAsia="宋体" w:hAnsi="宋体" w:cs="宋体"/>
          <w:color w:val="E45C40"/>
          <w:kern w:val="0"/>
          <w:sz w:val="24"/>
          <w:szCs w:val="24"/>
        </w:rPr>
        <w:t>[简答题]</w:t>
      </w:r>
      <w:hyperlink r:id="rId33" w:history="1">
        <w:r>
          <w:rPr>
            <w:rFonts w:ascii="宋体" w:eastAsia="宋体" w:hAnsi="宋体" w:cs="宋体"/>
            <w:color w:val="E45C40"/>
            <w:kern w:val="0"/>
            <w:szCs w:val="21"/>
          </w:rPr>
          <w:t>查看材料</w:t>
        </w:r>
      </w:hyperlink>
      <w:r>
        <w:rPr>
          <w:rFonts w:ascii="宋体" w:eastAsia="宋体" w:hAnsi="宋体" w:cs="宋体"/>
          <w:color w:val="151515"/>
          <w:kern w:val="0"/>
        </w:rPr>
        <w:br/>
      </w:r>
      <w:r>
        <w:rPr>
          <w:rFonts w:ascii="宋体" w:eastAsia="宋体" w:hAnsi="宋体" w:cs="宋体"/>
          <w:color w:val="151515"/>
          <w:kern w:val="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https://d.book118.com/647140123036006041</w:t>
        </w:r>
      </w:hyperlink>
    </w:p>
    <w:p>
      <w:pPr>
        <w:widowControl/>
        <w:numPr>
          <w:ilvl w:val="1"/>
          <w:numId w:val="2"/>
        </w:numPr>
        <w:shd w:val="clear" w:color="auto" w:fill="F9F9FA"/>
        <w:spacing w:line="360" w:lineRule="atLeast"/>
        <w:ind w:left="0"/>
        <w:jc w:val="left"/>
        <w:rPr>
          <w:rFonts w:ascii="宋体" w:eastAsia="宋体" w:hAnsi="宋体" w:cs="宋体"/>
          <w:color w:val="151515"/>
          <w:kern w:val="0"/>
        </w:rPr>
      </w:pPr>
    </w:p>
    <w:sectPr>
      <w:headerReference w:type="default" r:id="rId37"/>
      <w:type w:val="nextPage"/>
      <w:pgSz w:w="11900" w:h="16840"/>
      <w:pgMar w:top="1440" w:right="1800" w:bottom="1440" w:left="1800" w:header="567" w:footer="992" w:gutter="0"/>
      <w:pgNumType w:start="25"/>
      <w:cols w:num="1" w:space="425"/>
      <w:titlePg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Yuanti SC Light">
    <w:altName w:val="MS Mincho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华文楷体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IPAPANNEW">
    <w:altName w:val="PMingLiU-ExtB"/>
    <w:panose1 w:val="02000500070000020004"/>
    <w:charset w:val="00"/>
    <w:family w:val="auto"/>
    <w:pitch w:val="default"/>
    <w:sig w:usb0="00000000" w:usb1="00000000" w:usb2="00000021" w:usb3="00000000" w:csb0="00000197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DY196+ZLdIQJ-196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Y197+ZLdIQJ-197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325799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9667894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6270830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3564932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5264770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4360877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6604476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3774944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2831675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8774609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0289236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8818645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12741279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7195723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0643086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8960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585405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95881869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8755419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09010499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7152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2665405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9200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0079401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7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1248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15275649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7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3296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826455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7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5344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  <w: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0524313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Head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7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7392" filled="f" fillcolor="this" stroked="f" strokeweight="0.5pt">
              <v:textbox style="mso-fit-shape-to-text:t" inset="0,0,0,0">
                <w:txbxContent>
                  <w:p>
                    <w:pPr>
                      <w:pStyle w:val="Head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6E39C3"/>
    <w:multiLevelType w:val="multilevel"/>
    <w:tmpl w:val="036E39C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E1556E"/>
    <w:multiLevelType w:val="multilevel"/>
    <w:tmpl w:val="04E1556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C2355E"/>
    <w:multiLevelType w:val="multilevel"/>
    <w:tmpl w:val="1AC2355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6E3EEF"/>
    <w:multiLevelType w:val="multilevel"/>
    <w:tmpl w:val="286E3EE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FDD0E7A"/>
    <w:multiLevelType w:val="multilevel"/>
    <w:tmpl w:val="4FDD0E7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09A745B"/>
    <w:multiLevelType w:val="multilevel"/>
    <w:tmpl w:val="509A745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17B2552"/>
    <w:multiLevelType w:val="multilevel"/>
    <w:tmpl w:val="517B255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7E411EF"/>
    <w:multiLevelType w:val="multilevel"/>
    <w:tmpl w:val="57E411E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8643C04"/>
    <w:multiLevelType w:val="multilevel"/>
    <w:tmpl w:val="58643C0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7"/>
  </w:num>
  <w:num w:numId="5">
    <w:abstractNumId w:val="0"/>
  </w:num>
  <w:num w:numId="6">
    <w:abstractNumId w:val="6"/>
  </w:num>
  <w:num w:numId="7">
    <w:abstractNumId w:val="2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515265"/>
    <w:rsid w:val="01736502"/>
    <w:rsid w:val="01FC6473"/>
    <w:rsid w:val="025A09FE"/>
    <w:rsid w:val="02C24513"/>
    <w:rsid w:val="02F2594D"/>
    <w:rsid w:val="062077BC"/>
    <w:rsid w:val="064E1F37"/>
    <w:rsid w:val="078C0D1B"/>
    <w:rsid w:val="08B60493"/>
    <w:rsid w:val="0B1D17F9"/>
    <w:rsid w:val="0CD70749"/>
    <w:rsid w:val="11AF4BBA"/>
    <w:rsid w:val="11E71F34"/>
    <w:rsid w:val="1271406D"/>
    <w:rsid w:val="18C179CD"/>
    <w:rsid w:val="19085735"/>
    <w:rsid w:val="1B0F6A72"/>
    <w:rsid w:val="1C297D63"/>
    <w:rsid w:val="1C9E5823"/>
    <w:rsid w:val="1D173410"/>
    <w:rsid w:val="1D5A5540"/>
    <w:rsid w:val="1E6828C2"/>
    <w:rsid w:val="1FB61E31"/>
    <w:rsid w:val="21FB1BED"/>
    <w:rsid w:val="23962661"/>
    <w:rsid w:val="23C03C1A"/>
    <w:rsid w:val="258E2019"/>
    <w:rsid w:val="285A1E7F"/>
    <w:rsid w:val="29D97667"/>
    <w:rsid w:val="2B5E2B0A"/>
    <w:rsid w:val="2DEC3E01"/>
    <w:rsid w:val="2E6E3CFB"/>
    <w:rsid w:val="312B04A3"/>
    <w:rsid w:val="322E5C7B"/>
    <w:rsid w:val="33105381"/>
    <w:rsid w:val="342A00B4"/>
    <w:rsid w:val="34C35E4E"/>
    <w:rsid w:val="38986974"/>
    <w:rsid w:val="3A184FE2"/>
    <w:rsid w:val="3F706D19"/>
    <w:rsid w:val="40314B39"/>
    <w:rsid w:val="404C1F33"/>
    <w:rsid w:val="40722D28"/>
    <w:rsid w:val="42DC5CC8"/>
    <w:rsid w:val="434E0C41"/>
    <w:rsid w:val="43D6672E"/>
    <w:rsid w:val="454977AD"/>
    <w:rsid w:val="45B94000"/>
    <w:rsid w:val="4780636A"/>
    <w:rsid w:val="4B7A359C"/>
    <w:rsid w:val="4C403F79"/>
    <w:rsid w:val="4D197AA7"/>
    <w:rsid w:val="4DCA69B7"/>
    <w:rsid w:val="4E406CC8"/>
    <w:rsid w:val="4E537B8C"/>
    <w:rsid w:val="4FBF3F5F"/>
    <w:rsid w:val="51AB1AE9"/>
    <w:rsid w:val="546832F7"/>
    <w:rsid w:val="54DC2F6B"/>
    <w:rsid w:val="5569651D"/>
    <w:rsid w:val="564D7C8C"/>
    <w:rsid w:val="59F40D4B"/>
    <w:rsid w:val="5C682994"/>
    <w:rsid w:val="5D014AD8"/>
    <w:rsid w:val="5E084D23"/>
    <w:rsid w:val="5E2A4056"/>
    <w:rsid w:val="5E9A3801"/>
    <w:rsid w:val="5FDD6B34"/>
    <w:rsid w:val="61702784"/>
    <w:rsid w:val="619C5EAE"/>
    <w:rsid w:val="61FC3E67"/>
    <w:rsid w:val="62100FDD"/>
    <w:rsid w:val="62A96AD4"/>
    <w:rsid w:val="634D493A"/>
    <w:rsid w:val="652F7039"/>
    <w:rsid w:val="6693422C"/>
    <w:rsid w:val="67BC2E06"/>
    <w:rsid w:val="68481127"/>
    <w:rsid w:val="68902072"/>
    <w:rsid w:val="6C982DAE"/>
    <w:rsid w:val="6E6D676C"/>
    <w:rsid w:val="6EF5508B"/>
    <w:rsid w:val="6F16141B"/>
    <w:rsid w:val="709C53B3"/>
    <w:rsid w:val="71E10366"/>
    <w:rsid w:val="73301622"/>
    <w:rsid w:val="75722DB2"/>
    <w:rsid w:val="75FE0A8D"/>
    <w:rsid w:val="780D6A49"/>
    <w:rsid w:val="789214E0"/>
    <w:rsid w:val="793F3897"/>
    <w:rsid w:val="799A6F05"/>
    <w:rsid w:val="7A3335DB"/>
  </w:rsids>
  <w:docVars>
    <w:docVar w:name="commondata" w:val="eyJoZGlkIjoiM2FlZmNjMTUwY2JmZmE3ZGI3MmJhYzlmYzljODEwNj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qFormat="1"/>
    <w:lsdException w:name="annotation text" w:semiHidden="0" w:uiPriority="0" w:unhideWhenUsed="0"/>
    <w:lsdException w:name="header" w:semiHidden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qFormat="1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qFormat/>
    <w:pPr>
      <w:ind w:firstLine="560" w:firstLineChars="200"/>
    </w:pPr>
    <w:rPr>
      <w:rFonts w:eastAsia="仿宋_GB2312"/>
      <w:sz w:val="28"/>
    </w:rPr>
  </w:style>
  <w:style w:type="paragraph" w:styleId="PlainText">
    <w:name w:val="Plain Text"/>
    <w:basedOn w:val="Normal"/>
    <w:rPr>
      <w:rFonts w:ascii="宋体" w:eastAsia="Times New Roman" w:hAnsi="Courier New"/>
      <w:kern w:val="0"/>
      <w:szCs w:val="21"/>
    </w:rPr>
  </w:style>
  <w:style w:type="paragraph" w:styleId="Footer">
    <w:name w:val="footer"/>
    <w:basedOn w:val="Normal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NormalWeb">
    <w:name w:val="Normal (Web)"/>
    <w:basedOn w:val="Normal"/>
    <w:autoRedefine/>
    <w:uiPriority w:val="99"/>
    <w:qFormat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autoRedefine/>
    <w:qFormat/>
    <w:rPr>
      <w:b/>
    </w:rPr>
  </w:style>
  <w:style w:type="character" w:styleId="PageNumber">
    <w:name w:val="page number"/>
    <w:basedOn w:val="DefaultParagraphFont"/>
    <w:qFormat/>
  </w:style>
  <w:style w:type="character" w:styleId="Emphasis">
    <w:name w:val="Emphasis"/>
    <w:qFormat/>
    <w:rPr>
      <w:rFonts w:cs="Times New Roman"/>
      <w:color w:val="CC0000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  <w:rPr>
      <w:rFonts w:ascii="Calibri" w:eastAsia="宋体" w:hAnsi="Calibri" w:cs="Times New Roman"/>
      <w:szCs w:val="22"/>
    </w:rPr>
  </w:style>
  <w:style w:type="paragraph" w:customStyle="1" w:styleId="p0">
    <w:name w:val="p0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header" Target="header7.xml" /><Relationship Id="rId14" Type="http://schemas.openxmlformats.org/officeDocument/2006/relationships/header" Target="header8.xml" /><Relationship Id="rId15" Type="http://schemas.openxmlformats.org/officeDocument/2006/relationships/header" Target="header9.xml" /><Relationship Id="rId16" Type="http://schemas.openxmlformats.org/officeDocument/2006/relationships/header" Target="header10.xml" /><Relationship Id="rId17" Type="http://schemas.openxmlformats.org/officeDocument/2006/relationships/header" Target="header11.xml" /><Relationship Id="rId18" Type="http://schemas.openxmlformats.org/officeDocument/2006/relationships/header" Target="header12.xml" /><Relationship Id="rId19" Type="http://schemas.openxmlformats.org/officeDocument/2006/relationships/header" Target="header13.xml" /><Relationship Id="rId2" Type="http://schemas.openxmlformats.org/officeDocument/2006/relationships/webSettings" Target="webSettings.xml" /><Relationship Id="rId20" Type="http://schemas.openxmlformats.org/officeDocument/2006/relationships/header" Target="header14.xml" /><Relationship Id="rId21" Type="http://schemas.openxmlformats.org/officeDocument/2006/relationships/header" Target="header15.xml" /><Relationship Id="rId22" Type="http://schemas.openxmlformats.org/officeDocument/2006/relationships/header" Target="header16.xml" /><Relationship Id="rId23" Type="http://schemas.openxmlformats.org/officeDocument/2006/relationships/header" Target="header17.xml" /><Relationship Id="rId24" Type="http://schemas.openxmlformats.org/officeDocument/2006/relationships/header" Target="header18.xml" /><Relationship Id="rId25" Type="http://schemas.openxmlformats.org/officeDocument/2006/relationships/header" Target="header19.xml" /><Relationship Id="rId26" Type="http://schemas.openxmlformats.org/officeDocument/2006/relationships/header" Target="header20.xml" /><Relationship Id="rId27" Type="http://schemas.openxmlformats.org/officeDocument/2006/relationships/header" Target="header21.xml" /><Relationship Id="rId28" Type="http://schemas.openxmlformats.org/officeDocument/2006/relationships/image" Target="media/image2.png" /><Relationship Id="rId29" Type="http://schemas.openxmlformats.org/officeDocument/2006/relationships/hyperlink" Target="javascript:;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22.xml" /><Relationship Id="rId31" Type="http://schemas.openxmlformats.org/officeDocument/2006/relationships/header" Target="header23.xml" /><Relationship Id="rId32" Type="http://schemas.openxmlformats.org/officeDocument/2006/relationships/header" Target="header24.xml" /><Relationship Id="rId33" Type="http://schemas.openxmlformats.org/officeDocument/2006/relationships/hyperlink" Target="javascript:void(0)" TargetMode="External" /><Relationship Id="rId34" Type="http://schemas.openxmlformats.org/officeDocument/2006/relationships/image" Target="media/image3.wmf" /><Relationship Id="rId35" Type="http://schemas.openxmlformats.org/officeDocument/2006/relationships/control" Target="activeX/activeX1.xml" /><Relationship Id="rId36" Type="http://schemas.openxmlformats.org/officeDocument/2006/relationships/hyperlink" Target="https://d.book118.com/647140123036006041" TargetMode="External" /><Relationship Id="rId37" Type="http://schemas.openxmlformats.org/officeDocument/2006/relationships/header" Target="header25.xml" /><Relationship Id="rId38" Type="http://schemas.openxmlformats.org/officeDocument/2006/relationships/theme" Target="theme/theme1.xml" /><Relationship Id="rId39" Type="http://schemas.openxmlformats.org/officeDocument/2006/relationships/numbering" Target="numbering.xml" /><Relationship Id="rId4" Type="http://schemas.openxmlformats.org/officeDocument/2006/relationships/customXml" Target="../customXml/item1.xml" /><Relationship Id="rId40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yperlink" Target="https://www.so.com/link?m=wJ48M8irjj7P%2BQ0TZup%2F%2Bsty2eXLCLaZOEn6ubOpYfeJENPzApqgCCRUPWspWoccsk%2FTLoghoBVA1g6Ahj0y8qD404sEbJt4lXSo%2FyAABuVCavBWCNDnnH4drbwGC4%2FAj%2Fjo8cAlnnCZ9ckuZiCoc29TVFhMJegkr7l2eTNWr2nHhMWhbTh6HSIQZBcU%3D" TargetMode="External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activeX/_rels/activeX1.xml.rels><?xml version="1.0" encoding="utf-8" standalone="yes"?><Relationships xmlns="http://schemas.openxmlformats.org/package/2006/relationships"><Relationship Id="rId1" Type="http://schemas.microsoft.com/office/2006/relationships/activeXControlBinary" Target="activeX1.bin" /></Relationships>
</file>

<file path=word/activeX/activeX1.xml><?xml version="1.0" encoding="utf-8"?>
<ax:ocx xmlns:ax="http://schemas.microsoft.com/office/2006/activeX" xmlns:r="http://schemas.openxmlformats.org/officeDocument/2006/relationships" ax:classid="{5512D124-5CC6-11CF-8D67-00AA00BDCE1D}" ax:persistence="persistStorage" r:id="rId1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0</cp:revision>
  <dcterms:created xsi:type="dcterms:W3CDTF">2024-02-08T10:17:00Z</dcterms:created>
  <dcterms:modified xsi:type="dcterms:W3CDTF">2024-02-11T01:58:56Z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723B07C863FB42D49D3C139AFCF5E22F_13</vt:lpwstr>
  </property>
  <property fmtid="{D5CDD505-2E9C-101B-9397-08002B2CF9AE}" pid="3" name="KSOProductBuildVer">
    <vt:lpwstr>2052-12.1.0.16120</vt:lpwstr>
  </property>
</Properties>
</file>