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电脑测深仪项目规划设计蓝图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2249" w:history="1">
        <w:r>
          <w:rPr>
            <w:rFonts w:ascii="仿宋" w:eastAsia="仿宋" w:hAnsi="仿宋" w:cs="仿宋" w:hint="eastAsia"/>
            <w:lang w:eastAsia="zh-CN"/>
          </w:rPr>
          <w:t>概论</w:t>
        </w:r>
        <w:r>
          <w:tab/>
        </w:r>
        <w:r>
          <w:fldChar w:fldCharType="begin"/>
        </w:r>
        <w:r>
          <w:instrText xml:space="preserve"> PAGEREF _Toc12249 \h </w:instrText>
        </w:r>
        <w:r>
          <w:fldChar w:fldCharType="separate"/>
        </w:r>
        <w:r>
          <w:t>3</w:t>
        </w:r>
        <w:r>
          <w:fldChar w:fldCharType="end"/>
        </w:r>
      </w:hyperlink>
    </w:p>
    <w:p>
      <w:pPr>
        <w:pStyle w:val="TOC1"/>
        <w:tabs>
          <w:tab w:val="right" w:leader="dot" w:pos="8306"/>
        </w:tabs>
      </w:pPr>
      <w:hyperlink w:anchor="_Toc7119" w:history="1">
        <w:r>
          <w:rPr>
            <w:rFonts w:ascii="仿宋" w:eastAsia="仿宋" w:hAnsi="仿宋" w:cs="仿宋" w:hint="eastAsia"/>
            <w:lang w:eastAsia="zh-CN"/>
          </w:rPr>
          <w:t>一、电脑测深仪项目土建工程</w:t>
        </w:r>
        <w:r>
          <w:tab/>
        </w:r>
        <w:r>
          <w:fldChar w:fldCharType="begin"/>
        </w:r>
        <w:r>
          <w:instrText xml:space="preserve"> PAGEREF _Toc7119 \h </w:instrText>
        </w:r>
        <w:r>
          <w:fldChar w:fldCharType="separate"/>
        </w:r>
        <w:r>
          <w:t>3</w:t>
        </w:r>
        <w:r>
          <w:fldChar w:fldCharType="end"/>
        </w:r>
      </w:hyperlink>
    </w:p>
    <w:p>
      <w:pPr>
        <w:pStyle w:val="TOC2"/>
        <w:tabs>
          <w:tab w:val="right" w:leader="dot" w:pos="8306"/>
        </w:tabs>
      </w:pPr>
      <w:hyperlink w:anchor="_Toc25965" w:history="1">
        <w:r>
          <w:rPr>
            <w:rFonts w:ascii="仿宋" w:eastAsia="仿宋" w:hAnsi="仿宋" w:cs="仿宋" w:hint="eastAsia"/>
            <w:lang w:eastAsia="zh-CN"/>
          </w:rPr>
          <w:t>(一)、建筑工程设计原则</w:t>
        </w:r>
        <w:r>
          <w:tab/>
        </w:r>
        <w:r>
          <w:fldChar w:fldCharType="begin"/>
        </w:r>
        <w:r>
          <w:instrText xml:space="preserve"> PAGEREF _Toc25965 \h </w:instrText>
        </w:r>
        <w:r>
          <w:fldChar w:fldCharType="separate"/>
        </w:r>
        <w:r>
          <w:t>3</w:t>
        </w:r>
        <w:r>
          <w:fldChar w:fldCharType="end"/>
        </w:r>
      </w:hyperlink>
    </w:p>
    <w:p>
      <w:pPr>
        <w:pStyle w:val="TOC2"/>
        <w:tabs>
          <w:tab w:val="right" w:leader="dot" w:pos="8306"/>
        </w:tabs>
      </w:pPr>
      <w:hyperlink w:anchor="_Toc23238" w:history="1">
        <w:r>
          <w:rPr>
            <w:rFonts w:ascii="仿宋" w:eastAsia="仿宋" w:hAnsi="仿宋" w:cs="仿宋" w:hint="eastAsia"/>
            <w:lang w:eastAsia="zh-CN"/>
          </w:rPr>
          <w:t>(二)、土建工程设计年限及安全等级</w:t>
        </w:r>
        <w:r>
          <w:tab/>
        </w:r>
        <w:r>
          <w:fldChar w:fldCharType="begin"/>
        </w:r>
        <w:r>
          <w:instrText xml:space="preserve"> PAGEREF _Toc23238 \h </w:instrText>
        </w:r>
        <w:r>
          <w:fldChar w:fldCharType="separate"/>
        </w:r>
        <w:r>
          <w:t>4</w:t>
        </w:r>
        <w:r>
          <w:fldChar w:fldCharType="end"/>
        </w:r>
      </w:hyperlink>
    </w:p>
    <w:p>
      <w:pPr>
        <w:pStyle w:val="TOC2"/>
        <w:tabs>
          <w:tab w:val="right" w:leader="dot" w:pos="8306"/>
        </w:tabs>
      </w:pPr>
      <w:hyperlink w:anchor="_Toc21521" w:history="1">
        <w:r>
          <w:rPr>
            <w:rFonts w:ascii="仿宋" w:eastAsia="仿宋" w:hAnsi="仿宋" w:cs="仿宋" w:hint="eastAsia"/>
            <w:lang w:eastAsia="zh-CN"/>
          </w:rPr>
          <w:t>(三)、建筑工程设计总体要求</w:t>
        </w:r>
        <w:r>
          <w:tab/>
        </w:r>
        <w:r>
          <w:fldChar w:fldCharType="begin"/>
        </w:r>
        <w:r>
          <w:instrText xml:space="preserve"> PAGEREF _Toc21521 \h </w:instrText>
        </w:r>
        <w:r>
          <w:fldChar w:fldCharType="separate"/>
        </w:r>
        <w:r>
          <w:t>5</w:t>
        </w:r>
        <w:r>
          <w:fldChar w:fldCharType="end"/>
        </w:r>
      </w:hyperlink>
    </w:p>
    <w:p>
      <w:pPr>
        <w:pStyle w:val="TOC2"/>
        <w:tabs>
          <w:tab w:val="right" w:leader="dot" w:pos="8306"/>
        </w:tabs>
      </w:pPr>
      <w:hyperlink w:anchor="_Toc11356" w:history="1">
        <w:r>
          <w:rPr>
            <w:rFonts w:ascii="仿宋" w:eastAsia="仿宋" w:hAnsi="仿宋" w:cs="仿宋" w:hint="eastAsia"/>
            <w:lang w:eastAsia="zh-CN"/>
          </w:rPr>
          <w:t>(四)、土建工程建设指标</w:t>
        </w:r>
        <w:r>
          <w:tab/>
        </w:r>
        <w:r>
          <w:fldChar w:fldCharType="begin"/>
        </w:r>
        <w:r>
          <w:instrText xml:space="preserve"> PAGEREF _Toc11356 \h </w:instrText>
        </w:r>
        <w:r>
          <w:fldChar w:fldCharType="separate"/>
        </w:r>
        <w:r>
          <w:t>6</w:t>
        </w:r>
        <w:r>
          <w:fldChar w:fldCharType="end"/>
        </w:r>
      </w:hyperlink>
    </w:p>
    <w:p>
      <w:pPr>
        <w:pStyle w:val="TOC1"/>
        <w:tabs>
          <w:tab w:val="right" w:leader="dot" w:pos="8306"/>
        </w:tabs>
      </w:pPr>
      <w:hyperlink w:anchor="_Toc9829" w:history="1">
        <w:r>
          <w:rPr>
            <w:rFonts w:ascii="仿宋" w:eastAsia="仿宋" w:hAnsi="仿宋" w:cs="仿宋" w:hint="eastAsia"/>
            <w:lang w:eastAsia="zh-CN"/>
          </w:rPr>
          <w:t>二、工艺说明</w:t>
        </w:r>
        <w:r>
          <w:tab/>
        </w:r>
        <w:r>
          <w:fldChar w:fldCharType="begin"/>
        </w:r>
        <w:r>
          <w:instrText xml:space="preserve"> PAGEREF _Toc9829 \h </w:instrText>
        </w:r>
        <w:r>
          <w:fldChar w:fldCharType="separate"/>
        </w:r>
        <w:r>
          <w:t>6</w:t>
        </w:r>
        <w:r>
          <w:fldChar w:fldCharType="end"/>
        </w:r>
      </w:hyperlink>
    </w:p>
    <w:p>
      <w:pPr>
        <w:pStyle w:val="TOC2"/>
        <w:tabs>
          <w:tab w:val="right" w:leader="dot" w:pos="8306"/>
        </w:tabs>
      </w:pPr>
      <w:hyperlink w:anchor="_Toc319" w:history="1">
        <w:r>
          <w:rPr>
            <w:rFonts w:ascii="仿宋" w:eastAsia="仿宋" w:hAnsi="仿宋" w:cs="仿宋" w:hint="eastAsia"/>
            <w:lang w:eastAsia="zh-CN"/>
          </w:rPr>
          <w:t>(一)、技术管理特点</w:t>
        </w:r>
        <w:r>
          <w:tab/>
        </w:r>
        <w:r>
          <w:fldChar w:fldCharType="begin"/>
        </w:r>
        <w:r>
          <w:instrText xml:space="preserve"> PAGEREF _Toc319 \h </w:instrText>
        </w:r>
        <w:r>
          <w:fldChar w:fldCharType="separate"/>
        </w:r>
        <w:r>
          <w:t>6</w:t>
        </w:r>
        <w:r>
          <w:fldChar w:fldCharType="end"/>
        </w:r>
      </w:hyperlink>
    </w:p>
    <w:p>
      <w:pPr>
        <w:pStyle w:val="TOC2"/>
        <w:tabs>
          <w:tab w:val="right" w:leader="dot" w:pos="8306"/>
        </w:tabs>
      </w:pPr>
      <w:hyperlink w:anchor="_Toc24768" w:history="1">
        <w:r>
          <w:rPr>
            <w:rFonts w:ascii="仿宋" w:eastAsia="仿宋" w:hAnsi="仿宋" w:cs="仿宋" w:hint="eastAsia"/>
            <w:lang w:eastAsia="zh-CN"/>
          </w:rPr>
          <w:t>(二)、电脑测深仪项目工艺技术设计方案</w:t>
        </w:r>
        <w:r>
          <w:tab/>
        </w:r>
        <w:r>
          <w:fldChar w:fldCharType="begin"/>
        </w:r>
        <w:r>
          <w:instrText xml:space="preserve"> PAGEREF _Toc24768 \h </w:instrText>
        </w:r>
        <w:r>
          <w:fldChar w:fldCharType="separate"/>
        </w:r>
        <w:r>
          <w:t>7</w:t>
        </w:r>
        <w:r>
          <w:fldChar w:fldCharType="end"/>
        </w:r>
      </w:hyperlink>
    </w:p>
    <w:p>
      <w:pPr>
        <w:pStyle w:val="TOC2"/>
        <w:tabs>
          <w:tab w:val="right" w:leader="dot" w:pos="8306"/>
        </w:tabs>
      </w:pPr>
      <w:hyperlink w:anchor="_Toc20803" w:history="1">
        <w:r>
          <w:rPr>
            <w:rFonts w:ascii="仿宋" w:eastAsia="仿宋" w:hAnsi="仿宋" w:cs="仿宋" w:hint="eastAsia"/>
            <w:lang w:eastAsia="zh-CN"/>
          </w:rPr>
          <w:t>(三)、设备选型方案</w:t>
        </w:r>
        <w:r>
          <w:tab/>
        </w:r>
        <w:r>
          <w:fldChar w:fldCharType="begin"/>
        </w:r>
        <w:r>
          <w:instrText xml:space="preserve"> PAGEREF _Toc20803 \h </w:instrText>
        </w:r>
        <w:r>
          <w:fldChar w:fldCharType="separate"/>
        </w:r>
        <w:r>
          <w:t>9</w:t>
        </w:r>
        <w:r>
          <w:fldChar w:fldCharType="end"/>
        </w:r>
      </w:hyperlink>
    </w:p>
    <w:p>
      <w:pPr>
        <w:pStyle w:val="TOC1"/>
        <w:tabs>
          <w:tab w:val="right" w:leader="dot" w:pos="8306"/>
        </w:tabs>
      </w:pPr>
      <w:hyperlink w:anchor="_Toc29976" w:history="1">
        <w:r>
          <w:rPr>
            <w:rFonts w:ascii="仿宋" w:eastAsia="仿宋" w:hAnsi="仿宋" w:cs="仿宋" w:hint="eastAsia"/>
            <w:lang w:eastAsia="zh-CN"/>
          </w:rPr>
          <w:t>三、市场分析、调研</w:t>
        </w:r>
        <w:r>
          <w:tab/>
        </w:r>
        <w:r>
          <w:fldChar w:fldCharType="begin"/>
        </w:r>
        <w:r>
          <w:instrText xml:space="preserve"> PAGEREF _Toc29976 \h </w:instrText>
        </w:r>
        <w:r>
          <w:fldChar w:fldCharType="separate"/>
        </w:r>
        <w:r>
          <w:t>10</w:t>
        </w:r>
        <w:r>
          <w:fldChar w:fldCharType="end"/>
        </w:r>
      </w:hyperlink>
    </w:p>
    <w:p>
      <w:pPr>
        <w:pStyle w:val="TOC2"/>
        <w:tabs>
          <w:tab w:val="right" w:leader="dot" w:pos="8306"/>
        </w:tabs>
      </w:pPr>
      <w:hyperlink w:anchor="_Toc557" w:history="1">
        <w:r>
          <w:rPr>
            <w:rFonts w:ascii="仿宋" w:eastAsia="仿宋" w:hAnsi="仿宋" w:cs="仿宋" w:hint="eastAsia"/>
            <w:lang w:eastAsia="zh-CN"/>
          </w:rPr>
          <w:t>(一)、电脑测深仪行业分析</w:t>
        </w:r>
        <w:r>
          <w:tab/>
        </w:r>
        <w:r>
          <w:fldChar w:fldCharType="begin"/>
        </w:r>
        <w:r>
          <w:instrText xml:space="preserve"> PAGEREF _Toc557 \h </w:instrText>
        </w:r>
        <w:r>
          <w:fldChar w:fldCharType="separate"/>
        </w:r>
        <w:r>
          <w:t>10</w:t>
        </w:r>
        <w:r>
          <w:fldChar w:fldCharType="end"/>
        </w:r>
      </w:hyperlink>
    </w:p>
    <w:p>
      <w:pPr>
        <w:pStyle w:val="TOC2"/>
        <w:tabs>
          <w:tab w:val="right" w:leader="dot" w:pos="8306"/>
        </w:tabs>
      </w:pPr>
      <w:hyperlink w:anchor="_Toc10016" w:history="1">
        <w:r>
          <w:rPr>
            <w:rFonts w:ascii="仿宋" w:eastAsia="仿宋" w:hAnsi="仿宋" w:cs="仿宋" w:hint="eastAsia"/>
            <w:lang w:eastAsia="zh-CN"/>
          </w:rPr>
          <w:t>(二)、电脑测深仪市场分析预测</w:t>
        </w:r>
        <w:r>
          <w:tab/>
        </w:r>
        <w:r>
          <w:fldChar w:fldCharType="begin"/>
        </w:r>
        <w:r>
          <w:instrText xml:space="preserve"> PAGEREF _Toc10016 \h </w:instrText>
        </w:r>
        <w:r>
          <w:fldChar w:fldCharType="separate"/>
        </w:r>
        <w:r>
          <w:t>11</w:t>
        </w:r>
        <w:r>
          <w:fldChar w:fldCharType="end"/>
        </w:r>
      </w:hyperlink>
    </w:p>
    <w:p>
      <w:pPr>
        <w:pStyle w:val="TOC1"/>
        <w:tabs>
          <w:tab w:val="right" w:leader="dot" w:pos="8306"/>
        </w:tabs>
      </w:pPr>
      <w:hyperlink w:anchor="_Toc29154" w:history="1">
        <w:r>
          <w:rPr>
            <w:rFonts w:ascii="仿宋" w:eastAsia="仿宋" w:hAnsi="仿宋" w:cs="仿宋" w:hint="eastAsia"/>
            <w:lang w:eastAsia="zh-CN"/>
          </w:rPr>
          <w:t>四、电脑测深仪项目可持续发展</w:t>
        </w:r>
        <w:r>
          <w:tab/>
        </w:r>
        <w:r>
          <w:fldChar w:fldCharType="begin"/>
        </w:r>
        <w:r>
          <w:instrText xml:space="preserve"> PAGEREF _Toc29154 \h </w:instrText>
        </w:r>
        <w:r>
          <w:fldChar w:fldCharType="separate"/>
        </w:r>
        <w:r>
          <w:t>12</w:t>
        </w:r>
        <w:r>
          <w:fldChar w:fldCharType="end"/>
        </w:r>
      </w:hyperlink>
    </w:p>
    <w:p>
      <w:pPr>
        <w:pStyle w:val="TOC2"/>
        <w:tabs>
          <w:tab w:val="right" w:leader="dot" w:pos="8306"/>
        </w:tabs>
      </w:pPr>
      <w:hyperlink w:anchor="_Toc19005" w:history="1">
        <w:r>
          <w:rPr>
            <w:rFonts w:ascii="仿宋" w:eastAsia="仿宋" w:hAnsi="仿宋" w:cs="仿宋" w:hint="eastAsia"/>
            <w:lang w:eastAsia="zh-CN"/>
          </w:rPr>
          <w:t>(一)、可持续战略与实践</w:t>
        </w:r>
        <w:r>
          <w:tab/>
        </w:r>
        <w:r>
          <w:fldChar w:fldCharType="begin"/>
        </w:r>
        <w:r>
          <w:instrText xml:space="preserve"> PAGEREF _Toc19005 \h </w:instrText>
        </w:r>
        <w:r>
          <w:fldChar w:fldCharType="separate"/>
        </w:r>
        <w:r>
          <w:t>12</w:t>
        </w:r>
        <w:r>
          <w:fldChar w:fldCharType="end"/>
        </w:r>
      </w:hyperlink>
    </w:p>
    <w:p>
      <w:pPr>
        <w:pStyle w:val="TOC2"/>
        <w:tabs>
          <w:tab w:val="right" w:leader="dot" w:pos="8306"/>
        </w:tabs>
      </w:pPr>
      <w:hyperlink w:anchor="_Toc9977" w:history="1">
        <w:r>
          <w:rPr>
            <w:rFonts w:ascii="仿宋" w:eastAsia="仿宋" w:hAnsi="仿宋" w:cs="仿宋" w:hint="eastAsia"/>
            <w:lang w:eastAsia="zh-CN"/>
          </w:rPr>
          <w:t>(二)、环保与社会责任</w:t>
        </w:r>
        <w:r>
          <w:tab/>
        </w:r>
        <w:r>
          <w:fldChar w:fldCharType="begin"/>
        </w:r>
        <w:r>
          <w:instrText xml:space="preserve"> PAGEREF _Toc9977 \h </w:instrText>
        </w:r>
        <w:r>
          <w:fldChar w:fldCharType="separate"/>
        </w:r>
        <w:r>
          <w:t>12</w:t>
        </w:r>
        <w:r>
          <w:fldChar w:fldCharType="end"/>
        </w:r>
      </w:hyperlink>
    </w:p>
    <w:p>
      <w:pPr>
        <w:pStyle w:val="TOC1"/>
        <w:tabs>
          <w:tab w:val="right" w:leader="dot" w:pos="8306"/>
        </w:tabs>
      </w:pPr>
      <w:hyperlink w:anchor="_Toc28743" w:history="1">
        <w:r>
          <w:rPr>
            <w:rFonts w:ascii="仿宋" w:eastAsia="仿宋" w:hAnsi="仿宋" w:cs="仿宋" w:hint="eastAsia"/>
            <w:lang w:eastAsia="zh-CN"/>
          </w:rPr>
          <w:t>五、电脑测深仪项目绩效评估</w:t>
        </w:r>
        <w:r>
          <w:tab/>
        </w:r>
        <w:r>
          <w:fldChar w:fldCharType="begin"/>
        </w:r>
        <w:r>
          <w:instrText xml:space="preserve"> PAGEREF _Toc28743 \h </w:instrText>
        </w:r>
        <w:r>
          <w:fldChar w:fldCharType="separate"/>
        </w:r>
        <w:r>
          <w:t>13</w:t>
        </w:r>
        <w:r>
          <w:fldChar w:fldCharType="end"/>
        </w:r>
      </w:hyperlink>
    </w:p>
    <w:p>
      <w:pPr>
        <w:pStyle w:val="TOC2"/>
        <w:tabs>
          <w:tab w:val="right" w:leader="dot" w:pos="8306"/>
        </w:tabs>
      </w:pPr>
      <w:hyperlink w:anchor="_Toc777" w:history="1">
        <w:r>
          <w:rPr>
            <w:rFonts w:ascii="仿宋" w:eastAsia="仿宋" w:hAnsi="仿宋" w:cs="仿宋" w:hint="eastAsia"/>
            <w:lang w:eastAsia="zh-CN"/>
          </w:rPr>
          <w:t>(一)、绩效评估指标</w:t>
        </w:r>
        <w:r>
          <w:tab/>
        </w:r>
        <w:r>
          <w:fldChar w:fldCharType="begin"/>
        </w:r>
        <w:r>
          <w:instrText xml:space="preserve"> PAGEREF _Toc777 \h </w:instrText>
        </w:r>
        <w:r>
          <w:fldChar w:fldCharType="separate"/>
        </w:r>
        <w:r>
          <w:t>13</w:t>
        </w:r>
        <w:r>
          <w:fldChar w:fldCharType="end"/>
        </w:r>
      </w:hyperlink>
    </w:p>
    <w:p>
      <w:pPr>
        <w:pStyle w:val="TOC2"/>
        <w:tabs>
          <w:tab w:val="right" w:leader="dot" w:pos="8306"/>
        </w:tabs>
      </w:pPr>
      <w:hyperlink w:anchor="_Toc5936" w:history="1">
        <w:r>
          <w:rPr>
            <w:rFonts w:ascii="仿宋" w:eastAsia="仿宋" w:hAnsi="仿宋" w:cs="仿宋" w:hint="eastAsia"/>
            <w:lang w:eastAsia="zh-CN"/>
          </w:rPr>
          <w:t>(二)、绩效评估方法</w:t>
        </w:r>
        <w:r>
          <w:tab/>
        </w:r>
        <w:r>
          <w:fldChar w:fldCharType="begin"/>
        </w:r>
        <w:r>
          <w:instrText xml:space="preserve"> PAGEREF _Toc5936 \h </w:instrText>
        </w:r>
        <w:r>
          <w:fldChar w:fldCharType="separate"/>
        </w:r>
        <w:r>
          <w:t>14</w:t>
        </w:r>
        <w:r>
          <w:fldChar w:fldCharType="end"/>
        </w:r>
      </w:hyperlink>
    </w:p>
    <w:p>
      <w:pPr>
        <w:pStyle w:val="TOC2"/>
        <w:tabs>
          <w:tab w:val="right" w:leader="dot" w:pos="8306"/>
        </w:tabs>
      </w:pPr>
      <w:hyperlink w:anchor="_Toc27683" w:history="1">
        <w:r>
          <w:rPr>
            <w:rFonts w:ascii="仿宋" w:eastAsia="仿宋" w:hAnsi="仿宋" w:cs="仿宋" w:hint="eastAsia"/>
            <w:lang w:eastAsia="zh-CN"/>
          </w:rPr>
          <w:t>(三)、绩效评估周期</w:t>
        </w:r>
        <w:r>
          <w:tab/>
        </w:r>
        <w:r>
          <w:fldChar w:fldCharType="begin"/>
        </w:r>
        <w:r>
          <w:instrText xml:space="preserve"> PAGEREF _Toc27683 \h </w:instrText>
        </w:r>
        <w:r>
          <w:fldChar w:fldCharType="separate"/>
        </w:r>
        <w:r>
          <w:t>15</w:t>
        </w:r>
        <w:r>
          <w:fldChar w:fldCharType="end"/>
        </w:r>
      </w:hyperlink>
    </w:p>
    <w:p>
      <w:pPr>
        <w:pStyle w:val="TOC1"/>
        <w:tabs>
          <w:tab w:val="right" w:leader="dot" w:pos="8306"/>
        </w:tabs>
      </w:pPr>
      <w:hyperlink w:anchor="_Toc5382" w:history="1">
        <w:r>
          <w:rPr>
            <w:rFonts w:ascii="仿宋" w:eastAsia="仿宋" w:hAnsi="仿宋" w:cs="仿宋" w:hint="eastAsia"/>
            <w:lang w:eastAsia="zh-CN"/>
          </w:rPr>
          <w:t>六、电脑测深仪项目建设单位说明</w:t>
        </w:r>
        <w:r>
          <w:tab/>
        </w:r>
        <w:r>
          <w:fldChar w:fldCharType="begin"/>
        </w:r>
        <w:r>
          <w:instrText xml:space="preserve"> PAGEREF _Toc5382 \h </w:instrText>
        </w:r>
        <w:r>
          <w:fldChar w:fldCharType="separate"/>
        </w:r>
        <w:r>
          <w:t>16</w:t>
        </w:r>
        <w:r>
          <w:fldChar w:fldCharType="end"/>
        </w:r>
      </w:hyperlink>
    </w:p>
    <w:p>
      <w:pPr>
        <w:pStyle w:val="TOC2"/>
        <w:tabs>
          <w:tab w:val="right" w:leader="dot" w:pos="8306"/>
        </w:tabs>
      </w:pPr>
      <w:hyperlink w:anchor="_Toc20309" w:history="1">
        <w:r>
          <w:rPr>
            <w:rFonts w:ascii="仿宋" w:eastAsia="仿宋" w:hAnsi="仿宋" w:cs="仿宋" w:hint="eastAsia"/>
            <w:lang w:eastAsia="zh-CN"/>
          </w:rPr>
          <w:t>(一)、电脑测深仪项目承办单位基本情况</w:t>
        </w:r>
        <w:r>
          <w:tab/>
        </w:r>
        <w:r>
          <w:fldChar w:fldCharType="begin"/>
        </w:r>
        <w:r>
          <w:instrText xml:space="preserve"> PAGEREF _Toc20309 \h </w:instrText>
        </w:r>
        <w:r>
          <w:fldChar w:fldCharType="separate"/>
        </w:r>
        <w:r>
          <w:t>16</w:t>
        </w:r>
        <w:r>
          <w:fldChar w:fldCharType="end"/>
        </w:r>
      </w:hyperlink>
    </w:p>
    <w:p>
      <w:pPr>
        <w:pStyle w:val="TOC2"/>
        <w:tabs>
          <w:tab w:val="right" w:leader="dot" w:pos="8306"/>
        </w:tabs>
      </w:pPr>
      <w:hyperlink w:anchor="_Toc15602" w:history="1">
        <w:r>
          <w:rPr>
            <w:rFonts w:ascii="仿宋" w:eastAsia="仿宋" w:hAnsi="仿宋" w:cs="仿宋" w:hint="eastAsia"/>
            <w:lang w:eastAsia="zh-CN"/>
          </w:rPr>
          <w:t>(二)、公司经济效益分析</w:t>
        </w:r>
        <w:r>
          <w:tab/>
        </w:r>
        <w:r>
          <w:fldChar w:fldCharType="begin"/>
        </w:r>
        <w:r>
          <w:instrText xml:space="preserve"> PAGEREF _Toc15602 \h </w:instrText>
        </w:r>
        <w:r>
          <w:fldChar w:fldCharType="separate"/>
        </w:r>
        <w:r>
          <w:t>17</w:t>
        </w:r>
        <w:r>
          <w:fldChar w:fldCharType="end"/>
        </w:r>
      </w:hyperlink>
    </w:p>
    <w:p>
      <w:pPr>
        <w:pStyle w:val="TOC1"/>
        <w:tabs>
          <w:tab w:val="right" w:leader="dot" w:pos="8306"/>
        </w:tabs>
      </w:pPr>
      <w:hyperlink w:anchor="_Toc11316" w:history="1">
        <w:r>
          <w:rPr>
            <w:rFonts w:ascii="仿宋" w:eastAsia="仿宋" w:hAnsi="仿宋" w:cs="仿宋" w:hint="eastAsia"/>
            <w:lang w:eastAsia="zh-CN"/>
          </w:rPr>
          <w:t>七、电脑测深仪项目财务管理</w:t>
        </w:r>
        <w:r>
          <w:tab/>
        </w:r>
        <w:r>
          <w:fldChar w:fldCharType="begin"/>
        </w:r>
        <w:r>
          <w:instrText xml:space="preserve"> PAGEREF _Toc11316 \h </w:instrText>
        </w:r>
        <w:r>
          <w:fldChar w:fldCharType="separate"/>
        </w:r>
        <w:r>
          <w:t>18</w:t>
        </w:r>
        <w:r>
          <w:fldChar w:fldCharType="end"/>
        </w:r>
      </w:hyperlink>
    </w:p>
    <w:p>
      <w:pPr>
        <w:pStyle w:val="TOC2"/>
        <w:tabs>
          <w:tab w:val="right" w:leader="dot" w:pos="8306"/>
        </w:tabs>
      </w:pPr>
      <w:hyperlink w:anchor="_Toc19730" w:history="1">
        <w:r>
          <w:rPr>
            <w:rFonts w:ascii="仿宋" w:eastAsia="仿宋" w:hAnsi="仿宋" w:cs="仿宋" w:hint="eastAsia"/>
            <w:lang w:eastAsia="zh-CN"/>
          </w:rPr>
          <w:t>(一)、资金需求大</w:t>
        </w:r>
        <w:r>
          <w:tab/>
        </w:r>
        <w:r>
          <w:fldChar w:fldCharType="begin"/>
        </w:r>
        <w:r>
          <w:instrText xml:space="preserve"> PAGEREF _Toc19730 \h </w:instrText>
        </w:r>
        <w:r>
          <w:fldChar w:fldCharType="separate"/>
        </w:r>
        <w:r>
          <w:t>18</w:t>
        </w:r>
        <w:r>
          <w:fldChar w:fldCharType="end"/>
        </w:r>
      </w:hyperlink>
    </w:p>
    <w:p>
      <w:pPr>
        <w:pStyle w:val="TOC2"/>
        <w:tabs>
          <w:tab w:val="right" w:leader="dot" w:pos="8306"/>
        </w:tabs>
      </w:pPr>
      <w:hyperlink w:anchor="_Toc6585" w:history="1">
        <w:r>
          <w:rPr>
            <w:rFonts w:ascii="仿宋" w:eastAsia="仿宋" w:hAnsi="仿宋" w:cs="仿宋" w:hint="eastAsia"/>
            <w:lang w:eastAsia="zh-CN"/>
          </w:rPr>
          <w:t>(二)、研发周期长</w:t>
        </w:r>
        <w:r>
          <w:tab/>
        </w:r>
        <w:r>
          <w:fldChar w:fldCharType="begin"/>
        </w:r>
        <w:r>
          <w:instrText xml:space="preserve"> PAGEREF _Toc6585 \h </w:instrText>
        </w:r>
        <w:r>
          <w:fldChar w:fldCharType="separate"/>
        </w:r>
        <w:r>
          <w:t>19</w:t>
        </w:r>
        <w:r>
          <w:fldChar w:fldCharType="end"/>
        </w:r>
      </w:hyperlink>
    </w:p>
    <w:p>
      <w:pPr>
        <w:pStyle w:val="TOC2"/>
        <w:tabs>
          <w:tab w:val="right" w:leader="dot" w:pos="8306"/>
        </w:tabs>
      </w:pPr>
      <w:hyperlink w:anchor="_Toc29808" w:history="1">
        <w:r>
          <w:rPr>
            <w:rFonts w:ascii="仿宋" w:eastAsia="仿宋" w:hAnsi="仿宋" w:cs="仿宋" w:hint="eastAsia"/>
            <w:lang w:eastAsia="zh-CN"/>
          </w:rPr>
          <w:t>(三)、市场风险大</w:t>
        </w:r>
        <w:r>
          <w:tab/>
        </w:r>
        <w:r>
          <w:fldChar w:fldCharType="begin"/>
        </w:r>
        <w:r>
          <w:instrText xml:space="preserve"> PAGEREF _Toc29808 \h </w:instrText>
        </w:r>
        <w:r>
          <w:fldChar w:fldCharType="separate"/>
        </w:r>
        <w:r>
          <w:t>20</w:t>
        </w:r>
        <w:r>
          <w:fldChar w:fldCharType="end"/>
        </w:r>
      </w:hyperlink>
    </w:p>
    <w:p>
      <w:pPr>
        <w:pStyle w:val="TOC2"/>
        <w:tabs>
          <w:tab w:val="right" w:leader="dot" w:pos="8306"/>
        </w:tabs>
      </w:pPr>
      <w:hyperlink w:anchor="_Toc30452" w:history="1">
        <w:r>
          <w:rPr>
            <w:rFonts w:ascii="仿宋" w:eastAsia="仿宋" w:hAnsi="仿宋" w:cs="仿宋" w:hint="eastAsia"/>
            <w:lang w:eastAsia="zh-CN"/>
          </w:rPr>
          <w:t>(四)、利润率高</w:t>
        </w:r>
        <w:r>
          <w:tab/>
        </w:r>
        <w:r>
          <w:fldChar w:fldCharType="begin"/>
        </w:r>
        <w:r>
          <w:instrText xml:space="preserve"> PAGEREF _Toc30452 \h </w:instrText>
        </w:r>
        <w:r>
          <w:fldChar w:fldCharType="separate"/>
        </w:r>
        <w:r>
          <w:t>23</w:t>
        </w:r>
        <w:r>
          <w:fldChar w:fldCharType="end"/>
        </w:r>
      </w:hyperlink>
    </w:p>
    <w:p>
      <w:pPr>
        <w:pStyle w:val="TOC1"/>
        <w:tabs>
          <w:tab w:val="right" w:leader="dot" w:pos="8306"/>
        </w:tabs>
      </w:pPr>
      <w:hyperlink w:anchor="_Toc31073" w:history="1">
        <w:r>
          <w:rPr>
            <w:rFonts w:ascii="仿宋" w:eastAsia="仿宋" w:hAnsi="仿宋" w:cs="仿宋" w:hint="eastAsia"/>
            <w:lang w:eastAsia="zh-CN"/>
          </w:rPr>
          <w:t>八、电脑测深仪项目风险管理</w:t>
        </w:r>
        <w:r>
          <w:tab/>
        </w:r>
        <w:r>
          <w:fldChar w:fldCharType="begin"/>
        </w:r>
        <w:r>
          <w:instrText xml:space="preserve"> PAGEREF _Toc31073 \h </w:instrText>
        </w:r>
        <w:r>
          <w:fldChar w:fldCharType="separate"/>
        </w:r>
        <w:r>
          <w:t>25</w:t>
        </w:r>
        <w:r>
          <w:fldChar w:fldCharType="end"/>
        </w:r>
      </w:hyperlink>
    </w:p>
    <w:p>
      <w:pPr>
        <w:pStyle w:val="TOC2"/>
        <w:tabs>
          <w:tab w:val="right" w:leader="dot" w:pos="8306"/>
        </w:tabs>
      </w:pPr>
      <w:hyperlink w:anchor="_Toc20062" w:history="1">
        <w:r>
          <w:rPr>
            <w:rFonts w:ascii="仿宋" w:eastAsia="仿宋" w:hAnsi="仿宋" w:cs="仿宋" w:hint="eastAsia"/>
            <w:lang w:eastAsia="zh-CN"/>
          </w:rPr>
          <w:t>(一)、风险识别与评估</w:t>
        </w:r>
        <w:r>
          <w:tab/>
        </w:r>
        <w:r>
          <w:fldChar w:fldCharType="begin"/>
        </w:r>
        <w:r>
          <w:instrText xml:space="preserve"> PAGEREF _Toc20062 \h </w:instrText>
        </w:r>
        <w:r>
          <w:fldChar w:fldCharType="separate"/>
        </w:r>
        <w:r>
          <w:t>25</w:t>
        </w:r>
        <w:r>
          <w:fldChar w:fldCharType="end"/>
        </w:r>
      </w:hyperlink>
    </w:p>
    <w:p>
      <w:pPr>
        <w:pStyle w:val="TOC2"/>
        <w:tabs>
          <w:tab w:val="right" w:leader="dot" w:pos="8306"/>
        </w:tabs>
      </w:pPr>
      <w:hyperlink w:anchor="_Toc3080" w:history="1">
        <w:r>
          <w:rPr>
            <w:rFonts w:ascii="仿宋" w:eastAsia="仿宋" w:hAnsi="仿宋" w:cs="仿宋" w:hint="eastAsia"/>
            <w:lang w:eastAsia="zh-CN"/>
          </w:rPr>
          <w:t>(二)、风险应对策略</w:t>
        </w:r>
        <w:r>
          <w:tab/>
        </w:r>
        <w:r>
          <w:fldChar w:fldCharType="begin"/>
        </w:r>
        <w:r>
          <w:instrText xml:space="preserve"> PAGEREF _Toc3080 \h </w:instrText>
        </w:r>
        <w:r>
          <w:fldChar w:fldCharType="separate"/>
        </w:r>
        <w:r>
          <w:t>26</w:t>
        </w:r>
        <w:r>
          <w:fldChar w:fldCharType="end"/>
        </w:r>
      </w:hyperlink>
    </w:p>
    <w:p>
      <w:pPr>
        <w:pStyle w:val="TOC2"/>
        <w:tabs>
          <w:tab w:val="right" w:leader="dot" w:pos="8306"/>
        </w:tabs>
      </w:pPr>
      <w:hyperlink w:anchor="_Toc26844" w:history="1">
        <w:r>
          <w:rPr>
            <w:rFonts w:ascii="仿宋" w:eastAsia="仿宋" w:hAnsi="仿宋" w:cs="仿宋" w:hint="eastAsia"/>
            <w:lang w:eastAsia="zh-CN"/>
          </w:rPr>
          <w:t>(三)、风险监控与控制</w:t>
        </w:r>
        <w:r>
          <w:tab/>
        </w:r>
        <w:r>
          <w:fldChar w:fldCharType="begin"/>
        </w:r>
        <w:r>
          <w:instrText xml:space="preserve"> PAGEREF _Toc26844 \h </w:instrText>
        </w:r>
        <w:r>
          <w:fldChar w:fldCharType="separate"/>
        </w:r>
        <w:r>
          <w:t>28</w:t>
        </w:r>
        <w:r>
          <w:fldChar w:fldCharType="end"/>
        </w:r>
      </w:hyperlink>
    </w:p>
    <w:p>
      <w:pPr>
        <w:pStyle w:val="TOC1"/>
        <w:tabs>
          <w:tab w:val="right" w:leader="dot" w:pos="8306"/>
        </w:tabs>
      </w:pPr>
      <w:hyperlink w:anchor="_Toc28119" w:history="1">
        <w:r>
          <w:rPr>
            <w:rFonts w:ascii="仿宋" w:eastAsia="仿宋" w:hAnsi="仿宋" w:cs="仿宋" w:hint="eastAsia"/>
            <w:lang w:eastAsia="zh-CN"/>
          </w:rPr>
          <w:t>九、电脑测深仪项目创新与研发</w:t>
        </w:r>
        <w:r>
          <w:tab/>
        </w:r>
        <w:r>
          <w:fldChar w:fldCharType="begin"/>
        </w:r>
        <w:r>
          <w:instrText xml:space="preserve"> PAGEREF _Toc28119 \h </w:instrText>
        </w:r>
        <w:r>
          <w:fldChar w:fldCharType="separate"/>
        </w:r>
        <w:r>
          <w:t>29</w:t>
        </w:r>
        <w:r>
          <w:fldChar w:fldCharType="end"/>
        </w:r>
      </w:hyperlink>
    </w:p>
    <w:p>
      <w:pPr>
        <w:pStyle w:val="TOC2"/>
        <w:tabs>
          <w:tab w:val="right" w:leader="dot" w:pos="8306"/>
        </w:tabs>
      </w:pPr>
      <w:hyperlink w:anchor="_Toc13741" w:history="1">
        <w:r>
          <w:rPr>
            <w:rFonts w:ascii="仿宋" w:eastAsia="仿宋" w:hAnsi="仿宋" w:cs="仿宋" w:hint="eastAsia"/>
            <w:lang w:eastAsia="zh-CN"/>
          </w:rPr>
          <w:t>(一)、创新策略与方向</w:t>
        </w:r>
        <w:r>
          <w:tab/>
        </w:r>
        <w:r>
          <w:fldChar w:fldCharType="begin"/>
        </w:r>
        <w:r>
          <w:instrText xml:space="preserve"> PAGEREF _Toc13741 \h </w:instrText>
        </w:r>
        <w:r>
          <w:fldChar w:fldCharType="separate"/>
        </w:r>
        <w:r>
          <w:t>29</w:t>
        </w:r>
        <w:r>
          <w:fldChar w:fldCharType="end"/>
        </w:r>
      </w:hyperlink>
    </w:p>
    <w:p>
      <w:pPr>
        <w:pStyle w:val="TOC2"/>
        <w:tabs>
          <w:tab w:val="right" w:leader="dot" w:pos="8306"/>
        </w:tabs>
      </w:pPr>
      <w:hyperlink w:anchor="_Toc7753" w:history="1">
        <w:r>
          <w:rPr>
            <w:rFonts w:ascii="仿宋" w:eastAsia="仿宋" w:hAnsi="仿宋" w:cs="仿宋" w:hint="eastAsia"/>
            <w:lang w:eastAsia="zh-CN"/>
          </w:rPr>
          <w:t>(二)、研发规划与投入</w:t>
        </w:r>
        <w:r>
          <w:tab/>
        </w:r>
        <w:r>
          <w:fldChar w:fldCharType="begin"/>
        </w:r>
        <w:r>
          <w:instrText xml:space="preserve"> PAGEREF _Toc7753 \h </w:instrText>
        </w:r>
        <w:r>
          <w:fldChar w:fldCharType="separate"/>
        </w:r>
        <w:r>
          <w:t>30</w:t>
        </w:r>
        <w:r>
          <w:fldChar w:fldCharType="end"/>
        </w:r>
      </w:hyperlink>
    </w:p>
    <w:p>
      <w:pPr>
        <w:pStyle w:val="TOC1"/>
        <w:tabs>
          <w:tab w:val="right" w:leader="dot" w:pos="8306"/>
        </w:tabs>
      </w:pPr>
      <w:hyperlink w:anchor="_Toc5838" w:history="1">
        <w:r>
          <w:rPr>
            <w:rFonts w:ascii="仿宋" w:eastAsia="仿宋" w:hAnsi="仿宋" w:cs="仿宋" w:hint="eastAsia"/>
            <w:lang w:eastAsia="zh-CN"/>
          </w:rPr>
          <w:t>十、电脑测深仪项目计划安排</w:t>
        </w:r>
        <w:r>
          <w:tab/>
        </w:r>
        <w:r>
          <w:fldChar w:fldCharType="begin"/>
        </w:r>
        <w:r>
          <w:instrText xml:space="preserve"> PAGEREF _Toc5838 \h </w:instrText>
        </w:r>
        <w:r>
          <w:fldChar w:fldCharType="separate"/>
        </w:r>
        <w:r>
          <w:t>32</w:t>
        </w:r>
        <w:r>
          <w:fldChar w:fldCharType="end"/>
        </w:r>
      </w:hyperlink>
    </w:p>
    <w:p>
      <w:pPr>
        <w:pStyle w:val="TOC2"/>
        <w:tabs>
          <w:tab w:val="right" w:leader="dot" w:pos="8306"/>
        </w:tabs>
      </w:pPr>
      <w:hyperlink w:anchor="_Toc32290" w:history="1">
        <w:r>
          <w:rPr>
            <w:rFonts w:ascii="仿宋" w:eastAsia="仿宋" w:hAnsi="仿宋" w:cs="仿宋" w:hint="eastAsia"/>
            <w:lang w:eastAsia="zh-CN"/>
          </w:rPr>
          <w:t>(一)、建设周期</w:t>
        </w:r>
        <w:r>
          <w:tab/>
        </w:r>
        <w:r>
          <w:fldChar w:fldCharType="begin"/>
        </w:r>
        <w:r>
          <w:instrText xml:space="preserve"> PAGEREF _Toc32290 \h </w:instrText>
        </w:r>
        <w:r>
          <w:fldChar w:fldCharType="separate"/>
        </w:r>
        <w:r>
          <w:t>32</w:t>
        </w:r>
        <w:r>
          <w:fldChar w:fldCharType="end"/>
        </w:r>
      </w:hyperlink>
    </w:p>
    <w:p>
      <w:pPr>
        <w:pStyle w:val="TOC2"/>
        <w:tabs>
          <w:tab w:val="right" w:leader="dot" w:pos="8306"/>
        </w:tabs>
      </w:pPr>
      <w:hyperlink w:anchor="_Toc23978" w:history="1">
        <w:r>
          <w:rPr>
            <w:rFonts w:ascii="仿宋" w:eastAsia="仿宋" w:hAnsi="仿宋" w:cs="仿宋" w:hint="eastAsia"/>
            <w:lang w:eastAsia="zh-CN"/>
          </w:rPr>
          <w:t>(二)、建设进度</w:t>
        </w:r>
        <w:r>
          <w:tab/>
        </w:r>
        <w:r>
          <w:fldChar w:fldCharType="begin"/>
        </w:r>
        <w:r>
          <w:instrText xml:space="preserve"> PAGEREF _Toc23978 \h </w:instrText>
        </w:r>
        <w:r>
          <w:fldChar w:fldCharType="separate"/>
        </w:r>
        <w:r>
          <w:t>33</w:t>
        </w:r>
        <w:r>
          <w:fldChar w:fldCharType="end"/>
        </w:r>
      </w:hyperlink>
    </w:p>
    <w:p>
      <w:pPr>
        <w:pStyle w:val="TOC2"/>
        <w:tabs>
          <w:tab w:val="right" w:leader="dot" w:pos="8306"/>
        </w:tabs>
      </w:pPr>
      <w:hyperlink w:anchor="_Toc9722" w:history="1">
        <w:r>
          <w:rPr>
            <w:rFonts w:ascii="仿宋" w:eastAsia="仿宋" w:hAnsi="仿宋" w:cs="仿宋" w:hint="eastAsia"/>
            <w:lang w:eastAsia="zh-CN"/>
          </w:rPr>
          <w:t>(三)、进度安排注意事项</w:t>
        </w:r>
        <w:r>
          <w:tab/>
        </w:r>
        <w:r>
          <w:fldChar w:fldCharType="begin"/>
        </w:r>
        <w:r>
          <w:instrText xml:space="preserve"> PAGEREF _Toc9722 \h </w:instrText>
        </w:r>
        <w:r>
          <w:fldChar w:fldCharType="separate"/>
        </w:r>
        <w:r>
          <w:t>34</w:t>
        </w:r>
        <w:r>
          <w:fldChar w:fldCharType="end"/>
        </w:r>
      </w:hyperlink>
    </w:p>
    <w:p>
      <w:pPr>
        <w:pStyle w:val="TOC2"/>
        <w:tabs>
          <w:tab w:val="right" w:leader="dot" w:pos="8306"/>
        </w:tabs>
      </w:pPr>
      <w:hyperlink w:anchor="_Toc25092" w:history="1">
        <w:r>
          <w:rPr>
            <w:rFonts w:ascii="仿宋" w:eastAsia="仿宋" w:hAnsi="仿宋" w:cs="仿宋" w:hint="eastAsia"/>
            <w:lang w:eastAsia="zh-CN"/>
          </w:rPr>
          <w:t>(四)、人力资源配置</w:t>
        </w:r>
        <w:r>
          <w:tab/>
        </w:r>
        <w:r>
          <w:fldChar w:fldCharType="begin"/>
        </w:r>
        <w:r>
          <w:instrText xml:space="preserve"> PAGEREF _Toc25092 \h </w:instrText>
        </w:r>
        <w:r>
          <w:fldChar w:fldCharType="separate"/>
        </w:r>
        <w:r>
          <w:t>35</w:t>
        </w:r>
        <w:r>
          <w:fldChar w:fldCharType="end"/>
        </w:r>
      </w:hyperlink>
    </w:p>
    <w:p>
      <w:pPr>
        <w:pStyle w:val="TOC1"/>
        <w:tabs>
          <w:tab w:val="right" w:leader="dot" w:pos="8306"/>
        </w:tabs>
      </w:pPr>
      <w:hyperlink w:anchor="_Toc20963" w:history="1">
        <w:r>
          <w:rPr>
            <w:rFonts w:ascii="仿宋" w:eastAsia="仿宋" w:hAnsi="仿宋" w:cs="仿宋" w:hint="eastAsia"/>
            <w:lang w:eastAsia="zh-CN"/>
          </w:rPr>
          <w:t>十一、电脑测深仪项目人力资源培养与发展</w:t>
        </w:r>
        <w:r>
          <w:tab/>
        </w:r>
        <w:r>
          <w:fldChar w:fldCharType="begin"/>
        </w:r>
        <w:r>
          <w:instrText xml:space="preserve"> PAGEREF _Toc20963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1651" w:history="1">
        <w:r>
          <w:rPr>
            <w:rFonts w:ascii="仿宋" w:eastAsia="仿宋" w:hAnsi="仿宋" w:cs="仿宋" w:hint="eastAsia"/>
            <w:lang w:eastAsia="zh-CN"/>
          </w:rPr>
          <w:t>(一)、人才需求与规划</w:t>
        </w:r>
        <w:r>
          <w:tab/>
        </w:r>
        <w:r>
          <w:fldChar w:fldCharType="begin"/>
        </w:r>
        <w:r>
          <w:instrText xml:space="preserve"> PAGEREF _Toc11651 \h </w:instrText>
        </w:r>
        <w:r>
          <w:fldChar w:fldCharType="separate"/>
        </w:r>
        <w:r>
          <w:t>36</w:t>
        </w:r>
        <w:r>
          <w:fldChar w:fldCharType="end"/>
        </w:r>
      </w:hyperlink>
    </w:p>
    <w:p>
      <w:pPr>
        <w:pStyle w:val="TOC2"/>
        <w:tabs>
          <w:tab w:val="right" w:leader="dot" w:pos="8306"/>
        </w:tabs>
      </w:pPr>
      <w:hyperlink w:anchor="_Toc4958" w:history="1">
        <w:r>
          <w:rPr>
            <w:rFonts w:ascii="仿宋" w:eastAsia="仿宋" w:hAnsi="仿宋" w:cs="仿宋" w:hint="eastAsia"/>
            <w:lang w:eastAsia="zh-CN"/>
          </w:rPr>
          <w:t>(二)、培训与发展计划</w:t>
        </w:r>
        <w:r>
          <w:tab/>
        </w:r>
        <w:r>
          <w:fldChar w:fldCharType="begin"/>
        </w:r>
        <w:r>
          <w:instrText xml:space="preserve"> PAGEREF _Toc4958 \h </w:instrText>
        </w:r>
        <w:r>
          <w:fldChar w:fldCharType="separate"/>
        </w:r>
        <w:r>
          <w:t>37</w:t>
        </w:r>
        <w:r>
          <w:fldChar w:fldCharType="end"/>
        </w:r>
      </w:hyperlink>
    </w:p>
    <w:p>
      <w:pPr>
        <w:pStyle w:val="TOC1"/>
        <w:tabs>
          <w:tab w:val="right" w:leader="dot" w:pos="8306"/>
        </w:tabs>
      </w:pPr>
      <w:hyperlink w:anchor="_Toc18503" w:history="1">
        <w:r>
          <w:rPr>
            <w:rFonts w:ascii="仿宋" w:eastAsia="仿宋" w:hAnsi="仿宋" w:cs="仿宋" w:hint="eastAsia"/>
            <w:lang w:eastAsia="zh-CN"/>
          </w:rPr>
          <w:t>十二、电脑测深仪项目环境影响分析</w:t>
        </w:r>
        <w:r>
          <w:tab/>
        </w:r>
        <w:r>
          <w:fldChar w:fldCharType="begin"/>
        </w:r>
        <w:r>
          <w:instrText xml:space="preserve"> PAGEREF _Toc18503 \h </w:instrText>
        </w:r>
        <w:r>
          <w:fldChar w:fldCharType="separate"/>
        </w:r>
        <w:r>
          <w:t>37</w:t>
        </w:r>
        <w:r>
          <w:fldChar w:fldCharType="end"/>
        </w:r>
      </w:hyperlink>
    </w:p>
    <w:p>
      <w:pPr>
        <w:pStyle w:val="TOC2"/>
        <w:tabs>
          <w:tab w:val="right" w:leader="dot" w:pos="8306"/>
        </w:tabs>
      </w:pPr>
      <w:hyperlink w:anchor="_Toc17422" w:history="1">
        <w:r>
          <w:rPr>
            <w:rFonts w:ascii="仿宋" w:eastAsia="仿宋" w:hAnsi="仿宋" w:cs="仿宋" w:hint="eastAsia"/>
            <w:lang w:eastAsia="zh-CN"/>
          </w:rPr>
          <w:t>(一)、建设区域环境质量现状</w:t>
        </w:r>
        <w:r>
          <w:tab/>
        </w:r>
        <w:r>
          <w:fldChar w:fldCharType="begin"/>
        </w:r>
        <w:r>
          <w:instrText xml:space="preserve"> PAGEREF _Toc17422 \h </w:instrText>
        </w:r>
        <w:r>
          <w:fldChar w:fldCharType="separate"/>
        </w:r>
        <w:r>
          <w:t>37</w:t>
        </w:r>
        <w:r>
          <w:fldChar w:fldCharType="end"/>
        </w:r>
      </w:hyperlink>
    </w:p>
    <w:p>
      <w:pPr>
        <w:pStyle w:val="TOC2"/>
        <w:tabs>
          <w:tab w:val="right" w:leader="dot" w:pos="8306"/>
        </w:tabs>
      </w:pPr>
      <w:hyperlink w:anchor="_Toc22376" w:history="1">
        <w:r>
          <w:rPr>
            <w:rFonts w:ascii="仿宋" w:eastAsia="仿宋" w:hAnsi="仿宋" w:cs="仿宋" w:hint="eastAsia"/>
            <w:lang w:eastAsia="zh-CN"/>
          </w:rPr>
          <w:t>(二)、建设期环境保护</w:t>
        </w:r>
        <w:r>
          <w:tab/>
        </w:r>
        <w:r>
          <w:fldChar w:fldCharType="begin"/>
        </w:r>
        <w:r>
          <w:instrText xml:space="preserve"> PAGEREF _Toc22376 \h </w:instrText>
        </w:r>
        <w:r>
          <w:fldChar w:fldCharType="separate"/>
        </w:r>
        <w:r>
          <w:t>39</w:t>
        </w:r>
        <w:r>
          <w:fldChar w:fldCharType="end"/>
        </w:r>
      </w:hyperlink>
    </w:p>
    <w:p>
      <w:pPr>
        <w:pStyle w:val="TOC2"/>
        <w:tabs>
          <w:tab w:val="right" w:leader="dot" w:pos="8306"/>
        </w:tabs>
      </w:pPr>
      <w:hyperlink w:anchor="_Toc18103" w:history="1">
        <w:r>
          <w:rPr>
            <w:rFonts w:ascii="仿宋" w:eastAsia="仿宋" w:hAnsi="仿宋" w:cs="仿宋" w:hint="eastAsia"/>
            <w:lang w:eastAsia="zh-CN"/>
          </w:rPr>
          <w:t>(三)、运营期环境保护</w:t>
        </w:r>
        <w:r>
          <w:tab/>
        </w:r>
        <w:r>
          <w:fldChar w:fldCharType="begin"/>
        </w:r>
        <w:r>
          <w:instrText xml:space="preserve"> PAGEREF _Toc18103 \h </w:instrText>
        </w:r>
        <w:r>
          <w:fldChar w:fldCharType="separate"/>
        </w:r>
        <w:r>
          <w:t>40</w:t>
        </w:r>
        <w:r>
          <w:fldChar w:fldCharType="end"/>
        </w:r>
      </w:hyperlink>
    </w:p>
    <w:p>
      <w:pPr>
        <w:pStyle w:val="TOC2"/>
        <w:tabs>
          <w:tab w:val="right" w:leader="dot" w:pos="8306"/>
        </w:tabs>
      </w:pPr>
      <w:hyperlink w:anchor="_Toc1121" w:history="1">
        <w:r>
          <w:rPr>
            <w:rFonts w:ascii="仿宋" w:eastAsia="仿宋" w:hAnsi="仿宋" w:cs="仿宋" w:hint="eastAsia"/>
            <w:lang w:eastAsia="zh-CN"/>
          </w:rPr>
          <w:t>(四)、电脑测深仪项目建设对区域经济的影响</w:t>
        </w:r>
        <w:r>
          <w:tab/>
        </w:r>
        <w:r>
          <w:fldChar w:fldCharType="begin"/>
        </w:r>
        <w:r>
          <w:instrText xml:space="preserve"> PAGEREF _Toc1121 \h </w:instrText>
        </w:r>
        <w:r>
          <w:fldChar w:fldCharType="separate"/>
        </w:r>
        <w:r>
          <w:t>41</w:t>
        </w:r>
        <w:r>
          <w:fldChar w:fldCharType="end"/>
        </w:r>
      </w:hyperlink>
    </w:p>
    <w:p>
      <w:pPr>
        <w:pStyle w:val="TOC2"/>
        <w:tabs>
          <w:tab w:val="right" w:leader="dot" w:pos="8306"/>
        </w:tabs>
      </w:pPr>
      <w:hyperlink w:anchor="_Toc20883" w:history="1">
        <w:r>
          <w:rPr>
            <w:rFonts w:ascii="仿宋" w:eastAsia="仿宋" w:hAnsi="仿宋" w:cs="仿宋" w:hint="eastAsia"/>
            <w:lang w:eastAsia="zh-CN"/>
          </w:rPr>
          <w:t>(五)、废弃物处理</w:t>
        </w:r>
        <w:r>
          <w:tab/>
        </w:r>
        <w:r>
          <w:fldChar w:fldCharType="begin"/>
        </w:r>
        <w:r>
          <w:instrText xml:space="preserve"> PAGEREF _Toc20883 \h </w:instrText>
        </w:r>
        <w:r>
          <w:fldChar w:fldCharType="separate"/>
        </w:r>
        <w:r>
          <w:t>43</w:t>
        </w:r>
        <w:r>
          <w:fldChar w:fldCharType="end"/>
        </w:r>
      </w:hyperlink>
    </w:p>
    <w:p>
      <w:pPr>
        <w:pStyle w:val="TOC2"/>
        <w:tabs>
          <w:tab w:val="right" w:leader="dot" w:pos="8306"/>
        </w:tabs>
      </w:pPr>
      <w:hyperlink w:anchor="_Toc7326" w:history="1">
        <w:r>
          <w:rPr>
            <w:rFonts w:ascii="仿宋" w:eastAsia="仿宋" w:hAnsi="仿宋" w:cs="仿宋" w:hint="eastAsia"/>
            <w:lang w:eastAsia="zh-CN"/>
          </w:rPr>
          <w:t>(六)、特殊环境影响分析</w:t>
        </w:r>
        <w:r>
          <w:tab/>
        </w:r>
        <w:r>
          <w:fldChar w:fldCharType="begin"/>
        </w:r>
        <w:r>
          <w:instrText xml:space="preserve"> PAGEREF _Toc7326 \h </w:instrText>
        </w:r>
        <w:r>
          <w:fldChar w:fldCharType="separate"/>
        </w:r>
        <w:r>
          <w:t>44</w:t>
        </w:r>
        <w:r>
          <w:fldChar w:fldCharType="end"/>
        </w:r>
      </w:hyperlink>
    </w:p>
    <w:p>
      <w:pPr>
        <w:pStyle w:val="TOC2"/>
        <w:tabs>
          <w:tab w:val="right" w:leader="dot" w:pos="8306"/>
        </w:tabs>
      </w:pPr>
      <w:hyperlink w:anchor="_Toc5129" w:history="1">
        <w:r>
          <w:rPr>
            <w:rFonts w:ascii="仿宋" w:eastAsia="仿宋" w:hAnsi="仿宋" w:cs="仿宋" w:hint="eastAsia"/>
            <w:lang w:eastAsia="zh-CN"/>
          </w:rPr>
          <w:t>(七)、清洁生产</w:t>
        </w:r>
        <w:r>
          <w:tab/>
        </w:r>
        <w:r>
          <w:fldChar w:fldCharType="begin"/>
        </w:r>
        <w:r>
          <w:instrText xml:space="preserve"> PAGEREF _Toc5129 \h </w:instrText>
        </w:r>
        <w:r>
          <w:fldChar w:fldCharType="separate"/>
        </w:r>
        <w:r>
          <w:t>46</w:t>
        </w:r>
        <w:r>
          <w:fldChar w:fldCharType="end"/>
        </w:r>
      </w:hyperlink>
    </w:p>
    <w:p>
      <w:pPr>
        <w:pStyle w:val="TOC2"/>
        <w:tabs>
          <w:tab w:val="right" w:leader="dot" w:pos="8306"/>
        </w:tabs>
      </w:pPr>
      <w:hyperlink w:anchor="_Toc4820" w:history="1">
        <w:r>
          <w:rPr>
            <w:rFonts w:ascii="仿宋" w:eastAsia="仿宋" w:hAnsi="仿宋" w:cs="仿宋" w:hint="eastAsia"/>
            <w:lang w:eastAsia="zh-CN"/>
          </w:rPr>
          <w:t>(八)、环境保护综合评价</w:t>
        </w:r>
        <w:r>
          <w:tab/>
        </w:r>
        <w:r>
          <w:fldChar w:fldCharType="begin"/>
        </w:r>
        <w:r>
          <w:instrText xml:space="preserve"> PAGEREF _Toc4820 \h </w:instrText>
        </w:r>
        <w:r>
          <w:fldChar w:fldCharType="separate"/>
        </w:r>
        <w:r>
          <w:t>47</w:t>
        </w:r>
        <w:r>
          <w:fldChar w:fldCharType="end"/>
        </w:r>
      </w:hyperlink>
    </w:p>
    <w:p>
      <w:pPr>
        <w:pStyle w:val="TOC1"/>
        <w:tabs>
          <w:tab w:val="right" w:leader="dot" w:pos="8306"/>
        </w:tabs>
      </w:pPr>
      <w:hyperlink w:anchor="_Toc23358" w:history="1">
        <w:r>
          <w:rPr>
            <w:rFonts w:ascii="仿宋" w:eastAsia="仿宋" w:hAnsi="仿宋" w:cs="仿宋" w:hint="eastAsia"/>
            <w:lang w:eastAsia="zh-CN"/>
          </w:rPr>
          <w:t>十三、电脑测深仪项目变更管理</w:t>
        </w:r>
        <w:r>
          <w:tab/>
        </w:r>
        <w:r>
          <w:fldChar w:fldCharType="begin"/>
        </w:r>
        <w:r>
          <w:instrText xml:space="preserve"> PAGEREF _Toc23358 \h </w:instrText>
        </w:r>
        <w:r>
          <w:fldChar w:fldCharType="separate"/>
        </w:r>
        <w:r>
          <w:t>48</w:t>
        </w:r>
        <w:r>
          <w:fldChar w:fldCharType="end"/>
        </w:r>
      </w:hyperlink>
    </w:p>
    <w:p>
      <w:pPr>
        <w:pStyle w:val="TOC2"/>
        <w:tabs>
          <w:tab w:val="right" w:leader="dot" w:pos="8306"/>
        </w:tabs>
      </w:pPr>
      <w:hyperlink w:anchor="_Toc6095" w:history="1">
        <w:r>
          <w:rPr>
            <w:rFonts w:ascii="仿宋" w:eastAsia="仿宋" w:hAnsi="仿宋" w:cs="仿宋" w:hint="eastAsia"/>
            <w:lang w:eastAsia="zh-CN"/>
          </w:rPr>
          <w:t>(一)、变更申请与评估</w:t>
        </w:r>
        <w:r>
          <w:tab/>
        </w:r>
        <w:r>
          <w:fldChar w:fldCharType="begin"/>
        </w:r>
        <w:r>
          <w:instrText xml:space="preserve"> PAGEREF _Toc6095 \h </w:instrText>
        </w:r>
        <w:r>
          <w:fldChar w:fldCharType="separate"/>
        </w:r>
        <w:r>
          <w:t>48</w:t>
        </w:r>
        <w:r>
          <w:fldChar w:fldCharType="end"/>
        </w:r>
      </w:hyperlink>
    </w:p>
    <w:p>
      <w:pPr>
        <w:pStyle w:val="TOC2"/>
        <w:tabs>
          <w:tab w:val="right" w:leader="dot" w:pos="8306"/>
        </w:tabs>
      </w:pPr>
      <w:hyperlink w:anchor="_Toc13344" w:history="1">
        <w:r>
          <w:rPr>
            <w:rFonts w:ascii="仿宋" w:eastAsia="仿宋" w:hAnsi="仿宋" w:cs="仿宋" w:hint="eastAsia"/>
            <w:lang w:eastAsia="zh-CN"/>
          </w:rPr>
          <w:t>(二)、变更实施与控制</w:t>
        </w:r>
        <w:r>
          <w:tab/>
        </w:r>
        <w:r>
          <w:fldChar w:fldCharType="begin"/>
        </w:r>
        <w:r>
          <w:instrText xml:space="preserve"> PAGEREF _Toc13344 \h </w:instrText>
        </w:r>
        <w:r>
          <w:fldChar w:fldCharType="separate"/>
        </w:r>
        <w:r>
          <w:t>48</w:t>
        </w:r>
        <w:r>
          <w:fldChar w:fldCharType="end"/>
        </w:r>
      </w:hyperlink>
    </w:p>
    <w:p>
      <w:pPr>
        <w:pStyle w:val="TOC1"/>
        <w:tabs>
          <w:tab w:val="right" w:leader="dot" w:pos="8306"/>
        </w:tabs>
      </w:pPr>
      <w:hyperlink w:anchor="_Toc28364" w:history="1">
        <w:r>
          <w:rPr>
            <w:rFonts w:ascii="仿宋" w:eastAsia="仿宋" w:hAnsi="仿宋" w:cs="仿宋" w:hint="eastAsia"/>
            <w:lang w:eastAsia="zh-CN"/>
          </w:rPr>
          <w:t>十四、电脑测深仪项目工程方案分析</w:t>
        </w:r>
        <w:r>
          <w:tab/>
        </w:r>
        <w:r>
          <w:fldChar w:fldCharType="begin"/>
        </w:r>
        <w:r>
          <w:instrText xml:space="preserve"> PAGEREF _Toc28364 \h </w:instrText>
        </w:r>
        <w:r>
          <w:fldChar w:fldCharType="separate"/>
        </w:r>
        <w:r>
          <w:t>49</w:t>
        </w:r>
        <w:r>
          <w:fldChar w:fldCharType="end"/>
        </w:r>
      </w:hyperlink>
    </w:p>
    <w:p>
      <w:pPr>
        <w:pStyle w:val="TOC2"/>
        <w:tabs>
          <w:tab w:val="right" w:leader="dot" w:pos="8306"/>
        </w:tabs>
      </w:pPr>
      <w:hyperlink w:anchor="_Toc16091" w:history="1">
        <w:r>
          <w:rPr>
            <w:rFonts w:ascii="仿宋" w:eastAsia="仿宋" w:hAnsi="仿宋" w:cs="仿宋" w:hint="eastAsia"/>
            <w:lang w:eastAsia="zh-CN"/>
          </w:rPr>
          <w:t>(一)、建筑工程设计原则</w:t>
        </w:r>
        <w:r>
          <w:tab/>
        </w:r>
        <w:r>
          <w:fldChar w:fldCharType="begin"/>
        </w:r>
        <w:r>
          <w:instrText xml:space="preserve"> PAGEREF _Toc16091 \h </w:instrText>
        </w:r>
        <w:r>
          <w:fldChar w:fldCharType="separate"/>
        </w:r>
        <w:r>
          <w:t>49</w:t>
        </w:r>
        <w:r>
          <w:fldChar w:fldCharType="end"/>
        </w:r>
      </w:hyperlink>
    </w:p>
    <w:p>
      <w:pPr>
        <w:pStyle w:val="TOC2"/>
        <w:tabs>
          <w:tab w:val="right" w:leader="dot" w:pos="8306"/>
        </w:tabs>
      </w:pPr>
      <w:hyperlink w:anchor="_Toc421" w:history="1">
        <w:r>
          <w:rPr>
            <w:rFonts w:ascii="仿宋" w:eastAsia="仿宋" w:hAnsi="仿宋" w:cs="仿宋" w:hint="eastAsia"/>
            <w:lang w:eastAsia="zh-CN"/>
          </w:rPr>
          <w:t>(二)、土建工程建设指标</w:t>
        </w:r>
        <w:r>
          <w:tab/>
        </w:r>
        <w:r>
          <w:fldChar w:fldCharType="begin"/>
        </w:r>
        <w:r>
          <w:instrText xml:space="preserve"> PAGEREF _Toc421 \h </w:instrText>
        </w:r>
        <w:r>
          <w:fldChar w:fldCharType="separate"/>
        </w:r>
        <w:r>
          <w:t>52</w:t>
        </w:r>
        <w:r>
          <w:fldChar w:fldCharType="end"/>
        </w:r>
      </w:hyperlink>
    </w:p>
    <w:p>
      <w:pPr>
        <w:pStyle w:val="TOC1"/>
        <w:tabs>
          <w:tab w:val="right" w:leader="dot" w:pos="8306"/>
        </w:tabs>
      </w:pPr>
      <w:hyperlink w:anchor="_Toc18132" w:history="1">
        <w:r>
          <w:rPr>
            <w:rFonts w:ascii="仿宋" w:eastAsia="仿宋" w:hAnsi="仿宋" w:cs="仿宋" w:hint="eastAsia"/>
            <w:lang w:eastAsia="zh-CN"/>
          </w:rPr>
          <w:t>十五、营销与推广策略</w:t>
        </w:r>
        <w:r>
          <w:tab/>
        </w:r>
        <w:r>
          <w:fldChar w:fldCharType="begin"/>
        </w:r>
        <w:r>
          <w:instrText xml:space="preserve"> PAGEREF _Toc18132 \h </w:instrText>
        </w:r>
        <w:r>
          <w:fldChar w:fldCharType="separate"/>
        </w:r>
        <w:r>
          <w:t>54</w:t>
        </w:r>
        <w:r>
          <w:fldChar w:fldCharType="end"/>
        </w:r>
      </w:hyperlink>
    </w:p>
    <w:p>
      <w:pPr>
        <w:pStyle w:val="TOC2"/>
        <w:tabs>
          <w:tab w:val="right" w:leader="dot" w:pos="8306"/>
        </w:tabs>
      </w:pPr>
      <w:hyperlink w:anchor="_Toc6995" w:history="1">
        <w:r>
          <w:rPr>
            <w:rFonts w:ascii="仿宋" w:eastAsia="仿宋" w:hAnsi="仿宋" w:cs="仿宋" w:hint="eastAsia"/>
            <w:lang w:eastAsia="zh-CN"/>
          </w:rPr>
          <w:t>(一)、产品/服务定位与特点</w:t>
        </w:r>
        <w:r>
          <w:tab/>
        </w:r>
        <w:r>
          <w:fldChar w:fldCharType="begin"/>
        </w:r>
        <w:r>
          <w:instrText xml:space="preserve"> PAGEREF _Toc6995 \h </w:instrText>
        </w:r>
        <w:r>
          <w:fldChar w:fldCharType="separate"/>
        </w:r>
        <w:r>
          <w:t>54</w:t>
        </w:r>
        <w:r>
          <w:fldChar w:fldCharType="end"/>
        </w:r>
      </w:hyperlink>
    </w:p>
    <w:p>
      <w:pPr>
        <w:pStyle w:val="TOC2"/>
        <w:tabs>
          <w:tab w:val="right" w:leader="dot" w:pos="8306"/>
        </w:tabs>
      </w:pPr>
      <w:hyperlink w:anchor="_Toc2975" w:history="1">
        <w:r>
          <w:rPr>
            <w:rFonts w:ascii="仿宋" w:eastAsia="仿宋" w:hAnsi="仿宋" w:cs="仿宋" w:hint="eastAsia"/>
            <w:lang w:eastAsia="zh-CN"/>
          </w:rPr>
          <w:t>(二)、市场定位与竞争分析</w:t>
        </w:r>
        <w:r>
          <w:tab/>
        </w:r>
        <w:r>
          <w:fldChar w:fldCharType="begin"/>
        </w:r>
        <w:r>
          <w:instrText xml:space="preserve"> PAGEREF _Toc2975 \h </w:instrText>
        </w:r>
        <w:r>
          <w:fldChar w:fldCharType="separate"/>
        </w:r>
        <w:r>
          <w:t>55</w:t>
        </w:r>
        <w:r>
          <w:fldChar w:fldCharType="end"/>
        </w:r>
      </w:hyperlink>
    </w:p>
    <w:p>
      <w:pPr>
        <w:pStyle w:val="TOC2"/>
        <w:tabs>
          <w:tab w:val="right" w:leader="dot" w:pos="8306"/>
        </w:tabs>
      </w:pPr>
      <w:hyperlink w:anchor="_Toc9111" w:history="1">
        <w:r>
          <w:rPr>
            <w:rFonts w:ascii="仿宋" w:eastAsia="仿宋" w:hAnsi="仿宋" w:cs="仿宋" w:hint="eastAsia"/>
            <w:lang w:eastAsia="zh-CN"/>
          </w:rPr>
          <w:t>(三)、营销渠道与策略</w:t>
        </w:r>
        <w:r>
          <w:tab/>
        </w:r>
        <w:r>
          <w:fldChar w:fldCharType="begin"/>
        </w:r>
        <w:r>
          <w:instrText xml:space="preserve"> PAGEREF _Toc9111 \h </w:instrText>
        </w:r>
        <w:r>
          <w:fldChar w:fldCharType="separate"/>
        </w:r>
        <w:r>
          <w:t>57</w:t>
        </w:r>
        <w:r>
          <w:fldChar w:fldCharType="end"/>
        </w:r>
      </w:hyperlink>
    </w:p>
    <w:p>
      <w:pPr>
        <w:pStyle w:val="TOC2"/>
        <w:tabs>
          <w:tab w:val="right" w:leader="dot" w:pos="8306"/>
        </w:tabs>
      </w:pPr>
      <w:hyperlink w:anchor="_Toc19084" w:history="1">
        <w:r>
          <w:rPr>
            <w:rFonts w:ascii="仿宋" w:eastAsia="仿宋" w:hAnsi="仿宋" w:cs="仿宋" w:hint="eastAsia"/>
            <w:lang w:eastAsia="zh-CN"/>
          </w:rPr>
          <w:t>(四)、推广与宣传活动</w:t>
        </w:r>
        <w:r>
          <w:tab/>
        </w:r>
        <w:r>
          <w:fldChar w:fldCharType="begin"/>
        </w:r>
        <w:r>
          <w:instrText xml:space="preserve"> PAGEREF _Toc19084 \h </w:instrText>
        </w:r>
        <w:r>
          <w:fldChar w:fldCharType="separate"/>
        </w:r>
        <w:r>
          <w:t>58</w:t>
        </w:r>
        <w:r>
          <w:fldChar w:fldCharType="end"/>
        </w:r>
      </w:hyperlink>
    </w:p>
    <w:p>
      <w:pPr>
        <w:pStyle w:val="TOC1"/>
        <w:tabs>
          <w:tab w:val="right" w:leader="dot" w:pos="8306"/>
        </w:tabs>
      </w:pPr>
      <w:hyperlink w:anchor="_Toc19652" w:history="1">
        <w:r>
          <w:rPr>
            <w:rFonts w:ascii="仿宋" w:eastAsia="仿宋" w:hAnsi="仿宋" w:cs="仿宋" w:hint="eastAsia"/>
            <w:lang w:eastAsia="zh-CN"/>
          </w:rPr>
          <w:t>十六、电脑测深仪项目实施保障措施</w:t>
        </w:r>
        <w:r>
          <w:tab/>
        </w:r>
        <w:r>
          <w:fldChar w:fldCharType="begin"/>
        </w:r>
        <w:r>
          <w:instrText xml:space="preserve"> PAGEREF _Toc19652 \h </w:instrText>
        </w:r>
        <w:r>
          <w:fldChar w:fldCharType="separate"/>
        </w:r>
        <w:r>
          <w:t>63</w:t>
        </w:r>
        <w:r>
          <w:fldChar w:fldCharType="end"/>
        </w:r>
      </w:hyperlink>
    </w:p>
    <w:p>
      <w:pPr>
        <w:pStyle w:val="TOC2"/>
        <w:tabs>
          <w:tab w:val="right" w:leader="dot" w:pos="8306"/>
        </w:tabs>
      </w:pPr>
      <w:hyperlink w:anchor="_Toc21955" w:history="1">
        <w:r>
          <w:rPr>
            <w:rFonts w:ascii="仿宋" w:eastAsia="仿宋" w:hAnsi="仿宋" w:cs="仿宋" w:hint="eastAsia"/>
            <w:lang w:eastAsia="zh-CN"/>
          </w:rPr>
          <w:t>(一)、电脑测深仪项目实施保障机制</w:t>
        </w:r>
        <w:r>
          <w:tab/>
        </w:r>
        <w:r>
          <w:fldChar w:fldCharType="begin"/>
        </w:r>
        <w:r>
          <w:instrText xml:space="preserve"> PAGEREF _Toc21955 \h </w:instrText>
        </w:r>
        <w:r>
          <w:fldChar w:fldCharType="separate"/>
        </w:r>
        <w:r>
          <w:t>63</w:t>
        </w:r>
        <w:r>
          <w:fldChar w:fldCharType="end"/>
        </w:r>
      </w:hyperlink>
    </w:p>
    <w:p>
      <w:pPr>
        <w:pStyle w:val="TOC2"/>
        <w:tabs>
          <w:tab w:val="right" w:leader="dot" w:pos="8306"/>
        </w:tabs>
      </w:pPr>
      <w:hyperlink w:anchor="_Toc27906" w:history="1">
        <w:r>
          <w:rPr>
            <w:rFonts w:ascii="仿宋" w:eastAsia="仿宋" w:hAnsi="仿宋" w:cs="仿宋" w:hint="eastAsia"/>
            <w:lang w:eastAsia="zh-CN"/>
          </w:rPr>
          <w:t>(二)、电脑测深仪项目法律合规要求</w:t>
        </w:r>
        <w:r>
          <w:tab/>
        </w:r>
        <w:r>
          <w:fldChar w:fldCharType="begin"/>
        </w:r>
        <w:r>
          <w:instrText xml:space="preserve"> PAGEREF _Toc27906 \h </w:instrText>
        </w:r>
        <w:r>
          <w:fldChar w:fldCharType="separate"/>
        </w:r>
        <w:r>
          <w:t>67</w:t>
        </w:r>
        <w:r>
          <w:fldChar w:fldCharType="end"/>
        </w:r>
      </w:hyperlink>
    </w:p>
    <w:p>
      <w:pPr>
        <w:pStyle w:val="TOC2"/>
        <w:tabs>
          <w:tab w:val="right" w:leader="dot" w:pos="8306"/>
        </w:tabs>
      </w:pPr>
      <w:hyperlink w:anchor="_Toc11521" w:history="1">
        <w:r>
          <w:rPr>
            <w:rFonts w:ascii="仿宋" w:eastAsia="仿宋" w:hAnsi="仿宋" w:cs="仿宋" w:hint="eastAsia"/>
            <w:lang w:eastAsia="zh-CN"/>
          </w:rPr>
          <w:t>(三)、电脑测深仪项目合同管理与法律事务</w:t>
        </w:r>
        <w:r>
          <w:tab/>
        </w:r>
        <w:r>
          <w:fldChar w:fldCharType="begin"/>
        </w:r>
        <w:r>
          <w:instrText xml:space="preserve"> PAGEREF _Toc11521 \h </w:instrText>
        </w:r>
        <w:r>
          <w:fldChar w:fldCharType="separate"/>
        </w:r>
        <w:r>
          <w:t>71</w:t>
        </w:r>
        <w:r>
          <w:fldChar w:fldCharType="end"/>
        </w:r>
      </w:hyperlink>
    </w:p>
    <w:p>
      <w:pPr>
        <w:pStyle w:val="TOC2"/>
        <w:tabs>
          <w:tab w:val="right" w:leader="dot" w:pos="8306"/>
        </w:tabs>
      </w:pPr>
      <w:hyperlink w:anchor="_Toc18050" w:history="1">
        <w:r>
          <w:rPr>
            <w:rFonts w:ascii="仿宋" w:eastAsia="仿宋" w:hAnsi="仿宋" w:cs="仿宋" w:hint="eastAsia"/>
            <w:lang w:eastAsia="zh-CN"/>
          </w:rPr>
          <w:t>(四)、电脑测深仪项目知识产权保护策略</w:t>
        </w:r>
        <w:r>
          <w:tab/>
        </w:r>
        <w:r>
          <w:fldChar w:fldCharType="begin"/>
        </w:r>
        <w:r>
          <w:instrText xml:space="preserve"> PAGEREF _Toc18050 \h </w:instrText>
        </w:r>
        <w:r>
          <w:fldChar w:fldCharType="separate"/>
        </w:r>
        <w:r>
          <w:t>77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2249"/>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7119"/>
      <w:r>
        <w:rPr>
          <w:rFonts w:ascii="仿宋" w:eastAsia="仿宋" w:hAnsi="仿宋" w:cs="仿宋" w:hint="eastAsia"/>
          <w:sz w:val="28"/>
          <w:lang w:eastAsia="zh-CN"/>
        </w:rPr>
        <w:t>一、电脑测深仪项目土建工程</w:t>
      </w:r>
      <w:bookmarkEnd w:id="2"/>
    </w:p>
    <w:p>
      <w:pPr>
        <w:pStyle w:val="Heading2"/>
        <w:rPr>
          <w:rFonts w:ascii="仿宋" w:eastAsia="仿宋" w:hAnsi="仿宋" w:cs="仿宋" w:hint="eastAsia"/>
          <w:lang w:eastAsia="zh-CN"/>
        </w:rPr>
      </w:pPr>
      <w:bookmarkStart w:id="3" w:name="_Toc25965"/>
      <w:r>
        <w:rPr>
          <w:rFonts w:ascii="仿宋" w:eastAsia="仿宋" w:hAnsi="仿宋" w:cs="仿宋" w:hint="eastAsia"/>
          <w:lang w:eastAsia="zh-CN"/>
        </w:rPr>
        <w:t>(一)、建筑工程设计原则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在电脑测深仪项目的建筑工程设计中，我们将秉承一系列重要的设计原则，以确保电脑测深仪项目建筑在功能、美观、可持续性等方面达到最佳效果。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首要原则是确保建筑的功能性得到最大化的发挥。我们将充分理解电脑测深仪项目的实际需求，合理布局各个功能区域，保证建筑在满足业务需求的同时，提供高效的工作环境。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在建筑设计中，我们将综合考虑建设和运营成本。通过精细的经济效益分析，确保设计方案在高效利用资源的同时，对电脑测深仪项目的长期盈利能力有积极的贡献。</w:t>
      </w:r>
    </w:p>
    <w:p>
      <w:pPr>
        <w:pStyle w:val="Heading2"/>
        <w:ind w:firstLine="560" w:firstLineChars="200"/>
        <w:rPr>
          <w:rFonts w:ascii="仿宋" w:eastAsia="仿宋" w:hAnsi="仿宋" w:cs="仿宋" w:hint="eastAsia"/>
          <w:sz w:val="28"/>
          <w:lang w:eastAsia="zh-CN"/>
        </w:rPr>
      </w:pPr>
      <w:bookmarkStart w:id="4" w:name="_Toc23238"/>
      <w:r>
        <w:rPr>
          <w:rFonts w:ascii="仿宋" w:eastAsia="仿宋" w:hAnsi="仿宋" w:cs="仿宋" w:hint="eastAsia"/>
          <w:sz w:val="28"/>
          <w:lang w:eastAsia="zh-CN"/>
        </w:rPr>
        <w:t>(二)、土建工程设计年限及安全等级</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电脑测深仪项目的土建工程设计中，我们将精准设定设计年限，结合电脑测深仪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电脑测深仪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5" w:name="_Toc21521"/>
      <w:r>
        <w:rPr>
          <w:rFonts w:ascii="仿宋" w:eastAsia="仿宋" w:hAnsi="仿宋" w:cs="仿宋" w:hint="eastAsia"/>
          <w:sz w:val="28"/>
          <w:lang w:eastAsia="zh-CN"/>
        </w:rPr>
        <w:t>(三)、建筑工程设计总体要求</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电脑测深仪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电脑测深仪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电脑测深仪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6" w:name="_Toc11356"/>
      <w:r>
        <w:rPr>
          <w:rFonts w:ascii="仿宋" w:eastAsia="仿宋" w:hAnsi="仿宋" w:cs="仿宋" w:hint="eastAsia"/>
          <w:sz w:val="28"/>
          <w:lang w:eastAsia="zh-CN"/>
        </w:rPr>
        <w:t>(四)、土建工程建设指标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本期工程电脑测深仪项目预计总建筑面积XXX平方米，其中：计容建筑面积XXX平方米，计划建筑工程投资XX万元，占电脑测深仪项目总投资的XX%。</w:t>
      </w:r>
    </w:p>
    <w:p>
      <w:pPr>
        <w:pStyle w:val="Heading1"/>
        <w:ind w:firstLine="560" w:firstLineChars="200"/>
        <w:rPr>
          <w:rFonts w:ascii="仿宋" w:eastAsia="仿宋" w:hAnsi="仿宋" w:cs="仿宋" w:hint="eastAsia"/>
          <w:sz w:val="28"/>
          <w:lang w:eastAsia="zh-CN"/>
        </w:rPr>
      </w:pPr>
      <w:bookmarkStart w:id="7" w:name="_Toc9829"/>
      <w:r>
        <w:rPr>
          <w:rFonts w:ascii="仿宋" w:eastAsia="仿宋" w:hAnsi="仿宋" w:cs="仿宋" w:hint="eastAsia"/>
          <w:sz w:val="28"/>
          <w:lang w:eastAsia="zh-CN"/>
        </w:rPr>
        <w:t>二、工艺说明</w:t>
      </w:r>
      <w:bookmarkEnd w:id="7"/>
    </w:p>
    <w:p>
      <w:pPr>
        <w:pStyle w:val="Heading2"/>
        <w:rPr>
          <w:rFonts w:ascii="仿宋" w:eastAsia="仿宋" w:hAnsi="仿宋" w:cs="仿宋" w:hint="eastAsia"/>
          <w:lang w:eastAsia="zh-CN"/>
        </w:rPr>
      </w:pPr>
      <w:bookmarkStart w:id="8" w:name="_Toc319"/>
      <w:r>
        <w:rPr>
          <w:rFonts w:ascii="仿宋" w:eastAsia="仿宋" w:hAnsi="仿宋" w:cs="仿宋" w:hint="eastAsia"/>
          <w:lang w:eastAsia="zh-CN"/>
        </w:rPr>
        <w:t>(一)、技术管理特点</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电脑测深仪项目的技术管理特点体现在其创新导向。通过引入最先进的技术趋势和解决方案，电脑测深仪项目致力于提升科技含量、提高质量和效率水平。这意味着我们将采用最新的工具和方法，确保电脑测深仪项目在技术层面始终走在前沿，从而在竞争激烈的市场中脱颖而出。</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电脑测深仪项目技术管理的显著特征。通过整合不同领域的技术资源，我们实现了跨学科的协同工作。这有助于优化技术架构，提高整体效能。此外，整合性策略还促进了不同技术团队之间的紧密沟通和高效合作，确保电脑测深仪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电脑测深仪项目所采用的技术。通过不断优化技术方案，电脑测深仪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电脑测深仪项目团队将在电脑测深仪项目初期识别可能的技术风险，并采取相应的预防和应对措施。通过建立健全的风险评估机制，电脑测深仪项目能够在实施过程中及时发现并解决潜在的技术问题，保障电脑测深仪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电脑测深仪项目中，技术将成为电脑测深仪项目成功的有力支持。这一深度剖析揭示了技术管理在电脑测深仪项目实施中的关键作用，为电脑测深仪项目的技术基础奠定了坚实的基础。</w:t>
      </w:r>
    </w:p>
    <w:p>
      <w:pPr>
        <w:pStyle w:val="Heading2"/>
        <w:ind w:firstLine="560" w:firstLineChars="200"/>
        <w:rPr>
          <w:rFonts w:ascii="仿宋" w:eastAsia="仿宋" w:hAnsi="仿宋" w:cs="仿宋" w:hint="eastAsia"/>
          <w:sz w:val="28"/>
          <w:lang w:eastAsia="zh-CN"/>
        </w:rPr>
      </w:pPr>
      <w:bookmarkStart w:id="9" w:name="_Toc24768"/>
      <w:r>
        <w:rPr>
          <w:rFonts w:ascii="仿宋" w:eastAsia="仿宋" w:hAnsi="仿宋" w:cs="仿宋" w:hint="eastAsia"/>
          <w:sz w:val="28"/>
          <w:lang w:eastAsia="zh-CN"/>
        </w:rPr>
        <w:t>(二)、电脑测深仪项目工艺技术设计方案</w:t>
      </w:r>
      <w:bookmarkEnd w:id="9"/>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电脑测深仪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电脑测深仪项目将严格按照相关行业规范要求进行组织。通过有效控制产品质量，电脑测深仪项目将致力于为顾客提供优质的电脑测深仪项目产品和良好的服务。这体现了电脑测深仪项目对于生产活动合规性和质量标准的高度重视，为电脑测深仪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电脑测深仪项目注重生态效益和清洁生产原则。电脑测深仪项目建设将紧密结合地方特色经济发展，与社会经济发展规划和区域环境保护规划方案相协调一致。通过与当地区域自然生态系统的结合，电脑测深仪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电脑测深仪项目产品具有多样化的客户需求和个性化的特点。因此，电脑测深仪项目产品规格品种多样，且单批生产数量较小。为满足这一特点，电脑测深仪项目承办单位将建设先进的柔性制造生产线。通过广泛应用柔性制造技术，电脑测深仪项目能够在照顾客户个性化要求的同时，保持生产规模优势和高水平的质量控制。</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总体而言，电脑测深仪项目采用的技术具有较高的技术含量和自动化水平，处于国内先进水平。这一技术选用不仅体现了对生产效率、质量和环境友好性的高标准要求，同时为电脑测深仪项目的可持续发展奠定了坚实的基础。</w:t>
      </w:r>
    </w:p>
    <w:p>
      <w:pPr>
        <w:pStyle w:val="Heading2"/>
        <w:ind w:firstLine="560" w:firstLineChars="200"/>
        <w:rPr>
          <w:rFonts w:ascii="仿宋" w:eastAsia="仿宋" w:hAnsi="仿宋" w:cs="仿宋" w:hint="eastAsia"/>
          <w:sz w:val="28"/>
          <w:lang w:eastAsia="zh-CN"/>
        </w:rPr>
      </w:pPr>
      <w:bookmarkStart w:id="10" w:name="_Toc20803"/>
      <w:r>
        <w:rPr>
          <w:rFonts w:ascii="仿宋" w:eastAsia="仿宋" w:hAnsi="仿宋" w:cs="仿宋" w:hint="eastAsia"/>
          <w:sz w:val="28"/>
          <w:lang w:eastAsia="zh-CN"/>
        </w:rPr>
        <w:t>(三)、设备选型方案</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为确保电脑测深仪项目的高效生产和技术实施，我们制定了一套精心设计的设备选型方案，以满足电脑测深仪项目生产、质量和环保的要求。该方案的主要特点如下：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电脑测深仪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针对电脑测深仪项目产品的多样性和小批量生产的特点，我们将建设柔性制造生产线。通过在设备选型中考虑柔性制造技术，可以灵活应对不同产品规格和生产需求，实现生产线的高度灵活性和适应性。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1" w:name="_Toc29976"/>
      <w:r>
        <w:rPr>
          <w:rFonts w:ascii="仿宋" w:eastAsia="仿宋" w:hAnsi="仿宋" w:cs="仿宋" w:hint="eastAsia"/>
          <w:sz w:val="28"/>
          <w:lang w:eastAsia="zh-CN"/>
        </w:rPr>
        <w:t>三、市场分析、调研</w:t>
      </w:r>
      <w:bookmarkEnd w:id="11"/>
    </w:p>
    <w:p>
      <w:pPr>
        <w:pStyle w:val="Heading2"/>
        <w:rPr>
          <w:rFonts w:ascii="仿宋" w:eastAsia="仿宋" w:hAnsi="仿宋" w:cs="仿宋" w:hint="eastAsia"/>
          <w:lang w:eastAsia="zh-CN"/>
        </w:rPr>
      </w:pPr>
      <w:bookmarkStart w:id="12" w:name="_Toc557"/>
      <w:r>
        <w:rPr>
          <w:rFonts w:ascii="仿宋" w:eastAsia="仿宋" w:hAnsi="仿宋" w:cs="仿宋" w:hint="eastAsia"/>
          <w:lang w:eastAsia="zh-CN"/>
        </w:rPr>
        <w:t>(一)、电脑测深仪行业分析</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电脑测深仪行业一直以来都是市场的关注焦点。行业内的发展趋势、竞争态势以及潜在机会都对电脑测深仪项目的推进产生深远的影响。通过深入研究行业的整体概貌，我们将更好地理解行业的核心特征，为电脑测深仪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电脑测深仪行业，技术一直是推动创新和发展的关键因素。我们将对当前技术趋势进行详尽分析，包括但不限于人工智能、大数据应用、先进制造技术等。这有助于电脑测深仪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电脑测深仪项目成功的基础。我们将对主要竞争对手进行深入研究，包括其市场份额、产品特点、市场定位等。通过全面了解竞争对手的优势和劣势，电脑测深仪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3" w:name="_Toc10016"/>
      <w:r>
        <w:rPr>
          <w:rFonts w:ascii="仿宋" w:eastAsia="仿宋" w:hAnsi="仿宋" w:cs="仿宋" w:hint="eastAsia"/>
          <w:sz w:val="28"/>
          <w:lang w:eastAsia="zh-CN"/>
        </w:rPr>
        <w:t>(二)、电脑测深仪市场分析预测</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电脑测深仪市场未来的增长趋势。这包括市场的整体规模、各细分领域的发展趋势等。电脑测深仪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电脑测深仪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市场风险是电脑测深仪项目实施过程中需要充分考虑的因素。我们将对市场风险进行全面评估，包括但不限于政策法规风险、市场竞争风险、技术变革风险等。通过对潜在风险的深入分析，电脑测深仪项目可以制定相应的风险缓解策略，降低不确定性对电脑测深仪项目的影响。</w:t>
      </w:r>
    </w:p>
    <w:p>
      <w:pPr>
        <w:pStyle w:val="Heading1"/>
        <w:ind w:firstLine="560" w:firstLineChars="200"/>
        <w:rPr>
          <w:rFonts w:ascii="仿宋" w:eastAsia="仿宋" w:hAnsi="仿宋" w:cs="仿宋" w:hint="eastAsia"/>
          <w:sz w:val="28"/>
          <w:lang w:eastAsia="zh-CN"/>
        </w:rPr>
      </w:pPr>
      <w:bookmarkStart w:id="14" w:name="_Toc29154"/>
      <w:r>
        <w:rPr>
          <w:rFonts w:ascii="仿宋" w:eastAsia="仿宋" w:hAnsi="仿宋" w:cs="仿宋" w:hint="eastAsia"/>
          <w:sz w:val="28"/>
          <w:lang w:eastAsia="zh-CN"/>
        </w:rPr>
        <w:t>四、电脑测深仪项目可持续发展</w:t>
      </w:r>
      <w:bookmarkEnd w:id="14"/>
    </w:p>
    <w:p>
      <w:pPr>
        <w:pStyle w:val="Heading2"/>
        <w:rPr>
          <w:rFonts w:ascii="仿宋" w:eastAsia="仿宋" w:hAnsi="仿宋" w:cs="仿宋" w:hint="eastAsia"/>
          <w:lang w:eastAsia="zh-CN"/>
        </w:rPr>
      </w:pPr>
      <w:bookmarkStart w:id="15" w:name="_Toc19005"/>
      <w:r>
        <w:rPr>
          <w:rFonts w:ascii="仿宋" w:eastAsia="仿宋" w:hAnsi="仿宋" w:cs="仿宋" w:hint="eastAsia"/>
          <w:lang w:eastAsia="zh-CN"/>
        </w:rPr>
        <w:t>(一)、可持续战略与实践</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电脑测深仪项目中，电脑测深仪项目团队着眼于未来，明确了可持续发展的战略方向。制定的具体可持续发展目标包括降低资源使用、采用环保技术、最大化社会效益等。这一步骤不仅有助于电脑测深仪项目在环保和社会责任方面达到最高标准，也为未来提供了明确的指引，确保电脑测深仪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可持续实践的融入电脑测深仪项目管理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电脑测深仪项目管理周期。从电脑测深仪项目规划开始，电脑测深仪项目团队就考虑了环境和社会的因素。在执行阶段，电脑测深仪项目团队积极推动绿色技术的应用，优化资源利用。此外，关注员工的社会责任，通过培训和沟通活动提高员工对可持续发展的认知，使他们能够在日常工作中践行可持续实践。这些举措不仅为电脑测深仪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6" w:name="_Toc9977"/>
      <w:r>
        <w:rPr>
          <w:rFonts w:ascii="仿宋" w:eastAsia="仿宋" w:hAnsi="仿宋" w:cs="仿宋" w:hint="eastAsia"/>
          <w:sz w:val="28"/>
          <w:lang w:eastAsia="zh-CN"/>
        </w:rPr>
        <w:t>(二)、环保与社会责任</w:t>
      </w:r>
      <w:bookmarkEnd w:id="16"/>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扎根于电脑测深仪项目的可持续发展理念，我们深信环保与社会责任是电脑测深仪项目成功的关键支柱。在电脑测深仪项目的每一步，我们都致力于通过创新和实践，履行对环境和社会的坚定责任。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电脑测深仪项目团队通过引入先进的环保技术、建立高效的废物处理系统以及推动能源节约措施，积极履行环保责任。定期的环保监测和评估确保电脑测深仪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电脑测深仪项目不仅致力于自身可持续发展，还注重对社会的回馈。通过支持社区电脑测深仪项目、参与慈善事业、提供培训机会等方式，电脑测深仪项目积极履行社会责任。与当地社区建立积极互动，关注员工的工作与生活平衡，以及员工的身心健康，是电脑测深仪项目在社会责任层面的关键举措。这样的实践不仅增强了电脑测深仪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7" w:name="_Toc28743"/>
      <w:r>
        <w:rPr>
          <w:rFonts w:ascii="仿宋" w:eastAsia="仿宋" w:hAnsi="仿宋" w:cs="仿宋" w:hint="eastAsia"/>
          <w:sz w:val="28"/>
          <w:lang w:eastAsia="zh-CN"/>
        </w:rPr>
        <w:t>五、电脑测深仪项目绩效评估</w:t>
      </w:r>
      <w:bookmarkEnd w:id="17"/>
    </w:p>
    <w:p>
      <w:pPr>
        <w:pStyle w:val="Heading2"/>
        <w:rPr>
          <w:rFonts w:ascii="仿宋" w:eastAsia="仿宋" w:hAnsi="仿宋" w:cs="仿宋" w:hint="eastAsia"/>
          <w:lang w:eastAsia="zh-CN"/>
        </w:rPr>
      </w:pPr>
      <w:bookmarkStart w:id="18" w:name="_Toc777"/>
      <w:r>
        <w:rPr>
          <w:rFonts w:ascii="仿宋" w:eastAsia="仿宋" w:hAnsi="仿宋" w:cs="仿宋" w:hint="eastAsia"/>
          <w:lang w:eastAsia="zh-CN"/>
        </w:rPr>
        <w:t>(一)、绩效评估指标</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在电脑测深仪项目中，我们设计了一套全面的绩效评估指标，以确保电脑测深仪项目的可控和成功交付。这些指标跨足电脑测深仪项目目标、成本、进度和质量等多个维度，为我们提供了全面洞察电脑测深仪项目的健康状况。</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电脑测深仪项目目标达成率是我们关注的首要指标。我们设定了明确的目标，并通过定期监测和评估，迅速发现并应对潜在的目标偏差。这为电脑测深仪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成本绩效是另一个核心关注点。通过实际成本与预算成本的对比分析，我们深入了解成本差异的原因，及时调整资源分配，保持电脑测深仪项目在经济效益方面的合理水平。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电脑测深仪项目进度作为关键的绩效指标之一，得到了精心的关注。我们制定了详细的电脑测深仪项目进度计划，并设立了进度符合度指标，确保实际进度与计划进度保持一致。这使我们能够快速发现和解决潜在的进度问题，保持电脑测深仪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电脑测深仪项目绩效的不可或缺的一环。我们引入了一系列的质量标准和客户满意度指标，以确保电脑测深仪项目交付的成果在质量上达到或超越预期水平。通过持续监测这些指标，我们努力提升电脑测深仪项目整体质量水平，为电脑测深仪项目的成功交付提供有力保障。通过这些科学且全面的绩效评估，我们能够更好地引导电脑测深仪项目的持续改进，确保电脑测深仪项目目标的顺利达成。</w:t>
      </w:r>
    </w:p>
    <w:p>
      <w:pPr>
        <w:pStyle w:val="Heading2"/>
        <w:ind w:firstLine="560" w:firstLineChars="200"/>
        <w:rPr>
          <w:rFonts w:ascii="仿宋" w:eastAsia="仿宋" w:hAnsi="仿宋" w:cs="仿宋" w:hint="eastAsia"/>
          <w:sz w:val="28"/>
          <w:lang w:eastAsia="zh-CN"/>
        </w:rPr>
      </w:pPr>
      <w:bookmarkStart w:id="19" w:name="_Toc5936"/>
      <w:r>
        <w:rPr>
          <w:rFonts w:ascii="仿宋" w:eastAsia="仿宋" w:hAnsi="仿宋" w:cs="仿宋" w:hint="eastAsia"/>
          <w:sz w:val="28"/>
          <w:lang w:eastAsia="zh-CN"/>
        </w:rPr>
        <w:t>(二)、绩效评估方法</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绩效评估是电脑测深仪项目中的关键环节，为确保电脑测深仪项目达到预期目标，我们采用了多层次、多维度的绩效评估方法。</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电脑测深仪项目的战略目标对齐，确保每个决策和行动都与电脑测深仪项目整体目标保持一致。团队会定期召开战略对齐会议，审视当前工作与电脑测深仪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电脑测深仪项目进度、质量、成本和风险等方面。这些指标通过数据收集和分析，为电脑测深仪项目管理团队提供了客观的评估依据。例如，我们通过电脑测深仪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绩效评估不仅仅停留在电脑测深仪项目内部，还考虑了电脑测深仪项目对外部环境的影响。我们定期进行干系人满意度调查，以了解各利益相关方对电脑测深仪项目的期望和满意度，并及时做出调整。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这种多层次、多角度的绩效评估方法，使得我们能够全面了解电脑测深仪项目的运行状态，及时做出调整，确保电脑测深仪项目在不断变化的环境中保持稳健前行。</w:t>
      </w:r>
    </w:p>
    <w:p>
      <w:pPr>
        <w:pStyle w:val="Heading2"/>
        <w:ind w:firstLine="560" w:firstLineChars="200"/>
        <w:rPr>
          <w:rFonts w:ascii="仿宋" w:eastAsia="仿宋" w:hAnsi="仿宋" w:cs="仿宋" w:hint="eastAsia"/>
          <w:sz w:val="28"/>
          <w:lang w:eastAsia="zh-CN"/>
        </w:rPr>
      </w:pPr>
      <w:bookmarkStart w:id="20" w:name="_Toc27683"/>
      <w:r>
        <w:rPr>
          <w:rFonts w:ascii="仿宋" w:eastAsia="仿宋" w:hAnsi="仿宋" w:cs="仿宋" w:hint="eastAsia"/>
          <w:sz w:val="28"/>
          <w:lang w:eastAsia="zh-CN"/>
        </w:rPr>
        <w:t>(三)、绩效评估周期</w:t>
      </w:r>
      <w:bookmarkEnd w:id="20"/>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为了确保电脑测深仪项目的有效管理和不断优化，我们采用了精心设计的绩效评估周期。这个周期旨在实现灵活、实时和全面的评估，以适应电脑测深仪项目执行中的各种挑战。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电脑测深仪项目的不同需求，分为短期、中期和长期。短期评估关注每个迭代或工作周期，以及时发现和解决当前任务中的问题。中期评估涵盖几个迭代，深入了解整体电脑测深仪项目的趋势和性能。长期评估则着眼于整个电脑测深仪项目阶段，确保电脑测深仪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电脑测深仪项目管理工具和协作平台，团队成员能够随时更新和分享电脑测深仪项目数据。这种实时性的反馈机制使我们能够及时察觉潜在问题，快速调整，保持电脑测深仪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电脑测深仪项目的决策制定密不可分。每个周期的电脑测深仪项目回顾会议成为集体总结经验、识别问题深层次原因并找到创新解决方案的平台。这种定期的反思与调整机制使电脑测深仪项目能够不断学习、进化，以更好地适应变化的环境。</w:t>
      </w:r>
    </w:p>
    <w:p>
      <w:pPr>
        <w:pStyle w:val="Heading1"/>
        <w:ind w:firstLine="560" w:firstLineChars="200"/>
        <w:rPr>
          <w:rFonts w:ascii="仿宋" w:eastAsia="仿宋" w:hAnsi="仿宋" w:cs="仿宋" w:hint="eastAsia"/>
          <w:sz w:val="28"/>
          <w:lang w:eastAsia="zh-CN"/>
        </w:rPr>
      </w:pPr>
      <w:bookmarkStart w:id="21" w:name="_Toc5382"/>
      <w:r>
        <w:rPr>
          <w:rFonts w:ascii="仿宋" w:eastAsia="仿宋" w:hAnsi="仿宋" w:cs="仿宋" w:hint="eastAsia"/>
          <w:sz w:val="28"/>
          <w:lang w:eastAsia="zh-CN"/>
        </w:rPr>
        <w:t>六、电脑测深仪项目建设单位说明</w:t>
      </w:r>
      <w:bookmarkEnd w:id="21"/>
    </w:p>
    <w:p>
      <w:pPr>
        <w:pStyle w:val="Heading2"/>
        <w:rPr>
          <w:rFonts w:ascii="仿宋" w:eastAsia="仿宋" w:hAnsi="仿宋" w:cs="仿宋" w:hint="eastAsia"/>
          <w:lang w:eastAsia="zh-CN"/>
        </w:rPr>
      </w:pPr>
      <w:bookmarkStart w:id="22" w:name="_Toc20309"/>
      <w:r>
        <w:rPr>
          <w:rFonts w:ascii="仿宋" w:eastAsia="仿宋" w:hAnsi="仿宋" w:cs="仿宋" w:hint="eastAsia"/>
          <w:lang w:eastAsia="zh-CN"/>
        </w:rPr>
        <w:t>(一)、电脑测深仪项目承办单位基本情况</w:t>
      </w:r>
      <w:bookmarkEnd w:id="22"/>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https://d.book118.com/647153064026006040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电脑测深仪项目规划设计蓝图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电脑测深仪项目规划设计蓝图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电脑测深仪项目规划设计蓝图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电脑测深仪项目规划设计蓝图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电脑测深仪项目规划设计蓝图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电脑测深仪项目规划设计蓝图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电脑测深仪项目规划设计蓝图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电脑测深仪项目规划设计蓝图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电脑测深仪项目规划设计蓝图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电脑测深仪项目规划设计蓝图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电脑测深仪项目规划设计蓝图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电脑测深仪项目规划设计蓝图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电脑测深仪项目规划设计蓝图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电脑测深仪项目规划设计蓝图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电脑测深仪项目规划设计蓝图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电脑测深仪项目规划设计蓝图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电脑测深仪项目规划设计蓝图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FCA47C6"/>
    <w:rsid w:val="4FCA47C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47153064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2024-02-01T09:04:00Z</dcterms:created>
  <dcterms:modified xsi:type="dcterms:W3CDTF">2024-02-01T09:04:41Z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F70CC6C067654BD68D55C7FBCE76AB00_11</vt:lpwstr>
  </property>
  <property fmtid="{D5CDD505-2E9C-101B-9397-08002B2CF9AE}" pid="3" name="KSOProductBuildVer">
    <vt:lpwstr>2052-12.1.0.16250</vt:lpwstr>
  </property>
</Properties>
</file>