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20F" w:rsidP="00D45067">
      <w:pPr>
        <w:jc w:val="center"/>
        <w:rPr>
          <w:rFonts w:hint="eastAsia"/>
          <w:b/>
          <w:sz w:val="52"/>
          <w:szCs w:val="52"/>
        </w:rPr>
      </w:pPr>
      <w:r w:rsidR="001A7415">
        <w:rPr>
          <w:rFonts w:hint="eastAsia"/>
          <w:b/>
          <w:sz w:val="52"/>
          <w:szCs w:val="52"/>
        </w:rPr>
        <w:t>顶岗</w:t>
      </w:r>
      <w:r w:rsidRPr="00A5580C">
        <w:rPr>
          <w:rFonts w:hint="eastAsia"/>
          <w:b/>
          <w:sz w:val="52"/>
          <w:szCs w:val="52"/>
        </w:rPr>
        <w:t>实习报告</w:t>
      </w:r>
    </w:p>
    <w:p w:rsidR="001A7415" w:rsidRPr="00A5580C" w:rsidP="001A7415">
      <w:pPr>
        <w:jc w:val="center"/>
        <w:rPr>
          <w:rFonts w:hint="eastAsia"/>
          <w:b/>
          <w:sz w:val="52"/>
          <w:szCs w:val="52"/>
        </w:rPr>
      </w:pPr>
      <w:r w:rsidR="00DF4883">
        <w:rPr>
          <w:rFonts w:ascii="黑体" w:eastAsia="黑体" w:hint="eastAsia"/>
          <w:b/>
          <w:sz w:val="30"/>
        </w:rPr>
        <w:t>谐振接地系统</w:t>
      </w:r>
    </w:p>
    <w:p w:rsidR="000545FD" w:rsidRPr="001A7415" w:rsidP="00A5580C">
      <w:pPr>
        <w:rPr>
          <w:rFonts w:ascii="宋体" w:hAnsi="宋体" w:hint="eastAsia"/>
          <w:b/>
          <w:sz w:val="32"/>
          <w:szCs w:val="32"/>
        </w:rPr>
      </w:pPr>
      <w:r w:rsidRPr="001A7415" w:rsidR="009D20E8">
        <w:rPr>
          <w:rFonts w:ascii="宋体" w:hAnsi="宋体" w:hint="eastAsia"/>
          <w:b/>
          <w:sz w:val="32"/>
          <w:szCs w:val="32"/>
        </w:rPr>
        <w:t>1</w:t>
      </w:r>
      <w:r w:rsidRPr="001A7415" w:rsidR="002A7125">
        <w:rPr>
          <w:rFonts w:ascii="宋体" w:hAnsi="宋体" w:hint="eastAsia"/>
          <w:b/>
          <w:sz w:val="32"/>
          <w:szCs w:val="32"/>
        </w:rPr>
        <w:t>.</w:t>
      </w:r>
      <w:r w:rsidRPr="001A7415">
        <w:rPr>
          <w:rFonts w:ascii="宋体" w:hAnsi="宋体" w:hint="eastAsia"/>
          <w:b/>
          <w:sz w:val="32"/>
          <w:szCs w:val="32"/>
        </w:rPr>
        <w:t>科林公司概况</w:t>
      </w:r>
    </w:p>
    <w:p w:rsidR="00FB220F" w:rsidRPr="00474F2B" w:rsidP="00E0029D">
      <w:pPr>
        <w:widowControl/>
        <w:ind w:firstLine="560" w:firstLineChars="200"/>
        <w:jc w:val="left"/>
        <w:rPr>
          <w:rFonts w:ascii="宋体" w:hAnsi="宋体" w:cs="宋体" w:hint="eastAsia"/>
          <w:spacing w:val="8"/>
          <w:sz w:val="28"/>
          <w:szCs w:val="28"/>
        </w:rPr>
      </w:pPr>
      <w:r w:rsidRPr="00474F2B">
        <w:rPr>
          <w:rFonts w:ascii="宋体" w:hAnsi="宋体" w:cs="宋体"/>
          <w:sz w:val="28"/>
          <w:szCs w:val="28"/>
        </w:rPr>
        <w:t>科林公司成立于1992年,隶属于石家庄高新技术产业开发区，是一家集电力产品研发、生产、销售、服务为一体的高新技术企业。 目前公司下设三个分公司</w:t>
      </w:r>
      <w:r w:rsidRPr="00474F2B" w:rsidR="001A7415">
        <w:rPr>
          <w:rFonts w:ascii="宋体" w:hAnsi="宋体" w:cs="宋体" w:hint="eastAsia"/>
          <w:spacing w:val="8"/>
          <w:sz w:val="28"/>
          <w:szCs w:val="28"/>
        </w:rPr>
        <w:t>：</w:t>
      </w:r>
    </w:p>
    <w:p w:rsidR="00FB220F" w:rsidRPr="00474F2B" w:rsidP="00E0029D">
      <w:pPr>
        <w:widowControl/>
        <w:ind w:firstLine="560" w:firstLineChars="200"/>
        <w:jc w:val="left"/>
        <w:rPr>
          <w:rFonts w:ascii="宋体" w:hAnsi="宋体" w:cs="宋体"/>
          <w:spacing w:val="8"/>
          <w:sz w:val="28"/>
          <w:szCs w:val="28"/>
        </w:rPr>
      </w:pPr>
      <w:r w:rsidRPr="00474F2B">
        <w:rPr>
          <w:rFonts w:ascii="宋体" w:hAnsi="宋体" w:cs="宋体"/>
          <w:spacing w:val="8"/>
          <w:sz w:val="28"/>
          <w:szCs w:val="28"/>
        </w:rPr>
        <w:t xml:space="preserve">石家庄科林自动化有限公司 </w:t>
      </w:r>
    </w:p>
    <w:p w:rsidR="00A5580C" w:rsidRPr="00474F2B" w:rsidP="00E0029D">
      <w:pPr>
        <w:widowControl/>
        <w:ind w:firstLine="560" w:firstLineChars="200"/>
        <w:jc w:val="left"/>
        <w:rPr>
          <w:rFonts w:ascii="宋体" w:hAnsi="宋体" w:cs="宋体" w:hint="eastAsia"/>
          <w:spacing w:val="8"/>
          <w:sz w:val="28"/>
          <w:szCs w:val="28"/>
        </w:rPr>
      </w:pPr>
      <w:r w:rsidRPr="00474F2B" w:rsidR="00FB220F">
        <w:rPr>
          <w:rFonts w:ascii="宋体" w:hAnsi="宋体" w:cs="宋体"/>
          <w:spacing w:val="8"/>
          <w:sz w:val="28"/>
          <w:szCs w:val="28"/>
        </w:rPr>
        <w:t xml:space="preserve">石家庄科林电气设备有限公司 </w:t>
      </w:r>
    </w:p>
    <w:p w:rsidR="00FB220F" w:rsidRPr="00474F2B" w:rsidP="00E0029D">
      <w:pPr>
        <w:widowControl/>
        <w:ind w:firstLine="560" w:firstLineChars="200"/>
        <w:jc w:val="left"/>
        <w:rPr>
          <w:rFonts w:ascii="宋体" w:hAnsi="宋体" w:cs="宋体" w:hint="eastAsia"/>
          <w:spacing w:val="8"/>
          <w:sz w:val="28"/>
          <w:szCs w:val="28"/>
        </w:rPr>
      </w:pPr>
      <w:r w:rsidRPr="00474F2B">
        <w:rPr>
          <w:rFonts w:ascii="宋体" w:hAnsi="宋体" w:cs="宋体"/>
          <w:spacing w:val="8"/>
          <w:sz w:val="28"/>
          <w:szCs w:val="28"/>
        </w:rPr>
        <w:t>石家庄科林工程技术有限责任公司</w:t>
      </w:r>
    </w:p>
    <w:p w:rsidR="00FB220F" w:rsidRPr="00474F2B" w:rsidP="00474F2B">
      <w:pPr>
        <w:spacing w:line="120" w:lineRule="atLeast"/>
        <w:ind w:firstLine="560" w:firstLineChars="200"/>
        <w:rPr>
          <w:rFonts w:ascii="宋体" w:hAnsi="宋体" w:hint="eastAsia"/>
          <w:spacing w:val="8"/>
          <w:sz w:val="28"/>
          <w:szCs w:val="28"/>
        </w:rPr>
      </w:pPr>
      <w:r w:rsidRPr="00474F2B" w:rsidR="00A5580C">
        <w:rPr>
          <w:rFonts w:ascii="宋体" w:hAnsi="宋体" w:hint="eastAsia"/>
          <w:spacing w:val="8"/>
          <w:sz w:val="28"/>
          <w:szCs w:val="28"/>
        </w:rPr>
        <w:t>公司</w:t>
      </w:r>
      <w:r w:rsidRPr="00474F2B">
        <w:rPr>
          <w:rFonts w:ascii="宋体" w:hAnsi="宋体"/>
          <w:spacing w:val="8"/>
          <w:sz w:val="28"/>
          <w:szCs w:val="28"/>
        </w:rPr>
        <w:t>主要产品有：</w:t>
      </w:r>
      <w:r w:rsidRPr="00474F2B" w:rsidR="000545FD">
        <w:rPr>
          <w:rFonts w:ascii="宋体" w:hAnsi="宋体" w:hint="eastAsia"/>
          <w:spacing w:val="8"/>
          <w:sz w:val="28"/>
          <w:szCs w:val="28"/>
        </w:rPr>
        <w:t>TimeDA2000系列，</w:t>
      </w:r>
      <w:r w:rsidRPr="00474F2B">
        <w:rPr>
          <w:rFonts w:ascii="宋体" w:hAnsi="宋体"/>
          <w:spacing w:val="8"/>
          <w:sz w:val="28"/>
          <w:szCs w:val="28"/>
        </w:rPr>
        <w:t>KLD-9000变电站综合自动化系统，</w:t>
      </w:r>
      <w:r w:rsidRPr="00474F2B">
        <w:rPr>
          <w:rFonts w:ascii="宋体" w:hAnsi="宋体"/>
          <w:color w:val="000000"/>
          <w:sz w:val="28"/>
          <w:szCs w:val="28"/>
        </w:rPr>
        <w:t>KLD-9200</w:t>
      </w:r>
      <w:r w:rsidRPr="00474F2B" w:rsidR="00A5580C">
        <w:rPr>
          <w:rFonts w:ascii="宋体" w:hAnsi="宋体"/>
          <w:color w:val="000000"/>
          <w:sz w:val="28"/>
          <w:szCs w:val="28"/>
        </w:rPr>
        <w:t>综合自动化系统</w:t>
      </w:r>
      <w:r w:rsidRPr="00474F2B" w:rsidR="00A5580C">
        <w:rPr>
          <w:rFonts w:ascii="宋体" w:hAnsi="宋体" w:hint="eastAsia"/>
          <w:color w:val="000000"/>
          <w:sz w:val="28"/>
          <w:szCs w:val="28"/>
        </w:rPr>
        <w:t>，</w:t>
      </w:r>
      <w:r w:rsidRPr="00474F2B">
        <w:rPr>
          <w:rFonts w:ascii="宋体" w:hAnsi="宋体"/>
          <w:color w:val="000000"/>
          <w:sz w:val="28"/>
          <w:szCs w:val="28"/>
        </w:rPr>
        <w:t>KLD-9300综合自动化系统及KE-9400数字化智能变电站系统，该系统集成了变电站监视、控制、远动、继电保护、安全自动装置、通讯等多种功能，</w:t>
      </w:r>
      <w:r w:rsidRPr="00474F2B" w:rsidR="000545FD">
        <w:rPr>
          <w:rFonts w:ascii="宋体" w:hAnsi="宋体"/>
          <w:spacing w:val="8"/>
          <w:sz w:val="28"/>
          <w:szCs w:val="28"/>
        </w:rPr>
        <w:t>KLD-5000高频开关直流系统，</w:t>
      </w:r>
      <w:r w:rsidRPr="00474F2B">
        <w:rPr>
          <w:rFonts w:ascii="宋体" w:hAnsi="宋体"/>
          <w:spacing w:val="8"/>
          <w:sz w:val="28"/>
          <w:szCs w:val="28"/>
        </w:rPr>
        <w:t>KLD-8000微机综合远动系统，KLD-7000配网自动化系统，KLD-6000电能量远程抄录系统，</w:t>
      </w:r>
      <w:r w:rsidRPr="00474F2B" w:rsidR="000545FD">
        <w:rPr>
          <w:rFonts w:ascii="宋体" w:hAnsi="宋体"/>
          <w:spacing w:val="8"/>
          <w:sz w:val="28"/>
          <w:szCs w:val="28"/>
        </w:rPr>
        <w:t xml:space="preserve"> </w:t>
      </w:r>
      <w:r w:rsidRPr="00474F2B">
        <w:rPr>
          <w:rFonts w:ascii="宋体" w:hAnsi="宋体"/>
          <w:spacing w:val="8"/>
          <w:sz w:val="28"/>
          <w:szCs w:val="28"/>
        </w:rPr>
        <w:t>KLD-S2000调度自动化系统，35kV、10kV户外真空断路器，高压开关柜，低压成套开关柜，高、低压预付费系统等。公司产品广泛应用于电力</w:t>
      </w:r>
      <w:r w:rsidRPr="00474F2B" w:rsidR="000A3DA2">
        <w:rPr>
          <w:rFonts w:ascii="宋体" w:hAnsi="宋体"/>
          <w:spacing w:val="8"/>
          <w:sz w:val="28"/>
          <w:szCs w:val="28"/>
        </w:rPr>
        <w:t>、采矿、煤炭、冶金、石油、制药、电信、铁路、纺织、房地产等领域</w:t>
      </w:r>
      <w:r w:rsidRPr="00474F2B" w:rsidR="000A3DA2">
        <w:rPr>
          <w:rFonts w:ascii="宋体" w:hAnsi="宋体" w:hint="eastAsia"/>
          <w:spacing w:val="8"/>
          <w:sz w:val="28"/>
          <w:szCs w:val="28"/>
        </w:rPr>
        <w:t>。</w:t>
      </w:r>
    </w:p>
    <w:p w:rsidR="000A3DA2" w:rsidRPr="00474F2B" w:rsidP="00474F2B">
      <w:pPr>
        <w:ind w:firstLine="560" w:firstLineChars="200"/>
        <w:rPr>
          <w:rFonts w:ascii="宋体" w:hAnsi="宋体" w:hint="eastAsia"/>
          <w:sz w:val="24"/>
        </w:rPr>
      </w:pPr>
      <w:r w:rsidRPr="00474F2B" w:rsidR="000545FD">
        <w:rPr>
          <w:rFonts w:ascii="宋体" w:hAnsi="宋体" w:hint="eastAsia"/>
          <w:sz w:val="28"/>
          <w:szCs w:val="28"/>
        </w:rPr>
        <w:t>公司实行</w:t>
      </w:r>
      <w:r w:rsidRPr="00474F2B" w:rsidR="000545FD">
        <w:rPr>
          <w:rFonts w:ascii="宋体" w:hAnsi="宋体"/>
          <w:sz w:val="28"/>
          <w:szCs w:val="28"/>
        </w:rPr>
        <w:t>5</w:t>
      </w:r>
      <w:r w:rsidRPr="00474F2B" w:rsidR="000545FD">
        <w:rPr>
          <w:rFonts w:ascii="宋体" w:hAnsi="宋体" w:hint="eastAsia"/>
          <w:sz w:val="28"/>
          <w:szCs w:val="28"/>
        </w:rPr>
        <w:t>Ｓ管理</w:t>
      </w:r>
      <w:r w:rsidRPr="00474F2B" w:rsidR="00A5580C">
        <w:rPr>
          <w:rFonts w:ascii="宋体" w:hAnsi="宋体" w:hint="eastAsia"/>
          <w:sz w:val="28"/>
          <w:szCs w:val="28"/>
        </w:rPr>
        <w:t>，</w:t>
      </w:r>
      <w:r w:rsidRPr="00474F2B" w:rsidR="000545FD">
        <w:rPr>
          <w:rFonts w:ascii="宋体" w:hAnsi="宋体" w:hint="eastAsia"/>
          <w:sz w:val="28"/>
          <w:szCs w:val="28"/>
        </w:rPr>
        <w:t>所谓5Ｓ就是</w:t>
      </w:r>
      <w:r w:rsidRPr="00474F2B" w:rsidR="00FB220F">
        <w:rPr>
          <w:rFonts w:ascii="宋体" w:hAnsi="宋体"/>
          <w:sz w:val="28"/>
          <w:szCs w:val="28"/>
        </w:rPr>
        <w:t>是整理、整顿、清扫、清洁和素养</w:t>
      </w:r>
      <w:r w:rsidRPr="00474F2B" w:rsidR="00B63C19">
        <w:rPr>
          <w:rFonts w:ascii="宋体" w:hAnsi="宋体" w:hint="eastAsia"/>
          <w:sz w:val="28"/>
          <w:szCs w:val="28"/>
        </w:rPr>
        <w:t>。目的是</w:t>
      </w:r>
      <w:r w:rsidRPr="00474F2B" w:rsidR="000545FD">
        <w:rPr>
          <w:rFonts w:ascii="宋体" w:hAnsi="宋体"/>
          <w:sz w:val="28"/>
          <w:szCs w:val="28"/>
        </w:rPr>
        <w:t>营造一目了然的工作环境，</w:t>
      </w:r>
      <w:r w:rsidRPr="00474F2B" w:rsidR="00B63C19">
        <w:rPr>
          <w:rFonts w:ascii="宋体" w:hAnsi="宋体" w:hint="eastAsia"/>
          <w:sz w:val="28"/>
          <w:szCs w:val="28"/>
        </w:rPr>
        <w:t>提高工作效率，</w:t>
      </w:r>
      <w:r w:rsidRPr="00474F2B" w:rsidR="000545FD">
        <w:rPr>
          <w:rFonts w:ascii="宋体" w:hAnsi="宋体"/>
          <w:sz w:val="28"/>
          <w:szCs w:val="28"/>
        </w:rPr>
        <w:t>培养员工良好的工作习惯</w:t>
      </w:r>
      <w:r w:rsidRPr="00474F2B">
        <w:rPr>
          <w:rFonts w:ascii="宋体" w:hAnsi="宋体" w:hint="eastAsia"/>
          <w:sz w:val="28"/>
          <w:szCs w:val="28"/>
        </w:rPr>
        <w:t>。</w:t>
      </w:r>
    </w:p>
    <w:p w:rsidR="00B63C19" w:rsidRPr="001A7415" w:rsidP="00B63C19">
      <w:pPr>
        <w:rPr>
          <w:rFonts w:ascii="宋体" w:hAnsi="宋体" w:hint="eastAsia"/>
          <w:b/>
          <w:sz w:val="32"/>
          <w:szCs w:val="32"/>
        </w:rPr>
        <w:sectPr>
          <w:headerReference w:type="default" r:id="rId4"/>
          <w:footerReference w:type="even" r:id="rId5"/>
          <w:footerReference w:type="default" r:id="rId6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1A7415" w:rsidR="009D20E8">
        <w:rPr>
          <w:rFonts w:ascii="宋体" w:hAnsi="宋体" w:hint="eastAsia"/>
          <w:b/>
          <w:sz w:val="32"/>
          <w:szCs w:val="32"/>
        </w:rPr>
        <w:t>2</w:t>
      </w:r>
      <w:r w:rsidRPr="001A7415" w:rsidR="002A7125">
        <w:rPr>
          <w:rFonts w:ascii="宋体" w:hAnsi="宋体" w:hint="eastAsia"/>
          <w:b/>
          <w:sz w:val="32"/>
          <w:szCs w:val="32"/>
        </w:rPr>
        <w:t>.</w:t>
      </w:r>
      <w:r w:rsidRPr="001A7415" w:rsidR="000A3DA2">
        <w:rPr>
          <w:rFonts w:ascii="宋体" w:hAnsi="宋体" w:hint="eastAsia"/>
          <w:b/>
          <w:sz w:val="32"/>
          <w:szCs w:val="32"/>
        </w:rPr>
        <w:t>我的工作</w:t>
      </w:r>
      <w:r w:rsidRPr="001A7415">
        <w:rPr>
          <w:rFonts w:ascii="宋体" w:hAnsi="宋体" w:hint="eastAsia"/>
          <w:b/>
          <w:sz w:val="32"/>
          <w:szCs w:val="32"/>
        </w:rPr>
        <w:t>流程</w:t>
      </w:r>
    </w:p>
    <w:p w:rsidR="00B63C19" w:rsidRPr="001A7415" w:rsidP="002A7125">
      <w:pPr>
        <w:ind w:firstLine="560" w:firstLineChars="200"/>
        <w:rPr>
          <w:rFonts w:ascii="宋体" w:hAnsi="宋体" w:hint="eastAsia"/>
          <w:b/>
          <w:sz w:val="28"/>
          <w:szCs w:val="28"/>
        </w:rPr>
      </w:pPr>
      <w:r w:rsidRPr="001A7415" w:rsidR="000A3DA2">
        <w:rPr>
          <w:rFonts w:ascii="宋体" w:hAnsi="宋体" w:hint="eastAsia"/>
          <w:sz w:val="28"/>
          <w:szCs w:val="28"/>
        </w:rPr>
        <w:t>在科林</w:t>
      </w:r>
      <w:r w:rsidRPr="001A7415">
        <w:rPr>
          <w:rFonts w:ascii="宋体" w:hAnsi="宋体" w:hint="eastAsia"/>
          <w:sz w:val="28"/>
          <w:szCs w:val="28"/>
        </w:rPr>
        <w:t>公司</w:t>
      </w:r>
      <w:r w:rsidRPr="001A7415" w:rsidR="000A3DA2">
        <w:rPr>
          <w:rFonts w:ascii="宋体" w:hAnsi="宋体" w:hint="eastAsia"/>
          <w:sz w:val="28"/>
          <w:szCs w:val="28"/>
        </w:rPr>
        <w:t>，我被分到综合自动化纪检部，主要工作是调试从一车间生产出来的成品</w:t>
      </w:r>
      <w:r w:rsidRPr="001A7415">
        <w:rPr>
          <w:rFonts w:ascii="宋体" w:hAnsi="宋体" w:hint="eastAsia"/>
          <w:sz w:val="28"/>
          <w:szCs w:val="28"/>
        </w:rPr>
        <w:t>。</w:t>
      </w:r>
    </w:p>
    <w:p w:rsidR="00A5580C" w:rsidRPr="001A7415" w:rsidP="002A7125">
      <w:pPr>
        <w:autoSpaceDE w:val="0"/>
        <w:autoSpaceDN w:val="0"/>
        <w:adjustRightInd w:val="0"/>
        <w:ind w:firstLine="560" w:firstLineChars="200"/>
        <w:rPr>
          <w:rFonts w:ascii="宋体" w:hAnsi="宋体"/>
          <w:sz w:val="28"/>
          <w:szCs w:val="28"/>
        </w:rPr>
      </w:pPr>
      <w:r w:rsidRPr="001A7415" w:rsidR="009D20E8">
        <w:rPr>
          <w:rFonts w:ascii="宋体" w:hAnsi="宋体" w:hint="eastAsia"/>
          <w:sz w:val="28"/>
          <w:szCs w:val="28"/>
        </w:rPr>
        <w:t>首先</w:t>
      </w:r>
      <w:r w:rsidRPr="001A7415" w:rsidR="001A7415">
        <w:rPr>
          <w:rFonts w:ascii="宋体" w:hAnsi="宋体" w:cs="宋体" w:hint="eastAsia"/>
          <w:sz w:val="28"/>
          <w:szCs w:val="28"/>
        </w:rPr>
        <w:t>对照平面布置图的用料单检查屏上设备型号</w:t>
      </w:r>
      <w:r w:rsidRPr="001A7415">
        <w:rPr>
          <w:rFonts w:ascii="宋体" w:hAnsi="宋体" w:cs="宋体" w:hint="eastAsia"/>
          <w:sz w:val="28"/>
          <w:szCs w:val="28"/>
        </w:rPr>
        <w:t>是否正确，重点是空开的型号</w:t>
      </w:r>
      <w:r w:rsidRPr="001A7415">
        <w:rPr>
          <w:rFonts w:ascii="宋体" w:hAnsi="宋体" w:cs="宋体" w:hint="eastAsia"/>
          <w:sz w:val="28"/>
          <w:szCs w:val="28"/>
          <w:lang w:val="zh-CN"/>
        </w:rPr>
        <w:t>。</w:t>
      </w:r>
    </w:p>
    <w:p w:rsidR="00B63C19" w:rsidRPr="001A7415" w:rsidP="002A7125">
      <w:pPr>
        <w:autoSpaceDE w:val="0"/>
        <w:autoSpaceDN w:val="0"/>
        <w:adjustRightInd w:val="0"/>
        <w:ind w:firstLine="560" w:firstLineChars="200"/>
        <w:rPr>
          <w:rFonts w:ascii="宋体" w:hAnsi="宋体" w:cs="宋体" w:hint="eastAsia"/>
          <w:sz w:val="28"/>
          <w:szCs w:val="28"/>
          <w:lang w:val="zh-CN"/>
        </w:rPr>
      </w:pPr>
      <w:r w:rsidRPr="001A7415" w:rsidR="00A5580C">
        <w:rPr>
          <w:rFonts w:ascii="宋体" w:hAnsi="宋体" w:cs="宋体" w:hint="eastAsia"/>
          <w:sz w:val="28"/>
          <w:szCs w:val="28"/>
          <w:lang w:val="zh-CN"/>
        </w:rPr>
        <w:t>然后</w:t>
      </w:r>
      <w:r w:rsidRPr="001A7415" w:rsidR="009D20E8">
        <w:rPr>
          <w:rFonts w:ascii="宋体" w:hAnsi="宋体" w:cs="宋体" w:hint="eastAsia"/>
          <w:sz w:val="28"/>
          <w:szCs w:val="28"/>
          <w:lang w:val="zh-CN"/>
        </w:rPr>
        <w:t>认真阅读图纸及技术协议，看懂图纸原理是否合理，能否实现技术协议规定</w:t>
      </w:r>
      <w:r w:rsidRPr="001A7415">
        <w:rPr>
          <w:rFonts w:ascii="宋体" w:hAnsi="宋体" w:cs="宋体" w:hint="eastAsia"/>
          <w:sz w:val="28"/>
          <w:szCs w:val="28"/>
          <w:lang w:val="zh-CN"/>
        </w:rPr>
        <w:t>的</w:t>
      </w:r>
      <w:r w:rsidRPr="001A7415" w:rsidR="009D20E8">
        <w:rPr>
          <w:rFonts w:ascii="宋体" w:hAnsi="宋体" w:cs="宋体" w:hint="eastAsia"/>
          <w:sz w:val="28"/>
          <w:szCs w:val="28"/>
          <w:lang w:val="zh-CN"/>
        </w:rPr>
        <w:t>功能，走线是否正确等</w:t>
      </w:r>
      <w:r w:rsidRPr="001A7415">
        <w:rPr>
          <w:rFonts w:ascii="宋体" w:hAnsi="宋体" w:cs="宋体" w:hint="eastAsia"/>
          <w:sz w:val="28"/>
          <w:szCs w:val="28"/>
          <w:lang w:val="zh-CN"/>
        </w:rPr>
        <w:t>。</w:t>
      </w:r>
      <w:r w:rsidRPr="001A7415">
        <w:rPr>
          <w:rFonts w:ascii="宋体" w:hAnsi="宋体" w:hint="eastAsia"/>
          <w:sz w:val="28"/>
          <w:szCs w:val="28"/>
        </w:rPr>
        <w:t>若图纸有问题</w:t>
      </w:r>
      <w:r w:rsidRPr="001A7415" w:rsidR="009D20E8">
        <w:rPr>
          <w:rFonts w:ascii="宋体" w:hAnsi="宋体" w:hint="eastAsia"/>
          <w:sz w:val="28"/>
          <w:szCs w:val="28"/>
        </w:rPr>
        <w:t>，</w:t>
      </w:r>
      <w:r w:rsidRPr="001A7415" w:rsidR="000A3DA2">
        <w:rPr>
          <w:rFonts w:ascii="宋体" w:hAnsi="宋体" w:cs="宋体" w:hint="eastAsia"/>
          <w:sz w:val="28"/>
          <w:szCs w:val="28"/>
          <w:lang w:val="zh-CN"/>
        </w:rPr>
        <w:t>及时与设计人员沟通解决。</w:t>
      </w:r>
    </w:p>
    <w:p w:rsidR="001A7415" w:rsidP="002A7125">
      <w:pPr>
        <w:autoSpaceDE w:val="0"/>
        <w:autoSpaceDN w:val="0"/>
        <w:adjustRightInd w:val="0"/>
        <w:ind w:firstLine="560" w:firstLineChars="200"/>
        <w:rPr>
          <w:rFonts w:ascii="宋体" w:hAnsi="宋体" w:cs="宋体" w:hint="eastAsia"/>
          <w:sz w:val="28"/>
          <w:szCs w:val="28"/>
          <w:lang w:val="zh-CN"/>
        </w:rPr>
      </w:pPr>
      <w:r w:rsidRPr="001A7415" w:rsidR="000A3DA2">
        <w:rPr>
          <w:rFonts w:ascii="宋体" w:hAnsi="宋体" w:cs="宋体" w:hint="eastAsia"/>
          <w:sz w:val="28"/>
          <w:szCs w:val="28"/>
          <w:lang w:val="zh-CN"/>
        </w:rPr>
        <w:t>确认图之后，进行屏体检查，包括外观是否整洁，机</w:t>
      </w:r>
      <w:r w:rsidRPr="001A7415" w:rsidR="00B63C19">
        <w:rPr>
          <w:rFonts w:ascii="宋体" w:hAnsi="宋体" w:cs="宋体" w:hint="eastAsia"/>
          <w:sz w:val="28"/>
          <w:szCs w:val="28"/>
          <w:lang w:val="zh-CN"/>
        </w:rPr>
        <w:t>械强度是否牢固，表面涂覆层是否均匀、无脱落，玻璃是否平整、亮洁、</w:t>
      </w:r>
      <w:r w:rsidRPr="001A7415" w:rsidR="000A3DA2">
        <w:rPr>
          <w:rFonts w:ascii="宋体" w:hAnsi="宋体" w:cs="宋体" w:hint="eastAsia"/>
          <w:sz w:val="28"/>
          <w:szCs w:val="28"/>
          <w:lang w:val="zh-CN"/>
        </w:rPr>
        <w:t>无损坏，门锁能否开启自</w:t>
      </w:r>
      <w:r w:rsidRPr="001A7415" w:rsidR="002A7125">
        <w:rPr>
          <w:rFonts w:ascii="宋体" w:hAnsi="宋体" w:cs="宋体" w:hint="eastAsia"/>
          <w:sz w:val="28"/>
          <w:szCs w:val="28"/>
          <w:lang w:val="zh-CN"/>
        </w:rPr>
        <w:t>如，屏上所装设备及型号是否与图纸材料列表里的一致。接地是否正确、</w:t>
      </w:r>
      <w:r w:rsidRPr="001A7415" w:rsidR="000A3DA2">
        <w:rPr>
          <w:rFonts w:ascii="宋体" w:hAnsi="宋体" w:cs="宋体" w:hint="eastAsia"/>
          <w:sz w:val="28"/>
          <w:szCs w:val="28"/>
          <w:lang w:val="zh-CN"/>
        </w:rPr>
        <w:t>牢固。</w:t>
      </w:r>
    </w:p>
    <w:p w:rsidR="000A3DA2" w:rsidRPr="001A7415" w:rsidP="002A7125">
      <w:pPr>
        <w:autoSpaceDE w:val="0"/>
        <w:autoSpaceDN w:val="0"/>
        <w:adjustRightInd w:val="0"/>
        <w:ind w:firstLine="560" w:firstLineChars="200"/>
        <w:rPr>
          <w:rFonts w:ascii="宋体" w:hAnsi="宋体"/>
          <w:sz w:val="28"/>
          <w:szCs w:val="28"/>
        </w:rPr>
      </w:pPr>
      <w:r w:rsidRPr="001A7415" w:rsidR="009D20E8">
        <w:rPr>
          <w:rFonts w:ascii="宋体" w:hAnsi="宋体" w:cs="宋体" w:hint="eastAsia"/>
          <w:sz w:val="28"/>
          <w:szCs w:val="28"/>
          <w:lang w:val="zh-CN"/>
        </w:rPr>
        <w:t>进行设备的检查，包括设备面板、机箱外壳是否整洁、美观、无划痕。按键是否良好。各插件位置是否正确，插拔是否灵活，接触是否可靠。</w:t>
      </w:r>
    </w:p>
    <w:p w:rsidR="000A3DA2" w:rsidRPr="001A7415" w:rsidP="002A7125">
      <w:pPr>
        <w:autoSpaceDE w:val="0"/>
        <w:autoSpaceDN w:val="0"/>
        <w:adjustRightInd w:val="0"/>
        <w:ind w:firstLine="560" w:firstLineChars="200"/>
        <w:rPr>
          <w:rFonts w:ascii="宋体" w:hAnsi="宋体" w:cs="宋体" w:hint="eastAsia"/>
          <w:sz w:val="28"/>
          <w:szCs w:val="28"/>
          <w:lang w:val="zh-CN"/>
        </w:rPr>
      </w:pPr>
      <w:r w:rsidRPr="001A7415">
        <w:rPr>
          <w:rFonts w:ascii="宋体" w:hAnsi="宋体" w:cs="宋体" w:hint="eastAsia"/>
          <w:sz w:val="28"/>
          <w:szCs w:val="28"/>
          <w:lang w:val="zh-CN"/>
        </w:rPr>
        <w:t>进行线路的检查，包括电源回路，电压回路，电流回路，信号回路，控制回路，保护回路。确保电源和电压回路不短路，电流回路不</w:t>
      </w:r>
      <w:r w:rsidRPr="001A7415" w:rsidR="009D20E8">
        <w:rPr>
          <w:rFonts w:ascii="宋体" w:hAnsi="宋体" w:cs="宋体" w:hint="eastAsia"/>
          <w:sz w:val="28"/>
          <w:szCs w:val="28"/>
          <w:lang w:val="zh-CN"/>
        </w:rPr>
        <w:t>开路，尤其是电源回路，关系到人身安全，</w:t>
      </w:r>
      <w:r w:rsidRPr="001A7415">
        <w:rPr>
          <w:rFonts w:ascii="宋体" w:hAnsi="宋体" w:cs="宋体" w:hint="eastAsia"/>
          <w:sz w:val="28"/>
          <w:szCs w:val="28"/>
          <w:lang w:val="zh-CN"/>
        </w:rPr>
        <w:t>要重点检查，确保万无一失。配线是否合理</w:t>
      </w:r>
      <w:r w:rsidRPr="001A7415" w:rsidR="00A5580C">
        <w:rPr>
          <w:rFonts w:ascii="宋体" w:hAnsi="宋体" w:cs="宋体" w:hint="eastAsia"/>
          <w:sz w:val="28"/>
          <w:szCs w:val="28"/>
          <w:lang w:val="zh-CN"/>
        </w:rPr>
        <w:t>，有问题及时与设计人员沟通解决。</w:t>
      </w:r>
    </w:p>
    <w:p w:rsidR="009D20E8" w:rsidP="00960E63">
      <w:pPr>
        <w:autoSpaceDE w:val="0"/>
        <w:autoSpaceDN w:val="0"/>
        <w:adjustRightInd w:val="0"/>
        <w:ind w:firstLine="560" w:firstLineChars="200"/>
        <w:rPr>
          <w:rFonts w:ascii="宋体" w:hAnsi="宋体" w:cs="宋体" w:hint="eastAsia"/>
          <w:sz w:val="28"/>
          <w:szCs w:val="28"/>
          <w:lang w:val="zh-CN"/>
        </w:rPr>
      </w:pPr>
      <w:r w:rsidRPr="001A7415" w:rsidR="002A7125">
        <w:rPr>
          <w:rFonts w:ascii="宋体" w:hAnsi="宋体" w:cs="宋体" w:hint="eastAsia"/>
          <w:sz w:val="28"/>
          <w:szCs w:val="28"/>
          <w:lang w:val="zh-CN"/>
        </w:rPr>
        <w:t>记录调试过程中出现的问题，写好并上交调试报告，及时向部门经理汇报调试工作。</w:t>
      </w:r>
    </w:p>
    <w:p w:rsidR="00015DB0" w:rsidRPr="00015DB0" w:rsidP="00015DB0">
      <w:pPr>
        <w:autoSpaceDE w:val="0"/>
        <w:autoSpaceDN w:val="0"/>
        <w:adjustRightInd w:val="0"/>
        <w:rPr>
          <w:rFonts w:ascii="宋体" w:hAnsi="宋体" w:hint="eastAsia"/>
          <w:b/>
          <w:sz w:val="32"/>
          <w:szCs w:val="32"/>
        </w:rPr>
      </w:pPr>
      <w:r w:rsidRPr="00015DB0">
        <w:rPr>
          <w:rFonts w:ascii="宋体" w:hAnsi="宋体" w:cs="宋体" w:hint="eastAsia"/>
          <w:b/>
          <w:sz w:val="32"/>
          <w:szCs w:val="32"/>
          <w:lang w:val="zh-CN"/>
        </w:rPr>
        <w:t>3</w:t>
      </w:r>
      <w:r>
        <w:rPr>
          <w:rFonts w:ascii="宋体" w:hAnsi="宋体" w:cs="宋体" w:hint="eastAsia"/>
          <w:b/>
          <w:sz w:val="32"/>
          <w:szCs w:val="32"/>
          <w:lang w:val="zh-CN"/>
        </w:rPr>
        <w:t>.设备的调试</w:t>
      </w:r>
    </w:p>
    <w:p w:rsidR="009D20E8" w:rsidRPr="001A7415" w:rsidP="002A7125">
      <w:pPr>
        <w:autoSpaceDE w:val="0"/>
        <w:autoSpaceDN w:val="0"/>
        <w:adjustRightInd w:val="0"/>
        <w:rPr>
          <w:rFonts w:ascii="宋体" w:hAnsi="宋体" w:hint="eastAsia"/>
          <w:b/>
          <w:sz w:val="30"/>
          <w:szCs w:val="30"/>
        </w:rPr>
        <w:sectPr>
          <w:headerReference w:type="default" r:id="rId7"/>
          <w:footerReference w:type="even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 w:rsidR="00960E63">
        <w:rPr>
          <w:rFonts w:ascii="宋体" w:hAnsi="宋体" w:hint="eastAsia"/>
          <w:b/>
          <w:sz w:val="30"/>
          <w:szCs w:val="30"/>
        </w:rPr>
        <w:t>3</w:t>
      </w:r>
      <w:r w:rsidR="00015DB0">
        <w:rPr>
          <w:rFonts w:ascii="宋体" w:hAnsi="宋体" w:hint="eastAsia"/>
          <w:b/>
          <w:sz w:val="30"/>
          <w:szCs w:val="30"/>
        </w:rPr>
        <w:t>.1</w:t>
      </w:r>
      <w:r w:rsidRPr="001A7415">
        <w:rPr>
          <w:rFonts w:ascii="宋体" w:hAnsi="宋体" w:cs="宋体" w:hint="eastAsia"/>
          <w:b/>
          <w:sz w:val="30"/>
          <w:szCs w:val="30"/>
          <w:lang w:val="zh-CN"/>
        </w:rPr>
        <w:t>交流系统调试</w:t>
      </w:r>
    </w:p>
    <w:p w:rsidR="009D20E8" w:rsidRPr="002A7125" w:rsidP="002A7125">
      <w:pPr>
        <w:autoSpaceDE w:val="0"/>
        <w:autoSpaceDN w:val="0"/>
        <w:adjustRightInd w:val="0"/>
        <w:ind w:firstLine="560" w:firstLineChars="200"/>
        <w:rPr>
          <w:rFonts w:ascii="宋体" w:hAnsi="宋体"/>
          <w:sz w:val="28"/>
          <w:szCs w:val="28"/>
          <w:lang w:val="zh-CN"/>
        </w:rPr>
      </w:pPr>
      <w:r w:rsidR="002A7125">
        <w:rPr>
          <w:rFonts w:ascii="宋体" w:hAnsi="宋体" w:cs="宋体" w:hint="eastAsia"/>
          <w:sz w:val="28"/>
          <w:szCs w:val="28"/>
        </w:rPr>
        <w:t>首先</w:t>
      </w:r>
      <w:r w:rsidRPr="002A7125">
        <w:rPr>
          <w:rFonts w:ascii="宋体" w:hAnsi="宋体" w:cs="宋体" w:hint="eastAsia"/>
          <w:sz w:val="28"/>
          <w:szCs w:val="28"/>
        </w:rPr>
        <w:t>从质管部领取调试图纸</w:t>
      </w:r>
      <w:r w:rsidRPr="002A7125">
        <w:rPr>
          <w:rFonts w:ascii="宋体" w:hAnsi="宋体"/>
          <w:sz w:val="28"/>
          <w:szCs w:val="28"/>
        </w:rPr>
        <w:t>,</w:t>
      </w:r>
      <w:r w:rsidR="003463EA">
        <w:rPr>
          <w:rFonts w:ascii="宋体" w:hAnsi="宋体" w:cs="宋体" w:hint="eastAsia"/>
          <w:sz w:val="28"/>
          <w:szCs w:val="28"/>
          <w:lang w:val="zh-CN"/>
        </w:rPr>
        <w:t>认真阅读图纸及技术协议，看懂图纸原理是否合理，能否实现技术协议规定功能，走线是否正确等</w:t>
      </w:r>
      <w:r w:rsidRPr="002A7125">
        <w:rPr>
          <w:rFonts w:ascii="宋体" w:hAnsi="宋体" w:cs="宋体" w:hint="eastAsia"/>
          <w:sz w:val="28"/>
          <w:szCs w:val="28"/>
          <w:lang w:val="zh-CN"/>
        </w:rPr>
        <w:t>，有问题及时与设计人员沟通解决。</w:t>
      </w:r>
    </w:p>
    <w:p w:rsidR="009D20E8" w:rsidRPr="003463EA" w:rsidP="003463EA">
      <w:pPr>
        <w:autoSpaceDE w:val="0"/>
        <w:autoSpaceDN w:val="0"/>
        <w:adjustRightInd w:val="0"/>
        <w:ind w:firstLine="560" w:firstLineChars="200"/>
        <w:rPr>
          <w:rFonts w:ascii="宋体" w:hAnsi="宋体"/>
          <w:sz w:val="28"/>
          <w:szCs w:val="28"/>
        </w:rPr>
      </w:pPr>
      <w:r w:rsidR="003463EA">
        <w:rPr>
          <w:rFonts w:ascii="宋体" w:hAnsi="宋体" w:cs="宋体" w:hint="eastAsia"/>
          <w:sz w:val="28"/>
          <w:szCs w:val="28"/>
          <w:lang w:val="zh-CN"/>
        </w:rPr>
        <w:t>确认图纸之后，进行屏体检查，线路检查确定线路、线号是否与图纸一致。</w:t>
      </w:r>
      <w:r w:rsidRPr="002A7125">
        <w:rPr>
          <w:rFonts w:ascii="宋体" w:hAnsi="宋体" w:cs="宋体" w:hint="eastAsia"/>
          <w:sz w:val="28"/>
          <w:szCs w:val="28"/>
          <w:lang w:val="zh-CN"/>
        </w:rPr>
        <w:t>电源不短路，电流不开路，配线是否合理、正确、美观。用线是否合理（线的粗细，颜色等）。设备布局是否合理。</w:t>
      </w:r>
    </w:p>
    <w:p w:rsidR="009D20E8" w:rsidRPr="002A7125" w:rsidP="003463EA">
      <w:pPr>
        <w:autoSpaceDE w:val="0"/>
        <w:autoSpaceDN w:val="0"/>
        <w:adjustRightInd w:val="0"/>
        <w:ind w:firstLine="560" w:firstLineChars="200"/>
        <w:rPr>
          <w:rFonts w:ascii="宋体" w:hAnsi="宋体"/>
          <w:sz w:val="28"/>
          <w:szCs w:val="28"/>
          <w:lang w:val="zh-CN"/>
        </w:rPr>
      </w:pPr>
      <w:r w:rsidRPr="002A7125">
        <w:rPr>
          <w:rFonts w:ascii="宋体" w:hAnsi="宋体" w:cs="宋体" w:hint="eastAsia"/>
          <w:sz w:val="28"/>
          <w:szCs w:val="28"/>
          <w:lang w:val="zh-CN"/>
        </w:rPr>
        <w:t>用</w:t>
      </w:r>
      <w:r w:rsidRPr="002A7125">
        <w:rPr>
          <w:rFonts w:ascii="宋体" w:hAnsi="宋体"/>
          <w:sz w:val="28"/>
          <w:szCs w:val="28"/>
        </w:rPr>
        <w:t>500v</w:t>
      </w:r>
      <w:r w:rsidRPr="002A7125">
        <w:rPr>
          <w:rFonts w:ascii="宋体" w:hAnsi="宋体" w:cs="宋体" w:hint="eastAsia"/>
          <w:sz w:val="28"/>
          <w:szCs w:val="28"/>
          <w:lang w:val="zh-CN"/>
        </w:rPr>
        <w:t>摇表检查各回路绝缘情况，各回路对地及各回路不同相别之间绝缘电阻应大于</w:t>
      </w:r>
      <w:r w:rsidRPr="002A7125">
        <w:rPr>
          <w:rFonts w:ascii="宋体" w:hAnsi="宋体"/>
          <w:sz w:val="28"/>
          <w:szCs w:val="28"/>
        </w:rPr>
        <w:t>10</w:t>
      </w:r>
      <w:r w:rsidRPr="002A7125">
        <w:rPr>
          <w:rFonts w:ascii="宋体" w:hAnsi="宋体" w:cs="宋体" w:hint="eastAsia"/>
          <w:sz w:val="28"/>
          <w:szCs w:val="28"/>
          <w:lang w:val="zh-CN"/>
        </w:rPr>
        <w:t>兆欧。</w:t>
      </w:r>
    </w:p>
    <w:p w:rsidR="00E43B47" w:rsidRPr="004625F8" w:rsidP="0067161B">
      <w:pPr>
        <w:autoSpaceDE w:val="0"/>
        <w:autoSpaceDN w:val="0"/>
        <w:adjustRightInd w:val="0"/>
        <w:rPr>
          <w:rFonts w:ascii="宋体" w:hAnsi="宋体" w:hint="eastAsia"/>
          <w:b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4625F8">
          <w:rPr>
            <w:rFonts w:ascii="宋体" w:hAnsi="宋体" w:hint="eastAsia"/>
            <w:b/>
            <w:sz w:val="28"/>
            <w:szCs w:val="28"/>
          </w:rPr>
          <w:t>3.1.1</w:t>
        </w:r>
      </w:smartTag>
      <w:r w:rsidRPr="004625F8">
        <w:rPr>
          <w:rFonts w:ascii="宋体" w:hAnsi="宋体" w:hint="eastAsia"/>
          <w:b/>
          <w:sz w:val="28"/>
          <w:szCs w:val="28"/>
        </w:rPr>
        <w:t>加电调试</w:t>
      </w:r>
    </w:p>
    <w:p w:rsidR="009D20E8" w:rsidRPr="002A7125" w:rsidP="003463EA">
      <w:pPr>
        <w:autoSpaceDE w:val="0"/>
        <w:autoSpaceDN w:val="0"/>
        <w:adjustRightInd w:val="0"/>
        <w:ind w:firstLine="560" w:firstLineChars="200"/>
        <w:rPr>
          <w:rFonts w:ascii="宋体" w:hAnsi="宋体"/>
          <w:sz w:val="28"/>
          <w:szCs w:val="28"/>
        </w:rPr>
      </w:pPr>
      <w:r w:rsidRPr="002A7125">
        <w:rPr>
          <w:rFonts w:ascii="宋体" w:hAnsi="宋体"/>
          <w:sz w:val="28"/>
          <w:szCs w:val="28"/>
        </w:rPr>
        <w:t>a)</w:t>
      </w:r>
      <w:r w:rsidRPr="002A7125">
        <w:rPr>
          <w:rFonts w:ascii="宋体" w:hAnsi="宋体" w:cs="宋体" w:hint="eastAsia"/>
          <w:sz w:val="28"/>
          <w:szCs w:val="28"/>
          <w:lang w:val="zh-CN"/>
        </w:rPr>
        <w:t>加入三相交流电源，</w:t>
      </w:r>
      <w:r w:rsidR="0067161B">
        <w:rPr>
          <w:rFonts w:ascii="宋体" w:hAnsi="宋体" w:cs="宋体" w:hint="eastAsia"/>
          <w:sz w:val="28"/>
          <w:szCs w:val="28"/>
          <w:lang w:val="zh-CN"/>
        </w:rPr>
        <w:t>互投互锁功能完善，</w:t>
      </w:r>
      <w:r w:rsidRPr="002A7125">
        <w:rPr>
          <w:rFonts w:ascii="宋体" w:hAnsi="宋体" w:cs="宋体" w:hint="eastAsia"/>
          <w:sz w:val="28"/>
          <w:szCs w:val="28"/>
          <w:lang w:val="zh-CN"/>
        </w:rPr>
        <w:t>确保指示灯正确指示，按钮操作灵活可靠，符合图纸要求。指针表正确指示，行程开关能实现门启灯亮</w:t>
      </w:r>
      <w:r w:rsidRPr="002A7125">
        <w:rPr>
          <w:rFonts w:ascii="宋体" w:hAnsi="宋体" w:cs="宋体"/>
          <w:sz w:val="28"/>
          <w:szCs w:val="28"/>
          <w:lang w:val="zh-CN"/>
        </w:rPr>
        <w:t>,</w:t>
      </w:r>
      <w:r w:rsidRPr="002A7125">
        <w:rPr>
          <w:rFonts w:ascii="宋体" w:hAnsi="宋体" w:cs="宋体" w:hint="eastAsia"/>
          <w:sz w:val="28"/>
          <w:szCs w:val="28"/>
          <w:lang w:val="zh-CN"/>
        </w:rPr>
        <w:t>门关灯灭。</w:t>
      </w:r>
    </w:p>
    <w:p w:rsidR="009D20E8" w:rsidRPr="002A7125" w:rsidP="00B63C19">
      <w:pPr>
        <w:autoSpaceDE w:val="0"/>
        <w:autoSpaceDN w:val="0"/>
        <w:adjustRightInd w:val="0"/>
        <w:ind w:firstLine="560" w:firstLineChars="200"/>
        <w:rPr>
          <w:rFonts w:ascii="宋体" w:hAnsi="宋体"/>
          <w:sz w:val="28"/>
          <w:szCs w:val="28"/>
        </w:rPr>
      </w:pPr>
      <w:r w:rsidRPr="002A7125">
        <w:rPr>
          <w:rFonts w:ascii="宋体" w:hAnsi="宋体"/>
          <w:sz w:val="28"/>
          <w:szCs w:val="28"/>
        </w:rPr>
        <w:t>b)</w:t>
      </w:r>
      <w:r w:rsidRPr="002A7125">
        <w:rPr>
          <w:rFonts w:ascii="宋体" w:hAnsi="宋体" w:cs="宋体" w:hint="eastAsia"/>
          <w:sz w:val="28"/>
          <w:szCs w:val="28"/>
          <w:lang w:val="zh-CN"/>
        </w:rPr>
        <w:t>各支路空开型号与图纸要求一致，能灵活开断，三相及单项输出正确，确保每个空开单独控制相应支路，空开如有辅助触点，保证辅助触点正确开断。</w:t>
      </w:r>
    </w:p>
    <w:p w:rsidR="009D20E8" w:rsidRPr="002A7125" w:rsidP="00B63C19">
      <w:pPr>
        <w:autoSpaceDE w:val="0"/>
        <w:autoSpaceDN w:val="0"/>
        <w:adjustRightInd w:val="0"/>
        <w:ind w:firstLine="560" w:firstLineChars="200"/>
        <w:rPr>
          <w:rFonts w:ascii="宋体" w:hAnsi="宋体"/>
          <w:sz w:val="28"/>
          <w:szCs w:val="28"/>
        </w:rPr>
      </w:pPr>
      <w:r w:rsidRPr="002A7125">
        <w:rPr>
          <w:rFonts w:ascii="宋体" w:hAnsi="宋体"/>
          <w:sz w:val="28"/>
          <w:szCs w:val="28"/>
        </w:rPr>
        <w:t>c</w:t>
      </w:r>
      <w:r w:rsidRPr="002A7125">
        <w:rPr>
          <w:rFonts w:ascii="宋体" w:hAnsi="宋体" w:cs="宋体" w:hint="eastAsia"/>
          <w:sz w:val="28"/>
          <w:szCs w:val="28"/>
          <w:lang w:val="zh-CN"/>
        </w:rPr>
        <w:t>）电度表加电后正常运转，如有通讯则测试通讯是否正常。</w:t>
      </w:r>
    </w:p>
    <w:p w:rsidR="009D20E8" w:rsidRPr="002A7125" w:rsidP="00B63C19">
      <w:pPr>
        <w:autoSpaceDE w:val="0"/>
        <w:autoSpaceDN w:val="0"/>
        <w:adjustRightInd w:val="0"/>
        <w:ind w:firstLine="560" w:firstLineChars="200"/>
        <w:rPr>
          <w:rFonts w:ascii="宋体" w:hAnsi="宋体"/>
          <w:sz w:val="28"/>
          <w:szCs w:val="28"/>
        </w:rPr>
      </w:pPr>
      <w:r w:rsidRPr="002A7125">
        <w:rPr>
          <w:rFonts w:ascii="宋体" w:hAnsi="宋体"/>
          <w:sz w:val="28"/>
          <w:szCs w:val="28"/>
        </w:rPr>
        <w:t>d</w:t>
      </w:r>
      <w:r w:rsidRPr="002A7125">
        <w:rPr>
          <w:rFonts w:ascii="宋体" w:hAnsi="宋体" w:cs="宋体" w:hint="eastAsia"/>
          <w:sz w:val="28"/>
          <w:szCs w:val="28"/>
          <w:lang w:val="zh-CN"/>
        </w:rPr>
        <w:t>）</w:t>
      </w:r>
      <w:r w:rsidRPr="002A7125">
        <w:rPr>
          <w:rFonts w:ascii="宋体" w:hAnsi="宋体"/>
          <w:sz w:val="28"/>
          <w:szCs w:val="28"/>
        </w:rPr>
        <w:t>UPS</w:t>
      </w:r>
      <w:r w:rsidRPr="002A7125">
        <w:rPr>
          <w:rFonts w:ascii="宋体" w:hAnsi="宋体" w:cs="宋体" w:hint="eastAsia"/>
          <w:sz w:val="28"/>
          <w:szCs w:val="28"/>
          <w:lang w:val="zh-CN"/>
        </w:rPr>
        <w:t>失电，站变失电等遥信正确动作。</w:t>
      </w:r>
    </w:p>
    <w:p w:rsidR="009D20E8" w:rsidRPr="004625F8" w:rsidP="00E43B47">
      <w:pPr>
        <w:autoSpaceDE w:val="0"/>
        <w:autoSpaceDN w:val="0"/>
        <w:adjustRightInd w:val="0"/>
        <w:rPr>
          <w:rFonts w:ascii="宋体" w:hAnsi="宋体"/>
          <w:b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4625F8" w:rsidR="00E43B47">
          <w:rPr>
            <w:rFonts w:ascii="宋体" w:hAnsi="宋体" w:hint="eastAsia"/>
            <w:b/>
            <w:sz w:val="28"/>
            <w:szCs w:val="28"/>
          </w:rPr>
          <w:t>3.1.2</w:t>
        </w:r>
      </w:smartTag>
      <w:r w:rsidRPr="004625F8">
        <w:rPr>
          <w:rFonts w:ascii="宋体" w:hAnsi="宋体" w:cs="宋体" w:hint="eastAsia"/>
          <w:b/>
          <w:sz w:val="28"/>
          <w:szCs w:val="28"/>
          <w:lang w:val="zh-CN"/>
        </w:rPr>
        <w:t>产品入库</w:t>
      </w:r>
    </w:p>
    <w:p w:rsidR="009D20E8" w:rsidP="00B63C19">
      <w:pPr>
        <w:autoSpaceDE w:val="0"/>
        <w:autoSpaceDN w:val="0"/>
        <w:adjustRightInd w:val="0"/>
        <w:ind w:firstLine="560" w:firstLineChars="200"/>
        <w:rPr>
          <w:rFonts w:ascii="宋体" w:hAnsi="宋体" w:cs="宋体" w:hint="eastAsia"/>
          <w:sz w:val="28"/>
          <w:szCs w:val="28"/>
          <w:lang w:val="zh-CN"/>
        </w:rPr>
      </w:pPr>
      <w:r w:rsidR="00E43B47">
        <w:rPr>
          <w:rFonts w:ascii="宋体" w:hAnsi="宋体" w:cs="宋体" w:hint="eastAsia"/>
          <w:sz w:val="28"/>
          <w:szCs w:val="28"/>
          <w:lang w:val="zh-CN"/>
        </w:rPr>
        <w:t>写好并上交调试纪录和调试表单</w:t>
      </w:r>
      <w:r w:rsidRPr="002A7125">
        <w:rPr>
          <w:rFonts w:ascii="宋体" w:hAnsi="宋体" w:cs="宋体" w:hint="eastAsia"/>
          <w:sz w:val="28"/>
          <w:szCs w:val="28"/>
          <w:lang w:val="zh-CN"/>
        </w:rPr>
        <w:t>，</w:t>
      </w:r>
      <w:r w:rsidR="00E43B47">
        <w:rPr>
          <w:rFonts w:ascii="宋体" w:hAnsi="宋体" w:cs="宋体" w:hint="eastAsia"/>
          <w:sz w:val="28"/>
          <w:szCs w:val="28"/>
          <w:lang w:val="zh-CN"/>
        </w:rPr>
        <w:t>图纸和各设备说明书整理完毕移交生产助理，</w:t>
      </w:r>
      <w:r w:rsidRPr="002A7125">
        <w:rPr>
          <w:rFonts w:ascii="宋体" w:hAnsi="宋体" w:cs="宋体" w:hint="eastAsia"/>
          <w:sz w:val="28"/>
          <w:szCs w:val="28"/>
          <w:lang w:val="zh-CN"/>
        </w:rPr>
        <w:t>办理产品入库手续。</w:t>
      </w:r>
    </w:p>
    <w:p w:rsidR="00973992" w:rsidP="00973992">
      <w:pPr>
        <w:autoSpaceDE w:val="0"/>
        <w:autoSpaceDN w:val="0"/>
        <w:adjustRightInd w:val="0"/>
        <w:rPr>
          <w:rFonts w:ascii="宋体" w:hAnsi="宋体" w:cs="宋体" w:hint="eastAsia"/>
          <w:b/>
          <w:sz w:val="30"/>
          <w:szCs w:val="30"/>
          <w:lang w:val="zh-CN"/>
        </w:rPr>
      </w:pPr>
      <w:r w:rsidRPr="004625F8">
        <w:rPr>
          <w:rFonts w:ascii="宋体" w:hAnsi="宋体" w:cs="宋体" w:hint="eastAsia"/>
          <w:b/>
          <w:sz w:val="30"/>
          <w:szCs w:val="30"/>
          <w:lang w:val="zh-CN"/>
        </w:rPr>
        <w:t>3.2直流系统</w:t>
      </w:r>
    </w:p>
    <w:p w:rsidR="00015DB0" w:rsidRPr="00015DB0" w:rsidP="00973992">
      <w:pPr>
        <w:autoSpaceDE w:val="0"/>
        <w:autoSpaceDN w:val="0"/>
        <w:adjustRightInd w:val="0"/>
        <w:rPr>
          <w:rFonts w:ascii="宋体" w:hAnsi="宋体" w:cs="宋体" w:hint="eastAsia"/>
          <w:b/>
          <w:sz w:val="28"/>
          <w:szCs w:val="28"/>
          <w:lang w:val="zh-CN"/>
        </w:rPr>
        <w:sectPr>
          <w:headerReference w:type="default" r:id="rId10"/>
          <w:footerReference w:type="even" r:id="rId11"/>
          <w:footerReference w:type="default" r:id="rId12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015DB0">
          <w:rPr>
            <w:rFonts w:ascii="宋体" w:hAnsi="宋体" w:cs="宋体" w:hint="eastAsia"/>
            <w:b/>
            <w:sz w:val="28"/>
            <w:szCs w:val="28"/>
            <w:lang w:val="zh-CN"/>
          </w:rPr>
          <w:t>3.2.1</w:t>
        </w:r>
      </w:smartTag>
      <w:r w:rsidRPr="00015DB0">
        <w:rPr>
          <w:rFonts w:ascii="宋体" w:hAnsi="宋体" w:cs="宋体" w:hint="eastAsia"/>
          <w:b/>
          <w:sz w:val="28"/>
          <w:szCs w:val="28"/>
          <w:lang w:val="zh-CN"/>
        </w:rPr>
        <w:t>直流系统</w:t>
      </w:r>
      <w:r>
        <w:rPr>
          <w:rFonts w:ascii="宋体" w:hAnsi="宋体" w:cs="宋体" w:hint="eastAsia"/>
          <w:b/>
          <w:sz w:val="28"/>
          <w:szCs w:val="28"/>
          <w:lang w:val="zh-CN"/>
        </w:rPr>
        <w:t>组成概述</w:t>
      </w:r>
    </w:p>
    <w:p w:rsidR="004625F8" w:rsidP="004625F8">
      <w:pPr>
        <w:ind w:firstLine="560" w:firstLineChars="200"/>
        <w:rPr>
          <w:rFonts w:hint="eastAsia"/>
          <w:sz w:val="28"/>
          <w:szCs w:val="28"/>
        </w:rPr>
      </w:pPr>
      <w:r>
        <w:rPr>
          <w:sz w:val="28"/>
          <w:szCs w:val="28"/>
        </w:rPr>
        <w:t>电力工程直流电源简称直流屏。主要用于各级变电</w:t>
      </w:r>
      <w:r>
        <w:rPr>
          <w:rFonts w:hint="eastAsia"/>
          <w:sz w:val="28"/>
          <w:szCs w:val="28"/>
        </w:rPr>
        <w:t>站</w:t>
      </w:r>
      <w:r w:rsidRPr="00973992" w:rsidR="00973992">
        <w:rPr>
          <w:sz w:val="28"/>
          <w:szCs w:val="28"/>
        </w:rPr>
        <w:t>及火力、水力发电厂，作为控制负荷和动力负荷以及直流事故照明负荷等的电源，是电力系统控制、保护的基础。</w:t>
      </w:r>
    </w:p>
    <w:p w:rsidR="004625F8" w:rsidRPr="004625F8" w:rsidP="004625F8">
      <w:pPr>
        <w:rPr>
          <w:rFonts w:hint="eastAsia"/>
          <w:b/>
          <w:sz w:val="28"/>
          <w:szCs w:val="28"/>
        </w:rPr>
      </w:pPr>
      <w:r>
        <w:rPr>
          <w:rFonts w:hint="eastAsia"/>
          <w:b/>
          <w:noProof/>
          <w:sz w:val="28"/>
          <w:szCs w:val="28"/>
        </w:rPr>
        <w:pict>
          <v:group id="_x0000_s1025" style="width:481.45pt;height:288.45pt;margin-top:70.2pt;margin-left:-9pt;position:absolute;z-index:251658240" coordorigin="1134,1293" coordsize="9629,5769">
            <v:group id="_x0000_s1026" style="width:9629;height:5769;left:1134;position:absolute;top:1293" coordorigin="1134,1293" coordsize="9629,5769">
              <v:group id="_x0000_s1027" style="width:9629;height:5769;left:1134;position:absolute;top:1293" coordorigin="1134,1293" coordsize="9629,5769">
                <v:group id="_x0000_s1028" style="width:9629;height:5769;left:1134;position:absolute;top:1293" coordorigin="1134,1293" coordsize="9629,5769">
                  <v:group id="_x0000_s1029" style="width:9629;height:5769;left:1134;position:absolute;top:1293" coordorigin="1134,1293" coordsize="9629,5769">
                    <v:group id="_x0000_s1030" style="width:9629;height:5769;left:1134;position:absolute;top:1293" coordorigin="1134,1293" coordsize="9629,5769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31" type="#_x0000_t202" style="width:9629;height:5769;left:1134;mso-wrap-edited:f;position:absolute;top:1293" wrapcoords="-58 0 -58 21600 21658 21600 21658 0 -58 0" stroked="t" strokecolor="white">
                        <v:textbox>
                          <w:txbxContent>
                            <w:p w:rsidR="00BF0123" w:rsidP="00973992">
                              <w:pPr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 xml:space="preserve">                               </w:t>
                              </w:r>
                            </w:p>
                            <w:p w:rsidR="00BF0123" w:rsidP="00A2024A">
                              <w:pPr>
                                <w:spacing w:line="240" w:lineRule="atLeast"/>
                                <w:jc w:val="center"/>
                                <w:rPr>
                                  <w:rFonts w:hint="eastAsia"/>
                                </w:rPr>
                              </w:pPr>
                            </w:p>
                            <w:p w:rsidR="00BF0123" w:rsidP="00973992">
                              <w:pPr>
                                <w:spacing w:line="240" w:lineRule="atLeast"/>
                                <w:rPr>
                                  <w:rFonts w:hint="eastAsia"/>
                                </w:rPr>
                              </w:pPr>
                            </w:p>
                            <w:p w:rsidR="00BF0123" w:rsidP="00973992">
                              <w:pPr>
                                <w:spacing w:line="240" w:lineRule="atLeast"/>
                                <w:rPr>
                                  <w:rFonts w:hint="eastAsia"/>
                                </w:rPr>
                              </w:pPr>
                            </w:p>
                            <w:p w:rsidR="00BF0123" w:rsidP="00973992">
                              <w:pPr>
                                <w:spacing w:line="240" w:lineRule="atLeast"/>
                                <w:rPr>
                                  <w:rFonts w:hint="eastAsia"/>
                                </w:rPr>
                              </w:pPr>
                            </w:p>
                            <w:p w:rsidR="00BF0123" w:rsidP="00973992">
                              <w:pPr>
                                <w:spacing w:line="120" w:lineRule="atLeast"/>
                                <w:rPr>
                                  <w:rFonts w:hint="eastAsia"/>
                                </w:rPr>
                              </w:pPr>
                            </w:p>
                            <w:p w:rsidR="00BF0123" w:rsidP="00973992">
                              <w:pPr>
                                <w:spacing w:line="120" w:lineRule="atLeast"/>
                                <w:rPr>
                                  <w:rFonts w:hint="eastAsia"/>
                                  <w:sz w:val="10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 xml:space="preserve">                                  </w:t>
                              </w:r>
                              <w:r>
                                <w:rPr>
                                  <w:rFonts w:hint="eastAsia"/>
                                  <w:sz w:val="10"/>
                                </w:rPr>
                                <w:t>●</w:t>
                              </w:r>
                            </w:p>
                            <w:p w:rsidR="00BF0123" w:rsidP="00973992">
                              <w:pPr>
                                <w:spacing w:line="120" w:lineRule="atLeast"/>
                                <w:rPr>
                                  <w:rFonts w:hint="eastAsia"/>
                                  <w:sz w:val="10"/>
                                </w:rPr>
                              </w:pPr>
                              <w:r>
                                <w:rPr>
                                  <w:rFonts w:hint="eastAsia"/>
                                  <w:sz w:val="10"/>
                                </w:rPr>
                                <w:t xml:space="preserve">                                                                       </w:t>
                              </w:r>
                              <w:r>
                                <w:rPr>
                                  <w:rFonts w:hint="eastAsia"/>
                                  <w:sz w:val="10"/>
                                </w:rPr>
                                <w:t>●</w:t>
                              </w:r>
                            </w:p>
                            <w:p w:rsidR="00BF0123" w:rsidP="00973992">
                              <w:pPr>
                                <w:spacing w:line="120" w:lineRule="atLeast"/>
                                <w:rPr>
                                  <w:rFonts w:hint="eastAsia"/>
                                  <w:sz w:val="10"/>
                                </w:rPr>
                              </w:pPr>
                              <w:r>
                                <w:rPr>
                                  <w:rFonts w:hint="eastAsia"/>
                                  <w:sz w:val="10"/>
                                </w:rPr>
                                <w:t xml:space="preserve">                                                                       </w:t>
                              </w:r>
                              <w:r>
                                <w:rPr>
                                  <w:rFonts w:hint="eastAsia"/>
                                  <w:sz w:val="10"/>
                                </w:rPr>
                                <w:t>●</w:t>
                              </w:r>
                              <w:r>
                                <w:rPr>
                                  <w:rFonts w:hint="eastAsia"/>
                                  <w:sz w:val="10"/>
                                </w:rPr>
                                <w:t xml:space="preserve">                          </w:t>
                              </w:r>
                            </w:p>
                            <w:p w:rsidR="00BF0123" w:rsidP="00973992">
                              <w:pPr>
                                <w:spacing w:line="120" w:lineRule="atLeast"/>
                                <w:rPr>
                                  <w:rFonts w:hint="eastAsia"/>
                                  <w:sz w:val="10"/>
                                </w:rPr>
                              </w:pPr>
                              <w:r>
                                <w:rPr>
                                  <w:rFonts w:hint="eastAsia"/>
                                  <w:sz w:val="10"/>
                                </w:rPr>
                                <w:t xml:space="preserve">                                                                       </w:t>
                              </w:r>
                              <w:r>
                                <w:rPr>
                                  <w:rFonts w:hint="eastAsia"/>
                                  <w:sz w:val="10"/>
                                </w:rPr>
                                <w:t>●</w:t>
                              </w:r>
                            </w:p>
                            <w:p w:rsidR="00BF0123" w:rsidP="00973992">
                              <w:pPr>
                                <w:spacing w:line="120" w:lineRule="atLeast"/>
                                <w:ind w:firstLine="3555"/>
                                <w:rPr>
                                  <w:rFonts w:hint="eastAsia"/>
                                  <w:sz w:val="10"/>
                                </w:rPr>
                              </w:pPr>
                              <w:r>
                                <w:rPr>
                                  <w:rFonts w:hint="eastAsia"/>
                                  <w:sz w:val="10"/>
                                </w:rPr>
                                <w:t>●</w:t>
                              </w:r>
                            </w:p>
                            <w:p w:rsidR="00BF0123" w:rsidP="00973992">
                              <w:pPr>
                                <w:spacing w:line="120" w:lineRule="atLeast"/>
                                <w:ind w:firstLine="4830" w:firstLineChars="2300"/>
                                <w:rPr>
                                  <w:rFonts w:hint="eastAsia"/>
                                </w:rPr>
                              </w:pPr>
                              <w:r>
                                <w:pict>
                                  <v:shapetype id="_x0000_t75" coordsize="21600,21600" o:spt="75" o:preferrelative="t" path="m@4@5l@4@11@9@11@9@5xe" filled="f" stroked="f">
                                    <v:stroke joinstyle="miter"/>
                                    <v:formulas>
                                      <v:f eqn="if lineDrawn pixelLineWidth 0"/>
                                      <v:f eqn="sum @0 1 0"/>
                                      <v:f eqn="sum 0 0 @1"/>
                                      <v:f eqn="prod @2 1 2"/>
                                      <v:f eqn="prod @3 21600 pixelWidth"/>
                                      <v:f eqn="prod @3 21600 pixelHeight"/>
                                      <v:f eqn="sum @0 0 1"/>
                                      <v:f eqn="prod @6 1 2"/>
                                      <v:f eqn="prod @7 21600 pixelWidth"/>
                                      <v:f eqn="sum @8 21600 0"/>
                                      <v:f eqn="prod @7 21600 pixelHeight"/>
                                      <v:f eqn="sum @10 21600 0"/>
                                    </v:formulas>
                                    <v:path o:extrusionok="f" gradientshapeok="t" o:connecttype="rect"/>
                                    <o:lock v:ext="edit" aspectratio="t"/>
                                  </v:shapetype>
                                  <v:shape id="_x0000_i1032" type="#_x0000_t75" style="width:21.25pt;height:11.4pt" stroked="f">
                                    <v:imagedata r:id="rId13" o:title=""/>
                                  </v:shape>
                                </w:pict>
                              </w:r>
                            </w:p>
                          </w:txbxContent>
                        </v:textbox>
                      </v:shape>
                      <v:shapetype id="_x0000_t13" coordsize="21600,21600" o:spt="13" adj="16200,5400" path="m@0,l@0@1,0@1,0@2@0@2@0,21600,21600,10800xe">
                        <v:stroke joinstyle="miter"/>
                        <v:formulas>
                          <v:f eqn="val #0"/>
                          <v:f eqn="val #1"/>
                          <v:f eqn="sum height 0 #1"/>
                          <v:f eqn="sum 10800 0 #1"/>
                          <v:f eqn="sum width 0 #0"/>
                          <v:f eqn="prod @4 @3 10800"/>
                          <v:f eqn="sum width 0 @5"/>
                        </v:formulas>
                        <v:path o:connecttype="custom" o:connectlocs="@0,0;0,10800;@0,21600;21600,10800" o:connectangles="270,180,90,0" textboxrect="0,@1,@6,@2"/>
                        <v:handles>
                          <v:h position="#0,#1" xrange="0,21600" yrange="0,10800"/>
                        </v:handles>
                      </v:shapetype>
                      <v:shape id="_x0000_s1033" type="#_x0000_t13" style="width:720;height:156;left:1494;position:absolute;top:2850" filled="t" fillcolor="black"/>
                      <v:shape id="_x0000_s1034" type="#_x0000_t13" style="width:720;height:156;left:1494;position:absolute;top:4566" filled="t" fillcolor="black"/>
                      <v:shape id="_x0000_s1035" type="#_x0000_t202" style="width:540;height:3432;left:2391;position:absolute;top:2226">
                        <v:textbox style="layout-flow:vertical-ideographic" inset="0,0,0,0">
                          <w:txbxContent>
                            <w:p w:rsidR="00BF0123" w:rsidP="00973992">
                              <w:pPr>
                                <w:rPr>
                                  <w:rFonts w:hint="eastAsia"/>
                                  <w:sz w:val="28"/>
                                </w:rPr>
                              </w:pPr>
                              <w:r>
                                <w:rPr>
                                  <w:rFonts w:hint="eastAsia"/>
                                  <w:spacing w:val="147"/>
                                  <w:kern w:val="0"/>
                                  <w:sz w:val="28"/>
                                  <w:fitText w:val="3150" w:id="-1504015357"/>
                                </w:rPr>
                                <w:t>交流互投装</w:t>
                              </w:r>
                              <w:r>
                                <w:rPr>
                                  <w:rFonts w:hint="eastAsia"/>
                                  <w:kern w:val="0"/>
                                  <w:sz w:val="28"/>
                                  <w:fitText w:val="3150" w:id="-1504015357"/>
                                </w:rPr>
                                <w:t>置</w:t>
                              </w:r>
                            </w:p>
                          </w:txbxContent>
                        </v:textbox>
                      </v:shape>
                      <v:shapetype id="_x0000_t109" coordsize="21600,21600" o:spt="109" path="m,l,21600r21600,l21600,xe">
                        <v:stroke joinstyle="miter"/>
                        <v:path gradientshapeok="t" o:connecttype="rect"/>
                      </v:shapetype>
                      <v:shape id="_x0000_s1036" type="#_x0000_t109" style="width:567;height:57;left:2934;position:absolute;top:3942" filled="t" fillcolor="black"/>
                      <v:shape id="_x0000_s1037" type="#_x0000_t109" style="width:57;height:3402;flip:x;left:3474;position:absolute;top:2226" filled="t" fillcolor="black"/>
                      <v:shape id="_x0000_s1038" type="#_x0000_t13" style="width:720;height:159;left:3474;position:absolute;top:2226" filled="t" fillcolor="black"/>
                      <v:shape id="_x0000_s1039" type="#_x0000_t13" style="width:720;height:159;left:3474;position:absolute;top:3006" filled="t" fillcolor="black"/>
                      <v:shape id="_x0000_s1040" type="#_x0000_t13" style="width:720;height:159;left:3474;position:absolute;top:5502" filled="t" fillcolor="black"/>
                      <v:shape id="_x0000_s1041" type="#_x0000_t13" style="width:720;height:159;left:3474;position:absolute;top:4878" filled="t" fillcolor="black"/>
                      <v:shape id="_x0000_s1042" type="#_x0000_t202" style="width:1260;height:468;left:4194;position:absolute;top:2070">
                        <v:textbox>
                          <w:txbxContent>
                            <w:p w:rsidR="00BF0123" w:rsidP="00973992">
                              <w:pPr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充电模块</w:t>
                              </w:r>
                            </w:p>
                          </w:txbxContent>
                        </v:textbox>
                      </v:shape>
                      <v:shape id="_x0000_s1043" type="#_x0000_t202" style="width:1260;height:468;left:4194;position:absolute;top:2850">
                        <v:textbox>
                          <w:txbxContent>
                            <w:p w:rsidR="00BF0123" w:rsidP="00973992">
                              <w:r>
                                <w:rPr>
                                  <w:rFonts w:hint="eastAsia"/>
                                </w:rPr>
                                <w:t>充电模块</w:t>
                              </w:r>
                            </w:p>
                          </w:txbxContent>
                        </v:textbox>
                      </v:shape>
                      <v:shape id="_x0000_s1044" type="#_x0000_t202" style="width:1259;height:471;left:4194;position:absolute;top:5346">
                        <v:textbox>
                          <w:txbxContent>
                            <w:p w:rsidR="00BF0123" w:rsidP="00973992">
                              <w:r>
                                <w:rPr>
                                  <w:rFonts w:hint="eastAsia"/>
                                </w:rPr>
                                <w:t>充电模块</w:t>
                              </w:r>
                            </w:p>
                          </w:txbxContent>
                        </v:textbox>
                      </v:shape>
                      <v:shape id="_x0000_s1045" type="#_x0000_t202" style="width:1259;height:471;left:4194;position:absolute;top:4722">
                        <v:textbox>
                          <w:txbxContent>
                            <w:p w:rsidR="00BF0123" w:rsidP="00973992">
                              <w:r>
                                <w:rPr>
                                  <w:rFonts w:hint="eastAsia"/>
                                </w:rPr>
                                <w:t>充电模块</w:t>
                              </w:r>
                            </w:p>
                          </w:txbxContent>
                        </v:textbox>
                      </v:shape>
                      <v:line id="_x0000_s1046" style="position:absolute" from="5454,2226" to="5994,2226"/>
                      <v:line id="_x0000_s1047" style="position:absolute" from="5454,2382" to="5814,2382"/>
                      <v:line id="_x0000_s1048" style="position:absolute" from="5454,3006" to="5994,3006"/>
                      <v:line id="_x0000_s1049" style="position:absolute" from="5454,4878" to="5994,4878"/>
                      <v:line id="_x0000_s1050" style="position:absolute" from="5454,5502" to="5994,5502"/>
                      <v:line id="_x0000_s1051" style="position:absolute" from="5454,3162" to="5814,3162"/>
                      <v:line id="_x0000_s1052" style="position:absolute" from="5454,5034" to="5814,5034"/>
                      <v:line id="_x0000_s1053" style="position:absolute" from="5454,5658" to="5814,5658"/>
                      <v:line id="_x0000_s1054" style="position:absolute" from="5814,2382" to="5814,5658" strokeweight="3pt"/>
                      <v:line id="_x0000_s1055" style="position:absolute" from="5814,5658" to="8514,5658" strokeweight="3pt">
                        <v:stroke endarrow="block"/>
                      </v:line>
                      <v:line id="_x0000_s1056" style="position:absolute" from="5454,2538" to="5634,2538"/>
                      <v:line id="_x0000_s1057" style="position:absolute" from="5634,2538" to="5634,6282"/>
                      <v:rect id="_x0000_s1058" alt="监控系统" style="width:1440;height:468;left:3831;position:absolute;top:6123">
                        <v:textbox>
                          <w:txbxContent>
                            <w:p w:rsidR="00BF0123" w:rsidP="00973992">
                              <w:pPr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监控系统</w:t>
                              </w:r>
                            </w:p>
                          </w:txbxContent>
                        </v:textbox>
                      </v:rect>
                      <v:line id="_x0000_s1059" style="flip:x;position:absolute" from="5274,6282" to="5634,6282"/>
                      <v:line id="_x0000_s1060" style="flip:x;position:absolute" from="2574,6282" to="3834,6282"/>
                      <v:line id="_x0000_s1061" style="flip:y;position:absolute" from="2574,5658" to="2574,6282"/>
                      <v:line id="_x0000_s1062" style="position:absolute" from="5994,2226" to="7614,2226" strokeweight="3pt"/>
                      <v:line id="_x0000_s1063" style="position:absolute" from="6354,2226" to="6354,3942" strokeweight="3pt"/>
                      <v:group id="_x0000_s1064" style="width:360;height:163;left:6174;position:absolute;top:3942" coordorigin="6561,8991" coordsize="360,163">
                        <v:line id="_x0000_s1065" style="position:absolute" from="6561,8991" to="6921,8991" strokeweight="3pt"/>
                        <v:shape id="_x0000_s1066" style="width:212;height:1;left:6637;position:absolute;top:9153" coordsize="212,1" path="m212,hal,hae" filled="f" strokeweight="3pt">
                          <v:stroke startarrow="none" endarrow="none"/>
                          <v:path arrowok="t"/>
                        </v:shape>
                      </v:group>
                      <v:line id="_x0000_s1067" style="position:absolute" from="6354,4098" to="6354,4878" stroked="t" strokeweight="3pt">
                        <v:stroke dashstyle="1 1"/>
                      </v:line>
                      <v:line id="_x0000_s1068" style="position:absolute" from="6354,5034" to="6354,5658" stroked="t" strokeweight="3pt"/>
                      <v:line id="_x0000_s1069" style="position:absolute" from="6894,2226" to="6894,3318" stroked="t" strokeweight="1.5pt"/>
                      <v:line id="_x0000_s1070" style="position:absolute" from="6894,4254" to="6894,4878" stroked="t" strokeweight="1.5pt"/>
                      <v:line id="_x0000_s1071" style="position:absolute" from="6894,4878" to="7614,4878" stroked="t" strokeweight="1.5pt"/>
                      <v:shape id="_x0000_s1072" type="#_x0000_t202" style="width:540;height:1248;left:7614;position:absolute;top:3942" stroked="t">
                        <v:textbox style="layout-flow:vertical-ideographic" inset="0,0,0,0">
                          <w:txbxContent>
                            <w:p w:rsidR="00BF0123" w:rsidP="00973992">
                              <w:pPr>
                                <w:rPr>
                                  <w:rFonts w:hint="eastAsia"/>
                                  <w:sz w:val="28"/>
                                </w:rPr>
                              </w:pPr>
                              <w:r w:rsidRPr="007A6066">
                                <w:rPr>
                                  <w:rFonts w:hint="eastAsia"/>
                                  <w:spacing w:val="23"/>
                                  <w:kern w:val="0"/>
                                  <w:sz w:val="28"/>
                                  <w:fitText w:val="1260" w:id="-1503990783"/>
                                </w:rPr>
                                <w:t>控制分</w:t>
                              </w:r>
                              <w:r w:rsidRPr="007A6066">
                                <w:rPr>
                                  <w:rFonts w:hint="eastAsia"/>
                                  <w:spacing w:val="1"/>
                                  <w:kern w:val="0"/>
                                  <w:sz w:val="28"/>
                                  <w:fitText w:val="1260" w:id="-1503990783"/>
                                </w:rPr>
                                <w:t>路</w:t>
                              </w:r>
                            </w:p>
                          </w:txbxContent>
                        </v:textbox>
                      </v:shape>
                      <v:shape id="_x0000_s1073" type="#_x0000_t202" style="width:540;height:1560;left:7614;position:absolute;top:1914" stroked="t">
                        <v:textbox style="layout-flow:vertical-ideographic" inset="0,0,0,0">
                          <w:txbxContent>
                            <w:p w:rsidR="00BF0123" w:rsidP="00973992">
                              <w:pPr>
                                <w:rPr>
                                  <w:rFonts w:hint="eastAsia"/>
                                  <w:sz w:val="28"/>
                                </w:rPr>
                              </w:pPr>
                              <w:r w:rsidRPr="007A6066">
                                <w:rPr>
                                  <w:rFonts w:hint="eastAsia"/>
                                  <w:spacing w:val="41"/>
                                  <w:kern w:val="0"/>
                                  <w:sz w:val="28"/>
                                  <w:fitText w:val="1365" w:id="-1503990781"/>
                                </w:rPr>
                                <w:t>合闸分</w:t>
                              </w:r>
                              <w:r w:rsidRPr="007A6066">
                                <w:rPr>
                                  <w:rFonts w:hint="eastAsia"/>
                                  <w:kern w:val="0"/>
                                  <w:sz w:val="28"/>
                                  <w:fitText w:val="1365" w:id="-1503990781"/>
                                </w:rPr>
                                <w:t>路</w:t>
                              </w:r>
                            </w:p>
                          </w:txbxContent>
                        </v:textbox>
                      </v:shape>
                      <v:line id="_x0000_s1074" style="position:absolute" from="8154,2070" to="9414,2070" stroked="t" strokeweight="3pt">
                        <v:stroke endarrow="block"/>
                      </v:line>
                      <v:line id="_x0000_s1075" style="position:absolute" from="8154,2382" to="9414,2382" stroked="t" strokeweight="3pt">
                        <v:stroke endarrow="block"/>
                      </v:line>
                      <v:line id="_x0000_s1076" style="position:absolute" from="8154,3318" to="9414,3318" stroked="t" strokeweight="3pt">
                        <v:stroke endarrow="block"/>
                      </v:line>
                      <v:line id="_x0000_s1077" style="position:absolute" from="8154,4098" to="9414,4098" stroked="t" strokeweight="3pt">
                        <v:stroke endarrow="block"/>
                      </v:line>
                      <v:line id="_x0000_s1078" style="position:absolute" from="8154,4410" to="9414,4410" stroked="t" strokeweight="3pt">
                        <v:stroke endarrow="block"/>
                      </v:line>
                      <v:line id="_x0000_s1079" style="position:absolute" from="8154,5034" to="9414,5034" stroked="t" strokeweight="3pt">
                        <v:stroke endarrow="block"/>
                      </v:line>
                      <v:shape id="_x0000_s1080" type="#_x0000_t202" style="width:360;height:1560;left:9594;position:absolute;top:1914" stroked="t" strokecolor="white">
                        <v:textbox style="layout-flow:vertical-ideographic" inset="0,0,0,0">
                          <w:txbxContent>
                            <w:p w:rsidR="00BF0123" w:rsidP="00973992">
                              <w:pPr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  <w:spacing w:val="60"/>
                                  <w:kern w:val="0"/>
                                  <w:fitText w:val="1260" w:id="-1503990016"/>
                                </w:rPr>
                                <w:t>合闸输</w:t>
                              </w:r>
                              <w:r>
                                <w:rPr>
                                  <w:rFonts w:hint="eastAsia"/>
                                  <w:spacing w:val="30"/>
                                  <w:kern w:val="0"/>
                                  <w:fitText w:val="1260" w:id="-1503990016"/>
                                </w:rPr>
                                <w:t>出</w:t>
                              </w:r>
                            </w:p>
                          </w:txbxContent>
                        </v:textbox>
                      </v:shape>
                      <v:shape id="_x0000_s1081" type="#_x0000_t202" style="width:360;height:1404;left:9594;position:absolute;top:3942" stroked="t" strokecolor="white">
                        <v:textbox style="layout-flow:vertical-ideographic" inset="0,0,0,0">
                          <w:txbxContent>
                            <w:p w:rsidR="00BF0123" w:rsidP="00973992">
                              <w:pPr>
                                <w:jc w:val="distribute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控制输出</w:t>
                              </w:r>
                            </w:p>
                          </w:txbxContent>
                        </v:textbox>
                      </v:shape>
                      <v:line id="_x0000_s1082" style="flip:x;position:absolute" from="7434,3318" to="7614,3318" stroked="t"/>
                      <v:line id="_x0000_s1083" style="position:absolute" from="7434,3318" to="7434,6438" stroked="t"/>
                      <v:line id="_x0000_s1084" style="flip:x;position:absolute" from="7434,4410" to="7614,4410" stroked="t"/>
                      <v:shape id="_x0000_s1085" type="#_x0000_t202" style="width:360;height:1092;left:1854;position:absolute;top:3318" stroked="t" strokecolor="white">
                        <v:textbox style="layout-flow:vertical-ideographic" inset="0,,0">
                          <w:txbxContent>
                            <w:p w:rsidR="00BF0123" w:rsidP="00973992">
                              <w:pPr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交流输入</w:t>
                              </w:r>
                            </w:p>
                          </w:txbxContent>
                        </v:textbox>
                      </v:shape>
                      <v:shape id="_x0000_s1086" type="#_x0000_t202" style="width:540;height:312;left:1314;position:absolute;top:2538" stroked="t" strokecolor="white">
                        <v:textbox inset="0,0,0,0">
                          <w:txbxContent>
                            <w:p w:rsidR="00BF0123" w:rsidP="00973992">
                              <w:pPr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Ⅰ</w:t>
                              </w:r>
                              <w:r>
                                <w:rPr>
                                  <w:rFonts w:hint="eastAsia"/>
                                </w:rPr>
                                <w:t>路</w:t>
                              </w:r>
                            </w:p>
                          </w:txbxContent>
                        </v:textbox>
                      </v:shape>
                      <v:shape id="_x0000_s1087" type="#_x0000_t202" style="width:540;height:312;left:1314;position:absolute;top:4254" stroked="t" strokecolor="white">
                        <v:textbox inset="0,0,0,0">
                          <w:txbxContent>
                            <w:p w:rsidR="00BF0123" w:rsidP="00973992">
                              <w:r>
                                <w:rPr>
                                  <w:rFonts w:hint="eastAsia"/>
                                </w:rPr>
                                <w:t>Ⅱ</w:t>
                              </w:r>
                              <w:r>
                                <w:rPr>
                                  <w:rFonts w:hint="eastAsia"/>
                                </w:rPr>
                                <w:t>路</w:t>
                              </w:r>
                            </w:p>
                          </w:txbxContent>
                        </v:textbox>
                      </v:shape>
                    </v:group>
                    <v:line id="_x0000_s1088" style="position:absolute" from="5994,2229" to="5994,5505" stroked="t" strokeweight="3pt"/>
                  </v:group>
                  <v:shape id="_x0000_s1089" type="#_x0000_t202" style="width:360;height:936;left:6714;position:absolute;top:3321" stroked="t">
                    <v:textbox style="layout-flow:vertical-ideographic" inset="0,0,0,0">
                      <w:txbxContent>
                        <w:p w:rsidR="00BF0123" w:rsidP="00973992">
                          <w:pPr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t xml:space="preserve">降压硅链IANGYA </w:t>
                          </w:r>
                        </w:p>
                      </w:txbxContent>
                    </v:textbox>
                  </v:shape>
                </v:group>
                <v:line id="_x0000_s1090" style="flip:x;position:absolute" from="5274,6438" to="7434,6438" stroked="t"/>
              </v:group>
              <v:line id="_x0000_s1091" style="position:absolute" from="5454,3318" to="5634,3318" stroked="t"/>
              <v:line id="_x0000_s1092" style="position:absolute" from="5454,5190" to="5634,5190" stroked="t"/>
              <v:line id="_x0000_s1093" style="position:absolute" from="5454,5814" to="5634,5814" stroked="t"/>
            </v:group>
            <v:shape id="_x0000_s1094" type="#_x0000_t202" style="width:360;height:936;left:6534;position:absolute;top:4410" stroked="f">
              <v:textbox style="layout-flow:vertical-ideographic" inset="0,0,0,0">
                <w:txbxContent>
                  <w:p w:rsidR="00BF0123" w:rsidP="00973992">
                    <w:r>
                      <w:rPr>
                        <w:rFonts w:hint="eastAsia"/>
                      </w:rPr>
                      <w:t>电池组</w:t>
                    </w:r>
                  </w:p>
                </w:txbxContent>
              </v:textbox>
            </v:shape>
            <w10:wrap type="square"/>
          </v:group>
        </w:pict>
      </w:r>
      <w:r w:rsidR="00A2024A">
        <w:rPr>
          <w:rFonts w:hint="eastAsia"/>
          <w:b/>
          <w:sz w:val="28"/>
          <w:szCs w:val="28"/>
        </w:rPr>
        <w:t>A.</w:t>
      </w:r>
      <w:r w:rsidRPr="004625F8" w:rsidR="004625F8">
        <w:rPr>
          <w:rFonts w:hint="eastAsia"/>
          <w:b/>
          <w:sz w:val="28"/>
          <w:szCs w:val="28"/>
        </w:rPr>
        <w:t>直流屏组成</w:t>
      </w:r>
    </w:p>
    <w:p w:rsidR="00A2024A" w:rsidP="00015DB0">
      <w:pPr>
        <w:ind w:firstLine="560" w:firstLineChars="200"/>
        <w:rPr>
          <w:rFonts w:hint="eastAsia"/>
          <w:sz w:val="28"/>
          <w:szCs w:val="28"/>
        </w:rPr>
      </w:pPr>
    </w:p>
    <w:p w:rsidR="00A2024A" w:rsidP="00A2024A">
      <w:pPr>
        <w:ind w:firstLine="560" w:firstLineChars="200"/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图1</w:t>
      </w:r>
    </w:p>
    <w:p w:rsidR="00A2024A" w:rsidP="00015DB0">
      <w:pPr>
        <w:ind w:firstLine="560" w:firstLineChars="200"/>
        <w:rPr>
          <w:rFonts w:hint="eastAsia"/>
          <w:sz w:val="28"/>
          <w:szCs w:val="28"/>
        </w:rPr>
      </w:pPr>
    </w:p>
    <w:p w:rsidR="00015DB0" w:rsidP="00A2024A">
      <w:pPr>
        <w:ind w:firstLine="560" w:firstLineChars="200"/>
        <w:rPr>
          <w:rFonts w:hint="eastAsia"/>
          <w:sz w:val="28"/>
          <w:szCs w:val="28"/>
        </w:rPr>
      </w:pPr>
      <w:r w:rsidRPr="00015DB0">
        <w:rPr>
          <w:rFonts w:hint="eastAsia"/>
          <w:sz w:val="28"/>
          <w:szCs w:val="28"/>
        </w:rPr>
        <w:t>从上面的示意图中可以看出直流屏有以下几部分构成：交流输入、充电模块、电池组、降压装置、馈线、监控组成。</w:t>
      </w:r>
    </w:p>
    <w:p w:rsidR="00A2024A" w:rsidRPr="00A2024A" w:rsidP="00A2024A">
      <w:pPr>
        <w:rPr>
          <w:rFonts w:ascii="宋体" w:hAnsi="宋体" w:hint="eastAsia"/>
          <w:b/>
          <w:sz w:val="28"/>
          <w:szCs w:val="28"/>
        </w:rPr>
      </w:pPr>
      <w:r w:rsidRPr="00A2024A">
        <w:rPr>
          <w:rFonts w:ascii="宋体" w:hAnsi="宋体" w:hint="eastAsia"/>
          <w:b/>
          <w:sz w:val="28"/>
          <w:szCs w:val="28"/>
        </w:rPr>
        <w:t>B.交流输入部分</w:t>
      </w:r>
    </w:p>
    <w:p w:rsidR="00A2024A" w:rsidRPr="00B96424" w:rsidP="00B96424">
      <w:pPr>
        <w:ind w:firstLine="560" w:firstLineChars="200"/>
        <w:rPr>
          <w:rFonts w:ascii="宋体" w:hAnsi="宋体" w:hint="eastAsia"/>
          <w:sz w:val="28"/>
          <w:szCs w:val="28"/>
        </w:rPr>
        <w:sectPr>
          <w:headerReference w:type="default" r:id="rId14"/>
          <w:footerReference w:type="even" r:id="rId15"/>
          <w:footerReference w:type="default" r:id="rId16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 w:rsidRPr="00A2024A">
        <w:rPr>
          <w:rFonts w:ascii="宋体" w:hAnsi="宋体" w:hint="eastAsia"/>
          <w:sz w:val="28"/>
          <w:szCs w:val="28"/>
        </w:rPr>
        <w:t>通常在一些比较重要的使用场合，交流电压</w:t>
      </w:r>
      <w:r w:rsidR="00B96424">
        <w:rPr>
          <w:rFonts w:ascii="宋体" w:hAnsi="宋体" w:hint="eastAsia"/>
          <w:sz w:val="28"/>
          <w:szCs w:val="28"/>
        </w:rPr>
        <w:t>输入</w:t>
      </w:r>
      <w:r w:rsidRPr="00A2024A">
        <w:rPr>
          <w:rFonts w:ascii="宋体" w:hAnsi="宋体" w:hint="eastAsia"/>
          <w:sz w:val="28"/>
          <w:szCs w:val="28"/>
        </w:rPr>
        <w:t>有2路，这两路交流电压通过互投装置选择某1路交流电压输入。</w:t>
      </w:r>
      <w:r w:rsidR="00B96424">
        <w:rPr>
          <w:rFonts w:ascii="宋体" w:hAnsi="宋体" w:hint="eastAsia"/>
          <w:sz w:val="28"/>
          <w:szCs w:val="28"/>
        </w:rPr>
        <w:t>当输入电压故障是自动切换到备用路段。</w:t>
      </w:r>
    </w:p>
    <w:p w:rsidR="00A2024A" w:rsidP="00B96424">
      <w:pPr>
        <w:ind w:firstLine="560" w:firstLineChars="200"/>
        <w:jc w:val="center"/>
        <w:rPr>
          <w:rFonts w:hint="eastAsia"/>
          <w:sz w:val="28"/>
          <w:szCs w:val="28"/>
        </w:rPr>
      </w:pPr>
      <w:r>
        <w:rPr>
          <w:b/>
          <w:sz w:val="28"/>
          <w:szCs w:val="28"/>
        </w:rPr>
        <w:object>
          <v:shape id="_x0000_i1095" type="#_x0000_t75" style="width:261.7pt;height:240.05pt" o:ole="" filled="f" stroked="f">
            <v:fill o:detectmouseclick="f"/>
            <v:imagedata r:id="rId17" o:title=""/>
          </v:shape>
          <o:OLEObject Type="Embed" ProgID="PBrush" ShapeID="_x0000_i1095" DrawAspect="Content" ObjectID="_1179907634" r:id="rId18"/>
        </w:object>
      </w:r>
    </w:p>
    <w:p w:rsidR="00A2024A" w:rsidRPr="00B96424" w:rsidP="00B96424">
      <w:pPr>
        <w:ind w:firstLine="560" w:firstLineChars="200"/>
        <w:jc w:val="center"/>
        <w:rPr>
          <w:rFonts w:ascii="宋体" w:hAnsi="宋体" w:hint="eastAsia"/>
          <w:sz w:val="28"/>
          <w:szCs w:val="28"/>
        </w:rPr>
      </w:pPr>
      <w:r w:rsidRPr="00B96424" w:rsidR="00B96424">
        <w:rPr>
          <w:rFonts w:ascii="宋体" w:hAnsi="宋体" w:hint="eastAsia"/>
          <w:sz w:val="28"/>
          <w:szCs w:val="28"/>
        </w:rPr>
        <w:t>图2</w:t>
      </w:r>
    </w:p>
    <w:p w:rsidR="00B96424" w:rsidRPr="00B96424" w:rsidP="00B96424">
      <w:pPr>
        <w:ind w:firstLine="560" w:firstLineChars="200"/>
        <w:jc w:val="left"/>
        <w:rPr>
          <w:rFonts w:ascii="宋体" w:hAnsi="宋体" w:hint="eastAsia"/>
          <w:sz w:val="28"/>
          <w:szCs w:val="28"/>
        </w:rPr>
      </w:pPr>
      <w:r w:rsidRPr="00B96424">
        <w:rPr>
          <w:rFonts w:ascii="宋体" w:hAnsi="宋体" w:hint="eastAsia"/>
          <w:sz w:val="28"/>
          <w:szCs w:val="28"/>
        </w:rPr>
        <w:t xml:space="preserve">Q1：一路互锁交流接触器 </w:t>
      </w:r>
    </w:p>
    <w:p w:rsidR="00B96424" w:rsidRPr="00B96424" w:rsidP="00B96424">
      <w:pPr>
        <w:ind w:firstLine="560" w:firstLineChars="200"/>
        <w:jc w:val="left"/>
        <w:rPr>
          <w:rFonts w:ascii="宋体" w:hAnsi="宋体" w:hint="eastAsia"/>
          <w:sz w:val="28"/>
          <w:szCs w:val="28"/>
        </w:rPr>
      </w:pPr>
      <w:r w:rsidRPr="00B96424">
        <w:rPr>
          <w:rFonts w:ascii="宋体" w:hAnsi="宋体" w:hint="eastAsia"/>
          <w:sz w:val="28"/>
          <w:szCs w:val="28"/>
        </w:rPr>
        <w:t xml:space="preserve">Q2：二路互锁交流接触器 </w:t>
      </w:r>
    </w:p>
    <w:p w:rsidR="00B96424" w:rsidRPr="00B96424" w:rsidP="00B96424">
      <w:pPr>
        <w:ind w:firstLine="560" w:firstLineChars="200"/>
        <w:jc w:val="left"/>
        <w:rPr>
          <w:rFonts w:ascii="宋体" w:hAnsi="宋体" w:hint="eastAsia"/>
          <w:sz w:val="28"/>
          <w:szCs w:val="28"/>
        </w:rPr>
      </w:pPr>
      <w:r w:rsidRPr="00B96424">
        <w:rPr>
          <w:rFonts w:ascii="宋体" w:hAnsi="宋体" w:hint="eastAsia"/>
          <w:sz w:val="28"/>
          <w:szCs w:val="28"/>
        </w:rPr>
        <w:t xml:space="preserve">JK1：Q1常闭节点 </w:t>
      </w:r>
    </w:p>
    <w:p w:rsidR="00B96424" w:rsidRPr="00B96424" w:rsidP="00B96424">
      <w:pPr>
        <w:ind w:firstLine="560" w:firstLineChars="200"/>
        <w:jc w:val="left"/>
        <w:rPr>
          <w:rFonts w:ascii="宋体" w:hAnsi="宋体" w:hint="eastAsia"/>
          <w:sz w:val="28"/>
          <w:szCs w:val="28"/>
        </w:rPr>
      </w:pPr>
      <w:r w:rsidRPr="00B96424">
        <w:rPr>
          <w:rFonts w:ascii="宋体" w:hAnsi="宋体" w:hint="eastAsia"/>
          <w:sz w:val="28"/>
          <w:szCs w:val="28"/>
        </w:rPr>
        <w:t>JK2：Q2常闭节点</w:t>
      </w:r>
    </w:p>
    <w:p w:rsidR="00B96424" w:rsidRPr="00B96424" w:rsidP="00B96424">
      <w:pPr>
        <w:ind w:firstLine="560" w:firstLineChars="200"/>
        <w:jc w:val="left"/>
        <w:rPr>
          <w:rFonts w:ascii="宋体" w:hAnsi="宋体" w:hint="eastAsia"/>
          <w:sz w:val="28"/>
          <w:szCs w:val="28"/>
        </w:rPr>
      </w:pPr>
      <w:r w:rsidRPr="00B96424">
        <w:rPr>
          <w:rFonts w:ascii="宋体" w:hAnsi="宋体" w:hint="eastAsia"/>
          <w:sz w:val="28"/>
          <w:szCs w:val="28"/>
        </w:rPr>
        <w:t>K1：</w:t>
      </w:r>
      <w:r w:rsidRPr="00B96424" w:rsidR="00C37277">
        <w:rPr>
          <w:rFonts w:ascii="宋体" w:hAnsi="宋体" w:hint="eastAsia"/>
          <w:sz w:val="28"/>
          <w:szCs w:val="28"/>
        </w:rPr>
        <w:t>常开节点</w:t>
      </w:r>
    </w:p>
    <w:p w:rsidR="00B96424" w:rsidP="00B96424">
      <w:pPr>
        <w:ind w:firstLine="560" w:firstLineChars="200"/>
        <w:jc w:val="left"/>
        <w:rPr>
          <w:rFonts w:ascii="宋体" w:hAnsi="宋体" w:hint="eastAsia"/>
          <w:sz w:val="28"/>
          <w:szCs w:val="28"/>
        </w:rPr>
      </w:pPr>
      <w:r w:rsidRPr="00B96424">
        <w:rPr>
          <w:rFonts w:ascii="宋体" w:hAnsi="宋体" w:hint="eastAsia"/>
          <w:sz w:val="28"/>
          <w:szCs w:val="28"/>
        </w:rPr>
        <w:t>K2：常开节点</w:t>
      </w:r>
    </w:p>
    <w:p w:rsidR="00B96424" w:rsidRPr="00B96424" w:rsidP="00B96424">
      <w:pPr>
        <w:rPr>
          <w:rFonts w:ascii="宋体" w:hAnsi="宋体" w:hint="eastAsia"/>
          <w:sz w:val="28"/>
          <w:szCs w:val="28"/>
        </w:rPr>
      </w:pPr>
      <w:r w:rsidRPr="00B96424">
        <w:rPr>
          <w:rFonts w:ascii="宋体" w:hAnsi="宋体" w:hint="eastAsia"/>
          <w:bCs/>
          <w:sz w:val="28"/>
          <w:szCs w:val="28"/>
        </w:rPr>
        <w:t>工作原理</w:t>
      </w:r>
      <w:r>
        <w:rPr>
          <w:rFonts w:ascii="宋体" w:hAnsi="宋体" w:hint="eastAsia"/>
          <w:bCs/>
          <w:sz w:val="28"/>
          <w:szCs w:val="28"/>
        </w:rPr>
        <w:t>：</w:t>
      </w:r>
      <w:r w:rsidRPr="00B96424">
        <w:rPr>
          <w:rFonts w:ascii="宋体" w:hAnsi="宋体" w:hint="eastAsia"/>
          <w:sz w:val="28"/>
          <w:szCs w:val="28"/>
        </w:rPr>
        <w:t>当交流I路电压出现异常，JLCL交流检测模块控制K1断开，Q1线圈断路，JK1吸合，交流I路切除；2秒钟后，K2吸合，Q2线圈通电，JK2断开，交流II路投入。交流I路恢复正常后，K2断开，Q2线圈断路，JK2吸合，交流II路断路；2秒钟后，K1吸合，Q1线圈通电，JK1断开，交流I路投入。</w:t>
      </w:r>
    </w:p>
    <w:p w:rsidR="00973992" w:rsidRPr="004625F8" w:rsidP="004625F8">
      <w:pPr>
        <w:rPr>
          <w:rFonts w:ascii="宋体" w:hAnsi="宋体" w:hint="eastAsia"/>
          <w:bCs/>
          <w:sz w:val="28"/>
          <w:szCs w:val="28"/>
        </w:rPr>
      </w:pPr>
      <w:r w:rsidRPr="004625F8" w:rsidR="004625F8">
        <w:rPr>
          <w:rFonts w:ascii="宋体" w:hAnsi="宋体" w:hint="eastAsia"/>
          <w:bCs/>
          <w:sz w:val="28"/>
          <w:szCs w:val="28"/>
        </w:rPr>
        <w:t>a)</w:t>
      </w:r>
      <w:r w:rsidRPr="004625F8">
        <w:rPr>
          <w:rFonts w:ascii="宋体" w:hAnsi="宋体" w:hint="eastAsia"/>
          <w:bCs/>
          <w:sz w:val="28"/>
          <w:szCs w:val="28"/>
        </w:rPr>
        <w:t>合闸母线</w:t>
      </w:r>
    </w:p>
    <w:p w:rsidR="00973992" w:rsidRPr="004625F8" w:rsidP="004625F8">
      <w:pPr>
        <w:ind w:firstLine="560" w:firstLineChars="200"/>
        <w:rPr>
          <w:rFonts w:ascii="宋体" w:hAnsi="宋体" w:hint="eastAsia"/>
          <w:sz w:val="28"/>
          <w:szCs w:val="28"/>
        </w:rPr>
        <w:sectPr>
          <w:headerReference w:type="default" r:id="rId19"/>
          <w:footerReference w:type="even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</w:p>
    <w:p w:rsidR="00973992" w:rsidRPr="004625F8" w:rsidP="004625F8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4625F8">
        <w:rPr>
          <w:rFonts w:ascii="宋体" w:hAnsi="宋体" w:hint="eastAsia"/>
          <w:sz w:val="28"/>
          <w:szCs w:val="28"/>
        </w:rPr>
        <w:t>又称动力母线，简称合母，常用HM表示，为合闸用继电器、油泵等设备供电，通常电流大，时间短，属冲击性电流。</w:t>
      </w:r>
    </w:p>
    <w:p w:rsidR="00973992" w:rsidRPr="004625F8" w:rsidP="00973992">
      <w:pPr>
        <w:rPr>
          <w:rFonts w:ascii="宋体" w:hAnsi="宋体" w:hint="eastAsia"/>
          <w:sz w:val="28"/>
          <w:szCs w:val="28"/>
        </w:rPr>
      </w:pPr>
      <w:r w:rsidRPr="004625F8" w:rsidR="004625F8">
        <w:rPr>
          <w:rFonts w:ascii="宋体" w:hAnsi="宋体" w:hint="eastAsia"/>
          <w:bCs/>
          <w:sz w:val="28"/>
          <w:szCs w:val="28"/>
        </w:rPr>
        <w:t>b)</w:t>
      </w:r>
      <w:r w:rsidRPr="004625F8">
        <w:rPr>
          <w:rFonts w:ascii="宋体" w:hAnsi="宋体" w:hint="eastAsia"/>
          <w:bCs/>
          <w:sz w:val="28"/>
          <w:szCs w:val="28"/>
        </w:rPr>
        <w:t>控制母线</w:t>
      </w:r>
    </w:p>
    <w:p w:rsidR="00973992" w:rsidRPr="004625F8" w:rsidP="00F81715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4625F8">
        <w:rPr>
          <w:rFonts w:ascii="宋体" w:hAnsi="宋体" w:hint="eastAsia"/>
          <w:sz w:val="28"/>
          <w:szCs w:val="28"/>
        </w:rPr>
        <w:t>简称控母，常用KM表示，电压稳定，为控制设备提供电力。</w:t>
      </w:r>
    </w:p>
    <w:p w:rsidR="00973992" w:rsidRPr="004625F8" w:rsidP="00973992">
      <w:pPr>
        <w:rPr>
          <w:rFonts w:ascii="宋体" w:hAnsi="宋体" w:hint="eastAsia"/>
          <w:bCs/>
          <w:sz w:val="28"/>
          <w:szCs w:val="28"/>
        </w:rPr>
      </w:pPr>
      <w:r w:rsidR="00F81715">
        <w:rPr>
          <w:rFonts w:ascii="宋体" w:hAnsi="宋体" w:hint="eastAsia"/>
          <w:bCs/>
          <w:sz w:val="28"/>
          <w:szCs w:val="28"/>
        </w:rPr>
        <w:t>c)</w:t>
      </w:r>
      <w:r w:rsidRPr="004625F8">
        <w:rPr>
          <w:rFonts w:ascii="宋体" w:hAnsi="宋体" w:hint="eastAsia"/>
          <w:bCs/>
          <w:sz w:val="28"/>
          <w:szCs w:val="28"/>
        </w:rPr>
        <w:t>降压硅链</w:t>
      </w:r>
    </w:p>
    <w:p w:rsidR="00973992" w:rsidRPr="00F81715" w:rsidP="00F81715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4625F8">
        <w:rPr>
          <w:rFonts w:ascii="宋体" w:hAnsi="宋体" w:hint="eastAsia"/>
          <w:sz w:val="28"/>
          <w:szCs w:val="28"/>
        </w:rPr>
        <w:t>简称硅链，</w:t>
      </w:r>
      <w:r w:rsidRPr="004625F8">
        <w:rPr>
          <w:rFonts w:ascii="宋体" w:hAnsi="宋体"/>
          <w:sz w:val="28"/>
          <w:szCs w:val="28"/>
        </w:rPr>
        <w:t>直流电源系统在对蓄电池组进</w:t>
      </w:r>
      <w:r w:rsidR="00E06313">
        <w:rPr>
          <w:rFonts w:ascii="宋体" w:hAnsi="宋体"/>
          <w:sz w:val="28"/>
          <w:szCs w:val="28"/>
        </w:rPr>
        <w:t>行均衡充电时，充电模块的</w:t>
      </w:r>
      <w:r w:rsidRPr="004625F8">
        <w:rPr>
          <w:rFonts w:ascii="宋体" w:hAnsi="宋体"/>
          <w:sz w:val="28"/>
          <w:szCs w:val="28"/>
        </w:rPr>
        <w:t>输出电压会高于控制回路的额定电压值，降压硅链单元就是</w:t>
      </w:r>
      <w:r w:rsidRPr="004625F8" w:rsidR="00FD37B9">
        <w:rPr>
          <w:rFonts w:ascii="宋体" w:hAnsi="宋体" w:hint="eastAsia"/>
          <w:bCs/>
          <w:sz w:val="28"/>
          <w:szCs w:val="28"/>
        </w:rPr>
        <w:t>直流屏组成</w:t>
      </w:r>
      <w:r w:rsidRPr="004625F8">
        <w:rPr>
          <w:rFonts w:ascii="宋体" w:hAnsi="宋体"/>
          <w:sz w:val="28"/>
          <w:szCs w:val="28"/>
        </w:rPr>
        <w:t>串接在合闸母线与控制母线之间，由其自动控制电路或</w:t>
      </w:r>
      <w:r w:rsidRPr="004625F8">
        <w:rPr>
          <w:sz w:val="28"/>
          <w:szCs w:val="28"/>
        </w:rPr>
        <w:t>手动</w:t>
      </w:r>
      <w:r w:rsidRPr="00F81715">
        <w:rPr>
          <w:rFonts w:ascii="宋体" w:hAnsi="宋体"/>
          <w:sz w:val="28"/>
          <w:szCs w:val="28"/>
        </w:rPr>
        <w:t>控制旋纽改变其电压值，从而保证控制母线的电压在正常范围的调压装置。</w:t>
      </w:r>
    </w:p>
    <w:p w:rsidR="00973992" w:rsidRPr="00F81715" w:rsidP="00973992">
      <w:pPr>
        <w:rPr>
          <w:rFonts w:ascii="宋体" w:hAnsi="宋体" w:hint="eastAsia"/>
          <w:bCs/>
          <w:sz w:val="28"/>
          <w:szCs w:val="28"/>
        </w:rPr>
      </w:pPr>
      <w:r w:rsidRPr="00F81715" w:rsidR="00F81715">
        <w:rPr>
          <w:rFonts w:ascii="宋体" w:hAnsi="宋体" w:hint="eastAsia"/>
          <w:bCs/>
          <w:sz w:val="28"/>
          <w:szCs w:val="28"/>
        </w:rPr>
        <w:t>d)</w:t>
      </w:r>
      <w:r w:rsidRPr="00F81715">
        <w:rPr>
          <w:rFonts w:ascii="宋体" w:hAnsi="宋体" w:hint="eastAsia"/>
          <w:bCs/>
          <w:sz w:val="28"/>
          <w:szCs w:val="28"/>
        </w:rPr>
        <w:t>动控合一</w:t>
      </w:r>
    </w:p>
    <w:p w:rsidR="00973992" w:rsidRPr="00F81715" w:rsidP="00F81715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F81715">
        <w:rPr>
          <w:rFonts w:ascii="宋体" w:hAnsi="宋体" w:hint="eastAsia"/>
          <w:sz w:val="28"/>
          <w:szCs w:val="28"/>
        </w:rPr>
        <w:t>动力母线与</w:t>
      </w:r>
      <w:r w:rsidRPr="00F81715">
        <w:rPr>
          <w:rFonts w:ascii="宋体" w:hAnsi="宋体"/>
          <w:sz w:val="28"/>
          <w:szCs w:val="28"/>
        </w:rPr>
        <w:t>控制母线之间</w:t>
      </w:r>
      <w:r w:rsidRPr="00F81715">
        <w:rPr>
          <w:rFonts w:ascii="宋体" w:hAnsi="宋体" w:hint="eastAsia"/>
          <w:sz w:val="28"/>
          <w:szCs w:val="28"/>
        </w:rPr>
        <w:t>没有降压装置。</w:t>
      </w:r>
    </w:p>
    <w:p w:rsidR="00973992" w:rsidRPr="00F81715" w:rsidP="00973992">
      <w:pPr>
        <w:rPr>
          <w:rFonts w:ascii="宋体" w:hAnsi="宋体" w:hint="eastAsia"/>
          <w:bCs/>
          <w:sz w:val="28"/>
          <w:szCs w:val="28"/>
        </w:rPr>
      </w:pPr>
      <w:r w:rsidR="00F81715">
        <w:rPr>
          <w:rFonts w:ascii="宋体" w:hAnsi="宋体" w:hint="eastAsia"/>
          <w:bCs/>
          <w:sz w:val="28"/>
          <w:szCs w:val="28"/>
        </w:rPr>
        <w:t>e)</w:t>
      </w:r>
      <w:r w:rsidRPr="00F81715">
        <w:rPr>
          <w:rFonts w:ascii="宋体" w:hAnsi="宋体" w:hint="eastAsia"/>
          <w:bCs/>
          <w:sz w:val="28"/>
          <w:szCs w:val="28"/>
        </w:rPr>
        <w:t>恒流充电</w:t>
      </w:r>
    </w:p>
    <w:p w:rsidR="00973992" w:rsidRPr="00F81715" w:rsidP="00973992">
      <w:pPr>
        <w:rPr>
          <w:rFonts w:ascii="宋体" w:hAnsi="宋体" w:hint="eastAsia"/>
          <w:sz w:val="28"/>
          <w:szCs w:val="28"/>
        </w:rPr>
      </w:pPr>
      <w:r w:rsidRPr="00F81715">
        <w:rPr>
          <w:rFonts w:ascii="宋体" w:hAnsi="宋体" w:hint="eastAsia"/>
          <w:sz w:val="28"/>
          <w:szCs w:val="28"/>
        </w:rPr>
        <w:tab/>
      </w:r>
      <w:r w:rsidR="00F81715">
        <w:rPr>
          <w:rFonts w:ascii="宋体" w:hAnsi="宋体" w:hint="eastAsia"/>
          <w:sz w:val="28"/>
          <w:szCs w:val="28"/>
        </w:rPr>
        <w:t xml:space="preserve"> </w:t>
      </w:r>
      <w:r w:rsidRPr="00F81715">
        <w:rPr>
          <w:rFonts w:ascii="宋体" w:hAnsi="宋体" w:hint="eastAsia"/>
          <w:sz w:val="28"/>
          <w:szCs w:val="28"/>
        </w:rPr>
        <w:t>充电电流在充电电压范围内维持在恒定值的充电方式。</w:t>
      </w:r>
    </w:p>
    <w:p w:rsidR="00973992" w:rsidRPr="00F81715" w:rsidP="00973992">
      <w:pPr>
        <w:rPr>
          <w:rFonts w:ascii="宋体" w:hAnsi="宋体" w:hint="eastAsia"/>
          <w:bCs/>
          <w:sz w:val="28"/>
          <w:szCs w:val="28"/>
        </w:rPr>
      </w:pPr>
      <w:r w:rsidR="00F81715">
        <w:rPr>
          <w:rFonts w:ascii="宋体" w:hAnsi="宋体" w:hint="eastAsia"/>
          <w:bCs/>
          <w:sz w:val="28"/>
          <w:szCs w:val="28"/>
        </w:rPr>
        <w:t>f)</w:t>
      </w:r>
      <w:r w:rsidRPr="00F81715">
        <w:rPr>
          <w:rFonts w:ascii="宋体" w:hAnsi="宋体" w:hint="eastAsia"/>
          <w:bCs/>
          <w:sz w:val="28"/>
          <w:szCs w:val="28"/>
        </w:rPr>
        <w:t>恒压充电</w:t>
      </w:r>
    </w:p>
    <w:p w:rsidR="00973992" w:rsidRPr="00F81715" w:rsidP="00973992">
      <w:pPr>
        <w:rPr>
          <w:rFonts w:ascii="宋体" w:hAnsi="宋体" w:hint="eastAsia"/>
          <w:sz w:val="28"/>
          <w:szCs w:val="28"/>
        </w:rPr>
      </w:pPr>
      <w:r w:rsidRPr="00F81715">
        <w:rPr>
          <w:rFonts w:ascii="宋体" w:hAnsi="宋体" w:hint="eastAsia"/>
          <w:sz w:val="28"/>
          <w:szCs w:val="28"/>
        </w:rPr>
        <w:tab/>
      </w:r>
      <w:r w:rsidR="00F81715">
        <w:rPr>
          <w:rFonts w:ascii="宋体" w:hAnsi="宋体" w:hint="eastAsia"/>
          <w:sz w:val="28"/>
          <w:szCs w:val="28"/>
        </w:rPr>
        <w:t xml:space="preserve"> </w:t>
      </w:r>
      <w:r w:rsidRPr="00F81715">
        <w:rPr>
          <w:rFonts w:ascii="宋体" w:hAnsi="宋体" w:hint="eastAsia"/>
          <w:sz w:val="28"/>
          <w:szCs w:val="28"/>
        </w:rPr>
        <w:t>充电电压维持在恒定值的充电方式。</w:t>
      </w:r>
    </w:p>
    <w:p w:rsidR="00973992" w:rsidRPr="00F81715" w:rsidP="00973992">
      <w:pPr>
        <w:rPr>
          <w:rFonts w:ascii="宋体" w:hAnsi="宋体" w:hint="eastAsia"/>
          <w:bCs/>
          <w:sz w:val="28"/>
          <w:szCs w:val="28"/>
        </w:rPr>
      </w:pPr>
      <w:r w:rsidR="00F81715">
        <w:rPr>
          <w:rFonts w:ascii="宋体" w:hAnsi="宋体" w:hint="eastAsia"/>
          <w:bCs/>
          <w:sz w:val="28"/>
          <w:szCs w:val="28"/>
        </w:rPr>
        <w:t>g)</w:t>
      </w:r>
      <w:r w:rsidRPr="00F81715">
        <w:rPr>
          <w:rFonts w:ascii="宋体" w:hAnsi="宋体"/>
          <w:bCs/>
          <w:sz w:val="28"/>
          <w:szCs w:val="28"/>
        </w:rPr>
        <w:t>均衡充电</w:t>
      </w:r>
    </w:p>
    <w:p w:rsidR="00973992" w:rsidRPr="00F81715" w:rsidP="00F81715">
      <w:pPr>
        <w:ind w:firstLine="560" w:firstLineChars="200"/>
        <w:rPr>
          <w:rFonts w:ascii="宋体" w:hAnsi="宋体" w:cs="Arial" w:hint="eastAsia"/>
          <w:sz w:val="28"/>
          <w:szCs w:val="28"/>
        </w:rPr>
      </w:pPr>
      <w:r w:rsidRPr="00F81715">
        <w:rPr>
          <w:rFonts w:ascii="宋体" w:hAnsi="宋体" w:hint="eastAsia"/>
          <w:sz w:val="28"/>
          <w:szCs w:val="28"/>
        </w:rPr>
        <w:t>简称均充</w:t>
      </w:r>
      <w:r w:rsidRPr="00F81715">
        <w:rPr>
          <w:rFonts w:ascii="宋体" w:hAnsi="宋体" w:hint="eastAsia"/>
          <w:bCs/>
          <w:sz w:val="28"/>
          <w:szCs w:val="28"/>
        </w:rPr>
        <w:t>，</w:t>
      </w:r>
      <w:r w:rsidRPr="00F81715">
        <w:rPr>
          <w:rFonts w:ascii="宋体" w:hAnsi="宋体" w:cs="Arial" w:hint="eastAsia"/>
          <w:sz w:val="28"/>
          <w:szCs w:val="28"/>
        </w:rPr>
        <w:t>就是均衡电池特性的充电，是指在电池的使用过程中，因为电池的个体差异、温度差异等原因造成电池端电压不平衡，为了避免这种不平衡趋势的恶化，需要提高电池组的充电电压，对电池进行活化充电。</w:t>
      </w:r>
    </w:p>
    <w:p w:rsidR="00F81715" w:rsidP="00F81715">
      <w:pPr>
        <w:rPr>
          <w:rFonts w:ascii="宋体" w:hAnsi="宋体" w:hint="eastAsia"/>
          <w:bCs/>
          <w:color w:val="000000"/>
          <w:sz w:val="28"/>
          <w:szCs w:val="28"/>
        </w:rPr>
      </w:pPr>
      <w:r>
        <w:rPr>
          <w:rFonts w:ascii="宋体" w:hAnsi="宋体" w:hint="eastAsia"/>
          <w:bCs/>
          <w:color w:val="000000"/>
          <w:sz w:val="28"/>
          <w:szCs w:val="28"/>
        </w:rPr>
        <w:t>h)</w:t>
      </w:r>
      <w:r w:rsidRPr="00F81715" w:rsidR="00973992">
        <w:rPr>
          <w:rFonts w:ascii="宋体" w:hAnsi="宋体" w:hint="eastAsia"/>
          <w:bCs/>
          <w:color w:val="000000"/>
          <w:sz w:val="28"/>
          <w:szCs w:val="28"/>
        </w:rPr>
        <w:t>浮充</w:t>
      </w:r>
      <w:r w:rsidRPr="00F81715" w:rsidR="00973992">
        <w:rPr>
          <w:rFonts w:ascii="宋体" w:hAnsi="宋体"/>
          <w:bCs/>
          <w:color w:val="000000"/>
          <w:sz w:val="28"/>
          <w:szCs w:val="28"/>
        </w:rPr>
        <w:t>充电</w:t>
      </w:r>
    </w:p>
    <w:p w:rsidR="00973992" w:rsidRPr="00867161" w:rsidP="00F81715">
      <w:pPr>
        <w:ind w:firstLine="560" w:firstLineChars="200"/>
        <w:rPr>
          <w:rFonts w:ascii="宋体" w:hAnsi="宋体" w:hint="eastAsia"/>
          <w:bCs/>
          <w:color w:val="000000"/>
          <w:sz w:val="28"/>
          <w:szCs w:val="28"/>
        </w:rPr>
        <w:sectPr>
          <w:headerReference w:type="default" r:id="rId22"/>
          <w:footerReference w:type="even" r:id="rId23"/>
          <w:footerReference w:type="default" r:id="rId24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 w:rsidRPr="00F81715">
        <w:rPr>
          <w:rFonts w:ascii="宋体" w:hAnsi="宋体" w:cs="Arial" w:hint="eastAsia"/>
          <w:sz w:val="28"/>
          <w:szCs w:val="28"/>
        </w:rPr>
        <w:t>简称浮充，充电模块的直流输出始终并联着蓄电池组与负载，以</w:t>
      </w:r>
    </w:p>
    <w:p w:rsidR="00973992" w:rsidRPr="00867161" w:rsidP="00F81715">
      <w:pPr>
        <w:ind w:firstLine="560" w:firstLineChars="200"/>
        <w:rPr>
          <w:rFonts w:ascii="宋体" w:hAnsi="宋体" w:hint="eastAsia"/>
          <w:bCs/>
          <w:color w:val="000000"/>
          <w:sz w:val="28"/>
          <w:szCs w:val="28"/>
        </w:rPr>
      </w:pPr>
      <w:r w:rsidRPr="00867161">
        <w:rPr>
          <w:rFonts w:ascii="宋体" w:hAnsi="宋体" w:cs="Arial" w:hint="eastAsia"/>
          <w:sz w:val="28"/>
          <w:szCs w:val="28"/>
        </w:rPr>
        <w:t>恒压充电方式是工作。正常运行时，充电模块在承担经常性负荷的同时向蓄电池补充充电，来补偿蓄电池组局部作用的损耗，使其能经常保持在充电满足状态。</w:t>
      </w:r>
    </w:p>
    <w:p w:rsidR="00F81715" w:rsidRPr="00867161" w:rsidP="00F81715">
      <w:pPr>
        <w:rPr>
          <w:rFonts w:ascii="宋体" w:hAnsi="宋体" w:cs="Arial" w:hint="eastAsia"/>
          <w:bCs/>
          <w:sz w:val="28"/>
          <w:szCs w:val="28"/>
        </w:rPr>
      </w:pPr>
      <w:r w:rsidRPr="00867161">
        <w:rPr>
          <w:rFonts w:ascii="宋体" w:hAnsi="宋体" w:cs="Arial" w:hint="eastAsia"/>
          <w:bCs/>
          <w:sz w:val="28"/>
          <w:szCs w:val="28"/>
        </w:rPr>
        <w:t>i)</w:t>
      </w:r>
      <w:r w:rsidRPr="00867161" w:rsidR="00973992">
        <w:rPr>
          <w:rFonts w:ascii="宋体" w:hAnsi="宋体" w:cs="Arial" w:hint="eastAsia"/>
          <w:bCs/>
          <w:sz w:val="28"/>
          <w:szCs w:val="28"/>
        </w:rPr>
        <w:t>冗余</w:t>
      </w:r>
    </w:p>
    <w:p w:rsidR="00973992" w:rsidRPr="00867161" w:rsidP="00F81715">
      <w:pPr>
        <w:ind w:firstLine="560" w:firstLineChars="200"/>
        <w:rPr>
          <w:rFonts w:ascii="宋体" w:hAnsi="宋体" w:cs="Arial" w:hint="eastAsia"/>
          <w:bCs/>
          <w:sz w:val="28"/>
          <w:szCs w:val="28"/>
        </w:rPr>
      </w:pPr>
      <w:r w:rsidRPr="00867161">
        <w:rPr>
          <w:rFonts w:ascii="宋体" w:hAnsi="宋体" w:cs="Arial" w:hint="eastAsia"/>
          <w:sz w:val="28"/>
          <w:szCs w:val="28"/>
        </w:rPr>
        <w:t>是指N+n台充电模块并联工作，其中N台用以给负载供电，n台作为后备模块。一般常见N+1冗余。</w:t>
      </w:r>
    </w:p>
    <w:p w:rsidR="00F81715" w:rsidRPr="00867161" w:rsidP="00973992">
      <w:pPr>
        <w:rPr>
          <w:rFonts w:ascii="宋体" w:hAnsi="宋体" w:cs="Arial" w:hint="eastAsia"/>
          <w:bCs/>
          <w:sz w:val="28"/>
          <w:szCs w:val="28"/>
        </w:rPr>
      </w:pPr>
      <w:r w:rsidRPr="00867161">
        <w:rPr>
          <w:rFonts w:ascii="宋体" w:hAnsi="宋体" w:cs="Arial" w:hint="eastAsia"/>
          <w:bCs/>
          <w:sz w:val="28"/>
          <w:szCs w:val="28"/>
        </w:rPr>
        <w:t>j)</w:t>
      </w:r>
      <w:r w:rsidRPr="00867161" w:rsidR="00973992">
        <w:rPr>
          <w:rFonts w:ascii="宋体" w:hAnsi="宋体" w:cs="Arial" w:hint="eastAsia"/>
          <w:bCs/>
          <w:sz w:val="28"/>
          <w:szCs w:val="28"/>
        </w:rPr>
        <w:t>直流标称电压</w:t>
      </w:r>
    </w:p>
    <w:p w:rsidR="00973992" w:rsidRPr="00867161" w:rsidP="00F81715">
      <w:pPr>
        <w:ind w:firstLine="560" w:firstLineChars="200"/>
        <w:rPr>
          <w:rFonts w:ascii="宋体" w:hAnsi="宋体" w:cs="Arial" w:hint="eastAsia"/>
          <w:bCs/>
          <w:sz w:val="28"/>
          <w:szCs w:val="28"/>
        </w:rPr>
      </w:pPr>
      <w:r w:rsidRPr="00867161">
        <w:rPr>
          <w:rFonts w:ascii="宋体" w:hAnsi="宋体" w:cs="AdobeHeitiStd-Regular" w:hint="eastAsia"/>
          <w:sz w:val="28"/>
          <w:szCs w:val="28"/>
        </w:rPr>
        <w:t>直流系统被指定的电压（国标规定的直流系统电压）</w:t>
      </w:r>
      <w:r w:rsidRPr="00867161">
        <w:rPr>
          <w:rFonts w:ascii="宋体" w:hAnsi="宋体" w:cs="Arial" w:hint="eastAsia"/>
          <w:sz w:val="28"/>
          <w:szCs w:val="28"/>
        </w:rPr>
        <w:t>。用直流系统中受电设备（负载）直流额定电压表示，常用三种48V、110V、220V。</w:t>
      </w:r>
    </w:p>
    <w:p w:rsidR="00973992" w:rsidRPr="00867161" w:rsidP="00960E63">
      <w:pPr>
        <w:rPr>
          <w:rFonts w:ascii="宋体" w:hAnsi="宋体" w:hint="eastAsia"/>
          <w:bCs/>
          <w:sz w:val="28"/>
          <w:szCs w:val="28"/>
        </w:rPr>
      </w:pPr>
      <w:r w:rsidRPr="00867161" w:rsidR="00960E63">
        <w:rPr>
          <w:rFonts w:ascii="宋体" w:hAnsi="宋体" w:hint="eastAsia"/>
          <w:bCs/>
          <w:sz w:val="28"/>
          <w:szCs w:val="28"/>
        </w:rPr>
        <w:t>k)</w:t>
      </w:r>
      <w:r w:rsidRPr="00867161">
        <w:rPr>
          <w:rFonts w:ascii="宋体" w:hAnsi="宋体" w:hint="eastAsia"/>
          <w:bCs/>
          <w:sz w:val="28"/>
          <w:szCs w:val="28"/>
        </w:rPr>
        <w:t>空气开关</w:t>
      </w:r>
    </w:p>
    <w:p w:rsidR="00973992" w:rsidRPr="00867161" w:rsidP="00960E63">
      <w:pPr>
        <w:ind w:firstLine="560" w:firstLineChars="200"/>
        <w:rPr>
          <w:rFonts w:ascii="宋体" w:hAnsi="宋体" w:hint="eastAsia"/>
          <w:sz w:val="28"/>
          <w:szCs w:val="28"/>
        </w:rPr>
      </w:pPr>
      <w:r w:rsidRPr="00867161">
        <w:rPr>
          <w:rFonts w:ascii="宋体" w:hAnsi="宋体" w:hint="eastAsia"/>
          <w:sz w:val="28"/>
          <w:szCs w:val="28"/>
        </w:rPr>
        <w:t>一种电流保护开关，即当电流超过空气开关规格额定值时，开关将跳脱。</w:t>
      </w:r>
    </w:p>
    <w:p w:rsidR="00973992" w:rsidRPr="00867161" w:rsidP="00973992">
      <w:pPr>
        <w:rPr>
          <w:rFonts w:ascii="宋体" w:hAnsi="宋体" w:hint="eastAsia"/>
          <w:bCs/>
          <w:color w:val="000000"/>
          <w:sz w:val="28"/>
          <w:szCs w:val="28"/>
        </w:rPr>
      </w:pPr>
      <w:r w:rsidRPr="00867161" w:rsidR="00960E63">
        <w:rPr>
          <w:rFonts w:ascii="宋体" w:hAnsi="宋体" w:hint="eastAsia"/>
          <w:bCs/>
          <w:color w:val="000000"/>
          <w:sz w:val="28"/>
          <w:szCs w:val="28"/>
        </w:rPr>
        <w:t>l)</w:t>
      </w:r>
      <w:r w:rsidRPr="00867161">
        <w:rPr>
          <w:rFonts w:ascii="宋体" w:hAnsi="宋体"/>
          <w:bCs/>
          <w:color w:val="000000"/>
          <w:sz w:val="28"/>
          <w:szCs w:val="28"/>
        </w:rPr>
        <w:t>避雷器</w:t>
      </w:r>
    </w:p>
    <w:p w:rsidR="00973992" w:rsidRPr="00867161" w:rsidP="00960E63">
      <w:pPr>
        <w:ind w:firstLine="560" w:firstLineChars="200"/>
        <w:rPr>
          <w:rFonts w:ascii="宋体" w:hAnsi="宋体" w:hint="eastAsia"/>
          <w:color w:val="000000"/>
          <w:sz w:val="28"/>
          <w:szCs w:val="28"/>
        </w:rPr>
      </w:pPr>
      <w:r w:rsidRPr="00867161">
        <w:rPr>
          <w:rFonts w:ascii="宋体" w:hAnsi="宋体"/>
          <w:color w:val="000000"/>
          <w:sz w:val="28"/>
          <w:szCs w:val="28"/>
        </w:rPr>
        <w:t>用来吸收雷击波的器件,工作原理是,雷击产生瞬间高电压进入电路,引起避雷器导通吸收雷击电流,将电路电压箝位在安全范围之内。可做为避雷器件的元件有多种,</w:t>
      </w:r>
      <w:r w:rsidRPr="00867161" w:rsidR="00960E63">
        <w:rPr>
          <w:rFonts w:ascii="宋体" w:hAnsi="宋体"/>
          <w:color w:val="000000"/>
          <w:sz w:val="28"/>
          <w:szCs w:val="28"/>
        </w:rPr>
        <w:t>如压敏电阻、放电管等。</w:t>
      </w:r>
      <w:r w:rsidRPr="00867161">
        <w:rPr>
          <w:rFonts w:ascii="宋体" w:hAnsi="宋体"/>
          <w:color w:val="000000"/>
          <w:sz w:val="28"/>
          <w:szCs w:val="28"/>
        </w:rPr>
        <w:t>雷击电压是大气与大地之间的高压放电,因此,避雷器要有良好的接地才能起作用。</w:t>
      </w:r>
    </w:p>
    <w:p w:rsidR="00973992" w:rsidRPr="00867161" w:rsidP="00973992">
      <w:pPr>
        <w:autoSpaceDE w:val="0"/>
        <w:autoSpaceDN w:val="0"/>
        <w:adjustRightInd w:val="0"/>
        <w:jc w:val="left"/>
        <w:rPr>
          <w:rFonts w:ascii="宋体" w:hAnsi="宋体" w:cs="AdobeHeitiStd-Regular"/>
          <w:sz w:val="28"/>
          <w:szCs w:val="28"/>
        </w:rPr>
      </w:pPr>
      <w:r w:rsidRPr="00867161" w:rsidR="00960E63">
        <w:rPr>
          <w:rFonts w:ascii="宋体" w:hAnsi="宋体" w:cs="AdobeHeitiStd-Regular" w:hint="eastAsia"/>
          <w:sz w:val="28"/>
          <w:szCs w:val="28"/>
        </w:rPr>
        <w:t>m)</w:t>
      </w:r>
      <w:r w:rsidRPr="00867161">
        <w:rPr>
          <w:rFonts w:ascii="宋体" w:hAnsi="宋体" w:cs="AdobeHeitiStd-Regular" w:hint="eastAsia"/>
          <w:sz w:val="28"/>
          <w:szCs w:val="28"/>
        </w:rPr>
        <w:t>恒流放电</w:t>
      </w:r>
    </w:p>
    <w:p w:rsidR="00973992" w:rsidRPr="00867161" w:rsidP="00960E63">
      <w:pPr>
        <w:ind w:firstLine="560" w:firstLineChars="200"/>
        <w:rPr>
          <w:rFonts w:ascii="宋体" w:hAnsi="宋体" w:cs="AdobeHeitiStd-Regular" w:hint="eastAsia"/>
          <w:sz w:val="28"/>
          <w:szCs w:val="28"/>
        </w:rPr>
        <w:sectPr>
          <w:headerReference w:type="default" r:id="rId25"/>
          <w:footerReference w:type="even" r:id="rId26"/>
          <w:footerReference w:type="default" r:id="rId27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 w:rsidRPr="00867161">
        <w:rPr>
          <w:rFonts w:ascii="宋体" w:hAnsi="宋体" w:cs="AdobeHeitiStd-Regular" w:hint="eastAsia"/>
          <w:sz w:val="28"/>
          <w:szCs w:val="28"/>
        </w:rPr>
        <w:t>蓄电池在</w:t>
      </w:r>
      <w:r w:rsidRPr="00867161">
        <w:rPr>
          <w:rFonts w:ascii="宋体" w:hAnsi="宋体" w:cs="AdobeHeitiStd-Regular"/>
          <w:sz w:val="28"/>
          <w:szCs w:val="28"/>
        </w:rPr>
        <w:t xml:space="preserve"> </w:t>
      </w:r>
      <w:r w:rsidRPr="00867161">
        <w:rPr>
          <w:rFonts w:ascii="宋体" w:hAnsi="宋体" w:cs="AdobeHeitiStd-Regular" w:hint="eastAsia"/>
          <w:sz w:val="28"/>
          <w:szCs w:val="28"/>
        </w:rPr>
        <w:t>电过程中，放电电流值始终保持恒定不变，直放到规定的终止电压为止</w:t>
      </w:r>
      <w:r w:rsidR="00867161">
        <w:rPr>
          <w:rFonts w:ascii="宋体" w:hAnsi="宋体" w:cs="AdobeHeitiStd-Regular" w:hint="eastAsia"/>
          <w:sz w:val="28"/>
          <w:szCs w:val="28"/>
        </w:rPr>
        <w:t>。</w:t>
      </w:r>
    </w:p>
    <w:p w:rsidR="00973992" w:rsidRPr="00867161" w:rsidP="00973992">
      <w:pPr>
        <w:autoSpaceDE w:val="0"/>
        <w:autoSpaceDN w:val="0"/>
        <w:adjustRightInd w:val="0"/>
        <w:jc w:val="left"/>
        <w:rPr>
          <w:rFonts w:ascii="宋体" w:hAnsi="宋体" w:cs="AdobeHeitiStd-Regular"/>
          <w:sz w:val="28"/>
          <w:szCs w:val="28"/>
        </w:rPr>
      </w:pPr>
      <w:r w:rsidRPr="00867161" w:rsidR="00960E63">
        <w:rPr>
          <w:rFonts w:ascii="宋体" w:hAnsi="宋体" w:cs="AdobeHeitiStd-Regular" w:hint="eastAsia"/>
          <w:sz w:val="28"/>
          <w:szCs w:val="28"/>
        </w:rPr>
        <w:t>n)</w:t>
      </w:r>
      <w:r w:rsidRPr="00867161">
        <w:rPr>
          <w:rFonts w:ascii="宋体" w:hAnsi="宋体" w:cs="AdobeHeitiStd-Regular" w:hint="eastAsia"/>
          <w:sz w:val="28"/>
          <w:szCs w:val="28"/>
        </w:rPr>
        <w:t>均流</w:t>
      </w:r>
    </w:p>
    <w:p w:rsidR="00973992" w:rsidP="00960E63">
      <w:pPr>
        <w:autoSpaceDE w:val="0"/>
        <w:autoSpaceDN w:val="0"/>
        <w:adjustRightInd w:val="0"/>
        <w:ind w:firstLine="560" w:firstLineChars="200"/>
        <w:jc w:val="left"/>
        <w:rPr>
          <w:rFonts w:ascii="宋体" w:hAnsi="宋体" w:cs="AdobeHeitiStd-Regular" w:hint="eastAsia"/>
          <w:kern w:val="0"/>
          <w:sz w:val="28"/>
          <w:szCs w:val="28"/>
        </w:rPr>
      </w:pPr>
      <w:r w:rsidRPr="00960E63">
        <w:rPr>
          <w:rFonts w:ascii="宋体" w:hAnsi="宋体" w:cs="AdobeHeitiStd-Regular" w:hint="eastAsia"/>
          <w:kern w:val="0"/>
          <w:sz w:val="28"/>
          <w:szCs w:val="28"/>
        </w:rPr>
        <w:t>采用同型号同参数的高频开关电源模块整流器，以</w:t>
      </w:r>
      <w:r w:rsidRPr="00960E63">
        <w:rPr>
          <w:rFonts w:ascii="宋体" w:hAnsi="宋体" w:cs="AdobeHeitiStd-Regular"/>
          <w:kern w:val="0"/>
          <w:sz w:val="28"/>
          <w:szCs w:val="28"/>
        </w:rPr>
        <w:t>(N</w:t>
      </w:r>
      <w:r w:rsidRPr="00960E63">
        <w:rPr>
          <w:rFonts w:ascii="宋体" w:hAnsi="宋体" w:cs="AdobeHeitiStd-Regular" w:hint="eastAsia"/>
          <w:kern w:val="0"/>
          <w:sz w:val="28"/>
          <w:szCs w:val="28"/>
        </w:rPr>
        <w:t>十</w:t>
      </w:r>
      <w:r w:rsidRPr="00960E63">
        <w:rPr>
          <w:rFonts w:ascii="宋体" w:hAnsi="宋体" w:cs="AdobeHeitiStd-Regular"/>
          <w:kern w:val="0"/>
          <w:sz w:val="28"/>
          <w:szCs w:val="28"/>
        </w:rPr>
        <w:t>1)</w:t>
      </w:r>
      <w:r w:rsidRPr="00960E63">
        <w:rPr>
          <w:rFonts w:ascii="宋体" w:hAnsi="宋体" w:cs="AdobeHeitiStd-Regular" w:hint="eastAsia"/>
          <w:kern w:val="0"/>
          <w:sz w:val="28"/>
          <w:szCs w:val="28"/>
        </w:rPr>
        <w:t>或</w:t>
      </w:r>
      <w:r w:rsidRPr="00960E63">
        <w:rPr>
          <w:rFonts w:ascii="宋体" w:hAnsi="宋体" w:cs="AdobeHeitiStd-Regular"/>
          <w:kern w:val="0"/>
          <w:sz w:val="28"/>
          <w:szCs w:val="28"/>
        </w:rPr>
        <w:t>(N+2)</w:t>
      </w:r>
      <w:r w:rsidRPr="00960E63">
        <w:rPr>
          <w:rFonts w:ascii="宋体" w:hAnsi="宋体" w:cs="AdobeHeitiStd-Regular" w:hint="eastAsia"/>
          <w:kern w:val="0"/>
          <w:sz w:val="28"/>
          <w:szCs w:val="28"/>
        </w:rPr>
        <w:t>多块并联方式运行，每个模块都能均匀地承担总的负荷电流，称为均流。</w:t>
      </w:r>
    </w:p>
    <w:p w:rsidR="00CA1B5F" w:rsidRPr="00867161" w:rsidP="00CA1B5F">
      <w:pPr>
        <w:autoSpaceDE w:val="0"/>
        <w:autoSpaceDN w:val="0"/>
        <w:adjustRightInd w:val="0"/>
        <w:jc w:val="left"/>
        <w:rPr>
          <w:rFonts w:ascii="宋体" w:hAnsi="宋体" w:cs="AdobeHeitiStd-Regular" w:hint="eastAsia"/>
          <w:b/>
          <w:kern w:val="0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867161">
          <w:rPr>
            <w:rFonts w:ascii="宋体" w:hAnsi="宋体" w:cs="AdobeHeitiStd-Regular" w:hint="eastAsia"/>
            <w:b/>
            <w:kern w:val="0"/>
            <w:sz w:val="28"/>
            <w:szCs w:val="28"/>
          </w:rPr>
          <w:t>3.2.2</w:t>
        </w:r>
      </w:smartTag>
      <w:r w:rsidRPr="00867161">
        <w:rPr>
          <w:rFonts w:ascii="宋体" w:hAnsi="宋体" w:cs="AdobeHeitiStd-Regular" w:hint="eastAsia"/>
          <w:b/>
          <w:kern w:val="0"/>
          <w:sz w:val="28"/>
          <w:szCs w:val="28"/>
        </w:rPr>
        <w:t>电池的充电与管理</w:t>
      </w:r>
    </w:p>
    <w:p w:rsidR="00CA1B5F" w:rsidRPr="00CA1B5F" w:rsidP="00CA1B5F">
      <w:pPr>
        <w:tabs>
          <w:tab w:val="left" w:pos="10"/>
        </w:tabs>
        <w:spacing w:line="240" w:lineRule="atLeast"/>
        <w:rPr>
          <w:rFonts w:ascii="宋体" w:hAnsi="宋体" w:hint="eastAsia"/>
          <w:bCs/>
          <w:spacing w:val="2"/>
          <w:sz w:val="28"/>
          <w:szCs w:val="28"/>
        </w:rPr>
      </w:pPr>
      <w:r w:rsidRPr="00CA1B5F">
        <w:rPr>
          <w:rFonts w:ascii="宋体" w:hAnsi="宋体" w:hint="eastAsia"/>
          <w:sz w:val="28"/>
          <w:szCs w:val="28"/>
        </w:rPr>
        <w:tab/>
      </w:r>
      <w:r w:rsidR="003636C4">
        <w:rPr>
          <w:rFonts w:ascii="宋体" w:hAnsi="宋体" w:hint="eastAsia"/>
          <w:sz w:val="28"/>
          <w:szCs w:val="28"/>
        </w:rPr>
        <w:t>a</w:t>
      </w:r>
      <w:r w:rsidRPr="00CA1B5F">
        <w:rPr>
          <w:rFonts w:ascii="宋体" w:hAnsi="宋体" w:hint="eastAsia"/>
          <w:sz w:val="28"/>
          <w:szCs w:val="28"/>
        </w:rPr>
        <w:t>）</w:t>
      </w:r>
      <w:r w:rsidRPr="00CA1B5F">
        <w:rPr>
          <w:rFonts w:ascii="宋体" w:hAnsi="宋体" w:hint="eastAsia"/>
          <w:bCs/>
          <w:spacing w:val="2"/>
          <w:sz w:val="28"/>
          <w:szCs w:val="28"/>
        </w:rPr>
        <w:t>正常充电程序</w:t>
      </w:r>
    </w:p>
    <w:p w:rsidR="00CA1B5F" w:rsidRPr="00CA1B5F" w:rsidP="003636C4">
      <w:pPr>
        <w:tabs>
          <w:tab w:val="left" w:pos="420"/>
        </w:tabs>
        <w:adjustRightInd w:val="0"/>
        <w:spacing w:line="240" w:lineRule="atLeast"/>
        <w:ind w:firstLine="560" w:firstLineChars="200"/>
        <w:rPr>
          <w:rFonts w:ascii="宋体" w:hAnsi="宋体" w:hint="eastAsia"/>
          <w:spacing w:val="2"/>
          <w:sz w:val="28"/>
          <w:szCs w:val="28"/>
        </w:rPr>
      </w:pPr>
      <w:r w:rsidRPr="00CA1B5F">
        <w:rPr>
          <w:rFonts w:ascii="宋体" w:hAnsi="宋体" w:hint="eastAsia"/>
          <w:spacing w:val="2"/>
          <w:sz w:val="28"/>
          <w:szCs w:val="28"/>
        </w:rPr>
        <w:t>恒流充电，电压达到整定值（</w:t>
      </w:r>
      <w:r w:rsidRPr="00CA1B5F">
        <w:rPr>
          <w:rFonts w:ascii="宋体" w:hAnsi="宋体"/>
          <w:spacing w:val="2"/>
          <w:sz w:val="28"/>
          <w:szCs w:val="28"/>
        </w:rPr>
        <w:t>2.30–2.40</w:t>
      </w:r>
      <w:r w:rsidRPr="00CA1B5F">
        <w:rPr>
          <w:rFonts w:ascii="宋体" w:hAnsi="宋体" w:hint="eastAsia"/>
          <w:spacing w:val="2"/>
          <w:sz w:val="28"/>
          <w:szCs w:val="28"/>
        </w:rPr>
        <w:t>）</w:t>
      </w:r>
      <w:r w:rsidRPr="00CA1B5F">
        <w:rPr>
          <w:rFonts w:ascii="宋体" w:hAnsi="宋体"/>
          <w:spacing w:val="2"/>
          <w:sz w:val="28"/>
          <w:szCs w:val="28"/>
        </w:rPr>
        <w:t>V * n</w:t>
      </w:r>
      <w:r w:rsidRPr="00CA1B5F">
        <w:rPr>
          <w:rFonts w:ascii="宋体" w:hAnsi="宋体" w:hint="eastAsia"/>
          <w:spacing w:val="2"/>
          <w:sz w:val="28"/>
          <w:szCs w:val="28"/>
        </w:rPr>
        <w:t>（</w:t>
      </w:r>
      <w:r w:rsidRPr="00CA1B5F">
        <w:rPr>
          <w:rFonts w:ascii="宋体" w:hAnsi="宋体"/>
          <w:spacing w:val="2"/>
          <w:sz w:val="28"/>
          <w:szCs w:val="28"/>
        </w:rPr>
        <w:t>n</w:t>
      </w:r>
      <w:r w:rsidR="003636C4">
        <w:rPr>
          <w:rFonts w:ascii="宋体" w:hAnsi="宋体" w:hint="eastAsia"/>
          <w:spacing w:val="2"/>
          <w:sz w:val="28"/>
          <w:szCs w:val="28"/>
        </w:rPr>
        <w:t>为单体电池节</w:t>
      </w:r>
      <w:r w:rsidRPr="00CA1B5F">
        <w:rPr>
          <w:rFonts w:ascii="宋体" w:hAnsi="宋体" w:hint="eastAsia"/>
          <w:spacing w:val="2"/>
          <w:sz w:val="28"/>
          <w:szCs w:val="28"/>
        </w:rPr>
        <w:t>数）时，微机控制整流模块自动转为恒压充电，当充电电流逐渐减小，达到</w:t>
      </w:r>
      <w:r w:rsidRPr="00CA1B5F">
        <w:rPr>
          <w:rFonts w:ascii="宋体" w:hAnsi="宋体"/>
          <w:spacing w:val="2"/>
          <w:sz w:val="28"/>
          <w:szCs w:val="28"/>
        </w:rPr>
        <w:t>0.01CA</w:t>
      </w:r>
      <w:r w:rsidRPr="00CA1B5F">
        <w:rPr>
          <w:rFonts w:ascii="宋体" w:hAnsi="宋体" w:hint="eastAsia"/>
          <w:spacing w:val="2"/>
          <w:sz w:val="28"/>
          <w:szCs w:val="28"/>
        </w:rPr>
        <w:t>时，微机开始计时，</w:t>
      </w:r>
      <w:r w:rsidRPr="00CA1B5F">
        <w:rPr>
          <w:rFonts w:ascii="宋体" w:hAnsi="宋体"/>
          <w:spacing w:val="2"/>
          <w:sz w:val="28"/>
          <w:szCs w:val="28"/>
        </w:rPr>
        <w:t>3h</w:t>
      </w:r>
      <w:r w:rsidR="003636C4">
        <w:rPr>
          <w:rFonts w:ascii="宋体" w:hAnsi="宋体" w:hint="eastAsia"/>
          <w:spacing w:val="2"/>
          <w:sz w:val="28"/>
          <w:szCs w:val="28"/>
        </w:rPr>
        <w:t>后</w:t>
      </w:r>
      <w:r w:rsidRPr="00CA1B5F">
        <w:rPr>
          <w:rFonts w:ascii="宋体" w:hAnsi="宋体" w:hint="eastAsia"/>
          <w:spacing w:val="2"/>
          <w:sz w:val="28"/>
          <w:szCs w:val="28"/>
        </w:rPr>
        <w:t>微机控制整流模块自动转为浮充电状态运行，电压为（</w:t>
      </w:r>
      <w:r w:rsidRPr="00CA1B5F">
        <w:rPr>
          <w:rFonts w:ascii="宋体" w:hAnsi="宋体"/>
          <w:spacing w:val="2"/>
          <w:sz w:val="28"/>
          <w:szCs w:val="28"/>
        </w:rPr>
        <w:t>2.23-2.28</w:t>
      </w:r>
      <w:r w:rsidRPr="00CA1B5F">
        <w:rPr>
          <w:rFonts w:ascii="宋体" w:hAnsi="宋体" w:hint="eastAsia"/>
          <w:spacing w:val="2"/>
          <w:sz w:val="28"/>
          <w:szCs w:val="28"/>
        </w:rPr>
        <w:t>）</w:t>
      </w:r>
      <w:r w:rsidRPr="00CA1B5F">
        <w:rPr>
          <w:rFonts w:ascii="宋体" w:hAnsi="宋体"/>
          <w:spacing w:val="2"/>
          <w:sz w:val="28"/>
          <w:szCs w:val="28"/>
        </w:rPr>
        <w:t>V * n</w:t>
      </w:r>
      <w:r w:rsidRPr="00CA1B5F">
        <w:rPr>
          <w:rFonts w:ascii="宋体" w:hAnsi="宋体" w:hint="eastAsia"/>
          <w:spacing w:val="2"/>
          <w:sz w:val="28"/>
          <w:szCs w:val="28"/>
        </w:rPr>
        <w:t>。一般情况下，所有均充时间不能大于所设定的均充限时时间，否则，强制转为浮充状态。</w:t>
      </w:r>
    </w:p>
    <w:p w:rsidR="00CA1B5F" w:rsidRPr="00CA1B5F" w:rsidP="003636C4">
      <w:pPr>
        <w:spacing w:line="360" w:lineRule="auto"/>
        <w:rPr>
          <w:rFonts w:ascii="宋体" w:hAnsi="宋体" w:hint="eastAsia"/>
          <w:bCs/>
          <w:spacing w:val="2"/>
          <w:sz w:val="28"/>
          <w:szCs w:val="28"/>
        </w:rPr>
      </w:pPr>
      <w:r w:rsidR="003636C4">
        <w:rPr>
          <w:rFonts w:ascii="宋体" w:hAnsi="宋体" w:hint="eastAsia"/>
          <w:spacing w:val="2"/>
          <w:sz w:val="28"/>
          <w:szCs w:val="28"/>
        </w:rPr>
        <w:t>b</w:t>
      </w:r>
      <w:r w:rsidRPr="00CA1B5F">
        <w:rPr>
          <w:rFonts w:ascii="宋体" w:hAnsi="宋体" w:hint="eastAsia"/>
          <w:spacing w:val="2"/>
          <w:sz w:val="28"/>
          <w:szCs w:val="28"/>
        </w:rPr>
        <w:t>）</w:t>
      </w:r>
      <w:r w:rsidRPr="00CA1B5F">
        <w:rPr>
          <w:rFonts w:ascii="宋体" w:hAnsi="宋体" w:hint="eastAsia"/>
          <w:bCs/>
          <w:spacing w:val="2"/>
          <w:sz w:val="28"/>
          <w:szCs w:val="28"/>
        </w:rPr>
        <w:t>维护性定期均充充电程序</w:t>
      </w:r>
    </w:p>
    <w:p w:rsidR="00CA1B5F" w:rsidRPr="00CA1B5F" w:rsidP="003636C4">
      <w:pPr>
        <w:tabs>
          <w:tab w:val="left" w:pos="420"/>
        </w:tabs>
        <w:spacing w:line="240" w:lineRule="atLeast"/>
        <w:ind w:firstLine="560" w:firstLineChars="200"/>
        <w:rPr>
          <w:rFonts w:ascii="宋体" w:hAnsi="宋体" w:hint="eastAsia"/>
          <w:spacing w:val="2"/>
          <w:sz w:val="28"/>
          <w:szCs w:val="28"/>
        </w:rPr>
      </w:pPr>
      <w:r w:rsidRPr="00CA1B5F">
        <w:rPr>
          <w:rFonts w:ascii="宋体" w:hAnsi="宋体" w:hint="eastAsia"/>
          <w:spacing w:val="2"/>
          <w:sz w:val="28"/>
          <w:szCs w:val="28"/>
        </w:rPr>
        <w:t>正常运行浮充状态下每隔</w:t>
      </w:r>
      <w:r w:rsidRPr="00CA1B5F">
        <w:rPr>
          <w:rFonts w:ascii="宋体" w:hAnsi="宋体"/>
          <w:spacing w:val="2"/>
          <w:sz w:val="28"/>
          <w:szCs w:val="28"/>
        </w:rPr>
        <w:t>1-3</w:t>
      </w:r>
      <w:r w:rsidR="003636C4">
        <w:rPr>
          <w:rFonts w:ascii="宋体" w:hAnsi="宋体" w:hint="eastAsia"/>
          <w:spacing w:val="2"/>
          <w:sz w:val="28"/>
          <w:szCs w:val="28"/>
        </w:rPr>
        <w:t>个月</w:t>
      </w:r>
      <w:r w:rsidRPr="00CA1B5F">
        <w:rPr>
          <w:rFonts w:ascii="宋体" w:hAnsi="宋体"/>
          <w:spacing w:val="2"/>
          <w:sz w:val="28"/>
          <w:szCs w:val="28"/>
        </w:rPr>
        <w:t>,</w:t>
      </w:r>
      <w:r w:rsidRPr="00CA1B5F">
        <w:rPr>
          <w:rFonts w:ascii="宋体" w:hAnsi="宋体" w:hint="eastAsia"/>
          <w:spacing w:val="2"/>
          <w:sz w:val="28"/>
          <w:szCs w:val="28"/>
        </w:rPr>
        <w:t>微机控制整流模块自动转入恒流充电（均充）状态运行，按阀控式密封铅酸蓄电池正常充电程序进行充电。</w:t>
      </w:r>
    </w:p>
    <w:p w:rsidR="00CA1B5F" w:rsidRPr="00CA1B5F" w:rsidP="00CA1B5F">
      <w:pPr>
        <w:tabs>
          <w:tab w:val="left" w:pos="540"/>
        </w:tabs>
        <w:spacing w:line="360" w:lineRule="auto"/>
        <w:rPr>
          <w:rFonts w:ascii="宋体" w:hAnsi="宋体" w:hint="eastAsia"/>
          <w:bCs/>
          <w:spacing w:val="2"/>
          <w:sz w:val="28"/>
          <w:szCs w:val="28"/>
        </w:rPr>
      </w:pPr>
      <w:r w:rsidR="003636C4">
        <w:rPr>
          <w:rFonts w:ascii="宋体" w:hAnsi="宋体" w:hint="eastAsia"/>
          <w:spacing w:val="2"/>
          <w:sz w:val="28"/>
          <w:szCs w:val="28"/>
        </w:rPr>
        <w:t>c</w:t>
      </w:r>
      <w:r w:rsidRPr="00CA1B5F">
        <w:rPr>
          <w:rFonts w:ascii="宋体" w:hAnsi="宋体" w:hint="eastAsia"/>
          <w:spacing w:val="2"/>
          <w:sz w:val="28"/>
          <w:szCs w:val="28"/>
        </w:rPr>
        <w:t>）</w:t>
      </w:r>
      <w:r w:rsidRPr="00CA1B5F">
        <w:rPr>
          <w:rFonts w:ascii="宋体" w:hAnsi="宋体" w:hint="eastAsia"/>
          <w:bCs/>
          <w:spacing w:val="2"/>
          <w:sz w:val="28"/>
          <w:szCs w:val="28"/>
        </w:rPr>
        <w:t>交流电中断程序</w:t>
      </w:r>
    </w:p>
    <w:p w:rsidR="003636C4" w:rsidP="003636C4">
      <w:pPr>
        <w:tabs>
          <w:tab w:val="left" w:pos="420"/>
        </w:tabs>
        <w:spacing w:line="240" w:lineRule="atLeast"/>
        <w:ind w:firstLine="560" w:firstLineChars="200"/>
        <w:rPr>
          <w:rFonts w:ascii="宋体" w:hAnsi="宋体" w:hint="eastAsia"/>
          <w:spacing w:val="2"/>
          <w:sz w:val="28"/>
          <w:szCs w:val="28"/>
        </w:rPr>
      </w:pPr>
      <w:r w:rsidRPr="00CA1B5F" w:rsidR="00CA1B5F">
        <w:rPr>
          <w:rFonts w:ascii="宋体" w:hAnsi="宋体" w:hint="eastAsia"/>
          <w:spacing w:val="2"/>
          <w:sz w:val="28"/>
          <w:szCs w:val="28"/>
        </w:rPr>
        <w:t>正常浮充电运行状态时，电网事故停电，这时整流模块停止工作，蓄电池通过降压装置，无间断地向二次控制母线送电。当电池电压低于设置的告警下限时系统监控模块发出声光告警。</w:t>
      </w:r>
    </w:p>
    <w:p w:rsidR="00CA1B5F" w:rsidRPr="003636C4" w:rsidP="003636C4">
      <w:pPr>
        <w:tabs>
          <w:tab w:val="left" w:pos="420"/>
        </w:tabs>
        <w:spacing w:line="240" w:lineRule="atLeast"/>
        <w:rPr>
          <w:rFonts w:ascii="宋体" w:hAnsi="宋体" w:hint="eastAsia"/>
          <w:spacing w:val="2"/>
          <w:sz w:val="28"/>
          <w:szCs w:val="28"/>
        </w:rPr>
      </w:pPr>
      <w:r w:rsidR="003636C4">
        <w:rPr>
          <w:rFonts w:ascii="宋体" w:hAnsi="宋体" w:hint="eastAsia"/>
          <w:spacing w:val="2"/>
          <w:sz w:val="28"/>
          <w:szCs w:val="28"/>
        </w:rPr>
        <w:t>d</w:t>
      </w:r>
      <w:r w:rsidRPr="00CA1B5F">
        <w:rPr>
          <w:rFonts w:ascii="宋体" w:hAnsi="宋体" w:hint="eastAsia"/>
          <w:spacing w:val="2"/>
          <w:sz w:val="28"/>
          <w:szCs w:val="28"/>
        </w:rPr>
        <w:t>）</w:t>
      </w:r>
      <w:r w:rsidRPr="00CA1B5F">
        <w:rPr>
          <w:rFonts w:ascii="宋体" w:hAnsi="宋体" w:hint="eastAsia"/>
          <w:bCs/>
          <w:spacing w:val="2"/>
          <w:sz w:val="28"/>
          <w:szCs w:val="28"/>
        </w:rPr>
        <w:t>交流电源恢复程序</w:t>
      </w:r>
    </w:p>
    <w:p w:rsidR="00CA1B5F" w:rsidRPr="003636C4" w:rsidP="003636C4">
      <w:pPr>
        <w:tabs>
          <w:tab w:val="left" w:pos="8"/>
        </w:tabs>
        <w:spacing w:line="240" w:lineRule="atLeast"/>
        <w:ind w:firstLine="560" w:firstLineChars="200"/>
        <w:rPr>
          <w:rFonts w:ascii="宋体" w:hAnsi="宋体" w:hint="eastAsia"/>
          <w:spacing w:val="2"/>
          <w:sz w:val="28"/>
          <w:szCs w:val="28"/>
        </w:rPr>
        <w:sectPr>
          <w:headerReference w:type="default" r:id="rId28"/>
          <w:footerReference w:type="even" r:id="rId29"/>
          <w:footerReference w:type="default" r:id="rId30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</w:p>
    <w:p w:rsidR="00CA1B5F" w:rsidRPr="003636C4" w:rsidP="003636C4">
      <w:pPr>
        <w:tabs>
          <w:tab w:val="left" w:pos="8"/>
        </w:tabs>
        <w:spacing w:line="240" w:lineRule="atLeast"/>
        <w:ind w:firstLine="560" w:firstLineChars="200"/>
        <w:rPr>
          <w:rFonts w:ascii="宋体" w:hAnsi="宋体" w:hint="eastAsia"/>
          <w:spacing w:val="2"/>
          <w:sz w:val="28"/>
          <w:szCs w:val="28"/>
        </w:rPr>
      </w:pPr>
      <w:r w:rsidRPr="003636C4">
        <w:rPr>
          <w:rFonts w:ascii="宋体" w:hAnsi="宋体" w:hint="eastAsia"/>
          <w:spacing w:val="2"/>
          <w:sz w:val="28"/>
          <w:szCs w:val="28"/>
        </w:rPr>
        <w:tab/>
        <w:t>交流电源恢复送电运行时，微机控制整流模块自动进入恒流充电（均充）状态运行，按阀控式密封铅酸蓄电池正常充电程序进行充电。</w:t>
      </w:r>
    </w:p>
    <w:p w:rsidR="003636C4" w:rsidP="003636C4">
      <w:pPr>
        <w:tabs>
          <w:tab w:val="left" w:pos="10"/>
        </w:tabs>
        <w:spacing w:line="240" w:lineRule="atLeast"/>
        <w:rPr>
          <w:rFonts w:ascii="宋体" w:hAnsi="宋体" w:hint="eastAsia"/>
          <w:bCs/>
          <w:sz w:val="28"/>
          <w:szCs w:val="28"/>
        </w:rPr>
      </w:pPr>
      <w:r w:rsidRPr="003636C4" w:rsidR="00CA1B5F">
        <w:rPr>
          <w:rFonts w:ascii="宋体" w:hAnsi="宋体" w:hint="eastAsia"/>
          <w:bCs/>
          <w:sz w:val="28"/>
          <w:szCs w:val="28"/>
        </w:rPr>
        <w:tab/>
      </w:r>
      <w:r>
        <w:rPr>
          <w:rFonts w:ascii="宋体" w:hAnsi="宋体" w:hint="eastAsia"/>
          <w:bCs/>
          <w:sz w:val="28"/>
          <w:szCs w:val="28"/>
        </w:rPr>
        <w:t>e</w:t>
      </w:r>
      <w:r w:rsidRPr="003636C4" w:rsidR="00CA1B5F">
        <w:rPr>
          <w:rFonts w:ascii="宋体" w:hAnsi="宋体" w:hint="eastAsia"/>
          <w:bCs/>
          <w:sz w:val="28"/>
          <w:szCs w:val="28"/>
        </w:rPr>
        <w:t>）实际实施电池管理思想</w:t>
      </w:r>
    </w:p>
    <w:p w:rsidR="00CA1B5F" w:rsidP="003636C4">
      <w:pPr>
        <w:tabs>
          <w:tab w:val="left" w:pos="10"/>
        </w:tabs>
        <w:spacing w:line="240" w:lineRule="atLeast"/>
        <w:ind w:firstLine="560" w:firstLineChars="200"/>
        <w:rPr>
          <w:rFonts w:ascii="宋体" w:hAnsi="宋体" w:hint="eastAsia"/>
          <w:spacing w:val="2"/>
          <w:sz w:val="28"/>
          <w:szCs w:val="28"/>
        </w:rPr>
      </w:pPr>
      <w:r w:rsidRPr="003636C4">
        <w:rPr>
          <w:rFonts w:ascii="宋体" w:hAnsi="宋体" w:hint="eastAsia"/>
          <w:spacing w:val="2"/>
          <w:sz w:val="28"/>
          <w:szCs w:val="28"/>
        </w:rPr>
        <w:t>电池管理的基本思想是：以电池充电电流为依据，控制电池由浮充转入均充；以充电电流，充电时间为依据，控制电池由均充转入浮充。如系统配有温度传感器，其浮充电压可根据温度作适当补偿。以电池电流和控制母线负载电流作为主要参考依据，通过调节模块输出限流点及电压，稳定负载电流，控制电池电流及电压，防止电池充电过流，从而延长电池使用寿命。</w:t>
      </w:r>
    </w:p>
    <w:p w:rsidR="003636C4" w:rsidRPr="003636C4" w:rsidP="003636C4">
      <w:pPr>
        <w:tabs>
          <w:tab w:val="left" w:pos="10"/>
        </w:tabs>
        <w:spacing w:line="240" w:lineRule="atLeast"/>
        <w:ind w:firstLine="560" w:firstLineChars="200"/>
        <w:rPr>
          <w:rFonts w:ascii="宋体" w:hAnsi="宋体" w:hint="eastAsia"/>
          <w:bCs/>
          <w:sz w:val="28"/>
          <w:szCs w:val="28"/>
        </w:rPr>
      </w:pPr>
    </w:p>
    <w:p w:rsidR="00CA1B5F" w:rsidRPr="003636C4" w:rsidP="003636C4">
      <w:pPr>
        <w:tabs>
          <w:tab w:val="left" w:pos="420"/>
        </w:tabs>
        <w:spacing w:line="240" w:lineRule="atLeast"/>
        <w:jc w:val="center"/>
        <w:rPr>
          <w:rFonts w:ascii="宋体" w:hAnsi="宋体" w:hint="eastAsia"/>
          <w:sz w:val="28"/>
          <w:szCs w:val="28"/>
        </w:rPr>
      </w:pPr>
      <w:r>
        <w:rPr>
          <w:rFonts w:ascii="宋体" w:hAnsi="宋体"/>
          <w:sz w:val="28"/>
          <w:szCs w:val="28"/>
        </w:rPr>
        <w:object>
          <v:shape id="_x0000_i1096" type="#_x0000_t75" style="width:415.04pt;height:217.56pt" o:ole="" filled="f" fillcolor="white" stroked="f">
            <v:fill o:detectmouseclick="f"/>
            <v:imagedata r:id="rId31" o:title=""/>
          </v:shape>
          <o:OLEObject Type="Embed" ProgID="Word.Picture.8" ShapeID="_x0000_i1096" DrawAspect="Content" ObjectID="_1030372558" r:id="rId32"/>
        </w:object>
      </w:r>
    </w:p>
    <w:p w:rsidR="003636C4" w:rsidP="003636C4">
      <w:pPr>
        <w:tabs>
          <w:tab w:val="left" w:pos="420"/>
        </w:tabs>
        <w:spacing w:line="240" w:lineRule="atLeast"/>
        <w:rPr>
          <w:rFonts w:ascii="宋体" w:hAnsi="宋体" w:hint="eastAsia"/>
          <w:color w:val="FF0000"/>
          <w:sz w:val="28"/>
          <w:szCs w:val="28"/>
        </w:rPr>
      </w:pPr>
      <w:r w:rsidRPr="003636C4" w:rsidR="00CA1B5F">
        <w:rPr>
          <w:rFonts w:ascii="宋体" w:hAnsi="宋体" w:hint="eastAsia"/>
          <w:bCs/>
          <w:sz w:val="28"/>
          <w:szCs w:val="28"/>
        </w:rPr>
        <w:tab/>
      </w:r>
      <w:r w:rsidRPr="00CA1B5F" w:rsidR="00CA1B5F">
        <w:rPr>
          <w:rFonts w:ascii="宋体" w:hAnsi="宋体" w:hint="eastAsia"/>
          <w:b/>
          <w:color w:val="FF0000"/>
          <w:sz w:val="28"/>
          <w:szCs w:val="28"/>
        </w:rPr>
        <w:t xml:space="preserve"> </w:t>
      </w:r>
    </w:p>
    <w:p w:rsidR="00CA1B5F" w:rsidRPr="003636C4" w:rsidP="003636C4">
      <w:pPr>
        <w:tabs>
          <w:tab w:val="left" w:pos="420"/>
        </w:tabs>
        <w:spacing w:line="240" w:lineRule="atLeast"/>
        <w:rPr>
          <w:rFonts w:ascii="宋体" w:hAnsi="宋体" w:hint="eastAsia"/>
          <w:color w:val="FF0000"/>
          <w:sz w:val="28"/>
          <w:szCs w:val="28"/>
        </w:rPr>
      </w:pPr>
      <w:r w:rsidRPr="003636C4" w:rsidR="003636C4">
        <w:rPr>
          <w:rFonts w:ascii="宋体" w:hAnsi="宋体"/>
          <w:sz w:val="28"/>
          <w:szCs w:val="28"/>
        </w:rPr>
        <w:t>f)</w:t>
      </w:r>
      <w:r w:rsidRPr="003636C4">
        <w:rPr>
          <w:rFonts w:ascii="宋体" w:hAnsi="宋体" w:hint="eastAsia"/>
          <w:bCs/>
          <w:sz w:val="28"/>
          <w:szCs w:val="28"/>
        </w:rPr>
        <w:t>降压装置</w:t>
      </w:r>
    </w:p>
    <w:p w:rsidR="00CA1B5F" w:rsidRPr="003636C4" w:rsidP="003636C4">
      <w:pPr>
        <w:spacing w:line="240" w:lineRule="atLeast"/>
        <w:ind w:firstLine="560" w:firstLineChars="200"/>
        <w:rPr>
          <w:rFonts w:ascii="宋体" w:hAnsi="宋体" w:hint="eastAsia"/>
          <w:sz w:val="28"/>
          <w:szCs w:val="28"/>
        </w:rPr>
      </w:pPr>
      <w:r w:rsidRPr="003636C4">
        <w:rPr>
          <w:rFonts w:ascii="宋体" w:hAnsi="宋体" w:hint="eastAsia"/>
          <w:sz w:val="28"/>
          <w:szCs w:val="28"/>
        </w:rPr>
        <w:t>降压装置一般在不明确指出时指的就是降压硅链。标准硅链降压35V，分为7级或5</w:t>
      </w:r>
      <w:r w:rsidR="003636C4">
        <w:rPr>
          <w:rFonts w:ascii="宋体" w:hAnsi="宋体" w:hint="eastAsia"/>
          <w:sz w:val="28"/>
          <w:szCs w:val="28"/>
        </w:rPr>
        <w:t>级硅链,</w:t>
      </w:r>
      <w:r w:rsidRPr="003636C4">
        <w:rPr>
          <w:rFonts w:ascii="宋体" w:hAnsi="宋体" w:hint="eastAsia"/>
          <w:sz w:val="28"/>
          <w:szCs w:val="28"/>
        </w:rPr>
        <w:t>常用5级硅链。</w:t>
      </w:r>
    </w:p>
    <w:p w:rsidR="00CA1B5F" w:rsidRPr="003636C4" w:rsidP="00CA1B5F">
      <w:pPr>
        <w:tabs>
          <w:tab w:val="left" w:pos="420"/>
        </w:tabs>
        <w:spacing w:line="240" w:lineRule="atLeast"/>
        <w:rPr>
          <w:rFonts w:ascii="宋体" w:hAnsi="宋体" w:hint="eastAsia"/>
          <w:bCs/>
          <w:sz w:val="28"/>
          <w:szCs w:val="28"/>
        </w:rPr>
        <w:sectPr>
          <w:headerReference w:type="default" r:id="rId33"/>
          <w:footerReference w:type="even" r:id="rId34"/>
          <w:footerReference w:type="default" r:id="rId35"/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 w:rsidR="003636C4">
        <w:rPr>
          <w:rFonts w:ascii="宋体" w:hAnsi="宋体"/>
          <w:bCs/>
          <w:sz w:val="28"/>
          <w:szCs w:val="28"/>
        </w:rPr>
        <w:t>g)</w:t>
      </w:r>
      <w:r w:rsidRPr="003636C4">
        <w:rPr>
          <w:rFonts w:ascii="宋体" w:hAnsi="宋体" w:hint="eastAsia"/>
          <w:bCs/>
          <w:sz w:val="28"/>
          <w:szCs w:val="28"/>
        </w:rPr>
        <w:t>馈线</w:t>
      </w:r>
    </w:p>
    <w:p w:rsidR="00F95CC7" w:rsidRPr="00867161" w:rsidP="00F95CC7">
      <w:pPr>
        <w:tabs>
          <w:tab w:val="left" w:pos="420"/>
        </w:tabs>
        <w:spacing w:line="240" w:lineRule="atLeast"/>
        <w:ind w:left="274" w:hanging="274" w:hangingChars="98"/>
        <w:rPr>
          <w:rFonts w:ascii="宋体" w:hAnsi="宋体" w:hint="eastAsia"/>
          <w:sz w:val="28"/>
          <w:szCs w:val="28"/>
        </w:rPr>
      </w:pPr>
      <w:r w:rsidRPr="003636C4" w:rsidR="00CA1B5F">
        <w:rPr>
          <w:rFonts w:ascii="宋体" w:hAnsi="宋体" w:hint="eastAsia"/>
          <w:bCs/>
          <w:sz w:val="28"/>
          <w:szCs w:val="28"/>
        </w:rPr>
        <w:tab/>
        <w:t xml:space="preserve"> </w:t>
      </w:r>
      <w:r w:rsidR="003636C4">
        <w:rPr>
          <w:rFonts w:ascii="宋体" w:hAnsi="宋体" w:hint="eastAsia"/>
          <w:bCs/>
          <w:sz w:val="28"/>
          <w:szCs w:val="28"/>
        </w:rPr>
        <w:t xml:space="preserve"> </w:t>
      </w:r>
      <w:r w:rsidRPr="003636C4" w:rsidR="00CA1B5F">
        <w:rPr>
          <w:rFonts w:ascii="宋体" w:hAnsi="宋体" w:hint="eastAsia"/>
          <w:sz w:val="28"/>
          <w:szCs w:val="28"/>
        </w:rPr>
        <w:t>馈线就是支路，由母线引线分配到各功能单元。馈线较多时，一</w:t>
      </w:r>
      <w:r w:rsidRPr="00867161" w:rsidR="00CA1B5F">
        <w:rPr>
          <w:rFonts w:ascii="宋体" w:hAnsi="宋体" w:hint="eastAsia"/>
          <w:sz w:val="28"/>
          <w:szCs w:val="28"/>
        </w:rPr>
        <w:t>般会单独做一面柜子。馈线开关的分合状态、馈线开关是否跳闸、馈线直路绝缘状况是要知道的信息。</w:t>
      </w:r>
    </w:p>
    <w:p w:rsidR="00CA1B5F" w:rsidRPr="00867161" w:rsidP="00F95CC7">
      <w:pPr>
        <w:tabs>
          <w:tab w:val="left" w:pos="420"/>
        </w:tabs>
        <w:spacing w:line="240" w:lineRule="atLeast"/>
        <w:ind w:left="274" w:hanging="274" w:hangingChars="98"/>
        <w:rPr>
          <w:rFonts w:ascii="宋体" w:hAnsi="宋体"/>
          <w:sz w:val="28"/>
          <w:szCs w:val="28"/>
        </w:rPr>
      </w:pPr>
      <w:r w:rsidRPr="00867161" w:rsidR="00F95CC7">
        <w:rPr>
          <w:rFonts w:ascii="宋体" w:hAnsi="宋体" w:hint="eastAsia"/>
          <w:sz w:val="28"/>
          <w:szCs w:val="28"/>
        </w:rPr>
        <w:t>h)</w:t>
      </w:r>
      <w:r w:rsidRPr="00867161">
        <w:rPr>
          <w:rFonts w:ascii="宋体" w:hAnsi="宋体" w:hint="eastAsia"/>
          <w:bCs/>
          <w:sz w:val="28"/>
          <w:szCs w:val="28"/>
        </w:rPr>
        <w:t>监控</w:t>
      </w:r>
    </w:p>
    <w:p w:rsidR="00CA1B5F" w:rsidRPr="00867161" w:rsidP="00F95CC7">
      <w:pPr>
        <w:autoSpaceDE w:val="0"/>
        <w:autoSpaceDN w:val="0"/>
        <w:adjustRightInd w:val="0"/>
        <w:ind w:firstLine="560" w:firstLineChars="200"/>
        <w:jc w:val="left"/>
        <w:rPr>
          <w:rFonts w:ascii="宋体" w:hAnsi="宋体" w:cs="AdobeHeitiStd-Regular"/>
          <w:sz w:val="28"/>
          <w:szCs w:val="28"/>
        </w:rPr>
      </w:pPr>
      <w:r w:rsidRPr="00867161" w:rsidR="00F95CC7">
        <w:rPr>
          <w:rFonts w:ascii="宋体" w:hAnsi="宋体" w:cs="AdobeHeitiStd-Regular" w:hint="eastAsia"/>
          <w:sz w:val="28"/>
          <w:szCs w:val="28"/>
        </w:rPr>
        <w:t>h1)</w:t>
      </w:r>
      <w:r w:rsidRPr="00867161">
        <w:rPr>
          <w:rFonts w:ascii="宋体" w:hAnsi="宋体" w:cs="AdobeHeitiStd-Regular" w:hint="eastAsia"/>
          <w:sz w:val="28"/>
          <w:szCs w:val="28"/>
        </w:rPr>
        <w:t>监视三相交流输入电压值和是否缺相</w:t>
      </w:r>
      <w:r w:rsidRPr="00867161">
        <w:rPr>
          <w:rFonts w:ascii="宋体" w:hAnsi="宋体" w:cs="AdobeHeitiStd-Regular"/>
          <w:sz w:val="28"/>
          <w:szCs w:val="28"/>
        </w:rPr>
        <w:t>;</w:t>
      </w:r>
    </w:p>
    <w:p w:rsidR="00CA1B5F" w:rsidRPr="00867161" w:rsidP="00F95CC7">
      <w:pPr>
        <w:autoSpaceDE w:val="0"/>
        <w:autoSpaceDN w:val="0"/>
        <w:adjustRightInd w:val="0"/>
        <w:ind w:firstLine="560" w:firstLineChars="200"/>
        <w:jc w:val="left"/>
        <w:rPr>
          <w:rFonts w:ascii="宋体" w:hAnsi="宋体" w:cs="AdobeHeitiStd-Regular"/>
          <w:sz w:val="28"/>
          <w:szCs w:val="28"/>
        </w:rPr>
      </w:pPr>
      <w:r w:rsidRPr="00867161" w:rsidR="00F95CC7">
        <w:rPr>
          <w:rFonts w:ascii="宋体" w:hAnsi="宋体" w:cs="AdobeHeitiStd-Regular" w:hint="eastAsia"/>
          <w:sz w:val="28"/>
          <w:szCs w:val="28"/>
        </w:rPr>
        <w:t>h2)</w:t>
      </w:r>
      <w:r w:rsidRPr="00867161">
        <w:rPr>
          <w:rFonts w:ascii="宋体" w:hAnsi="宋体" w:cs="AdobeHeitiStd-Regular" w:hint="eastAsia"/>
          <w:sz w:val="28"/>
          <w:szCs w:val="28"/>
        </w:rPr>
        <w:t>监视直流母线的电压值是否正常</w:t>
      </w:r>
      <w:r w:rsidRPr="00867161">
        <w:rPr>
          <w:rFonts w:ascii="宋体" w:hAnsi="宋体" w:cs="AdobeHeitiStd-Regular"/>
          <w:sz w:val="28"/>
          <w:szCs w:val="28"/>
        </w:rPr>
        <w:t>;</w:t>
      </w:r>
    </w:p>
    <w:p w:rsidR="00CA1B5F" w:rsidRPr="00867161" w:rsidP="00F95CC7">
      <w:pPr>
        <w:tabs>
          <w:tab w:val="left" w:pos="420"/>
        </w:tabs>
        <w:spacing w:line="240" w:lineRule="atLeast"/>
        <w:ind w:left="1121" w:hanging="560" w:leftChars="267" w:hangingChars="200"/>
        <w:jc w:val="left"/>
        <w:rPr>
          <w:rFonts w:ascii="宋体" w:hAnsi="宋体" w:cs="AdobeHeitiStd-Regular"/>
          <w:sz w:val="28"/>
          <w:szCs w:val="28"/>
        </w:rPr>
      </w:pPr>
      <w:r w:rsidRPr="00867161" w:rsidR="00F95CC7">
        <w:rPr>
          <w:rFonts w:ascii="宋体" w:hAnsi="宋体" w:cs="AdobeHeitiStd-Regular" w:hint="eastAsia"/>
          <w:sz w:val="28"/>
          <w:szCs w:val="28"/>
        </w:rPr>
        <w:t>h3)</w:t>
      </w:r>
      <w:r w:rsidRPr="00867161">
        <w:rPr>
          <w:rFonts w:ascii="宋体" w:hAnsi="宋体" w:cs="AdobeHeitiStd-Regular" w:hint="eastAsia"/>
          <w:sz w:val="28"/>
          <w:szCs w:val="28"/>
        </w:rPr>
        <w:t>监视蓄电池进线，充电进线和浮充电的电流是否正常。</w:t>
      </w:r>
    </w:p>
    <w:p w:rsidR="00CA1B5F" w:rsidRPr="00867161" w:rsidP="00F95CC7">
      <w:pPr>
        <w:autoSpaceDE w:val="0"/>
        <w:autoSpaceDN w:val="0"/>
        <w:adjustRightInd w:val="0"/>
        <w:ind w:left="968" w:hanging="420" w:leftChars="261" w:hangingChars="150"/>
        <w:jc w:val="left"/>
        <w:rPr>
          <w:rFonts w:ascii="宋体" w:hAnsi="宋体" w:cs="AdobeHeitiStd-Regular" w:hint="eastAsia"/>
          <w:sz w:val="28"/>
          <w:szCs w:val="28"/>
        </w:rPr>
      </w:pPr>
      <w:r w:rsidRPr="00867161" w:rsidR="00F95CC7">
        <w:rPr>
          <w:rFonts w:ascii="宋体" w:hAnsi="宋体" w:cs="AdobeHeitiStd-Regular"/>
          <w:sz w:val="28"/>
          <w:szCs w:val="28"/>
        </w:rPr>
        <w:t>h</w:t>
      </w:r>
      <w:r w:rsidRPr="00867161" w:rsidR="00F95CC7">
        <w:rPr>
          <w:rFonts w:ascii="宋体" w:hAnsi="宋体" w:cs="AdobeHeitiStd-Regular" w:hint="eastAsia"/>
          <w:sz w:val="28"/>
          <w:szCs w:val="28"/>
        </w:rPr>
        <w:t>4)</w:t>
      </w:r>
      <w:r w:rsidRPr="00867161">
        <w:rPr>
          <w:rFonts w:ascii="宋体" w:hAnsi="宋体" w:cs="AdobeHeitiStd-Regular" w:hint="eastAsia"/>
          <w:sz w:val="28"/>
          <w:szCs w:val="28"/>
        </w:rPr>
        <w:t>微机监控器能诊断内部的电路故障和不正常的运行状态（过压、低压、接地、馈线故障、开关跳闸等），并能发出声光报警。</w:t>
      </w:r>
    </w:p>
    <w:p w:rsidR="00CA1B5F" w:rsidRPr="00867161" w:rsidP="00F95CC7">
      <w:pPr>
        <w:tabs>
          <w:tab w:val="left" w:pos="420"/>
        </w:tabs>
        <w:spacing w:line="240" w:lineRule="atLeast"/>
        <w:ind w:left="972" w:hanging="420" w:leftChars="263" w:hangingChars="150"/>
        <w:rPr>
          <w:rFonts w:ascii="宋体" w:hAnsi="宋体" w:cs="AdobeHeitiStd-Regular" w:hint="eastAsia"/>
          <w:sz w:val="28"/>
          <w:szCs w:val="28"/>
        </w:rPr>
      </w:pPr>
      <w:r w:rsidRPr="00867161" w:rsidR="00F95CC7">
        <w:rPr>
          <w:rFonts w:ascii="宋体" w:hAnsi="宋体" w:cs="AdobeHeitiStd-Regular" w:hint="eastAsia"/>
          <w:sz w:val="28"/>
          <w:szCs w:val="28"/>
        </w:rPr>
        <w:t>h5)微机监控器能</w:t>
      </w:r>
      <w:r w:rsidRPr="00867161">
        <w:rPr>
          <w:rFonts w:ascii="宋体" w:hAnsi="宋体" w:cs="AdobeHeitiStd-Regular" w:hint="eastAsia"/>
          <w:sz w:val="28"/>
          <w:szCs w:val="28"/>
        </w:rPr>
        <w:t>通过整定输入键，可以整定或修改各种运行参数</w:t>
      </w:r>
    </w:p>
    <w:p w:rsidR="00F95CC7" w:rsidRPr="00867161" w:rsidP="00F95CC7">
      <w:pPr>
        <w:tabs>
          <w:tab w:val="left" w:pos="420"/>
        </w:tabs>
        <w:spacing w:line="240" w:lineRule="atLeast"/>
        <w:ind w:left="552" w:leftChars="263"/>
        <w:rPr>
          <w:rFonts w:ascii="宋体" w:hAnsi="宋体" w:cs="AdobeHeitiStd-Regular" w:hint="eastAsia"/>
          <w:sz w:val="28"/>
          <w:szCs w:val="28"/>
        </w:rPr>
      </w:pPr>
      <w:r w:rsidRPr="00867161">
        <w:rPr>
          <w:rFonts w:ascii="宋体" w:hAnsi="宋体" w:cs="AdobeHeitiStd-Regular" w:hint="eastAsia"/>
          <w:sz w:val="28"/>
          <w:szCs w:val="28"/>
        </w:rPr>
        <w:t>h6)</w:t>
      </w:r>
      <w:r w:rsidRPr="00867161" w:rsidR="00CA1B5F">
        <w:rPr>
          <w:rFonts w:ascii="宋体" w:hAnsi="宋体" w:cs="AdobeHeitiStd-Regular" w:hint="eastAsia"/>
          <w:sz w:val="28"/>
          <w:szCs w:val="28"/>
        </w:rPr>
        <w:t>显示直流系统母线电压、蓄电池组电压、充电电流等。</w:t>
      </w:r>
    </w:p>
    <w:p w:rsidR="00CA1B5F" w:rsidRPr="00867161" w:rsidP="00F95CC7">
      <w:pPr>
        <w:tabs>
          <w:tab w:val="left" w:pos="420"/>
        </w:tabs>
        <w:spacing w:line="240" w:lineRule="atLeast"/>
        <w:rPr>
          <w:rFonts w:ascii="宋体" w:hAnsi="宋体" w:cs="AdobeHeitiStd-Regular"/>
          <w:sz w:val="28"/>
          <w:szCs w:val="28"/>
        </w:rPr>
      </w:pPr>
      <w:r w:rsidRPr="00867161" w:rsidR="00F95CC7">
        <w:rPr>
          <w:rFonts w:ascii="宋体" w:hAnsi="宋体" w:cs="AdobeHeitiStd-Regular" w:hint="eastAsia"/>
          <w:sz w:val="28"/>
          <w:szCs w:val="28"/>
        </w:rPr>
        <w:t>i)</w:t>
      </w:r>
      <w:r w:rsidRPr="00867161">
        <w:rPr>
          <w:rFonts w:ascii="宋体" w:hAnsi="宋体" w:cs="AdobeHeitiStd-Regular" w:hint="eastAsia"/>
          <w:sz w:val="28"/>
          <w:szCs w:val="28"/>
        </w:rPr>
        <w:t>控制功能</w:t>
      </w:r>
    </w:p>
    <w:p w:rsidR="00CA1B5F" w:rsidRPr="00867161" w:rsidP="00F95CC7">
      <w:pPr>
        <w:autoSpaceDE w:val="0"/>
        <w:autoSpaceDN w:val="0"/>
        <w:adjustRightInd w:val="0"/>
        <w:ind w:left="981" w:hanging="420" w:leftChars="267" w:hangingChars="150"/>
        <w:jc w:val="left"/>
        <w:rPr>
          <w:rFonts w:ascii="宋体" w:hAnsi="宋体" w:cs="AdobeHeitiStd-Regular"/>
          <w:sz w:val="28"/>
          <w:szCs w:val="28"/>
        </w:rPr>
      </w:pPr>
      <w:r w:rsidRPr="00867161" w:rsidR="00F95CC7">
        <w:rPr>
          <w:rFonts w:ascii="宋体" w:hAnsi="宋体" w:cs="AdobeHeitiStd-Regular" w:hint="eastAsia"/>
          <w:sz w:val="28"/>
          <w:szCs w:val="28"/>
        </w:rPr>
        <w:t>i1)</w:t>
      </w:r>
      <w:r w:rsidRPr="00867161">
        <w:rPr>
          <w:rFonts w:ascii="宋体" w:hAnsi="宋体" w:cs="AdobeHeitiStd-Regular" w:hint="eastAsia"/>
          <w:sz w:val="28"/>
          <w:szCs w:val="28"/>
        </w:rPr>
        <w:t>自动充电功能</w:t>
      </w:r>
      <w:r w:rsidRPr="00867161" w:rsidR="00F95CC7">
        <w:rPr>
          <w:rFonts w:ascii="宋体" w:hAnsi="宋体" w:cs="AdobeHeitiStd-Regular" w:hint="eastAsia"/>
          <w:sz w:val="28"/>
          <w:szCs w:val="28"/>
        </w:rPr>
        <w:t>:</w:t>
      </w:r>
      <w:r w:rsidRPr="00867161">
        <w:rPr>
          <w:rFonts w:ascii="宋体" w:hAnsi="宋体" w:cs="AdobeHeitiStd-Regular" w:hint="eastAsia"/>
          <w:sz w:val="28"/>
          <w:szCs w:val="28"/>
        </w:rPr>
        <w:t>微机监控器能控制充电装置自动进行恒流限压充电</w:t>
      </w:r>
      <w:r w:rsidRPr="00867161">
        <w:rPr>
          <w:rFonts w:ascii="宋体" w:hAnsi="宋体" w:cs="AdobeHeitiStd-Regular"/>
          <w:sz w:val="28"/>
          <w:szCs w:val="28"/>
        </w:rPr>
        <w:t>→</w:t>
      </w:r>
      <w:r w:rsidRPr="00867161">
        <w:rPr>
          <w:rFonts w:ascii="宋体" w:hAnsi="宋体" w:cs="AdobeHeitiStd-Regular" w:hint="eastAsia"/>
          <w:sz w:val="28"/>
          <w:szCs w:val="28"/>
        </w:rPr>
        <w:t>恒压充电</w:t>
      </w:r>
      <w:r w:rsidRPr="00867161">
        <w:rPr>
          <w:rFonts w:ascii="宋体" w:hAnsi="宋体" w:cs="AdobeHeitiStd-Regular"/>
          <w:sz w:val="28"/>
          <w:szCs w:val="28"/>
        </w:rPr>
        <w:t>→</w:t>
      </w:r>
      <w:r w:rsidRPr="00867161">
        <w:rPr>
          <w:rFonts w:ascii="宋体" w:hAnsi="宋体" w:cs="AdobeHeitiStd-Regular" w:hint="eastAsia"/>
          <w:sz w:val="28"/>
          <w:szCs w:val="28"/>
        </w:rPr>
        <w:t>浮充电</w:t>
      </w:r>
      <w:r w:rsidRPr="00867161">
        <w:rPr>
          <w:rFonts w:ascii="宋体" w:hAnsi="宋体" w:cs="AdobeHeitiStd-Regular"/>
          <w:sz w:val="28"/>
          <w:szCs w:val="28"/>
        </w:rPr>
        <w:t>→</w:t>
      </w:r>
      <w:r w:rsidRPr="00867161">
        <w:rPr>
          <w:rFonts w:ascii="宋体" w:hAnsi="宋体" w:cs="AdobeHeitiStd-Regular" w:hint="eastAsia"/>
          <w:sz w:val="28"/>
          <w:szCs w:val="28"/>
        </w:rPr>
        <w:t>进人正常运行状态。</w:t>
      </w:r>
    </w:p>
    <w:p w:rsidR="00CA1B5F" w:rsidRPr="00867161" w:rsidP="00F95CC7">
      <w:pPr>
        <w:autoSpaceDE w:val="0"/>
        <w:autoSpaceDN w:val="0"/>
        <w:adjustRightInd w:val="0"/>
        <w:ind w:left="972" w:hanging="420" w:leftChars="263" w:hangingChars="150"/>
        <w:jc w:val="left"/>
        <w:rPr>
          <w:rFonts w:ascii="宋体" w:hAnsi="宋体" w:cs="AdobeHeitiStd-Regular"/>
          <w:sz w:val="28"/>
          <w:szCs w:val="28"/>
        </w:rPr>
      </w:pPr>
      <w:r w:rsidRPr="00867161" w:rsidR="00F95CC7">
        <w:rPr>
          <w:rFonts w:ascii="宋体" w:hAnsi="宋体" w:cs="AdobeHeitiStd-Regular" w:hint="eastAsia"/>
          <w:sz w:val="28"/>
          <w:szCs w:val="28"/>
        </w:rPr>
        <w:t>i2)</w:t>
      </w:r>
      <w:r w:rsidRPr="00867161">
        <w:rPr>
          <w:rFonts w:ascii="宋体" w:hAnsi="宋体" w:cs="AdobeHeitiStd-Regular" w:hint="eastAsia"/>
          <w:sz w:val="28"/>
          <w:szCs w:val="28"/>
        </w:rPr>
        <w:t>定期充电功能</w:t>
      </w:r>
      <w:r w:rsidRPr="00867161" w:rsidR="00F95CC7">
        <w:rPr>
          <w:rFonts w:ascii="宋体" w:hAnsi="宋体" w:cs="AdobeHeitiStd-Regular" w:hint="eastAsia"/>
          <w:sz w:val="28"/>
          <w:szCs w:val="28"/>
        </w:rPr>
        <w:t>:</w:t>
      </w:r>
      <w:r w:rsidRPr="00867161">
        <w:rPr>
          <w:rFonts w:ascii="宋体" w:hAnsi="宋体" w:cs="AdobeHeitiStd-Regular" w:hint="eastAsia"/>
          <w:sz w:val="28"/>
          <w:szCs w:val="28"/>
        </w:rPr>
        <w:t>根据整定时间，微机监控器将控制充电装置定期自动地对蓄电池组进行均衡充电，确保蓄电池组随时具有额定的容量。</w:t>
      </w:r>
    </w:p>
    <w:p w:rsidR="00CA1B5F" w:rsidRPr="00867161" w:rsidP="00CA1B5F">
      <w:pPr>
        <w:tabs>
          <w:tab w:val="left" w:pos="420"/>
        </w:tabs>
        <w:spacing w:line="240" w:lineRule="atLeast"/>
        <w:rPr>
          <w:rFonts w:ascii="宋体" w:hAnsi="宋体" w:hint="eastAsia"/>
          <w:bCs/>
          <w:sz w:val="28"/>
          <w:szCs w:val="28"/>
        </w:rPr>
      </w:pPr>
      <w:r w:rsidRPr="00867161" w:rsidR="00F95CC7">
        <w:rPr>
          <w:rFonts w:ascii="宋体" w:hAnsi="宋体" w:hint="eastAsia"/>
          <w:bCs/>
          <w:sz w:val="28"/>
          <w:szCs w:val="28"/>
        </w:rPr>
        <w:t>j)</w:t>
      </w:r>
      <w:r w:rsidRPr="00867161">
        <w:rPr>
          <w:rFonts w:ascii="宋体" w:hAnsi="宋体" w:hint="eastAsia"/>
          <w:bCs/>
          <w:sz w:val="28"/>
          <w:szCs w:val="28"/>
        </w:rPr>
        <w:t>监控画面显示数据的几个主要部分</w:t>
      </w:r>
    </w:p>
    <w:p w:rsidR="00CA1B5F" w:rsidRPr="00867161" w:rsidP="00CA1B5F">
      <w:pPr>
        <w:tabs>
          <w:tab w:val="left" w:pos="420"/>
        </w:tabs>
        <w:spacing w:line="240" w:lineRule="atLeast"/>
        <w:rPr>
          <w:rFonts w:ascii="宋体" w:hAnsi="宋体" w:hint="eastAsia"/>
          <w:sz w:val="28"/>
          <w:szCs w:val="28"/>
        </w:rPr>
      </w:pPr>
      <w:r w:rsidRPr="00867161">
        <w:rPr>
          <w:rFonts w:ascii="宋体" w:hAnsi="宋体" w:hint="eastAsia"/>
          <w:sz w:val="28"/>
          <w:szCs w:val="28"/>
        </w:rPr>
        <w:tab/>
      </w:r>
      <w:r w:rsidRPr="00867161">
        <w:rPr>
          <w:rFonts w:ascii="宋体" w:hAnsi="宋体" w:hint="eastAsia"/>
          <w:bCs/>
          <w:sz w:val="28"/>
          <w:szCs w:val="28"/>
        </w:rPr>
        <w:t>交流配电部分</w:t>
      </w:r>
      <w:r w:rsidRPr="00867161">
        <w:rPr>
          <w:rFonts w:ascii="宋体" w:hAnsi="宋体" w:hint="eastAsia"/>
          <w:sz w:val="28"/>
          <w:szCs w:val="28"/>
        </w:rPr>
        <w:t>：交流电压值，交流互投。</w:t>
      </w:r>
    </w:p>
    <w:p w:rsidR="00CA1B5F" w:rsidRPr="00867161" w:rsidP="00CA1B5F">
      <w:pPr>
        <w:tabs>
          <w:tab w:val="left" w:pos="420"/>
        </w:tabs>
        <w:spacing w:line="240" w:lineRule="atLeast"/>
        <w:rPr>
          <w:rFonts w:ascii="宋体" w:hAnsi="宋体" w:hint="eastAsia"/>
          <w:sz w:val="28"/>
          <w:szCs w:val="28"/>
        </w:rPr>
      </w:pPr>
      <w:r w:rsidRPr="00867161">
        <w:rPr>
          <w:rFonts w:ascii="宋体" w:hAnsi="宋体" w:hint="eastAsia"/>
          <w:color w:val="FF0000"/>
          <w:sz w:val="28"/>
          <w:szCs w:val="28"/>
        </w:rPr>
        <w:tab/>
      </w:r>
      <w:r w:rsidRPr="00867161">
        <w:rPr>
          <w:rFonts w:ascii="宋体" w:hAnsi="宋体" w:hint="eastAsia"/>
          <w:bCs/>
          <w:sz w:val="28"/>
          <w:szCs w:val="28"/>
        </w:rPr>
        <w:t>整流模块部分：</w:t>
      </w:r>
      <w:r w:rsidRPr="00867161">
        <w:rPr>
          <w:rFonts w:ascii="宋体" w:hAnsi="宋体" w:hint="eastAsia"/>
          <w:sz w:val="28"/>
          <w:szCs w:val="28"/>
        </w:rPr>
        <w:t>输出电压、电流、状态；控制输出电压、电流。</w:t>
      </w:r>
      <w:r w:rsidRPr="00867161">
        <w:rPr>
          <w:rFonts w:ascii="宋体" w:hAnsi="宋体" w:hint="eastAsia"/>
          <w:sz w:val="28"/>
          <w:szCs w:val="28"/>
        </w:rPr>
        <w:br/>
      </w:r>
      <w:r w:rsidRPr="00867161">
        <w:rPr>
          <w:rFonts w:ascii="宋体" w:hAnsi="宋体" w:hint="eastAsia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https://d.book118.com/647153145041006025</w:t>
        </w:r>
      </w:hyperlink>
    </w:p>
    <w:p w:rsidR="00CA1B5F" w:rsidRPr="00867161" w:rsidP="00CA1B5F">
      <w:pPr>
        <w:tabs>
          <w:tab w:val="left" w:pos="420"/>
        </w:tabs>
        <w:spacing w:line="240" w:lineRule="atLeast"/>
        <w:rPr>
          <w:rFonts w:ascii="宋体" w:hAnsi="宋体" w:hint="eastAsia"/>
          <w:sz w:val="28"/>
          <w:szCs w:val="28"/>
        </w:rPr>
      </w:pPr>
    </w:p>
    <w:sectPr>
      <w:headerReference w:type="default" r:id="rId37"/>
      <w:footerReference w:type="even" r:id="rId38"/>
      <w:footerReference w:type="default" r:id="rId39"/>
      <w:type w:val="nextPage"/>
      <w:pgSz w:w="11906" w:h="16838"/>
      <w:pgMar w:top="1440" w:right="1800" w:bottom="1440" w:left="1800" w:header="851" w:footer="992" w:gutter="0"/>
      <w:pgNumType w:start="10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dobeHeitiStd-Regular">
    <w:altName w:val="黑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123" w:rsidP="00BF01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012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123" w:rsidP="00BF01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BF012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123" w:rsidP="00BF01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0123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123" w:rsidP="00BF01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BF0123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123" w:rsidP="00BF01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0123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123" w:rsidP="00BF01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BF0123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123" w:rsidP="00BF01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0123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123" w:rsidP="00BF01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BF0123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123" w:rsidP="00BF01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0123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123" w:rsidP="00BF01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BF0123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123" w:rsidP="00BF01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0123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123" w:rsidP="00BF01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BF0123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123" w:rsidP="00BF01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0123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123" w:rsidP="00BF01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BF0123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123" w:rsidP="00BF01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0123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123" w:rsidP="00BF01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BF0123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123" w:rsidP="00BF01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0123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123" w:rsidP="00BF01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BF0123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123" w:rsidP="00BF01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0123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0123" w:rsidP="00BF012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BF0123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29D" w:rsidRPr="00E0029D" w:rsidP="00E0029D">
    <w:pPr>
      <w:pStyle w:val="Header"/>
      <w:rPr>
        <w:rFonts w:ascii="华文楷体" w:eastAsia="华文楷体" w:hAnsi="华文楷体" w:hint="eastAsia"/>
        <w:sz w:val="21"/>
      </w:rPr>
    </w:pPr>
    <w:r>
      <w:rPr>
        <w:rFonts w:ascii="华文楷体" w:eastAsia="华文楷体" w:hAnsi="华文楷体" w:hint="eastAsia"/>
        <w:sz w:val="21"/>
      </w:rPr>
      <w:t xml:space="preserve">                              实习报告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29D" w:rsidRPr="00E0029D" w:rsidP="00E0029D">
    <w:pPr>
      <w:pStyle w:val="Header"/>
      <w:rPr>
        <w:rFonts w:ascii="华文楷体" w:eastAsia="华文楷体" w:hAnsi="华文楷体" w:hint="eastAsia"/>
        <w:sz w:val="21"/>
      </w:rPr>
    </w:pPr>
    <w:r>
      <w:rPr>
        <w:rFonts w:ascii="华文楷体" w:eastAsia="华文楷体" w:hAnsi="华文楷体" w:hint="eastAsia"/>
        <w:sz w:val="21"/>
      </w:rPr>
      <w:t xml:space="preserve">                              实习报告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29D" w:rsidRPr="00E0029D" w:rsidP="00E0029D">
    <w:pPr>
      <w:pStyle w:val="Header"/>
      <w:rPr>
        <w:rFonts w:ascii="华文楷体" w:eastAsia="华文楷体" w:hAnsi="华文楷体" w:hint="eastAsia"/>
        <w:sz w:val="21"/>
      </w:rPr>
    </w:pPr>
    <w:r>
      <w:rPr>
        <w:rFonts w:ascii="华文楷体" w:eastAsia="华文楷体" w:hAnsi="华文楷体" w:hint="eastAsia"/>
        <w:sz w:val="21"/>
      </w:rPr>
      <w:t xml:space="preserve">                              实习报告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29D" w:rsidRPr="00E0029D" w:rsidP="00E0029D">
    <w:pPr>
      <w:pStyle w:val="Header"/>
      <w:rPr>
        <w:rFonts w:ascii="华文楷体" w:eastAsia="华文楷体" w:hAnsi="华文楷体" w:hint="eastAsia"/>
        <w:sz w:val="21"/>
      </w:rPr>
    </w:pPr>
    <w:r>
      <w:rPr>
        <w:rFonts w:ascii="华文楷体" w:eastAsia="华文楷体" w:hAnsi="华文楷体" w:hint="eastAsia"/>
        <w:sz w:val="21"/>
      </w:rPr>
      <w:t xml:space="preserve">                              实习报告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29D" w:rsidRPr="00E0029D" w:rsidP="00E0029D">
    <w:pPr>
      <w:pStyle w:val="Header"/>
      <w:rPr>
        <w:rFonts w:ascii="华文楷体" w:eastAsia="华文楷体" w:hAnsi="华文楷体" w:hint="eastAsia"/>
        <w:sz w:val="21"/>
      </w:rPr>
    </w:pPr>
    <w:r>
      <w:rPr>
        <w:rFonts w:ascii="华文楷体" w:eastAsia="华文楷体" w:hAnsi="华文楷体" w:hint="eastAsia"/>
        <w:sz w:val="21"/>
      </w:rPr>
      <w:t xml:space="preserve">                              实习报告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29D" w:rsidRPr="00E0029D" w:rsidP="00E0029D">
    <w:pPr>
      <w:pStyle w:val="Header"/>
      <w:rPr>
        <w:rFonts w:ascii="华文楷体" w:eastAsia="华文楷体" w:hAnsi="华文楷体" w:hint="eastAsia"/>
        <w:sz w:val="21"/>
      </w:rPr>
    </w:pPr>
    <w:r>
      <w:rPr>
        <w:rFonts w:ascii="华文楷体" w:eastAsia="华文楷体" w:hAnsi="华文楷体" w:hint="eastAsia"/>
        <w:sz w:val="21"/>
      </w:rPr>
      <w:t xml:space="preserve">                              实习报告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29D" w:rsidRPr="00E0029D" w:rsidP="00E0029D">
    <w:pPr>
      <w:pStyle w:val="Header"/>
      <w:rPr>
        <w:rFonts w:ascii="华文楷体" w:eastAsia="华文楷体" w:hAnsi="华文楷体" w:hint="eastAsia"/>
        <w:sz w:val="21"/>
      </w:rPr>
    </w:pPr>
    <w:r>
      <w:rPr>
        <w:rFonts w:ascii="华文楷体" w:eastAsia="华文楷体" w:hAnsi="华文楷体" w:hint="eastAsia"/>
        <w:sz w:val="21"/>
      </w:rPr>
      <w:t xml:space="preserve">                              实习报告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29D" w:rsidRPr="00E0029D" w:rsidP="00E0029D">
    <w:pPr>
      <w:pStyle w:val="Header"/>
      <w:rPr>
        <w:rFonts w:ascii="华文楷体" w:eastAsia="华文楷体" w:hAnsi="华文楷体" w:hint="eastAsia"/>
        <w:sz w:val="21"/>
      </w:rPr>
    </w:pPr>
    <w:r>
      <w:rPr>
        <w:rFonts w:ascii="华文楷体" w:eastAsia="华文楷体" w:hAnsi="华文楷体" w:hint="eastAsia"/>
        <w:sz w:val="21"/>
      </w:rPr>
      <w:t xml:space="preserve">                              实习报告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29D" w:rsidRPr="00E0029D" w:rsidP="00E0029D">
    <w:pPr>
      <w:pStyle w:val="Header"/>
      <w:rPr>
        <w:rFonts w:ascii="华文楷体" w:eastAsia="华文楷体" w:hAnsi="华文楷体" w:hint="eastAsia"/>
        <w:sz w:val="21"/>
      </w:rPr>
    </w:pPr>
    <w:r>
      <w:rPr>
        <w:rFonts w:ascii="华文楷体" w:eastAsia="华文楷体" w:hAnsi="华文楷体" w:hint="eastAsia"/>
        <w:sz w:val="21"/>
      </w:rPr>
      <w:t xml:space="preserve">                              实习报告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29D" w:rsidRPr="00E0029D" w:rsidP="00E0029D">
    <w:pPr>
      <w:pStyle w:val="Header"/>
      <w:rPr>
        <w:rFonts w:ascii="华文楷体" w:eastAsia="华文楷体" w:hAnsi="华文楷体" w:hint="eastAsia"/>
        <w:sz w:val="21"/>
      </w:rPr>
    </w:pPr>
    <w:r>
      <w:rPr>
        <w:rFonts w:ascii="华文楷体" w:eastAsia="华文楷体" w:hAnsi="华文楷体" w:hint="eastAsia"/>
        <w:sz w:val="21"/>
      </w:rPr>
      <w:t xml:space="preserve">                              实习报告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F32E2"/>
    <w:multiLevelType w:val="hybridMultilevel"/>
    <w:tmpl w:val="BFCC928A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D12201A"/>
    <w:multiLevelType w:val="hybridMultilevel"/>
    <w:tmpl w:val="C4AC6D68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23B45C79"/>
    <w:multiLevelType w:val="hybridMultilevel"/>
    <w:tmpl w:val="791A3A0C"/>
    <w:lvl w:ilvl="0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ascii="宋体" w:eastAsia="宋体" w:hAnsi="宋体" w:cs="Times New Roman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2A15255D"/>
    <w:multiLevelType w:val="hybridMultilevel"/>
    <w:tmpl w:val="D95880B0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2EF9472B"/>
    <w:multiLevelType w:val="hybridMultilevel"/>
    <w:tmpl w:val="4A8083CA"/>
    <w:lvl w:ilvl="0">
      <w:start w:val="1"/>
      <w:numFmt w:val="decimalFullWidth"/>
      <w:lvlText w:val="（%1）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>
      <w:start w:val="1"/>
      <w:numFmt w:val="decimal"/>
      <w:lvlText w:val="(%2)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38346ADF"/>
    <w:multiLevelType w:val="hybridMultilevel"/>
    <w:tmpl w:val="86F282C8"/>
    <w:lvl w:ilvl="0">
      <w:start w:val="4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宋体" w:hAnsi="Wingdings" w:cs="Times New Roman" w:hint="default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6">
    <w:nsid w:val="399377A7"/>
    <w:multiLevelType w:val="hybridMultilevel"/>
    <w:tmpl w:val="325C7CF6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465D1D72"/>
    <w:multiLevelType w:val="hybridMultilevel"/>
    <w:tmpl w:val="45D08D36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6BE6324A"/>
    <w:multiLevelType w:val="hybridMultilevel"/>
    <w:tmpl w:val="11FC678A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sz w:val="30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6EC37B19"/>
    <w:multiLevelType w:val="hybridMultilevel"/>
    <w:tmpl w:val="C2224ECA"/>
    <w:lvl w:ilvl="0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ascii="宋体" w:eastAsia="宋体" w:hAnsi="宋体" w:cs="Times New Roman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7DDF187D"/>
    <w:multiLevelType w:val="hybridMultilevel"/>
    <w:tmpl w:val="05E44794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5"/>
  </w:num>
  <w:num w:numId="2">
    <w:abstractNumId w:val="4"/>
  </w:num>
  <w:num w:numId="3">
    <w:abstractNumId w:val="9"/>
  </w:num>
  <w:num w:numId="4">
    <w:abstractNumId w:val="2"/>
  </w:num>
  <w:num w:numId="5">
    <w:abstractNumId w:val="8"/>
  </w:num>
  <w:num w:numId="6">
    <w:abstractNumId w:val="3"/>
  </w:num>
  <w:num w:numId="7">
    <w:abstractNumId w:val="6"/>
  </w:num>
  <w:num w:numId="8">
    <w:abstractNumId w:val="7"/>
  </w:num>
  <w:num w:numId="9">
    <w:abstractNumId w:val="1"/>
  </w:num>
  <w:num w:numId="10">
    <w:abstractNumId w:val="10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220F"/>
    <w:rsid w:val="00015DB0"/>
    <w:rsid w:val="000545FD"/>
    <w:rsid w:val="000A3DA2"/>
    <w:rsid w:val="00147592"/>
    <w:rsid w:val="00180BEF"/>
    <w:rsid w:val="001A7415"/>
    <w:rsid w:val="001E710D"/>
    <w:rsid w:val="00237793"/>
    <w:rsid w:val="002A7125"/>
    <w:rsid w:val="002B096D"/>
    <w:rsid w:val="002F60A1"/>
    <w:rsid w:val="003463EA"/>
    <w:rsid w:val="00351B07"/>
    <w:rsid w:val="003636C4"/>
    <w:rsid w:val="00435A58"/>
    <w:rsid w:val="004625F8"/>
    <w:rsid w:val="00474F2B"/>
    <w:rsid w:val="0050355D"/>
    <w:rsid w:val="00533F5E"/>
    <w:rsid w:val="005A2DF4"/>
    <w:rsid w:val="005C7D1F"/>
    <w:rsid w:val="00606633"/>
    <w:rsid w:val="00633F72"/>
    <w:rsid w:val="0067161B"/>
    <w:rsid w:val="006B61AC"/>
    <w:rsid w:val="006C59A5"/>
    <w:rsid w:val="006E68FB"/>
    <w:rsid w:val="0077111E"/>
    <w:rsid w:val="00796B05"/>
    <w:rsid w:val="007A6066"/>
    <w:rsid w:val="007D58CA"/>
    <w:rsid w:val="00867161"/>
    <w:rsid w:val="00960E63"/>
    <w:rsid w:val="00973992"/>
    <w:rsid w:val="009D20E8"/>
    <w:rsid w:val="009F334B"/>
    <w:rsid w:val="00A12893"/>
    <w:rsid w:val="00A2024A"/>
    <w:rsid w:val="00A21232"/>
    <w:rsid w:val="00A5580C"/>
    <w:rsid w:val="00AF2913"/>
    <w:rsid w:val="00B24F90"/>
    <w:rsid w:val="00B63C19"/>
    <w:rsid w:val="00B96424"/>
    <w:rsid w:val="00BF0123"/>
    <w:rsid w:val="00C13B27"/>
    <w:rsid w:val="00C37277"/>
    <w:rsid w:val="00C86456"/>
    <w:rsid w:val="00CA1B5F"/>
    <w:rsid w:val="00CB2463"/>
    <w:rsid w:val="00D07DE1"/>
    <w:rsid w:val="00D45067"/>
    <w:rsid w:val="00DC57C6"/>
    <w:rsid w:val="00DF4883"/>
    <w:rsid w:val="00E0029D"/>
    <w:rsid w:val="00E06313"/>
    <w:rsid w:val="00E43B47"/>
    <w:rsid w:val="00E52474"/>
    <w:rsid w:val="00E8298E"/>
    <w:rsid w:val="00F26E7C"/>
    <w:rsid w:val="00F67E2B"/>
    <w:rsid w:val="00F81715"/>
    <w:rsid w:val="00F95CC7"/>
    <w:rsid w:val="00F974EA"/>
    <w:rsid w:val="00FB220F"/>
    <w:rsid w:val="00FC6796"/>
    <w:rsid w:val="00FD37B9"/>
    <w:rsid w:val="00FD6F9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rsid w:val="009F334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rsid w:val="002A71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2A7125"/>
  </w:style>
  <w:style w:type="paragraph" w:customStyle="1" w:styleId="111111111111111">
    <w:name w:val="111111111111111"/>
    <w:basedOn w:val="Heading1"/>
    <w:link w:val="111111111111111Char"/>
    <w:rsid w:val="009F334B"/>
    <w:pPr>
      <w:spacing w:before="0" w:after="0" w:line="240" w:lineRule="auto"/>
    </w:pPr>
    <w:rPr>
      <w:rFonts w:eastAsia="黑体"/>
      <w:b w:val="0"/>
      <w:bCs w:val="0"/>
      <w:sz w:val="30"/>
      <w:szCs w:val="28"/>
    </w:rPr>
  </w:style>
  <w:style w:type="character" w:customStyle="1" w:styleId="111111111111111Char">
    <w:name w:val="111111111111111 Char"/>
    <w:basedOn w:val="DefaultParagraphFont"/>
    <w:link w:val="111111111111111"/>
    <w:rsid w:val="009F334B"/>
    <w:rPr>
      <w:rFonts w:eastAsia="黑体"/>
      <w:kern w:val="44"/>
      <w:sz w:val="30"/>
      <w:szCs w:val="28"/>
      <w:lang w:val="en-US" w:eastAsia="zh-CN" w:bidi="ar-SA"/>
    </w:rPr>
  </w:style>
  <w:style w:type="table" w:styleId="TableGrid">
    <w:name w:val="Table Grid"/>
    <w:basedOn w:val="TableNormal"/>
    <w:rsid w:val="00C13B2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E0029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5.xml" /><Relationship Id="rId12" Type="http://schemas.openxmlformats.org/officeDocument/2006/relationships/footer" Target="footer6.xml" /><Relationship Id="rId13" Type="http://schemas.openxmlformats.org/officeDocument/2006/relationships/image" Target="media/image1.wmf" /><Relationship Id="rId14" Type="http://schemas.openxmlformats.org/officeDocument/2006/relationships/header" Target="header4.xml" /><Relationship Id="rId15" Type="http://schemas.openxmlformats.org/officeDocument/2006/relationships/footer" Target="footer7.xml" /><Relationship Id="rId16" Type="http://schemas.openxmlformats.org/officeDocument/2006/relationships/footer" Target="footer8.xml" /><Relationship Id="rId17" Type="http://schemas.openxmlformats.org/officeDocument/2006/relationships/image" Target="media/image2.png" /><Relationship Id="rId18" Type="http://schemas.openxmlformats.org/officeDocument/2006/relationships/oleObject" Target="embeddings/oleObject1.bin" /><Relationship Id="rId19" Type="http://schemas.openxmlformats.org/officeDocument/2006/relationships/header" Target="header5.xml" /><Relationship Id="rId2" Type="http://schemas.openxmlformats.org/officeDocument/2006/relationships/webSettings" Target="webSettings.xml" /><Relationship Id="rId20" Type="http://schemas.openxmlformats.org/officeDocument/2006/relationships/footer" Target="footer9.xml" /><Relationship Id="rId21" Type="http://schemas.openxmlformats.org/officeDocument/2006/relationships/footer" Target="footer10.xml" /><Relationship Id="rId22" Type="http://schemas.openxmlformats.org/officeDocument/2006/relationships/header" Target="header6.xml" /><Relationship Id="rId23" Type="http://schemas.openxmlformats.org/officeDocument/2006/relationships/footer" Target="footer11.xml" /><Relationship Id="rId24" Type="http://schemas.openxmlformats.org/officeDocument/2006/relationships/footer" Target="footer12.xml" /><Relationship Id="rId25" Type="http://schemas.openxmlformats.org/officeDocument/2006/relationships/header" Target="header7.xml" /><Relationship Id="rId26" Type="http://schemas.openxmlformats.org/officeDocument/2006/relationships/footer" Target="footer13.xml" /><Relationship Id="rId27" Type="http://schemas.openxmlformats.org/officeDocument/2006/relationships/footer" Target="footer14.xml" /><Relationship Id="rId28" Type="http://schemas.openxmlformats.org/officeDocument/2006/relationships/header" Target="header8.xml" /><Relationship Id="rId29" Type="http://schemas.openxmlformats.org/officeDocument/2006/relationships/footer" Target="footer15.xml" /><Relationship Id="rId3" Type="http://schemas.openxmlformats.org/officeDocument/2006/relationships/fontTable" Target="fontTable.xml" /><Relationship Id="rId30" Type="http://schemas.openxmlformats.org/officeDocument/2006/relationships/footer" Target="footer16.xml" /><Relationship Id="rId31" Type="http://schemas.openxmlformats.org/officeDocument/2006/relationships/image" Target="media/image3.wmf" /><Relationship Id="rId32" Type="http://schemas.openxmlformats.org/officeDocument/2006/relationships/oleObject" Target="embeddings/oleObject2.bin" /><Relationship Id="rId33" Type="http://schemas.openxmlformats.org/officeDocument/2006/relationships/header" Target="header9.xml" /><Relationship Id="rId34" Type="http://schemas.openxmlformats.org/officeDocument/2006/relationships/footer" Target="footer17.xml" /><Relationship Id="rId35" Type="http://schemas.openxmlformats.org/officeDocument/2006/relationships/footer" Target="footer18.xml" /><Relationship Id="rId36" Type="http://schemas.openxmlformats.org/officeDocument/2006/relationships/hyperlink" Target="https://d.book118.com/647153145041006025" TargetMode="External" /><Relationship Id="rId37" Type="http://schemas.openxmlformats.org/officeDocument/2006/relationships/header" Target="header10.xml" /><Relationship Id="rId38" Type="http://schemas.openxmlformats.org/officeDocument/2006/relationships/footer" Target="footer19.xml" /><Relationship Id="rId39" Type="http://schemas.openxmlformats.org/officeDocument/2006/relationships/footer" Target="footer20.xml" /><Relationship Id="rId4" Type="http://schemas.openxmlformats.org/officeDocument/2006/relationships/header" Target="header1.xml" /><Relationship Id="rId40" Type="http://schemas.openxmlformats.org/officeDocument/2006/relationships/theme" Target="theme/theme1.xml" /><Relationship Id="rId41" Type="http://schemas.openxmlformats.org/officeDocument/2006/relationships/numbering" Target="numbering.xml" /><Relationship Id="rId42" Type="http://schemas.openxmlformats.org/officeDocument/2006/relationships/styles" Target="styles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header" Target="header2.xml" /><Relationship Id="rId8" Type="http://schemas.openxmlformats.org/officeDocument/2006/relationships/footer" Target="footer3.xm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1551</Words>
  <Characters>8847</Characters>
  <Application>Microsoft Office Word</Application>
  <DocSecurity>0</DocSecurity>
  <Lines>73</Lines>
  <Paragraphs>20</Paragraphs>
  <ScaleCrop>false</ScaleCrop>
  <Company>Microsoft</Company>
  <LinksUpToDate>false</LinksUpToDate>
  <CharactersWithSpaces>10378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cp:lastPrinted>2011-06-15T02:22:00Z</cp:lastPrinted>
  <dcterms:created xsi:type="dcterms:W3CDTF">2013-06-14T03:59:00Z</dcterms:created>
  <dcterms:modified xsi:type="dcterms:W3CDTF">2013-06-14T03:59:00Z</dcterms:modified>
</cp:coreProperties>
</file>