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热量表项目计划设计方案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3" w:history="1">
        <w:r>
          <w:rPr>
            <w:rFonts w:ascii="仿宋" w:eastAsia="仿宋" w:hAnsi="仿宋" w:cs="仿宋" w:hint="eastAsia"/>
            <w:lang w:eastAsia="zh-CN"/>
          </w:rPr>
          <w:t>序言</w:t>
        </w:r>
        <w:r>
          <w:tab/>
        </w:r>
        <w:r>
          <w:fldChar w:fldCharType="begin"/>
        </w:r>
        <w:r>
          <w:instrText xml:space="preserve"> PAGEREF _Toc13973 \h </w:instrText>
        </w:r>
        <w:r>
          <w:fldChar w:fldCharType="separate"/>
        </w:r>
        <w:r>
          <w:t>3</w:t>
        </w:r>
        <w:r>
          <w:fldChar w:fldCharType="end"/>
        </w:r>
      </w:hyperlink>
    </w:p>
    <w:p>
      <w:pPr>
        <w:pStyle w:val="TOC1"/>
        <w:tabs>
          <w:tab w:val="right" w:leader="dot" w:pos="8306"/>
        </w:tabs>
      </w:pPr>
      <w:hyperlink w:anchor="_Toc27887" w:history="1">
        <w:r>
          <w:rPr>
            <w:rFonts w:ascii="仿宋" w:eastAsia="仿宋" w:hAnsi="仿宋" w:cs="仿宋" w:hint="eastAsia"/>
            <w:lang w:eastAsia="zh-CN"/>
          </w:rPr>
          <w:t>一、热量表项目建设背景及必要性分析</w:t>
        </w:r>
        <w:r>
          <w:tab/>
        </w:r>
        <w:r>
          <w:fldChar w:fldCharType="begin"/>
        </w:r>
        <w:r>
          <w:instrText xml:space="preserve"> PAGEREF _Toc27887 \h </w:instrText>
        </w:r>
        <w:r>
          <w:fldChar w:fldCharType="separate"/>
        </w:r>
        <w:r>
          <w:t>3</w:t>
        </w:r>
        <w:r>
          <w:fldChar w:fldCharType="end"/>
        </w:r>
      </w:hyperlink>
    </w:p>
    <w:p>
      <w:pPr>
        <w:pStyle w:val="TOC2"/>
        <w:tabs>
          <w:tab w:val="right" w:leader="dot" w:pos="8306"/>
        </w:tabs>
      </w:pPr>
      <w:hyperlink w:anchor="_Toc5283" w:history="1">
        <w:r>
          <w:rPr>
            <w:rFonts w:ascii="仿宋" w:eastAsia="仿宋" w:hAnsi="仿宋" w:cs="仿宋" w:hint="eastAsia"/>
            <w:lang w:eastAsia="zh-CN"/>
          </w:rPr>
          <w:t>(一)、热量表项目背景分析</w:t>
        </w:r>
        <w:r>
          <w:tab/>
        </w:r>
        <w:r>
          <w:fldChar w:fldCharType="begin"/>
        </w:r>
        <w:r>
          <w:instrText xml:space="preserve"> PAGEREF _Toc5283 \h </w:instrText>
        </w:r>
        <w:r>
          <w:fldChar w:fldCharType="separate"/>
        </w:r>
        <w:r>
          <w:t>3</w:t>
        </w:r>
        <w:r>
          <w:fldChar w:fldCharType="end"/>
        </w:r>
      </w:hyperlink>
    </w:p>
    <w:p>
      <w:pPr>
        <w:pStyle w:val="TOC2"/>
        <w:tabs>
          <w:tab w:val="right" w:leader="dot" w:pos="8306"/>
        </w:tabs>
      </w:pPr>
      <w:hyperlink w:anchor="_Toc11698" w:history="1">
        <w:r>
          <w:rPr>
            <w:rFonts w:ascii="仿宋" w:eastAsia="仿宋" w:hAnsi="仿宋" w:cs="仿宋" w:hint="eastAsia"/>
            <w:lang w:eastAsia="zh-CN"/>
          </w:rPr>
          <w:t>(二)、热量表项目建设必要性分析</w:t>
        </w:r>
        <w:r>
          <w:tab/>
        </w:r>
        <w:r>
          <w:fldChar w:fldCharType="begin"/>
        </w:r>
        <w:r>
          <w:instrText xml:space="preserve"> PAGEREF _Toc11698 \h </w:instrText>
        </w:r>
        <w:r>
          <w:fldChar w:fldCharType="separate"/>
        </w:r>
        <w:r>
          <w:t>5</w:t>
        </w:r>
        <w:r>
          <w:fldChar w:fldCharType="end"/>
        </w:r>
      </w:hyperlink>
    </w:p>
    <w:p>
      <w:pPr>
        <w:pStyle w:val="TOC1"/>
        <w:tabs>
          <w:tab w:val="right" w:leader="dot" w:pos="8306"/>
        </w:tabs>
      </w:pPr>
      <w:hyperlink w:anchor="_Toc8370" w:history="1">
        <w:r>
          <w:rPr>
            <w:rFonts w:ascii="仿宋" w:eastAsia="仿宋" w:hAnsi="仿宋" w:cs="仿宋" w:hint="eastAsia"/>
            <w:lang w:eastAsia="zh-CN"/>
          </w:rPr>
          <w:t>二、工艺说明</w:t>
        </w:r>
        <w:r>
          <w:tab/>
        </w:r>
        <w:r>
          <w:fldChar w:fldCharType="begin"/>
        </w:r>
        <w:r>
          <w:instrText xml:space="preserve"> PAGEREF _Toc8370 \h </w:instrText>
        </w:r>
        <w:r>
          <w:fldChar w:fldCharType="separate"/>
        </w:r>
        <w:r>
          <w:t>6</w:t>
        </w:r>
        <w:r>
          <w:fldChar w:fldCharType="end"/>
        </w:r>
      </w:hyperlink>
    </w:p>
    <w:p>
      <w:pPr>
        <w:pStyle w:val="TOC2"/>
        <w:tabs>
          <w:tab w:val="right" w:leader="dot" w:pos="8306"/>
        </w:tabs>
      </w:pPr>
      <w:hyperlink w:anchor="_Toc285" w:history="1">
        <w:r>
          <w:rPr>
            <w:rFonts w:ascii="仿宋" w:eastAsia="仿宋" w:hAnsi="仿宋" w:cs="仿宋" w:hint="eastAsia"/>
            <w:lang w:eastAsia="zh-CN"/>
          </w:rPr>
          <w:t>(一)、技术管理特点</w:t>
        </w:r>
        <w:r>
          <w:tab/>
        </w:r>
        <w:r>
          <w:fldChar w:fldCharType="begin"/>
        </w:r>
        <w:r>
          <w:instrText xml:space="preserve"> PAGEREF _Toc285 \h </w:instrText>
        </w:r>
        <w:r>
          <w:fldChar w:fldCharType="separate"/>
        </w:r>
        <w:r>
          <w:t>6</w:t>
        </w:r>
        <w:r>
          <w:fldChar w:fldCharType="end"/>
        </w:r>
      </w:hyperlink>
    </w:p>
    <w:p>
      <w:pPr>
        <w:pStyle w:val="TOC2"/>
        <w:tabs>
          <w:tab w:val="right" w:leader="dot" w:pos="8306"/>
        </w:tabs>
      </w:pPr>
      <w:hyperlink w:anchor="_Toc6089" w:history="1">
        <w:r>
          <w:rPr>
            <w:rFonts w:ascii="仿宋" w:eastAsia="仿宋" w:hAnsi="仿宋" w:cs="仿宋" w:hint="eastAsia"/>
            <w:lang w:eastAsia="zh-CN"/>
          </w:rPr>
          <w:t>(二)、热量表项目工艺技术设计方案</w:t>
        </w:r>
        <w:r>
          <w:tab/>
        </w:r>
        <w:r>
          <w:fldChar w:fldCharType="begin"/>
        </w:r>
        <w:r>
          <w:instrText xml:space="preserve"> PAGEREF _Toc6089 \h </w:instrText>
        </w:r>
        <w:r>
          <w:fldChar w:fldCharType="separate"/>
        </w:r>
        <w:r>
          <w:t>7</w:t>
        </w:r>
        <w:r>
          <w:fldChar w:fldCharType="end"/>
        </w:r>
      </w:hyperlink>
    </w:p>
    <w:p>
      <w:pPr>
        <w:pStyle w:val="TOC2"/>
        <w:tabs>
          <w:tab w:val="right" w:leader="dot" w:pos="8306"/>
        </w:tabs>
      </w:pPr>
      <w:hyperlink w:anchor="_Toc16236" w:history="1">
        <w:r>
          <w:rPr>
            <w:rFonts w:ascii="仿宋" w:eastAsia="仿宋" w:hAnsi="仿宋" w:cs="仿宋" w:hint="eastAsia"/>
            <w:lang w:eastAsia="zh-CN"/>
          </w:rPr>
          <w:t>(三)、设备选型方案</w:t>
        </w:r>
        <w:r>
          <w:tab/>
        </w:r>
        <w:r>
          <w:fldChar w:fldCharType="begin"/>
        </w:r>
        <w:r>
          <w:instrText xml:space="preserve"> PAGEREF _Toc16236 \h </w:instrText>
        </w:r>
        <w:r>
          <w:fldChar w:fldCharType="separate"/>
        </w:r>
        <w:r>
          <w:t>8</w:t>
        </w:r>
        <w:r>
          <w:fldChar w:fldCharType="end"/>
        </w:r>
      </w:hyperlink>
    </w:p>
    <w:p>
      <w:pPr>
        <w:pStyle w:val="TOC1"/>
        <w:tabs>
          <w:tab w:val="right" w:leader="dot" w:pos="8306"/>
        </w:tabs>
      </w:pPr>
      <w:hyperlink w:anchor="_Toc2881" w:history="1">
        <w:r>
          <w:rPr>
            <w:rFonts w:ascii="仿宋" w:eastAsia="仿宋" w:hAnsi="仿宋" w:cs="仿宋" w:hint="eastAsia"/>
            <w:lang w:eastAsia="zh-CN"/>
          </w:rPr>
          <w:t>三、热量表项目建设单位说明</w:t>
        </w:r>
        <w:r>
          <w:tab/>
        </w:r>
        <w:r>
          <w:fldChar w:fldCharType="begin"/>
        </w:r>
        <w:r>
          <w:instrText xml:space="preserve"> PAGEREF _Toc2881 \h </w:instrText>
        </w:r>
        <w:r>
          <w:fldChar w:fldCharType="separate"/>
        </w:r>
        <w:r>
          <w:t>10</w:t>
        </w:r>
        <w:r>
          <w:fldChar w:fldCharType="end"/>
        </w:r>
      </w:hyperlink>
    </w:p>
    <w:p>
      <w:pPr>
        <w:pStyle w:val="TOC2"/>
        <w:tabs>
          <w:tab w:val="right" w:leader="dot" w:pos="8306"/>
        </w:tabs>
      </w:pPr>
      <w:hyperlink w:anchor="_Toc3701" w:history="1">
        <w:r>
          <w:rPr>
            <w:rFonts w:ascii="仿宋" w:eastAsia="仿宋" w:hAnsi="仿宋" w:cs="仿宋" w:hint="eastAsia"/>
            <w:lang w:eastAsia="zh-CN"/>
          </w:rPr>
          <w:t>(一)、热量表项目承办单位基本情况</w:t>
        </w:r>
        <w:r>
          <w:tab/>
        </w:r>
        <w:r>
          <w:fldChar w:fldCharType="begin"/>
        </w:r>
        <w:r>
          <w:instrText xml:space="preserve"> PAGEREF _Toc3701 \h </w:instrText>
        </w:r>
        <w:r>
          <w:fldChar w:fldCharType="separate"/>
        </w:r>
        <w:r>
          <w:t>10</w:t>
        </w:r>
        <w:r>
          <w:fldChar w:fldCharType="end"/>
        </w:r>
      </w:hyperlink>
    </w:p>
    <w:p>
      <w:pPr>
        <w:pStyle w:val="TOC2"/>
        <w:tabs>
          <w:tab w:val="right" w:leader="dot" w:pos="8306"/>
        </w:tabs>
      </w:pPr>
      <w:hyperlink w:anchor="_Toc1008" w:history="1">
        <w:r>
          <w:rPr>
            <w:rFonts w:ascii="仿宋" w:eastAsia="仿宋" w:hAnsi="仿宋" w:cs="仿宋" w:hint="eastAsia"/>
            <w:lang w:eastAsia="zh-CN"/>
          </w:rPr>
          <w:t>(二)、公司经济效益分析</w:t>
        </w:r>
        <w:r>
          <w:tab/>
        </w:r>
        <w:r>
          <w:fldChar w:fldCharType="begin"/>
        </w:r>
        <w:r>
          <w:instrText xml:space="preserve"> PAGEREF _Toc1008 \h </w:instrText>
        </w:r>
        <w:r>
          <w:fldChar w:fldCharType="separate"/>
        </w:r>
        <w:r>
          <w:t>10</w:t>
        </w:r>
        <w:r>
          <w:fldChar w:fldCharType="end"/>
        </w:r>
      </w:hyperlink>
    </w:p>
    <w:p>
      <w:pPr>
        <w:pStyle w:val="TOC1"/>
        <w:tabs>
          <w:tab w:val="right" w:leader="dot" w:pos="8306"/>
        </w:tabs>
      </w:pPr>
      <w:hyperlink w:anchor="_Toc19625" w:history="1">
        <w:r>
          <w:rPr>
            <w:rFonts w:ascii="仿宋" w:eastAsia="仿宋" w:hAnsi="仿宋" w:cs="仿宋" w:hint="eastAsia"/>
            <w:lang w:eastAsia="zh-CN"/>
          </w:rPr>
          <w:t>四、热量表项目土建工程</w:t>
        </w:r>
        <w:r>
          <w:tab/>
        </w:r>
        <w:r>
          <w:fldChar w:fldCharType="begin"/>
        </w:r>
        <w:r>
          <w:instrText xml:space="preserve"> PAGEREF _Toc19625 \h </w:instrText>
        </w:r>
        <w:r>
          <w:fldChar w:fldCharType="separate"/>
        </w:r>
        <w:r>
          <w:t>11</w:t>
        </w:r>
        <w:r>
          <w:fldChar w:fldCharType="end"/>
        </w:r>
      </w:hyperlink>
    </w:p>
    <w:p>
      <w:pPr>
        <w:pStyle w:val="TOC2"/>
        <w:tabs>
          <w:tab w:val="right" w:leader="dot" w:pos="8306"/>
        </w:tabs>
      </w:pPr>
      <w:hyperlink w:anchor="_Toc17325" w:history="1">
        <w:r>
          <w:rPr>
            <w:rFonts w:ascii="仿宋" w:eastAsia="仿宋" w:hAnsi="仿宋" w:cs="仿宋" w:hint="eastAsia"/>
            <w:lang w:eastAsia="zh-CN"/>
          </w:rPr>
          <w:t>(一)、建筑工程设计原则</w:t>
        </w:r>
        <w:r>
          <w:tab/>
        </w:r>
        <w:r>
          <w:fldChar w:fldCharType="begin"/>
        </w:r>
        <w:r>
          <w:instrText xml:space="preserve"> PAGEREF _Toc17325 \h </w:instrText>
        </w:r>
        <w:r>
          <w:fldChar w:fldCharType="separate"/>
        </w:r>
        <w:r>
          <w:t>11</w:t>
        </w:r>
        <w:r>
          <w:fldChar w:fldCharType="end"/>
        </w:r>
      </w:hyperlink>
    </w:p>
    <w:p>
      <w:pPr>
        <w:pStyle w:val="TOC2"/>
        <w:tabs>
          <w:tab w:val="right" w:leader="dot" w:pos="8306"/>
        </w:tabs>
      </w:pPr>
      <w:hyperlink w:anchor="_Toc17672" w:history="1">
        <w:r>
          <w:rPr>
            <w:rFonts w:ascii="仿宋" w:eastAsia="仿宋" w:hAnsi="仿宋" w:cs="仿宋" w:hint="eastAsia"/>
            <w:lang w:eastAsia="zh-CN"/>
          </w:rPr>
          <w:t>(二)、土建工程设计年限及安全等级</w:t>
        </w:r>
        <w:r>
          <w:tab/>
        </w:r>
        <w:r>
          <w:fldChar w:fldCharType="begin"/>
        </w:r>
        <w:r>
          <w:instrText xml:space="preserve"> PAGEREF _Toc17672 \h </w:instrText>
        </w:r>
        <w:r>
          <w:fldChar w:fldCharType="separate"/>
        </w:r>
        <w:r>
          <w:t>12</w:t>
        </w:r>
        <w:r>
          <w:fldChar w:fldCharType="end"/>
        </w:r>
      </w:hyperlink>
    </w:p>
    <w:p>
      <w:pPr>
        <w:pStyle w:val="TOC2"/>
        <w:tabs>
          <w:tab w:val="right" w:leader="dot" w:pos="8306"/>
        </w:tabs>
      </w:pPr>
      <w:hyperlink w:anchor="_Toc16371" w:history="1">
        <w:r>
          <w:rPr>
            <w:rFonts w:ascii="仿宋" w:eastAsia="仿宋" w:hAnsi="仿宋" w:cs="仿宋" w:hint="eastAsia"/>
            <w:lang w:eastAsia="zh-CN"/>
          </w:rPr>
          <w:t>(三)、建筑工程设计总体要求</w:t>
        </w:r>
        <w:r>
          <w:tab/>
        </w:r>
        <w:r>
          <w:fldChar w:fldCharType="begin"/>
        </w:r>
        <w:r>
          <w:instrText xml:space="preserve"> PAGEREF _Toc16371 \h </w:instrText>
        </w:r>
        <w:r>
          <w:fldChar w:fldCharType="separate"/>
        </w:r>
        <w:r>
          <w:t>14</w:t>
        </w:r>
        <w:r>
          <w:fldChar w:fldCharType="end"/>
        </w:r>
      </w:hyperlink>
    </w:p>
    <w:p>
      <w:pPr>
        <w:pStyle w:val="TOC2"/>
        <w:tabs>
          <w:tab w:val="right" w:leader="dot" w:pos="8306"/>
        </w:tabs>
      </w:pPr>
      <w:hyperlink w:anchor="_Toc31664" w:history="1">
        <w:r>
          <w:rPr>
            <w:rFonts w:ascii="仿宋" w:eastAsia="仿宋" w:hAnsi="仿宋" w:cs="仿宋" w:hint="eastAsia"/>
            <w:lang w:eastAsia="zh-CN"/>
          </w:rPr>
          <w:t>(四)、土建工程建设指标</w:t>
        </w:r>
        <w:r>
          <w:tab/>
        </w:r>
        <w:r>
          <w:fldChar w:fldCharType="begin"/>
        </w:r>
        <w:r>
          <w:instrText xml:space="preserve"> PAGEREF _Toc31664 \h </w:instrText>
        </w:r>
        <w:r>
          <w:fldChar w:fldCharType="separate"/>
        </w:r>
        <w:r>
          <w:t>14</w:t>
        </w:r>
        <w:r>
          <w:fldChar w:fldCharType="end"/>
        </w:r>
      </w:hyperlink>
    </w:p>
    <w:p>
      <w:pPr>
        <w:pStyle w:val="TOC1"/>
        <w:tabs>
          <w:tab w:val="right" w:leader="dot" w:pos="8306"/>
        </w:tabs>
      </w:pPr>
      <w:hyperlink w:anchor="_Toc1713" w:history="1">
        <w:r>
          <w:rPr>
            <w:rFonts w:ascii="仿宋" w:eastAsia="仿宋" w:hAnsi="仿宋" w:cs="仿宋" w:hint="eastAsia"/>
            <w:lang w:eastAsia="zh-CN"/>
          </w:rPr>
          <w:t>五、热量表项目危机管理</w:t>
        </w:r>
        <w:r>
          <w:tab/>
        </w:r>
        <w:r>
          <w:fldChar w:fldCharType="begin"/>
        </w:r>
        <w:r>
          <w:instrText xml:space="preserve"> PAGEREF _Toc1713 \h </w:instrText>
        </w:r>
        <w:r>
          <w:fldChar w:fldCharType="separate"/>
        </w:r>
        <w:r>
          <w:t>15</w:t>
        </w:r>
        <w:r>
          <w:fldChar w:fldCharType="end"/>
        </w:r>
      </w:hyperlink>
    </w:p>
    <w:p>
      <w:pPr>
        <w:pStyle w:val="TOC2"/>
        <w:tabs>
          <w:tab w:val="right" w:leader="dot" w:pos="8306"/>
        </w:tabs>
      </w:pPr>
      <w:hyperlink w:anchor="_Toc8178" w:history="1">
        <w:r>
          <w:rPr>
            <w:rFonts w:ascii="仿宋" w:eastAsia="仿宋" w:hAnsi="仿宋" w:cs="仿宋" w:hint="eastAsia"/>
            <w:lang w:eastAsia="zh-CN"/>
          </w:rPr>
          <w:t>(一)、危机预警与识别</w:t>
        </w:r>
        <w:r>
          <w:tab/>
        </w:r>
        <w:r>
          <w:fldChar w:fldCharType="begin"/>
        </w:r>
        <w:r>
          <w:instrText xml:space="preserve"> PAGEREF _Toc8178 \h </w:instrText>
        </w:r>
        <w:r>
          <w:fldChar w:fldCharType="separate"/>
        </w:r>
        <w:r>
          <w:t>15</w:t>
        </w:r>
        <w:r>
          <w:fldChar w:fldCharType="end"/>
        </w:r>
      </w:hyperlink>
    </w:p>
    <w:p>
      <w:pPr>
        <w:pStyle w:val="TOC2"/>
        <w:tabs>
          <w:tab w:val="right" w:leader="dot" w:pos="8306"/>
        </w:tabs>
      </w:pPr>
      <w:hyperlink w:anchor="_Toc1676" w:history="1">
        <w:r>
          <w:rPr>
            <w:rFonts w:ascii="仿宋" w:eastAsia="仿宋" w:hAnsi="仿宋" w:cs="仿宋" w:hint="eastAsia"/>
            <w:lang w:eastAsia="zh-CN"/>
          </w:rPr>
          <w:t>(二)、危机应对与恢复</w:t>
        </w:r>
        <w:r>
          <w:tab/>
        </w:r>
        <w:r>
          <w:fldChar w:fldCharType="begin"/>
        </w:r>
        <w:r>
          <w:instrText xml:space="preserve"> PAGEREF _Toc1676 \h </w:instrText>
        </w:r>
        <w:r>
          <w:fldChar w:fldCharType="separate"/>
        </w:r>
        <w:r>
          <w:t>16</w:t>
        </w:r>
        <w:r>
          <w:fldChar w:fldCharType="end"/>
        </w:r>
      </w:hyperlink>
    </w:p>
    <w:p>
      <w:pPr>
        <w:pStyle w:val="TOC1"/>
        <w:tabs>
          <w:tab w:val="right" w:leader="dot" w:pos="8306"/>
        </w:tabs>
      </w:pPr>
      <w:hyperlink w:anchor="_Toc22553" w:history="1">
        <w:r>
          <w:rPr>
            <w:rFonts w:ascii="仿宋" w:eastAsia="仿宋" w:hAnsi="仿宋" w:cs="仿宋" w:hint="eastAsia"/>
            <w:lang w:eastAsia="zh-CN"/>
          </w:rPr>
          <w:t>六、热量表项目文档管理</w:t>
        </w:r>
        <w:r>
          <w:tab/>
        </w:r>
        <w:r>
          <w:fldChar w:fldCharType="begin"/>
        </w:r>
        <w:r>
          <w:instrText xml:space="preserve"> PAGEREF _Toc22553 \h </w:instrText>
        </w:r>
        <w:r>
          <w:fldChar w:fldCharType="separate"/>
        </w:r>
        <w:r>
          <w:t>17</w:t>
        </w:r>
        <w:r>
          <w:fldChar w:fldCharType="end"/>
        </w:r>
      </w:hyperlink>
    </w:p>
    <w:p>
      <w:pPr>
        <w:pStyle w:val="TOC2"/>
        <w:tabs>
          <w:tab w:val="right" w:leader="dot" w:pos="8306"/>
        </w:tabs>
      </w:pPr>
      <w:hyperlink w:anchor="_Toc15889" w:history="1">
        <w:r>
          <w:rPr>
            <w:rFonts w:ascii="仿宋" w:eastAsia="仿宋" w:hAnsi="仿宋" w:cs="仿宋" w:hint="eastAsia"/>
            <w:lang w:eastAsia="zh-CN"/>
          </w:rPr>
          <w:t>(一)、文档编制与审查</w:t>
        </w:r>
        <w:r>
          <w:tab/>
        </w:r>
        <w:r>
          <w:fldChar w:fldCharType="begin"/>
        </w:r>
        <w:r>
          <w:instrText xml:space="preserve"> PAGEREF _Toc15889 \h </w:instrText>
        </w:r>
        <w:r>
          <w:fldChar w:fldCharType="separate"/>
        </w:r>
        <w:r>
          <w:t>17</w:t>
        </w:r>
        <w:r>
          <w:fldChar w:fldCharType="end"/>
        </w:r>
      </w:hyperlink>
    </w:p>
    <w:p>
      <w:pPr>
        <w:pStyle w:val="TOC2"/>
        <w:tabs>
          <w:tab w:val="right" w:leader="dot" w:pos="8306"/>
        </w:tabs>
      </w:pPr>
      <w:hyperlink w:anchor="_Toc31805" w:history="1">
        <w:r>
          <w:rPr>
            <w:rFonts w:ascii="仿宋" w:eastAsia="仿宋" w:hAnsi="仿宋" w:cs="仿宋" w:hint="eastAsia"/>
            <w:lang w:eastAsia="zh-CN"/>
          </w:rPr>
          <w:t>(二)、文档发布与分发</w:t>
        </w:r>
        <w:r>
          <w:tab/>
        </w:r>
        <w:r>
          <w:fldChar w:fldCharType="begin"/>
        </w:r>
        <w:r>
          <w:instrText xml:space="preserve"> PAGEREF _Toc31805 \h </w:instrText>
        </w:r>
        <w:r>
          <w:fldChar w:fldCharType="separate"/>
        </w:r>
        <w:r>
          <w:t>18</w:t>
        </w:r>
        <w:r>
          <w:fldChar w:fldCharType="end"/>
        </w:r>
      </w:hyperlink>
    </w:p>
    <w:p>
      <w:pPr>
        <w:pStyle w:val="TOC2"/>
        <w:tabs>
          <w:tab w:val="right" w:leader="dot" w:pos="8306"/>
        </w:tabs>
      </w:pPr>
      <w:hyperlink w:anchor="_Toc12722" w:history="1">
        <w:r>
          <w:rPr>
            <w:rFonts w:ascii="仿宋" w:eastAsia="仿宋" w:hAnsi="仿宋" w:cs="仿宋" w:hint="eastAsia"/>
            <w:lang w:eastAsia="zh-CN"/>
          </w:rPr>
          <w:t>(三)、文档存档与归档</w:t>
        </w:r>
        <w:r>
          <w:tab/>
        </w:r>
        <w:r>
          <w:fldChar w:fldCharType="begin"/>
        </w:r>
        <w:r>
          <w:instrText xml:space="preserve"> PAGEREF _Toc12722 \h </w:instrText>
        </w:r>
        <w:r>
          <w:fldChar w:fldCharType="separate"/>
        </w:r>
        <w:r>
          <w:t>19</w:t>
        </w:r>
        <w:r>
          <w:fldChar w:fldCharType="end"/>
        </w:r>
      </w:hyperlink>
    </w:p>
    <w:p>
      <w:pPr>
        <w:pStyle w:val="TOC1"/>
        <w:tabs>
          <w:tab w:val="right" w:leader="dot" w:pos="8306"/>
        </w:tabs>
      </w:pPr>
      <w:hyperlink w:anchor="_Toc16600" w:history="1">
        <w:r>
          <w:rPr>
            <w:rFonts w:ascii="仿宋" w:eastAsia="仿宋" w:hAnsi="仿宋" w:cs="仿宋" w:hint="eastAsia"/>
            <w:lang w:eastAsia="zh-CN"/>
          </w:rPr>
          <w:t>七、热量表项目财务管理</w:t>
        </w:r>
        <w:r>
          <w:tab/>
        </w:r>
        <w:r>
          <w:fldChar w:fldCharType="begin"/>
        </w:r>
        <w:r>
          <w:instrText xml:space="preserve"> PAGEREF _Toc16600 \h </w:instrText>
        </w:r>
        <w:r>
          <w:fldChar w:fldCharType="separate"/>
        </w:r>
        <w:r>
          <w:t>20</w:t>
        </w:r>
        <w:r>
          <w:fldChar w:fldCharType="end"/>
        </w:r>
      </w:hyperlink>
    </w:p>
    <w:p>
      <w:pPr>
        <w:pStyle w:val="TOC2"/>
        <w:tabs>
          <w:tab w:val="right" w:leader="dot" w:pos="8306"/>
        </w:tabs>
      </w:pPr>
      <w:hyperlink w:anchor="_Toc18056" w:history="1">
        <w:r>
          <w:rPr>
            <w:rFonts w:ascii="仿宋" w:eastAsia="仿宋" w:hAnsi="仿宋" w:cs="仿宋" w:hint="eastAsia"/>
            <w:lang w:eastAsia="zh-CN"/>
          </w:rPr>
          <w:t>(一)、资金需求大</w:t>
        </w:r>
        <w:r>
          <w:tab/>
        </w:r>
        <w:r>
          <w:fldChar w:fldCharType="begin"/>
        </w:r>
        <w:r>
          <w:instrText xml:space="preserve"> PAGEREF _Toc18056 \h </w:instrText>
        </w:r>
        <w:r>
          <w:fldChar w:fldCharType="separate"/>
        </w:r>
        <w:r>
          <w:t>20</w:t>
        </w:r>
        <w:r>
          <w:fldChar w:fldCharType="end"/>
        </w:r>
      </w:hyperlink>
    </w:p>
    <w:p>
      <w:pPr>
        <w:pStyle w:val="TOC2"/>
        <w:tabs>
          <w:tab w:val="right" w:leader="dot" w:pos="8306"/>
        </w:tabs>
      </w:pPr>
      <w:hyperlink w:anchor="_Toc5890" w:history="1">
        <w:r>
          <w:rPr>
            <w:rFonts w:ascii="仿宋" w:eastAsia="仿宋" w:hAnsi="仿宋" w:cs="仿宋" w:hint="eastAsia"/>
            <w:lang w:eastAsia="zh-CN"/>
          </w:rPr>
          <w:t>(二)、研发周期长</w:t>
        </w:r>
        <w:r>
          <w:tab/>
        </w:r>
        <w:r>
          <w:fldChar w:fldCharType="begin"/>
        </w:r>
        <w:r>
          <w:instrText xml:space="preserve"> PAGEREF _Toc5890 \h </w:instrText>
        </w:r>
        <w:r>
          <w:fldChar w:fldCharType="separate"/>
        </w:r>
        <w:r>
          <w:t>21</w:t>
        </w:r>
        <w:r>
          <w:fldChar w:fldCharType="end"/>
        </w:r>
      </w:hyperlink>
    </w:p>
    <w:p>
      <w:pPr>
        <w:pStyle w:val="TOC2"/>
        <w:tabs>
          <w:tab w:val="right" w:leader="dot" w:pos="8306"/>
        </w:tabs>
      </w:pPr>
      <w:hyperlink w:anchor="_Toc20517" w:history="1">
        <w:r>
          <w:rPr>
            <w:rFonts w:ascii="仿宋" w:eastAsia="仿宋" w:hAnsi="仿宋" w:cs="仿宋" w:hint="eastAsia"/>
            <w:lang w:eastAsia="zh-CN"/>
          </w:rPr>
          <w:t>(三)、市场风险大</w:t>
        </w:r>
        <w:r>
          <w:tab/>
        </w:r>
        <w:r>
          <w:fldChar w:fldCharType="begin"/>
        </w:r>
        <w:r>
          <w:instrText xml:space="preserve"> PAGEREF _Toc20517 \h </w:instrText>
        </w:r>
        <w:r>
          <w:fldChar w:fldCharType="separate"/>
        </w:r>
        <w:r>
          <w:t>23</w:t>
        </w:r>
        <w:r>
          <w:fldChar w:fldCharType="end"/>
        </w:r>
      </w:hyperlink>
    </w:p>
    <w:p>
      <w:pPr>
        <w:pStyle w:val="TOC2"/>
        <w:tabs>
          <w:tab w:val="right" w:leader="dot" w:pos="8306"/>
        </w:tabs>
      </w:pPr>
      <w:hyperlink w:anchor="_Toc30583" w:history="1">
        <w:r>
          <w:rPr>
            <w:rFonts w:ascii="仿宋" w:eastAsia="仿宋" w:hAnsi="仿宋" w:cs="仿宋" w:hint="eastAsia"/>
            <w:lang w:eastAsia="zh-CN"/>
          </w:rPr>
          <w:t>(四)、利润率高</w:t>
        </w:r>
        <w:r>
          <w:tab/>
        </w:r>
        <w:r>
          <w:fldChar w:fldCharType="begin"/>
        </w:r>
        <w:r>
          <w:instrText xml:space="preserve"> PAGEREF _Toc30583 \h </w:instrText>
        </w:r>
        <w:r>
          <w:fldChar w:fldCharType="separate"/>
        </w:r>
        <w:r>
          <w:t>25</w:t>
        </w:r>
        <w:r>
          <w:fldChar w:fldCharType="end"/>
        </w:r>
      </w:hyperlink>
    </w:p>
    <w:p>
      <w:pPr>
        <w:pStyle w:val="TOC1"/>
        <w:tabs>
          <w:tab w:val="right" w:leader="dot" w:pos="8306"/>
        </w:tabs>
      </w:pPr>
      <w:hyperlink w:anchor="_Toc20993" w:history="1">
        <w:r>
          <w:rPr>
            <w:rFonts w:ascii="仿宋" w:eastAsia="仿宋" w:hAnsi="仿宋" w:cs="仿宋" w:hint="eastAsia"/>
            <w:lang w:eastAsia="zh-CN"/>
          </w:rPr>
          <w:t>八、热量表项目社会影响</w:t>
        </w:r>
        <w:r>
          <w:tab/>
        </w:r>
        <w:r>
          <w:fldChar w:fldCharType="begin"/>
        </w:r>
        <w:r>
          <w:instrText xml:space="preserve"> PAGEREF _Toc20993 \h </w:instrText>
        </w:r>
        <w:r>
          <w:fldChar w:fldCharType="separate"/>
        </w:r>
        <w:r>
          <w:t>27</w:t>
        </w:r>
        <w:r>
          <w:fldChar w:fldCharType="end"/>
        </w:r>
      </w:hyperlink>
    </w:p>
    <w:p>
      <w:pPr>
        <w:pStyle w:val="TOC2"/>
        <w:tabs>
          <w:tab w:val="right" w:leader="dot" w:pos="8306"/>
        </w:tabs>
      </w:pPr>
      <w:hyperlink w:anchor="_Toc14033" w:history="1">
        <w:r>
          <w:rPr>
            <w:rFonts w:ascii="仿宋" w:eastAsia="仿宋" w:hAnsi="仿宋" w:cs="仿宋" w:hint="eastAsia"/>
            <w:lang w:eastAsia="zh-CN"/>
          </w:rPr>
          <w:t>(一)、社会责任与义务</w:t>
        </w:r>
        <w:r>
          <w:tab/>
        </w:r>
        <w:r>
          <w:fldChar w:fldCharType="begin"/>
        </w:r>
        <w:r>
          <w:instrText xml:space="preserve"> PAGEREF _Toc14033 \h </w:instrText>
        </w:r>
        <w:r>
          <w:fldChar w:fldCharType="separate"/>
        </w:r>
        <w:r>
          <w:t>27</w:t>
        </w:r>
        <w:r>
          <w:fldChar w:fldCharType="end"/>
        </w:r>
      </w:hyperlink>
    </w:p>
    <w:p>
      <w:pPr>
        <w:pStyle w:val="TOC2"/>
        <w:tabs>
          <w:tab w:val="right" w:leader="dot" w:pos="8306"/>
        </w:tabs>
      </w:pPr>
      <w:hyperlink w:anchor="_Toc14663" w:history="1">
        <w:r>
          <w:rPr>
            <w:rFonts w:ascii="仿宋" w:eastAsia="仿宋" w:hAnsi="仿宋" w:cs="仿宋" w:hint="eastAsia"/>
            <w:lang w:eastAsia="zh-CN"/>
          </w:rPr>
          <w:t>(二)、社会参与与沟通</w:t>
        </w:r>
        <w:r>
          <w:tab/>
        </w:r>
        <w:r>
          <w:fldChar w:fldCharType="begin"/>
        </w:r>
        <w:r>
          <w:instrText xml:space="preserve"> PAGEREF _Toc14663 \h </w:instrText>
        </w:r>
        <w:r>
          <w:fldChar w:fldCharType="separate"/>
        </w:r>
        <w:r>
          <w:t>28</w:t>
        </w:r>
        <w:r>
          <w:fldChar w:fldCharType="end"/>
        </w:r>
      </w:hyperlink>
    </w:p>
    <w:p>
      <w:pPr>
        <w:pStyle w:val="TOC1"/>
        <w:tabs>
          <w:tab w:val="right" w:leader="dot" w:pos="8306"/>
        </w:tabs>
      </w:pPr>
      <w:hyperlink w:anchor="_Toc13475" w:history="1">
        <w:r>
          <w:rPr>
            <w:rFonts w:ascii="仿宋" w:eastAsia="仿宋" w:hAnsi="仿宋" w:cs="仿宋" w:hint="eastAsia"/>
            <w:lang w:eastAsia="zh-CN"/>
          </w:rPr>
          <w:t>九、热量表项目环境影响分析</w:t>
        </w:r>
        <w:r>
          <w:tab/>
        </w:r>
        <w:r>
          <w:fldChar w:fldCharType="begin"/>
        </w:r>
        <w:r>
          <w:instrText xml:space="preserve"> PAGEREF _Toc13475 \h </w:instrText>
        </w:r>
        <w:r>
          <w:fldChar w:fldCharType="separate"/>
        </w:r>
        <w:r>
          <w:t>29</w:t>
        </w:r>
        <w:r>
          <w:fldChar w:fldCharType="end"/>
        </w:r>
      </w:hyperlink>
    </w:p>
    <w:p>
      <w:pPr>
        <w:pStyle w:val="TOC2"/>
        <w:tabs>
          <w:tab w:val="right" w:leader="dot" w:pos="8306"/>
        </w:tabs>
      </w:pPr>
      <w:hyperlink w:anchor="_Toc14858" w:history="1">
        <w:r>
          <w:rPr>
            <w:rFonts w:ascii="仿宋" w:eastAsia="仿宋" w:hAnsi="仿宋" w:cs="仿宋" w:hint="eastAsia"/>
            <w:lang w:eastAsia="zh-CN"/>
          </w:rPr>
          <w:t>(一)、建设区域环境质量现状</w:t>
        </w:r>
        <w:r>
          <w:tab/>
        </w:r>
        <w:r>
          <w:fldChar w:fldCharType="begin"/>
        </w:r>
        <w:r>
          <w:instrText xml:space="preserve"> PAGEREF _Toc14858 \h </w:instrText>
        </w:r>
        <w:r>
          <w:fldChar w:fldCharType="separate"/>
        </w:r>
        <w:r>
          <w:t>29</w:t>
        </w:r>
        <w:r>
          <w:fldChar w:fldCharType="end"/>
        </w:r>
      </w:hyperlink>
    </w:p>
    <w:p>
      <w:pPr>
        <w:pStyle w:val="TOC2"/>
        <w:tabs>
          <w:tab w:val="right" w:leader="dot" w:pos="8306"/>
        </w:tabs>
      </w:pPr>
      <w:hyperlink w:anchor="_Toc1107" w:history="1">
        <w:r>
          <w:rPr>
            <w:rFonts w:ascii="仿宋" w:eastAsia="仿宋" w:hAnsi="仿宋" w:cs="仿宋" w:hint="eastAsia"/>
            <w:lang w:eastAsia="zh-CN"/>
          </w:rPr>
          <w:t>(二)、建设期环境保护</w:t>
        </w:r>
        <w:r>
          <w:tab/>
        </w:r>
        <w:r>
          <w:fldChar w:fldCharType="begin"/>
        </w:r>
        <w:r>
          <w:instrText xml:space="preserve"> PAGEREF _Toc1107 \h </w:instrText>
        </w:r>
        <w:r>
          <w:fldChar w:fldCharType="separate"/>
        </w:r>
        <w:r>
          <w:t>30</w:t>
        </w:r>
        <w:r>
          <w:fldChar w:fldCharType="end"/>
        </w:r>
      </w:hyperlink>
    </w:p>
    <w:p>
      <w:pPr>
        <w:pStyle w:val="TOC2"/>
        <w:tabs>
          <w:tab w:val="right" w:leader="dot" w:pos="8306"/>
        </w:tabs>
      </w:pPr>
      <w:hyperlink w:anchor="_Toc4909" w:history="1">
        <w:r>
          <w:rPr>
            <w:rFonts w:ascii="仿宋" w:eastAsia="仿宋" w:hAnsi="仿宋" w:cs="仿宋" w:hint="eastAsia"/>
            <w:lang w:eastAsia="zh-CN"/>
          </w:rPr>
          <w:t>(三)、运营期环境保护</w:t>
        </w:r>
        <w:r>
          <w:tab/>
        </w:r>
        <w:r>
          <w:fldChar w:fldCharType="begin"/>
        </w:r>
        <w:r>
          <w:instrText xml:space="preserve"> PAGEREF _Toc4909 \h </w:instrText>
        </w:r>
        <w:r>
          <w:fldChar w:fldCharType="separate"/>
        </w:r>
        <w:r>
          <w:t>32</w:t>
        </w:r>
        <w:r>
          <w:fldChar w:fldCharType="end"/>
        </w:r>
      </w:hyperlink>
    </w:p>
    <w:p>
      <w:pPr>
        <w:pStyle w:val="TOC2"/>
        <w:tabs>
          <w:tab w:val="right" w:leader="dot" w:pos="8306"/>
        </w:tabs>
      </w:pPr>
      <w:hyperlink w:anchor="_Toc26090" w:history="1">
        <w:r>
          <w:rPr>
            <w:rFonts w:ascii="仿宋" w:eastAsia="仿宋" w:hAnsi="仿宋" w:cs="仿宋" w:hint="eastAsia"/>
            <w:lang w:eastAsia="zh-CN"/>
          </w:rPr>
          <w:t>(四)、热量表项目建设对区域经济的影响</w:t>
        </w:r>
        <w:r>
          <w:tab/>
        </w:r>
        <w:r>
          <w:fldChar w:fldCharType="begin"/>
        </w:r>
        <w:r>
          <w:instrText xml:space="preserve"> PAGEREF _Toc26090 \h </w:instrText>
        </w:r>
        <w:r>
          <w:fldChar w:fldCharType="separate"/>
        </w:r>
        <w:r>
          <w:t>33</w:t>
        </w:r>
        <w:r>
          <w:fldChar w:fldCharType="end"/>
        </w:r>
      </w:hyperlink>
    </w:p>
    <w:p>
      <w:pPr>
        <w:pStyle w:val="TOC2"/>
        <w:tabs>
          <w:tab w:val="right" w:leader="dot" w:pos="8306"/>
        </w:tabs>
      </w:pPr>
      <w:hyperlink w:anchor="_Toc22149" w:history="1">
        <w:r>
          <w:rPr>
            <w:rFonts w:ascii="仿宋" w:eastAsia="仿宋" w:hAnsi="仿宋" w:cs="仿宋" w:hint="eastAsia"/>
            <w:lang w:eastAsia="zh-CN"/>
          </w:rPr>
          <w:t>(五)、废弃物处理</w:t>
        </w:r>
        <w:r>
          <w:tab/>
        </w:r>
        <w:r>
          <w:fldChar w:fldCharType="begin"/>
        </w:r>
        <w:r>
          <w:instrText xml:space="preserve"> PAGEREF _Toc22149 \h </w:instrText>
        </w:r>
        <w:r>
          <w:fldChar w:fldCharType="separate"/>
        </w:r>
        <w:r>
          <w:t>35</w:t>
        </w:r>
        <w:r>
          <w:fldChar w:fldCharType="end"/>
        </w:r>
      </w:hyperlink>
    </w:p>
    <w:p>
      <w:pPr>
        <w:pStyle w:val="TOC2"/>
        <w:tabs>
          <w:tab w:val="right" w:leader="dot" w:pos="8306"/>
        </w:tabs>
      </w:pPr>
      <w:hyperlink w:anchor="_Toc22062" w:history="1">
        <w:r>
          <w:rPr>
            <w:rFonts w:ascii="仿宋" w:eastAsia="仿宋" w:hAnsi="仿宋" w:cs="仿宋" w:hint="eastAsia"/>
            <w:lang w:eastAsia="zh-CN"/>
          </w:rPr>
          <w:t>(六)、特殊环境影响分析</w:t>
        </w:r>
        <w:r>
          <w:tab/>
        </w:r>
        <w:r>
          <w:fldChar w:fldCharType="begin"/>
        </w:r>
        <w:r>
          <w:instrText xml:space="preserve"> PAGEREF _Toc22062 \h </w:instrText>
        </w:r>
        <w:r>
          <w:fldChar w:fldCharType="separate"/>
        </w:r>
        <w:r>
          <w:t>36</w:t>
        </w:r>
        <w:r>
          <w:fldChar w:fldCharType="end"/>
        </w:r>
      </w:hyperlink>
    </w:p>
    <w:p>
      <w:pPr>
        <w:pStyle w:val="TOC2"/>
        <w:tabs>
          <w:tab w:val="right" w:leader="dot" w:pos="8306"/>
        </w:tabs>
      </w:pPr>
      <w:hyperlink w:anchor="_Toc32502" w:history="1">
        <w:r>
          <w:rPr>
            <w:rFonts w:ascii="仿宋" w:eastAsia="仿宋" w:hAnsi="仿宋" w:cs="仿宋" w:hint="eastAsia"/>
            <w:lang w:eastAsia="zh-CN"/>
          </w:rPr>
          <w:t>(七)、清洁生产</w:t>
        </w:r>
        <w:r>
          <w:tab/>
        </w:r>
        <w:r>
          <w:fldChar w:fldCharType="begin"/>
        </w:r>
        <w:r>
          <w:instrText xml:space="preserve"> PAGEREF _Toc32502 \h </w:instrText>
        </w:r>
        <w:r>
          <w:fldChar w:fldCharType="separate"/>
        </w:r>
        <w:r>
          <w:t>37</w:t>
        </w:r>
        <w:r>
          <w:fldChar w:fldCharType="end"/>
        </w:r>
      </w:hyperlink>
    </w:p>
    <w:p>
      <w:pPr>
        <w:pStyle w:val="TOC2"/>
        <w:tabs>
          <w:tab w:val="right" w:leader="dot" w:pos="8306"/>
        </w:tabs>
      </w:pPr>
      <w:hyperlink w:anchor="_Toc30915" w:history="1">
        <w:r>
          <w:rPr>
            <w:rFonts w:ascii="仿宋" w:eastAsia="仿宋" w:hAnsi="仿宋" w:cs="仿宋" w:hint="eastAsia"/>
            <w:lang w:eastAsia="zh-CN"/>
          </w:rPr>
          <w:t>(八)、环境保护综合评价</w:t>
        </w:r>
        <w:r>
          <w:tab/>
        </w:r>
        <w:r>
          <w:fldChar w:fldCharType="begin"/>
        </w:r>
        <w:r>
          <w:instrText xml:space="preserve"> PAGEREF _Toc30915 \h </w:instrText>
        </w:r>
        <w:r>
          <w:fldChar w:fldCharType="separate"/>
        </w:r>
        <w:r>
          <w:t>38</w:t>
        </w:r>
        <w:r>
          <w:fldChar w:fldCharType="end"/>
        </w:r>
      </w:hyperlink>
    </w:p>
    <w:p>
      <w:pPr>
        <w:pStyle w:val="TOC1"/>
        <w:tabs>
          <w:tab w:val="right" w:leader="dot" w:pos="8306"/>
        </w:tabs>
      </w:pPr>
      <w:hyperlink w:anchor="_Toc11424" w:history="1">
        <w:r>
          <w:rPr>
            <w:rFonts w:ascii="仿宋" w:eastAsia="仿宋" w:hAnsi="仿宋" w:cs="仿宋" w:hint="eastAsia"/>
            <w:lang w:eastAsia="zh-CN"/>
          </w:rPr>
          <w:t>十、热量表项目计划安排</w:t>
        </w:r>
        <w:r>
          <w:tab/>
        </w:r>
        <w:r>
          <w:fldChar w:fldCharType="begin"/>
        </w:r>
        <w:r>
          <w:instrText xml:space="preserve"> PAGEREF _Toc11424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7" w:history="1">
        <w:r>
          <w:rPr>
            <w:rFonts w:ascii="仿宋" w:eastAsia="仿宋" w:hAnsi="仿宋" w:cs="仿宋" w:hint="eastAsia"/>
            <w:lang w:eastAsia="zh-CN"/>
          </w:rPr>
          <w:t>(一)、建设周期</w:t>
        </w:r>
        <w:r>
          <w:tab/>
        </w:r>
        <w:r>
          <w:fldChar w:fldCharType="begin"/>
        </w:r>
        <w:r>
          <w:instrText xml:space="preserve"> PAGEREF _Toc29737 \h </w:instrText>
        </w:r>
        <w:r>
          <w:fldChar w:fldCharType="separate"/>
        </w:r>
        <w:r>
          <w:t>39</w:t>
        </w:r>
        <w:r>
          <w:fldChar w:fldCharType="end"/>
        </w:r>
      </w:hyperlink>
    </w:p>
    <w:p>
      <w:pPr>
        <w:pStyle w:val="TOC2"/>
        <w:tabs>
          <w:tab w:val="right" w:leader="dot" w:pos="8306"/>
        </w:tabs>
      </w:pPr>
      <w:hyperlink w:anchor="_Toc24411" w:history="1">
        <w:r>
          <w:rPr>
            <w:rFonts w:ascii="仿宋" w:eastAsia="仿宋" w:hAnsi="仿宋" w:cs="仿宋" w:hint="eastAsia"/>
            <w:lang w:eastAsia="zh-CN"/>
          </w:rPr>
          <w:t>(二)、建设进度</w:t>
        </w:r>
        <w:r>
          <w:tab/>
        </w:r>
        <w:r>
          <w:fldChar w:fldCharType="begin"/>
        </w:r>
        <w:r>
          <w:instrText xml:space="preserve"> PAGEREF _Toc24411 \h </w:instrText>
        </w:r>
        <w:r>
          <w:fldChar w:fldCharType="separate"/>
        </w:r>
        <w:r>
          <w:t>40</w:t>
        </w:r>
        <w:r>
          <w:fldChar w:fldCharType="end"/>
        </w:r>
      </w:hyperlink>
    </w:p>
    <w:p>
      <w:pPr>
        <w:pStyle w:val="TOC2"/>
        <w:tabs>
          <w:tab w:val="right" w:leader="dot" w:pos="8306"/>
        </w:tabs>
      </w:pPr>
      <w:hyperlink w:anchor="_Toc22223" w:history="1">
        <w:r>
          <w:rPr>
            <w:rFonts w:ascii="仿宋" w:eastAsia="仿宋" w:hAnsi="仿宋" w:cs="仿宋" w:hint="eastAsia"/>
            <w:lang w:eastAsia="zh-CN"/>
          </w:rPr>
          <w:t>(三)、进度安排注意事项</w:t>
        </w:r>
        <w:r>
          <w:tab/>
        </w:r>
        <w:r>
          <w:fldChar w:fldCharType="begin"/>
        </w:r>
        <w:r>
          <w:instrText xml:space="preserve"> PAGEREF _Toc22223 \h </w:instrText>
        </w:r>
        <w:r>
          <w:fldChar w:fldCharType="separate"/>
        </w:r>
        <w:r>
          <w:t>41</w:t>
        </w:r>
        <w:r>
          <w:fldChar w:fldCharType="end"/>
        </w:r>
      </w:hyperlink>
    </w:p>
    <w:p>
      <w:pPr>
        <w:pStyle w:val="TOC2"/>
        <w:tabs>
          <w:tab w:val="right" w:leader="dot" w:pos="8306"/>
        </w:tabs>
      </w:pPr>
      <w:hyperlink w:anchor="_Toc2568" w:history="1">
        <w:r>
          <w:rPr>
            <w:rFonts w:ascii="仿宋" w:eastAsia="仿宋" w:hAnsi="仿宋" w:cs="仿宋" w:hint="eastAsia"/>
            <w:lang w:eastAsia="zh-CN"/>
          </w:rPr>
          <w:t>(四)、人力资源配置</w:t>
        </w:r>
        <w:r>
          <w:tab/>
        </w:r>
        <w:r>
          <w:fldChar w:fldCharType="begin"/>
        </w:r>
        <w:r>
          <w:instrText xml:space="preserve"> PAGEREF _Toc2568 \h </w:instrText>
        </w:r>
        <w:r>
          <w:fldChar w:fldCharType="separate"/>
        </w:r>
        <w:r>
          <w:t>43</w:t>
        </w:r>
        <w:r>
          <w:fldChar w:fldCharType="end"/>
        </w:r>
      </w:hyperlink>
    </w:p>
    <w:p>
      <w:pPr>
        <w:pStyle w:val="TOC1"/>
        <w:tabs>
          <w:tab w:val="right" w:leader="dot" w:pos="8306"/>
        </w:tabs>
      </w:pPr>
      <w:hyperlink w:anchor="_Toc5521" w:history="1">
        <w:r>
          <w:rPr>
            <w:rFonts w:ascii="仿宋" w:eastAsia="仿宋" w:hAnsi="仿宋" w:cs="仿宋" w:hint="eastAsia"/>
            <w:lang w:eastAsia="zh-CN"/>
          </w:rPr>
          <w:t>十一、热量表项目技术管理</w:t>
        </w:r>
        <w:r>
          <w:tab/>
        </w:r>
        <w:r>
          <w:fldChar w:fldCharType="begin"/>
        </w:r>
        <w:r>
          <w:instrText xml:space="preserve"> PAGEREF _Toc5521 \h </w:instrText>
        </w:r>
        <w:r>
          <w:fldChar w:fldCharType="separate"/>
        </w:r>
        <w:r>
          <w:t>44</w:t>
        </w:r>
        <w:r>
          <w:fldChar w:fldCharType="end"/>
        </w:r>
      </w:hyperlink>
    </w:p>
    <w:p>
      <w:pPr>
        <w:pStyle w:val="TOC2"/>
        <w:tabs>
          <w:tab w:val="right" w:leader="dot" w:pos="8306"/>
        </w:tabs>
      </w:pPr>
      <w:hyperlink w:anchor="_Toc28040" w:history="1">
        <w:r>
          <w:rPr>
            <w:rFonts w:ascii="仿宋" w:eastAsia="仿宋" w:hAnsi="仿宋" w:cs="仿宋" w:hint="eastAsia"/>
            <w:lang w:eastAsia="zh-CN"/>
          </w:rPr>
          <w:t>(一)、技术方案选用方向</w:t>
        </w:r>
        <w:r>
          <w:tab/>
        </w:r>
        <w:r>
          <w:fldChar w:fldCharType="begin"/>
        </w:r>
        <w:r>
          <w:instrText xml:space="preserve"> PAGEREF _Toc28040 \h </w:instrText>
        </w:r>
        <w:r>
          <w:fldChar w:fldCharType="separate"/>
        </w:r>
        <w:r>
          <w:t>44</w:t>
        </w:r>
        <w:r>
          <w:fldChar w:fldCharType="end"/>
        </w:r>
      </w:hyperlink>
    </w:p>
    <w:p>
      <w:pPr>
        <w:pStyle w:val="TOC2"/>
        <w:tabs>
          <w:tab w:val="right" w:leader="dot" w:pos="8306"/>
        </w:tabs>
      </w:pPr>
      <w:hyperlink w:anchor="_Toc30558" w:history="1">
        <w:r>
          <w:rPr>
            <w:rFonts w:ascii="仿宋" w:eastAsia="仿宋" w:hAnsi="仿宋" w:cs="仿宋" w:hint="eastAsia"/>
            <w:lang w:eastAsia="zh-CN"/>
          </w:rPr>
          <w:t>(二)、工艺技术方案选用原则</w:t>
        </w:r>
        <w:r>
          <w:tab/>
        </w:r>
        <w:r>
          <w:fldChar w:fldCharType="begin"/>
        </w:r>
        <w:r>
          <w:instrText xml:space="preserve"> PAGEREF _Toc30558 \h </w:instrText>
        </w:r>
        <w:r>
          <w:fldChar w:fldCharType="separate"/>
        </w:r>
        <w:r>
          <w:t>45</w:t>
        </w:r>
        <w:r>
          <w:fldChar w:fldCharType="end"/>
        </w:r>
      </w:hyperlink>
    </w:p>
    <w:p>
      <w:pPr>
        <w:pStyle w:val="TOC2"/>
        <w:tabs>
          <w:tab w:val="right" w:leader="dot" w:pos="8306"/>
        </w:tabs>
      </w:pPr>
      <w:hyperlink w:anchor="_Toc24666" w:history="1">
        <w:r>
          <w:rPr>
            <w:rFonts w:ascii="仿宋" w:eastAsia="仿宋" w:hAnsi="仿宋" w:cs="仿宋" w:hint="eastAsia"/>
            <w:lang w:eastAsia="zh-CN"/>
          </w:rPr>
          <w:t>(三)、工艺技术方案要求</w:t>
        </w:r>
        <w:r>
          <w:tab/>
        </w:r>
        <w:r>
          <w:fldChar w:fldCharType="begin"/>
        </w:r>
        <w:r>
          <w:instrText xml:space="preserve"> PAGEREF _Toc24666 \h </w:instrText>
        </w:r>
        <w:r>
          <w:fldChar w:fldCharType="separate"/>
        </w:r>
        <w:r>
          <w:t>47</w:t>
        </w:r>
        <w:r>
          <w:fldChar w:fldCharType="end"/>
        </w:r>
      </w:hyperlink>
    </w:p>
    <w:p>
      <w:pPr>
        <w:pStyle w:val="TOC1"/>
        <w:tabs>
          <w:tab w:val="right" w:leader="dot" w:pos="8306"/>
        </w:tabs>
      </w:pPr>
      <w:hyperlink w:anchor="_Toc7899" w:history="1">
        <w:r>
          <w:rPr>
            <w:rFonts w:ascii="仿宋" w:eastAsia="仿宋" w:hAnsi="仿宋" w:cs="仿宋" w:hint="eastAsia"/>
            <w:lang w:eastAsia="zh-CN"/>
          </w:rPr>
          <w:t>十二、热量表项目经营效益</w:t>
        </w:r>
        <w:r>
          <w:tab/>
        </w:r>
        <w:r>
          <w:fldChar w:fldCharType="begin"/>
        </w:r>
        <w:r>
          <w:instrText xml:space="preserve"> PAGEREF _Toc7899 \h </w:instrText>
        </w:r>
        <w:r>
          <w:fldChar w:fldCharType="separate"/>
        </w:r>
        <w:r>
          <w:t>50</w:t>
        </w:r>
        <w:r>
          <w:fldChar w:fldCharType="end"/>
        </w:r>
      </w:hyperlink>
    </w:p>
    <w:p>
      <w:pPr>
        <w:pStyle w:val="TOC2"/>
        <w:tabs>
          <w:tab w:val="right" w:leader="dot" w:pos="8306"/>
        </w:tabs>
      </w:pPr>
      <w:hyperlink w:anchor="_Toc4138" w:history="1">
        <w:r>
          <w:rPr>
            <w:rFonts w:ascii="仿宋" w:eastAsia="仿宋" w:hAnsi="仿宋" w:cs="仿宋" w:hint="eastAsia"/>
            <w:lang w:eastAsia="zh-CN"/>
          </w:rPr>
          <w:t>(一)、经济评价财务测算</w:t>
        </w:r>
        <w:r>
          <w:tab/>
        </w:r>
        <w:r>
          <w:fldChar w:fldCharType="begin"/>
        </w:r>
        <w:r>
          <w:instrText xml:space="preserve"> PAGEREF _Toc4138 \h </w:instrText>
        </w:r>
        <w:r>
          <w:fldChar w:fldCharType="separate"/>
        </w:r>
        <w:r>
          <w:t>50</w:t>
        </w:r>
        <w:r>
          <w:fldChar w:fldCharType="end"/>
        </w:r>
      </w:hyperlink>
    </w:p>
    <w:p>
      <w:pPr>
        <w:pStyle w:val="TOC2"/>
        <w:tabs>
          <w:tab w:val="right" w:leader="dot" w:pos="8306"/>
        </w:tabs>
      </w:pPr>
      <w:hyperlink w:anchor="_Toc10805" w:history="1">
        <w:r>
          <w:rPr>
            <w:rFonts w:ascii="仿宋" w:eastAsia="仿宋" w:hAnsi="仿宋" w:cs="仿宋" w:hint="eastAsia"/>
            <w:lang w:eastAsia="zh-CN"/>
          </w:rPr>
          <w:t>(二)、热量表项目盈利能力分析</w:t>
        </w:r>
        <w:r>
          <w:tab/>
        </w:r>
        <w:r>
          <w:fldChar w:fldCharType="begin"/>
        </w:r>
        <w:r>
          <w:instrText xml:space="preserve"> PAGEREF _Toc10805 \h </w:instrText>
        </w:r>
        <w:r>
          <w:fldChar w:fldCharType="separate"/>
        </w:r>
        <w:r>
          <w:t>51</w:t>
        </w:r>
        <w:r>
          <w:fldChar w:fldCharType="end"/>
        </w:r>
      </w:hyperlink>
    </w:p>
    <w:p>
      <w:pPr>
        <w:pStyle w:val="TOC1"/>
        <w:tabs>
          <w:tab w:val="right" w:leader="dot" w:pos="8306"/>
        </w:tabs>
      </w:pPr>
      <w:hyperlink w:anchor="_Toc29915" w:history="1">
        <w:r>
          <w:rPr>
            <w:rFonts w:ascii="仿宋" w:eastAsia="仿宋" w:hAnsi="仿宋" w:cs="仿宋" w:hint="eastAsia"/>
            <w:lang w:eastAsia="zh-CN"/>
          </w:rPr>
          <w:t>十三、热量表项目治理与监督</w:t>
        </w:r>
        <w:r>
          <w:tab/>
        </w:r>
        <w:r>
          <w:fldChar w:fldCharType="begin"/>
        </w:r>
        <w:r>
          <w:instrText xml:space="preserve"> PAGEREF _Toc29915 \h </w:instrText>
        </w:r>
        <w:r>
          <w:fldChar w:fldCharType="separate"/>
        </w:r>
        <w:r>
          <w:t>52</w:t>
        </w:r>
        <w:r>
          <w:fldChar w:fldCharType="end"/>
        </w:r>
      </w:hyperlink>
    </w:p>
    <w:p>
      <w:pPr>
        <w:pStyle w:val="TOC2"/>
        <w:tabs>
          <w:tab w:val="right" w:leader="dot" w:pos="8306"/>
        </w:tabs>
      </w:pPr>
      <w:hyperlink w:anchor="_Toc25226" w:history="1">
        <w:r>
          <w:rPr>
            <w:rFonts w:ascii="仿宋" w:eastAsia="仿宋" w:hAnsi="仿宋" w:cs="仿宋" w:hint="eastAsia"/>
            <w:lang w:eastAsia="zh-CN"/>
          </w:rPr>
          <w:t>(一)、热量表项目治理结构</w:t>
        </w:r>
        <w:r>
          <w:tab/>
        </w:r>
        <w:r>
          <w:fldChar w:fldCharType="begin"/>
        </w:r>
        <w:r>
          <w:instrText xml:space="preserve"> PAGEREF _Toc25226 \h </w:instrText>
        </w:r>
        <w:r>
          <w:fldChar w:fldCharType="separate"/>
        </w:r>
        <w:r>
          <w:t>52</w:t>
        </w:r>
        <w:r>
          <w:fldChar w:fldCharType="end"/>
        </w:r>
      </w:hyperlink>
    </w:p>
    <w:p>
      <w:pPr>
        <w:pStyle w:val="TOC2"/>
        <w:tabs>
          <w:tab w:val="right" w:leader="dot" w:pos="8306"/>
        </w:tabs>
      </w:pPr>
      <w:hyperlink w:anchor="_Toc10442" w:history="1">
        <w:r>
          <w:rPr>
            <w:rFonts w:ascii="仿宋" w:eastAsia="仿宋" w:hAnsi="仿宋" w:cs="仿宋" w:hint="eastAsia"/>
            <w:lang w:eastAsia="zh-CN"/>
          </w:rPr>
          <w:t>(二)、监督与审计</w:t>
        </w:r>
        <w:r>
          <w:tab/>
        </w:r>
        <w:r>
          <w:fldChar w:fldCharType="begin"/>
        </w:r>
        <w:r>
          <w:instrText xml:space="preserve"> PAGEREF _Toc10442 \h </w:instrText>
        </w:r>
        <w:r>
          <w:fldChar w:fldCharType="separate"/>
        </w:r>
        <w:r>
          <w:t>53</w:t>
        </w:r>
        <w:r>
          <w:fldChar w:fldCharType="end"/>
        </w:r>
      </w:hyperlink>
    </w:p>
    <w:p>
      <w:pPr>
        <w:pStyle w:val="TOC1"/>
        <w:tabs>
          <w:tab w:val="right" w:leader="dot" w:pos="8306"/>
        </w:tabs>
      </w:pPr>
      <w:hyperlink w:anchor="_Toc32655" w:history="1">
        <w:r>
          <w:rPr>
            <w:rFonts w:ascii="仿宋" w:eastAsia="仿宋" w:hAnsi="仿宋" w:cs="仿宋" w:hint="eastAsia"/>
            <w:lang w:eastAsia="zh-CN"/>
          </w:rPr>
          <w:t>十四、利益相关者分析与沟通计划</w:t>
        </w:r>
        <w:r>
          <w:tab/>
        </w:r>
        <w:r>
          <w:fldChar w:fldCharType="begin"/>
        </w:r>
        <w:r>
          <w:instrText xml:space="preserve"> PAGEREF _Toc32655 \h </w:instrText>
        </w:r>
        <w:r>
          <w:fldChar w:fldCharType="separate"/>
        </w:r>
        <w:r>
          <w:t>54</w:t>
        </w:r>
        <w:r>
          <w:fldChar w:fldCharType="end"/>
        </w:r>
      </w:hyperlink>
    </w:p>
    <w:p>
      <w:pPr>
        <w:pStyle w:val="TOC2"/>
        <w:tabs>
          <w:tab w:val="right" w:leader="dot" w:pos="8306"/>
        </w:tabs>
      </w:pPr>
      <w:hyperlink w:anchor="_Toc14440" w:history="1">
        <w:r>
          <w:rPr>
            <w:rFonts w:ascii="仿宋" w:eastAsia="仿宋" w:hAnsi="仿宋" w:cs="仿宋" w:hint="eastAsia"/>
            <w:lang w:eastAsia="zh-CN"/>
          </w:rPr>
          <w:t>(一)、利益相关者分析</w:t>
        </w:r>
        <w:r>
          <w:tab/>
        </w:r>
        <w:r>
          <w:fldChar w:fldCharType="begin"/>
        </w:r>
        <w:r>
          <w:instrText xml:space="preserve"> PAGEREF _Toc14440 \h </w:instrText>
        </w:r>
        <w:r>
          <w:fldChar w:fldCharType="separate"/>
        </w:r>
        <w:r>
          <w:t>54</w:t>
        </w:r>
        <w:r>
          <w:fldChar w:fldCharType="end"/>
        </w:r>
      </w:hyperlink>
    </w:p>
    <w:p>
      <w:pPr>
        <w:pStyle w:val="TOC2"/>
        <w:tabs>
          <w:tab w:val="right" w:leader="dot" w:pos="8306"/>
        </w:tabs>
      </w:pPr>
      <w:hyperlink w:anchor="_Toc26964" w:history="1">
        <w:r>
          <w:rPr>
            <w:rFonts w:ascii="仿宋" w:eastAsia="仿宋" w:hAnsi="仿宋" w:cs="仿宋" w:hint="eastAsia"/>
            <w:lang w:eastAsia="zh-CN"/>
          </w:rPr>
          <w:t>(二)、沟通计划</w:t>
        </w:r>
        <w:r>
          <w:tab/>
        </w:r>
        <w:r>
          <w:fldChar w:fldCharType="begin"/>
        </w:r>
        <w:r>
          <w:instrText xml:space="preserve"> PAGEREF _Toc26964 \h </w:instrText>
        </w:r>
        <w:r>
          <w:fldChar w:fldCharType="separate"/>
        </w:r>
        <w:r>
          <w:t>56</w:t>
        </w:r>
        <w:r>
          <w:fldChar w:fldCharType="end"/>
        </w:r>
      </w:hyperlink>
    </w:p>
    <w:p>
      <w:pPr>
        <w:pStyle w:val="TOC1"/>
        <w:tabs>
          <w:tab w:val="right" w:leader="dot" w:pos="8306"/>
        </w:tabs>
      </w:pPr>
      <w:hyperlink w:anchor="_Toc19289" w:history="1">
        <w:r>
          <w:rPr>
            <w:rFonts w:ascii="仿宋" w:eastAsia="仿宋" w:hAnsi="仿宋" w:cs="仿宋" w:hint="eastAsia"/>
            <w:lang w:eastAsia="zh-CN"/>
          </w:rPr>
          <w:t>十五、热量表项目实施保障措施</w:t>
        </w:r>
        <w:r>
          <w:tab/>
        </w:r>
        <w:r>
          <w:fldChar w:fldCharType="begin"/>
        </w:r>
        <w:r>
          <w:instrText xml:space="preserve"> PAGEREF _Toc19289 \h </w:instrText>
        </w:r>
        <w:r>
          <w:fldChar w:fldCharType="separate"/>
        </w:r>
        <w:r>
          <w:t>57</w:t>
        </w:r>
        <w:r>
          <w:fldChar w:fldCharType="end"/>
        </w:r>
      </w:hyperlink>
    </w:p>
    <w:p>
      <w:pPr>
        <w:pStyle w:val="TOC2"/>
        <w:tabs>
          <w:tab w:val="right" w:leader="dot" w:pos="8306"/>
        </w:tabs>
      </w:pPr>
      <w:hyperlink w:anchor="_Toc29025" w:history="1">
        <w:r>
          <w:rPr>
            <w:rFonts w:ascii="仿宋" w:eastAsia="仿宋" w:hAnsi="仿宋" w:cs="仿宋" w:hint="eastAsia"/>
            <w:lang w:eastAsia="zh-CN"/>
          </w:rPr>
          <w:t>(一)、热量表项目实施保障机制</w:t>
        </w:r>
        <w:r>
          <w:tab/>
        </w:r>
        <w:r>
          <w:fldChar w:fldCharType="begin"/>
        </w:r>
        <w:r>
          <w:instrText xml:space="preserve"> PAGEREF _Toc29025 \h </w:instrText>
        </w:r>
        <w:r>
          <w:fldChar w:fldCharType="separate"/>
        </w:r>
        <w:r>
          <w:t>57</w:t>
        </w:r>
        <w:r>
          <w:fldChar w:fldCharType="end"/>
        </w:r>
      </w:hyperlink>
    </w:p>
    <w:p>
      <w:pPr>
        <w:pStyle w:val="TOC2"/>
        <w:tabs>
          <w:tab w:val="right" w:leader="dot" w:pos="8306"/>
        </w:tabs>
      </w:pPr>
      <w:hyperlink w:anchor="_Toc23472" w:history="1">
        <w:r>
          <w:rPr>
            <w:rFonts w:ascii="仿宋" w:eastAsia="仿宋" w:hAnsi="仿宋" w:cs="仿宋" w:hint="eastAsia"/>
            <w:lang w:eastAsia="zh-CN"/>
          </w:rPr>
          <w:t>(二)、热量表项目法律合规要求</w:t>
        </w:r>
        <w:r>
          <w:tab/>
        </w:r>
        <w:r>
          <w:fldChar w:fldCharType="begin"/>
        </w:r>
        <w:r>
          <w:instrText xml:space="preserve"> PAGEREF _Toc23472 \h </w:instrText>
        </w:r>
        <w:r>
          <w:fldChar w:fldCharType="separate"/>
        </w:r>
        <w:r>
          <w:t>60</w:t>
        </w:r>
        <w:r>
          <w:fldChar w:fldCharType="end"/>
        </w:r>
      </w:hyperlink>
    </w:p>
    <w:p>
      <w:pPr>
        <w:pStyle w:val="TOC2"/>
        <w:tabs>
          <w:tab w:val="right" w:leader="dot" w:pos="8306"/>
        </w:tabs>
      </w:pPr>
      <w:hyperlink w:anchor="_Toc1408" w:history="1">
        <w:r>
          <w:rPr>
            <w:rFonts w:ascii="仿宋" w:eastAsia="仿宋" w:hAnsi="仿宋" w:cs="仿宋" w:hint="eastAsia"/>
            <w:lang w:eastAsia="zh-CN"/>
          </w:rPr>
          <w:t>(三)、热量表项目合同管理与法律事务</w:t>
        </w:r>
        <w:r>
          <w:tab/>
        </w:r>
        <w:r>
          <w:fldChar w:fldCharType="begin"/>
        </w:r>
        <w:r>
          <w:instrText xml:space="preserve"> PAGEREF _Toc1408 \h </w:instrText>
        </w:r>
        <w:r>
          <w:fldChar w:fldCharType="separate"/>
        </w:r>
        <w:r>
          <w:t>64</w:t>
        </w:r>
        <w:r>
          <w:fldChar w:fldCharType="end"/>
        </w:r>
      </w:hyperlink>
    </w:p>
    <w:p>
      <w:pPr>
        <w:pStyle w:val="TOC2"/>
        <w:tabs>
          <w:tab w:val="right" w:leader="dot" w:pos="8306"/>
        </w:tabs>
      </w:pPr>
      <w:hyperlink w:anchor="_Toc5132" w:history="1">
        <w:r>
          <w:rPr>
            <w:rFonts w:ascii="仿宋" w:eastAsia="仿宋" w:hAnsi="仿宋" w:cs="仿宋" w:hint="eastAsia"/>
            <w:lang w:eastAsia="zh-CN"/>
          </w:rPr>
          <w:t>(四)、热量表项目知识产权保护策略</w:t>
        </w:r>
        <w:r>
          <w:tab/>
        </w:r>
        <w:r>
          <w:fldChar w:fldCharType="begin"/>
        </w:r>
        <w:r>
          <w:instrText xml:space="preserve"> PAGEREF _Toc5132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87"/>
      <w:r>
        <w:rPr>
          <w:rFonts w:ascii="仿宋" w:eastAsia="仿宋" w:hAnsi="仿宋" w:cs="仿宋" w:hint="eastAsia"/>
          <w:sz w:val="28"/>
          <w:lang w:eastAsia="zh-CN"/>
        </w:rPr>
        <w:t>一、热量表项目建设背景及必要性分析</w:t>
      </w:r>
      <w:bookmarkEnd w:id="2"/>
    </w:p>
    <w:p>
      <w:pPr>
        <w:pStyle w:val="Heading2"/>
        <w:rPr>
          <w:rFonts w:ascii="仿宋" w:eastAsia="仿宋" w:hAnsi="仿宋" w:cs="仿宋" w:hint="eastAsia"/>
          <w:lang w:eastAsia="zh-CN"/>
        </w:rPr>
      </w:pPr>
      <w:bookmarkStart w:id="3" w:name="_Toc5283"/>
      <w:r>
        <w:rPr>
          <w:rFonts w:ascii="仿宋" w:eastAsia="仿宋" w:hAnsi="仿宋" w:cs="仿宋" w:hint="eastAsia"/>
          <w:lang w:eastAsia="zh-CN"/>
        </w:rPr>
        <w:t>(一)、热量表项目背景分析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量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我们的背景分析将深入挖掘当前行业的发展趋势，通过对竞争态势的全面审视，找到热量表项目在这个潮流中的定位。同时，我们将关注行业内涌现的新兴机遇，以便热量表项目更好地融入行业发展的潮流中。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量表项目提供了强大的发展动力。我们将聚焦于行业内最新的技术发展趋势，包括但不限于人工智能、大数据分析、物联网等领域。通过深度的技术研究，我们将确保热量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量表项目发展的源泉。我们将投入更多的精力对市场需求进行深入剖析，超越表面的需求，深入挖掘潜在的市场痛点和机遇。通过对市场需求的细致了解，热量表项目将更有针对性地设计解决方案，满足市场的多样化需求，从而更好地促进热量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量表项目战略至关重要。我们将对竞争态势进行更为深入的分析，包括但不限于市场份额、产品特点、客户满意度等多个维度。通过深度的竞争分析，热量表项目将能够更准确地把握市场脉搏，制定具有竞争力的热量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热量表项目的发展具有直接的影响。我们将进行更为全面的法规和政策分析，了解行业发展中的潜在法律风险和合规挑战。通过充分了解和遵守相关法规，热量表项目将确保在法律框架内合法合规运营，为热量表项目的稳健发展提供有力支持。</w:t>
      </w:r>
    </w:p>
    <w:p>
      <w:pPr>
        <w:pStyle w:val="Heading2"/>
        <w:ind w:firstLine="560" w:firstLineChars="200"/>
        <w:rPr>
          <w:rFonts w:ascii="仿宋" w:eastAsia="仿宋" w:hAnsi="仿宋" w:cs="仿宋" w:hint="eastAsia"/>
          <w:sz w:val="28"/>
          <w:lang w:eastAsia="zh-CN"/>
        </w:rPr>
      </w:pPr>
      <w:bookmarkStart w:id="4" w:name="_Toc11698"/>
      <w:r>
        <w:rPr>
          <w:rFonts w:ascii="仿宋" w:eastAsia="仿宋" w:hAnsi="仿宋" w:cs="仿宋" w:hint="eastAsia"/>
          <w:sz w:val="28"/>
          <w:lang w:eastAsia="zh-CN"/>
        </w:rPr>
        <w:t>(二)、热量表项目建设必要性分析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的迫切性源于对行业发展趋势的深刻洞察。我们正处于一个行业变革的时代，科技创新、数字化转型成为企业发展的关键动力。热量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不仅仅是为了跟上潮流，更是为了通过技术创新推动企业的持续发展。通过引入先进的技术和解决方案，热量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量表项目的建设成为必然选择，通过提高产品质量、拓展服务领域，从而在竞争中获得更多的机会。热量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热量表项目建设的必要性体现在对客户需求更精准的满足。通过热量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的背后是对企业持续创新的追求。只有通过不断创新，企业才能在竞争中立于不败之地。热量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3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的技术管理特点体现在其创新导向。通过引入最先进的技术趋势和解决方案，热量表项目致力于提升科技含量、提高质量和效率水平。这意味着我们将采用最新的工具和方法，确保热量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量表项目技术管理的显著特征。通过整合不同领域的技术资源，我们实现了跨学科的协同工作。这有助于优化技术架构，提高整体效能。此外，整合性策略还促进了不同技术团队之间的紧密沟通和高效合作，确保热量表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热量表项目所采用的技术。通过不断优化技术方案，热量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量表项目团队将在热量表项目初期识别可能的技术风险，并采取相应的预防和应对措施。通过建立健全的风险评估机制，热量表项目能够在实施过程中及时发现并解决潜在的技术问题，保障热量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通过这些独特的技术管理特点，我们确信在热量表项目中，技术将成为热量表项目成功的有力支持。这一深度剖析揭示了技术管理在热量表项目实施中的关键作用，为热量表项目的技术基础奠定了坚实的基础。</w:t>
      </w:r>
    </w:p>
    <w:p>
      <w:pPr>
        <w:pStyle w:val="Heading2"/>
        <w:ind w:firstLine="560" w:firstLineChars="200"/>
        <w:rPr>
          <w:rFonts w:ascii="仿宋" w:eastAsia="仿宋" w:hAnsi="仿宋" w:cs="仿宋" w:hint="eastAsia"/>
          <w:sz w:val="28"/>
          <w:lang w:eastAsia="zh-CN"/>
        </w:rPr>
      </w:pPr>
      <w:bookmarkStart w:id="7" w:name="_Toc6089"/>
      <w:r>
        <w:rPr>
          <w:rFonts w:ascii="仿宋" w:eastAsia="仿宋" w:hAnsi="仿宋" w:cs="仿宋" w:hint="eastAsia"/>
          <w:sz w:val="28"/>
          <w:lang w:eastAsia="zh-CN"/>
        </w:rPr>
        <w:t>(二)、热量表项目工艺技术设计方案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量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量表项目将严格按照相关行业规范要求进行组织。通过有效控制产品质量，热量表项目将致力于为顾客提供优质的热量表项目产品和良好的服务。这体现了热量表项目对于生产活动合规性和质量标准的高度重视，为热量表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量表项目注重生态效益和清洁生产原则。热量表项目建设将紧密结合地方特色经济发展，与社会经济发展规划和区域环境保护规划方案相协调一致。通过与当地区域自然生态系统的结合，热量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量表项目产品具有多样化的客户需求和个性化的特点。因此，热量表项目产品规格品种多样，且单批生产数量较小。为满足这一特点，热量表项目承办单位将建设先进的柔性制造生产线。通过广泛应用柔性制造技术，热量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量表项目采用的技术具有较高的技术含量和自动化水平，处于国内先进水平。这一技术选用不仅体现了对生产效率、质量和环境友好性的高标准要求，同时为热量表项目的可持续发展奠定了坚实的基础。</w:t>
      </w:r>
    </w:p>
    <w:p>
      <w:pPr>
        <w:pStyle w:val="Heading2"/>
        <w:ind w:firstLine="560" w:firstLineChars="200"/>
        <w:rPr>
          <w:rFonts w:ascii="仿宋" w:eastAsia="仿宋" w:hAnsi="仿宋" w:cs="仿宋" w:hint="eastAsia"/>
          <w:sz w:val="28"/>
          <w:lang w:eastAsia="zh-CN"/>
        </w:rPr>
      </w:pPr>
      <w:bookmarkStart w:id="8" w:name="_Toc1623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为确保热量表项目的高效生产和技术实施，我们制定了一套精心设计的设备选型方案，以满足热量表项目生产、质量和环保的要求。该方案的主要特点如下：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量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针对热量表项目产品的多样性和小批量生产的特点，我们将建设柔性制造生产线。通过在设备选型中考虑柔性制造技术，可以灵活应对不同产品规格和生产需求，实现生产线的高度灵活性和适应性。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81"/>
      <w:r>
        <w:rPr>
          <w:rFonts w:ascii="仿宋" w:eastAsia="仿宋" w:hAnsi="仿宋" w:cs="仿宋" w:hint="eastAsia"/>
          <w:sz w:val="28"/>
          <w:lang w:eastAsia="zh-CN"/>
        </w:rPr>
        <w:t>三、热量表项目建设单位说明</w:t>
      </w:r>
      <w:bookmarkEnd w:id="9"/>
    </w:p>
    <w:p>
      <w:pPr>
        <w:pStyle w:val="Heading2"/>
        <w:rPr>
          <w:rFonts w:ascii="仿宋" w:eastAsia="仿宋" w:hAnsi="仿宋" w:cs="仿宋" w:hint="eastAsia"/>
          <w:lang w:eastAsia="zh-CN"/>
        </w:rPr>
      </w:pPr>
      <w:bookmarkStart w:id="10" w:name="_Toc3701"/>
      <w:r>
        <w:rPr>
          <w:rFonts w:ascii="仿宋" w:eastAsia="仿宋" w:hAnsi="仿宋" w:cs="仿宋" w:hint="eastAsia"/>
          <w:lang w:eastAsia="zh-CN"/>
        </w:rPr>
        <w:t>(一)、热量表项目承办单位基本情况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0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量表项目承办单位的XXXX，我们着眼于实现可持续的经济效益。通过技术创新和解决方案的提供，公司预计在热量表项目执行期间将获得可观的收入增长。这一收入来源主要包括热量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同时，我们注重成本控制和效率提升，以确保热量表项目的可持续盈利。透过精细的管理和资源优化，公司期望实现热量表项目利润最大化。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量表项目实施进行全面的投资评估，包括热量表项目启动阶段的资金投入和后续运营成本。通过对热量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量表项目实施过程中具备足够的资金流动性，公司将进行详尽的现金流分析。这包括资金需求的合理预测、热量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625"/>
      <w:r>
        <w:rPr>
          <w:rFonts w:ascii="仿宋" w:eastAsia="仿宋" w:hAnsi="仿宋" w:cs="仿宋" w:hint="eastAsia"/>
          <w:sz w:val="28"/>
          <w:lang w:eastAsia="zh-CN"/>
        </w:rPr>
        <w:t>四、热量表项目土建工程</w:t>
      </w:r>
      <w:bookmarkEnd w:id="12"/>
    </w:p>
    <w:p>
      <w:pPr>
        <w:pStyle w:val="Heading2"/>
        <w:rPr>
          <w:rFonts w:ascii="仿宋" w:eastAsia="仿宋" w:hAnsi="仿宋" w:cs="仿宋" w:hint="eastAsia"/>
          <w:lang w:eastAsia="zh-CN"/>
        </w:rPr>
      </w:pPr>
      <w:bookmarkStart w:id="13" w:name="_Toc1732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在热量表项目的建筑工程设计中，我们将秉承一系列重要的设计原则，以确保热量表项目建筑在功能、美观、可持续性等方面达到最佳效果。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首要原则是确保建筑的功能性得到最大化的发挥。我们将充分理解热量表项目的实际需求，合理布局各个功能区域，保证建筑在满足业务需求的同时，提供高效的工作环境。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在建筑设计中，我们将综合考虑建设和运营成本。通过精细的经济效益分析，确保设计方案在高效利用资源的同时，对热量表项目的长期盈利能力有积极的贡献。</w:t>
      </w:r>
    </w:p>
    <w:p>
      <w:pPr>
        <w:pStyle w:val="Heading2"/>
        <w:ind w:firstLine="560" w:firstLineChars="200"/>
        <w:rPr>
          <w:rFonts w:ascii="仿宋" w:eastAsia="仿宋" w:hAnsi="仿宋" w:cs="仿宋" w:hint="eastAsia"/>
          <w:sz w:val="28"/>
          <w:lang w:eastAsia="zh-CN"/>
        </w:rPr>
      </w:pPr>
      <w:bookmarkStart w:id="14" w:name="_Toc1767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的土建工程设计中，我们将精准设定设计年限，结合热量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量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3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热量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量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量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6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本期工程热量表项目预计总建筑面积XXX平方米，其中：计容建筑面积XXX平方米，计划建筑工程投资XX万元，占热量表项目总投资的XX%。</w:t>
      </w:r>
    </w:p>
    <w:p>
      <w:pPr>
        <w:pStyle w:val="Heading1"/>
        <w:ind w:firstLine="560" w:firstLineChars="200"/>
        <w:rPr>
          <w:rFonts w:ascii="仿宋" w:eastAsia="仿宋" w:hAnsi="仿宋" w:cs="仿宋" w:hint="eastAsia"/>
          <w:sz w:val="28"/>
          <w:lang w:eastAsia="zh-CN"/>
        </w:rPr>
      </w:pPr>
      <w:bookmarkStart w:id="17" w:name="_Toc1713"/>
      <w:r>
        <w:rPr>
          <w:rFonts w:ascii="仿宋" w:eastAsia="仿宋" w:hAnsi="仿宋" w:cs="仿宋" w:hint="eastAsia"/>
          <w:sz w:val="28"/>
          <w:lang w:eastAsia="zh-CN"/>
        </w:rPr>
        <w:t>五、热量表项目危机管理</w:t>
      </w:r>
      <w:bookmarkEnd w:id="17"/>
    </w:p>
    <w:p>
      <w:pPr>
        <w:pStyle w:val="Heading2"/>
        <w:rPr>
          <w:rFonts w:ascii="仿宋" w:eastAsia="仿宋" w:hAnsi="仿宋" w:cs="仿宋" w:hint="eastAsia"/>
          <w:lang w:eastAsia="zh-CN"/>
        </w:rPr>
      </w:pPr>
      <w:bookmarkStart w:id="18" w:name="_Toc817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危机管理中，危机预警与识别是确保热量表项目稳健运行的核心步骤。通过建立全面的监测机制，热量表项目团队旨在及时发现和理解潜在的风险和危机因素，以便采取及时的预防和应对措施，确保热量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首先，通过深入的风险评估，热量表项目团队全面分析了整个热量表项目和各个阶段可能存在的威胁。这包括准确评估每个潜在风险的发生概率和可能影响的程度，为后续危机预警提供了有力支持。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量表项目团队着重于明确定义热量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量表项目进展的持续监控，团队能够及时发现潜在问题并作出迅速反应。热量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在这一阶段，团队的专业素养和反应速度将发挥至关重要的作用，以确保潜在危机能够在初期得到有效的处理，最大程度地减轻负面影响。通过危机预警与识别，热量表项目得以更有序、可控地推进。</w:t>
      </w:r>
    </w:p>
    <w:p>
      <w:pPr>
        <w:pStyle w:val="Heading2"/>
        <w:ind w:firstLine="560" w:firstLineChars="200"/>
        <w:rPr>
          <w:rFonts w:ascii="仿宋" w:eastAsia="仿宋" w:hAnsi="仿宋" w:cs="仿宋" w:hint="eastAsia"/>
          <w:sz w:val="28"/>
          <w:lang w:eastAsia="zh-CN"/>
        </w:rPr>
      </w:pPr>
      <w:bookmarkStart w:id="19" w:name="_Toc167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在危机发生时，热量表项目团队立即行动，成立了应急小组。该小组的任务是迅速制定并实施紧急应对措施，以最小化潜在损失。以下是采取的主要措施：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暂停热量表项目进度：为遏制危机蔓延，热量表项目暂时停止进行，以便全面评估当前状况。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资源重新分配：重新评估热量表项目资源的分配，确保最大限度地减小损失。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实时沟通：与关键利益相关者建立实时沟通机制，向他们传递热量表项目危机的实际状况，保障热量表项目核心利益。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在紧急应对的同时，热量表项目团队强调了团队协作和有效沟通的重要性。以下是团队协作的关键举措：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信息共享机制：建立了信息共享平台，确保团队成员能够及时获取热量表项目危机的实时信息。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领导者沟通：热量表项目领导者通过定期会议和即时沟通工具，指导团队应对危机，保持团队稳定运行。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https://d.book118.com/647160153005006042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357A1"/>
    <w:rsid w:val="20835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6015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2024-02-07T12:56:00Z</dcterms:created>
  <dcterms:modified xsi:type="dcterms:W3CDTF">2024-02-07T12:57:12Z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D13A49C9843047FEB2AC2DF79491362C_11</vt:lpwstr>
  </property>
  <property fmtid="{D5CDD505-2E9C-101B-9397-08002B2CF9AE}" pid="3" name="KSOProductBuildVer">
    <vt:lpwstr>2052-12.1.0.16250</vt:lpwstr>
  </property>
</Properties>
</file>