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E4121" w:rsidP="00BE4121">
      <w:pPr>
        <w:adjustRightInd w:val="0"/>
        <w:snapToGrid w:val="0"/>
        <w:spacing w:line="360" w:lineRule="auto"/>
        <w:jc w:val="center"/>
        <w:rPr>
          <w:rFonts w:ascii="黑体" w:eastAsia="黑体" w:hAnsi="黑体" w:cs="微软雅黑"/>
          <w:noProof/>
          <w:sz w:val="32"/>
          <w:szCs w:val="32"/>
        </w:rPr>
      </w:pPr>
      <w:r w:rsidRPr="00834B1A">
        <w:rPr>
          <w:rFonts w:ascii="黑体" w:eastAsia="黑体" w:hAnsi="黑体" w:cs="微软雅黑" w:hint="eastAsia"/>
          <w:noProof/>
          <w:sz w:val="32"/>
          <w:szCs w:val="32"/>
        </w:rPr>
        <w:t>湖北省部分高中联考协作体</w:t>
      </w:r>
      <w:r w:rsidRPr="00834B1A">
        <w:rPr>
          <w:rFonts w:ascii="黑体" w:eastAsia="黑体" w:hAnsi="黑体" w:cs="Times New Roman" w:hint="eastAsia"/>
          <w:noProof/>
          <w:sz w:val="32"/>
          <w:szCs w:val="32"/>
        </w:rPr>
        <w:t>2023-2024</w:t>
      </w:r>
      <w:r w:rsidRPr="00834B1A">
        <w:rPr>
          <w:rFonts w:ascii="黑体" w:eastAsia="黑体" w:hAnsi="黑体" w:cs="微软雅黑" w:hint="eastAsia"/>
          <w:noProof/>
          <w:sz w:val="32"/>
          <w:szCs w:val="32"/>
        </w:rPr>
        <w:t>学年高二上学期</w:t>
      </w:r>
    </w:p>
    <w:p w:rsidR="00BE4121" w:rsidRPr="00834B1A" w:rsidP="00BE4121">
      <w:pPr>
        <w:adjustRightInd w:val="0"/>
        <w:snapToGrid w:val="0"/>
        <w:spacing w:line="360" w:lineRule="auto"/>
        <w:jc w:val="center"/>
        <w:rPr>
          <w:rFonts w:ascii="黑体" w:eastAsia="黑体" w:hAnsi="黑体" w:cs="微软雅黑"/>
          <w:noProof/>
          <w:sz w:val="32"/>
          <w:szCs w:val="32"/>
        </w:rPr>
      </w:pPr>
      <w:r w:rsidRPr="00834B1A">
        <w:rPr>
          <w:rFonts w:ascii="黑体" w:eastAsia="黑体" w:hAnsi="黑体" w:cs="微软雅黑" w:hint="eastAsia"/>
          <w:noProof/>
          <w:sz w:val="32"/>
          <w:szCs w:val="32"/>
        </w:rPr>
        <w:t>期中考试语文试题</w:t>
      </w:r>
    </w:p>
    <w:p w:rsidR="00BE4121" w:rsidRPr="00834B1A" w:rsidP="00BE4121">
      <w:pPr>
        <w:adjustRightInd w:val="0"/>
        <w:snapToGrid w:val="0"/>
        <w:spacing w:line="360" w:lineRule="auto"/>
        <w:jc w:val="center"/>
        <w:rPr>
          <w:rFonts w:asciiTheme="minorEastAsia" w:hAnsiTheme="minorEastAsia"/>
          <w:szCs w:val="21"/>
        </w:rPr>
      </w:pPr>
      <w:r w:rsidRPr="00834B1A">
        <w:rPr>
          <w:rFonts w:asciiTheme="minorEastAsia" w:hAnsiTheme="minorEastAsia" w:cs="宋体"/>
          <w:b/>
          <w:szCs w:val="21"/>
        </w:rPr>
        <w:t>第Ⅰ卷</w:t>
      </w:r>
    </w:p>
    <w:p w:rsidR="00BE4121" w:rsidRPr="00834B1A" w:rsidP="00BE4121">
      <w:pPr>
        <w:adjustRightInd w:val="0"/>
        <w:snapToGrid w:val="0"/>
        <w:spacing w:line="360" w:lineRule="auto"/>
        <w:jc w:val="left"/>
        <w:rPr>
          <w:rFonts w:asciiTheme="minorEastAsia" w:hAnsiTheme="minorEastAsia"/>
          <w:szCs w:val="21"/>
        </w:rPr>
      </w:pPr>
      <w:r w:rsidRPr="00834B1A">
        <w:rPr>
          <w:rFonts w:asciiTheme="minorEastAsia" w:hAnsiTheme="minorEastAsia" w:cs="宋体"/>
          <w:b/>
          <w:szCs w:val="21"/>
        </w:rPr>
        <w:t>一、现代文阅读。（</w:t>
      </w:r>
      <w:r w:rsidRPr="00834B1A">
        <w:rPr>
          <w:rFonts w:asciiTheme="minorEastAsia" w:hAnsiTheme="minorEastAsia" w:cs="Times New Roman"/>
          <w:b/>
          <w:szCs w:val="21"/>
        </w:rPr>
        <w:t>35</w:t>
      </w:r>
      <w:r w:rsidRPr="00834B1A">
        <w:rPr>
          <w:rFonts w:asciiTheme="minorEastAsia" w:hAnsiTheme="minorEastAsia" w:cs="宋体"/>
          <w:b/>
          <w:szCs w:val="21"/>
        </w:rPr>
        <w:t>分）</w:t>
      </w:r>
    </w:p>
    <w:p w:rsidR="00BE4121" w:rsidRPr="00834B1A" w:rsidP="00BE4121">
      <w:pPr>
        <w:adjustRightInd w:val="0"/>
        <w:snapToGrid w:val="0"/>
        <w:spacing w:line="360" w:lineRule="auto"/>
        <w:jc w:val="left"/>
        <w:rPr>
          <w:rFonts w:asciiTheme="minorEastAsia" w:hAnsiTheme="minorEastAsia"/>
          <w:szCs w:val="21"/>
        </w:rPr>
      </w:pPr>
      <w:r w:rsidRPr="00834B1A">
        <w:rPr>
          <w:rFonts w:asciiTheme="minorEastAsia" w:hAnsiTheme="minorEastAsia" w:cs="宋体"/>
          <w:b/>
          <w:szCs w:val="21"/>
        </w:rPr>
        <w:t>（一）现代文阅读Ⅰ（本题共</w:t>
      </w:r>
      <w:r w:rsidRPr="00834B1A">
        <w:rPr>
          <w:rFonts w:asciiTheme="minorEastAsia" w:hAnsiTheme="minorEastAsia" w:cs="Times New Roman"/>
          <w:b/>
          <w:szCs w:val="21"/>
        </w:rPr>
        <w:t>5</w:t>
      </w:r>
      <w:r w:rsidRPr="00834B1A">
        <w:rPr>
          <w:rFonts w:asciiTheme="minorEastAsia" w:hAnsiTheme="minorEastAsia" w:cs="宋体"/>
          <w:b/>
          <w:szCs w:val="21"/>
        </w:rPr>
        <w:t>小题，满分</w:t>
      </w:r>
      <w:r w:rsidRPr="00834B1A">
        <w:rPr>
          <w:rFonts w:asciiTheme="minorEastAsia" w:hAnsiTheme="minorEastAsia" w:cs="Times New Roman"/>
          <w:b/>
          <w:szCs w:val="21"/>
        </w:rPr>
        <w:t>19</w:t>
      </w:r>
      <w:r w:rsidRPr="00834B1A">
        <w:rPr>
          <w:rFonts w:asciiTheme="minorEastAsia" w:hAnsiTheme="minorEastAsia" w:cs="宋体"/>
          <w:b/>
          <w:szCs w:val="21"/>
        </w:rPr>
        <w:t>分）</w:t>
      </w:r>
    </w:p>
    <w:p w:rsidR="00BE4121" w:rsidRPr="00834B1A" w:rsidP="00BE4121">
      <w:pPr>
        <w:adjustRightInd w:val="0"/>
        <w:snapToGrid w:val="0"/>
        <w:spacing w:line="360" w:lineRule="auto"/>
        <w:jc w:val="left"/>
        <w:rPr>
          <w:rFonts w:asciiTheme="minorEastAsia" w:hAnsiTheme="minorEastAsia"/>
          <w:szCs w:val="21"/>
        </w:rPr>
      </w:pPr>
      <w:r w:rsidRPr="00834B1A">
        <w:rPr>
          <w:rFonts w:asciiTheme="minorEastAsia" w:hAnsiTheme="minorEastAsia" w:cs="宋体"/>
          <w:szCs w:val="21"/>
        </w:rPr>
        <w:t>阅读下面的文字，完成下面小题。</w:t>
      </w:r>
    </w:p>
    <w:p w:rsidR="00BE4121" w:rsidRPr="00834B1A" w:rsidP="00BE4121">
      <w:pPr>
        <w:adjustRightInd w:val="0"/>
        <w:snapToGrid w:val="0"/>
        <w:spacing w:line="360" w:lineRule="auto"/>
        <w:ind w:firstLine="420"/>
        <w:jc w:val="left"/>
        <w:rPr>
          <w:rFonts w:asciiTheme="minorEastAsia" w:hAnsiTheme="minorEastAsia"/>
          <w:szCs w:val="21"/>
        </w:rPr>
      </w:pPr>
      <w:r w:rsidRPr="00834B1A">
        <w:rPr>
          <w:rFonts w:asciiTheme="minorEastAsia" w:hAnsiTheme="minorEastAsia" w:cs="楷体"/>
          <w:szCs w:val="21"/>
        </w:rPr>
        <w:t>材料一</w:t>
      </w:r>
    </w:p>
    <w:p w:rsidR="00BE4121" w:rsidRPr="00834B1A" w:rsidP="00BE4121">
      <w:pPr>
        <w:adjustRightInd w:val="0"/>
        <w:snapToGrid w:val="0"/>
        <w:spacing w:line="360" w:lineRule="auto"/>
        <w:ind w:firstLine="420"/>
        <w:jc w:val="left"/>
        <w:rPr>
          <w:rFonts w:asciiTheme="minorEastAsia" w:hAnsiTheme="minorEastAsia"/>
          <w:szCs w:val="21"/>
        </w:rPr>
      </w:pPr>
      <w:r w:rsidRPr="00834B1A">
        <w:rPr>
          <w:rFonts w:asciiTheme="minorEastAsia" w:hAnsiTheme="minorEastAsia" w:cs="楷体"/>
          <w:szCs w:val="21"/>
        </w:rPr>
        <w:t>最近几年的端午假期，各地文旅产品供给充足，民俗活动丰富多彩，浓郁的节日氛围不仅让人们感受到厚重的历史文化底蕴，也推动了健康文明过节，使健康文明过节成为新风尚。</w:t>
      </w:r>
    </w:p>
    <w:p w:rsidR="00BE4121" w:rsidRPr="00834B1A" w:rsidP="00BE4121">
      <w:pPr>
        <w:adjustRightInd w:val="0"/>
        <w:snapToGrid w:val="0"/>
        <w:spacing w:line="360" w:lineRule="auto"/>
        <w:ind w:firstLine="420"/>
        <w:jc w:val="left"/>
        <w:rPr>
          <w:rFonts w:asciiTheme="minorEastAsia" w:hAnsiTheme="minorEastAsia"/>
          <w:szCs w:val="21"/>
        </w:rPr>
      </w:pPr>
      <w:r w:rsidRPr="00834B1A">
        <w:rPr>
          <w:rFonts w:asciiTheme="minorEastAsia" w:hAnsiTheme="minorEastAsia" w:cs="楷体"/>
          <w:szCs w:val="21"/>
        </w:rPr>
        <w:t>中国文化源远流长，中华文明博大精深。</w:t>
      </w:r>
      <w:r>
        <w:rPr>
          <w:rFonts w:asciiTheme="minorEastAsia" w:hAnsiTheme="minorEastAsia" w:cs="楷体"/>
          <w:szCs w:val="21"/>
        </w:rPr>
        <w:t xml:space="preserve">  </w:t>
      </w:r>
      <w:r w:rsidRPr="00834B1A">
        <w:rPr>
          <w:rFonts w:asciiTheme="minorEastAsia" w:hAnsiTheme="minorEastAsia" w:cs="楷体"/>
          <w:szCs w:val="21"/>
        </w:rPr>
        <w:t>强调：“只有全面深入了解中华文明的历史，才能更有效地推动中华优秀传统文化创造性转化、创新性发展，更有力地推进中国特色社会主义文化建设，建设中华民族现代文明。”春节、端午、中秋、重阳等传统节日，具有丰富的文化内涵和深厚的历史底蕴，是中华优秀传统文化的重要载体，生动反映了中华民族的价值观念和精神追求。深入挖掘传统节日的文化意蕴，推出更多富有时代气息的节庆活动，有助于我们真切感受文化力量，更加坚定文化自信。</w:t>
      </w:r>
    </w:p>
    <w:p w:rsidR="00BE4121" w:rsidRPr="00834B1A" w:rsidP="00BE4121">
      <w:pPr>
        <w:adjustRightInd w:val="0"/>
        <w:snapToGrid w:val="0"/>
        <w:spacing w:line="360" w:lineRule="auto"/>
        <w:ind w:firstLine="420"/>
        <w:jc w:val="left"/>
        <w:rPr>
          <w:rFonts w:asciiTheme="minorEastAsia" w:hAnsiTheme="minorEastAsia"/>
          <w:szCs w:val="21"/>
        </w:rPr>
      </w:pPr>
      <w:r w:rsidRPr="00834B1A">
        <w:rPr>
          <w:rFonts w:asciiTheme="minorEastAsia" w:hAnsiTheme="minorEastAsia" w:cs="楷体"/>
          <w:szCs w:val="21"/>
        </w:rPr>
        <w:t>从农耕文明进入工业时代，从乡土社会转为城市聚居，生活方式的变化为传统节日注入许多新的元素。原有节日仪式的简化、转化，并不意味着节日文化内涵和价值会彻底改变。传统节日不断融入生活，就能获得生生不息的力量。</w:t>
      </w:r>
    </w:p>
    <w:p w:rsidR="00BE4121" w:rsidRPr="00834B1A" w:rsidP="00BE4121">
      <w:pPr>
        <w:adjustRightInd w:val="0"/>
        <w:snapToGrid w:val="0"/>
        <w:spacing w:line="360" w:lineRule="auto"/>
        <w:ind w:firstLine="420"/>
        <w:jc w:val="left"/>
        <w:rPr>
          <w:rFonts w:asciiTheme="minorEastAsia" w:hAnsiTheme="minorEastAsia"/>
          <w:szCs w:val="21"/>
        </w:rPr>
      </w:pPr>
      <w:r w:rsidRPr="00834B1A">
        <w:rPr>
          <w:rFonts w:asciiTheme="minorEastAsia" w:hAnsiTheme="minorEastAsia" w:cs="楷体"/>
          <w:szCs w:val="21"/>
        </w:rPr>
        <w:t>创新才能把握时代，引领潮流。文化发展自有其规律，人的</w:t>
      </w:r>
      <w:r w:rsidRPr="00834B1A">
        <w:rPr>
          <w:rFonts w:asciiTheme="minorEastAsia" w:hAnsiTheme="minorEastAsia" w:cs="楷体"/>
          <w:szCs w:val="21"/>
          <w:em w:val="dot"/>
        </w:rPr>
        <w:t>主观能动性</w:t>
      </w:r>
      <w:r w:rsidRPr="00834B1A">
        <w:rPr>
          <w:rFonts w:asciiTheme="minorEastAsia" w:hAnsiTheme="minorEastAsia" w:cs="楷体"/>
          <w:szCs w:val="21"/>
        </w:rPr>
        <w:t>同样具有重要作用。比如，最近几年的端午节，内涵丰富的具有端午文化特色的线上科普、文艺演出、民间游戏、特色旅游等活动接地气、有人气，让人们得到文化的滋养。再如，“云观展”、沉浸式体验等数字技术的广泛应用，也让文化传承创新获得强劲动能，开启无限空间。以文化创意、数字技术赋能传统节日文化，发展好多种文化业态，有助于提升大众参与度，增强审美趣味，提升美育素养，也有利于立足中华民族伟大历史实践和当代实践，更有效地推动中华优秀传统文化创造性转化、创新性发展。</w:t>
      </w:r>
    </w:p>
    <w:p w:rsidR="00BE4121" w:rsidRPr="00834B1A" w:rsidP="00BE4121">
      <w:pPr>
        <w:adjustRightInd w:val="0"/>
        <w:snapToGrid w:val="0"/>
        <w:spacing w:line="360" w:lineRule="auto"/>
        <w:ind w:firstLine="420"/>
        <w:jc w:val="left"/>
        <w:rPr>
          <w:rFonts w:asciiTheme="minorEastAsia" w:hAnsiTheme="minorEastAsia"/>
          <w:szCs w:val="21"/>
        </w:rPr>
      </w:pPr>
      <w:r w:rsidRPr="00834B1A">
        <w:rPr>
          <w:rFonts w:asciiTheme="minorEastAsia" w:hAnsiTheme="minorEastAsia" w:cs="楷体"/>
          <w:szCs w:val="21"/>
        </w:rPr>
        <w:t>我们的节日文化，总在传承发展中别开生面。除夕守夜的年俗，从围炉夜话到一起看春晚，再到边看春晚边晒年夜饭，形式越来越丰富；端午节不少地方推出读诗、赛诗活动，诗意过节过出清新感。从更广视角看，中华文明的浩荡长河，既有深沉厚重的历史积淀，也有大浪淘沙的实践再造，还有奔腾澎湃的创新汇流。因为坚守正道，所以敢于推陈出新、海纳百川；因为主动求变，所以时代气息更浓、生机活力更足。</w:t>
      </w:r>
    </w:p>
    <w:p w:rsidR="00BE4121" w:rsidRPr="00834B1A" w:rsidP="00BE4121">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834B1A">
        <w:rPr>
          <w:rFonts w:asciiTheme="minorEastAsia" w:hAnsiTheme="minorEastAsia" w:cs="楷体"/>
          <w:szCs w:val="21"/>
        </w:rPr>
        <w:t>在新的历史起点上继续推动文化繁荣、建设文化强国、建设中华民族现代文明，传统节日具有重要作用。坚定文化自信，秉持开放包容，坚持守正创新，传统节日文化定会在新时代焕发更加夺目的光彩，我们也必能赓续历史文脉、谱写当代华章。</w:t>
      </w:r>
    </w:p>
    <w:p w:rsidR="00BE4121" w:rsidRPr="00834B1A" w:rsidP="00BE4121">
      <w:pPr>
        <w:adjustRightInd w:val="0"/>
        <w:snapToGrid w:val="0"/>
        <w:spacing w:line="360" w:lineRule="auto"/>
        <w:ind w:firstLine="420"/>
        <w:jc w:val="right"/>
        <w:rPr>
          <w:rFonts w:asciiTheme="minorEastAsia" w:hAnsiTheme="minorEastAsia"/>
          <w:szCs w:val="21"/>
        </w:rPr>
      </w:pPr>
      <w:r w:rsidRPr="00834B1A">
        <w:rPr>
          <w:rFonts w:asciiTheme="minorEastAsia" w:hAnsiTheme="minorEastAsia" w:cs="楷体"/>
          <w:szCs w:val="21"/>
        </w:rPr>
        <w:t>（摘编自王巍《在传统节日中增进文化自信力量》）</w:t>
      </w:r>
    </w:p>
    <w:p w:rsidR="00BE4121" w:rsidRPr="00834B1A" w:rsidP="00BE4121">
      <w:pPr>
        <w:adjustRightInd w:val="0"/>
        <w:snapToGrid w:val="0"/>
        <w:spacing w:line="360" w:lineRule="auto"/>
        <w:ind w:firstLine="420"/>
        <w:jc w:val="left"/>
        <w:rPr>
          <w:rFonts w:asciiTheme="minorEastAsia" w:hAnsiTheme="minorEastAsia"/>
          <w:szCs w:val="21"/>
        </w:rPr>
      </w:pPr>
      <w:r w:rsidRPr="00834B1A">
        <w:rPr>
          <w:rFonts w:asciiTheme="minorEastAsia" w:hAnsiTheme="minorEastAsia" w:cs="楷体"/>
          <w:szCs w:val="21"/>
        </w:rPr>
        <w:t>材料二</w:t>
      </w:r>
    </w:p>
    <w:p w:rsidR="00BE4121" w:rsidRPr="00834B1A" w:rsidP="00BE4121">
      <w:pPr>
        <w:adjustRightInd w:val="0"/>
        <w:snapToGrid w:val="0"/>
        <w:spacing w:line="360" w:lineRule="auto"/>
        <w:ind w:firstLine="420"/>
        <w:jc w:val="left"/>
        <w:rPr>
          <w:rFonts w:asciiTheme="minorEastAsia" w:hAnsiTheme="minorEastAsia"/>
          <w:szCs w:val="21"/>
        </w:rPr>
      </w:pPr>
      <w:r w:rsidRPr="00834B1A">
        <w:rPr>
          <w:rFonts w:asciiTheme="minorEastAsia" w:hAnsiTheme="minorEastAsia" w:cs="楷体"/>
          <w:szCs w:val="21"/>
        </w:rPr>
        <w:t>岁至端午，作为中华民族的传统文化节日，端午节是首个入选世界非物质文化遗产的节日。传统佳节之所以被我们摆在极高的位置，正是因为它对于中国人骨血中的精神传承，有着不同于其他形式的塑造。对于端午节来说，它在传承和赋能中更加生机勃勃。看这一节日里的经典场景，能让我们对端午节根脉绵延、千年不绝的文化轨迹有更加清晰的感知。</w:t>
      </w:r>
    </w:p>
    <w:p w:rsidR="00BE4121" w:rsidRPr="00834B1A" w:rsidP="00BE4121">
      <w:pPr>
        <w:adjustRightInd w:val="0"/>
        <w:snapToGrid w:val="0"/>
        <w:spacing w:line="360" w:lineRule="auto"/>
        <w:ind w:firstLine="420"/>
        <w:jc w:val="left"/>
        <w:rPr>
          <w:rFonts w:asciiTheme="minorEastAsia" w:hAnsiTheme="minorEastAsia"/>
          <w:szCs w:val="21"/>
        </w:rPr>
      </w:pPr>
      <w:r w:rsidRPr="00834B1A">
        <w:rPr>
          <w:rFonts w:asciiTheme="minorEastAsia" w:hAnsiTheme="minorEastAsia" w:cs="楷体"/>
          <w:szCs w:val="21"/>
        </w:rPr>
        <w:t>情怀端午，缅怀爱国爱民的先贤。“节分端午自谁言，万古传闻为屈原。”说到端午节，自然会联想到伟大的爱国诗人屈原。汨罗江那一泓江水历经了时光的淘洗，让以爱国情怀为核心要素的屈原精神走过了千年，历久弥新。“亦余心之所善兮，虽九死其犹未悔”，把家国放在心中的先贤们，已由历史中个人的纤纤一脉汇聚成民族的精神丰碑，为端午这样的传统佳节赋予精神内涵。</w:t>
      </w:r>
    </w:p>
    <w:p w:rsidR="00BE4121" w:rsidRPr="00834B1A" w:rsidP="00BE4121">
      <w:pPr>
        <w:adjustRightInd w:val="0"/>
        <w:snapToGrid w:val="0"/>
        <w:spacing w:line="360" w:lineRule="auto"/>
        <w:ind w:firstLine="420"/>
        <w:jc w:val="left"/>
        <w:rPr>
          <w:rFonts w:asciiTheme="minorEastAsia" w:hAnsiTheme="minorEastAsia"/>
          <w:szCs w:val="21"/>
        </w:rPr>
      </w:pPr>
      <w:r w:rsidRPr="00834B1A">
        <w:rPr>
          <w:rFonts w:asciiTheme="minorEastAsia" w:hAnsiTheme="minorEastAsia" w:cs="楷体"/>
          <w:szCs w:val="21"/>
        </w:rPr>
        <w:t>文化端午，品味岁月积淀的底蕴。传承是最好的记忆，开创是最好的永存。对于积淀了千年底蕴的端午来说，后人对于它的打开方式，始终离不开念兹在兹的“文化”二字：幼儿园里的小朋友包起粽子是有模有样，文化广场上《离骚》的诵声琅琅，大江大河里的龙舟在劈波斩浪，纪念屈原的原创音乐剧《九歌》正火热上演……深奥的传统文化看起来不易破题，但很多人已经在丰富多彩的文化活动中找到自己心目中的端午模样。“文化自信是更基本、更深沉、更持久的力量”，随着端午节里的文化表演、民俗体验、非遗展示等活动遍地开花，人们对于传统节日的文化有了亲身感悟。</w:t>
      </w:r>
    </w:p>
    <w:p w:rsidR="00BE4121" w:rsidRPr="00834B1A" w:rsidP="00BE4121">
      <w:pPr>
        <w:adjustRightInd w:val="0"/>
        <w:snapToGrid w:val="0"/>
        <w:spacing w:line="360" w:lineRule="auto"/>
        <w:ind w:firstLine="420"/>
        <w:jc w:val="left"/>
        <w:rPr>
          <w:rFonts w:asciiTheme="minorEastAsia" w:hAnsiTheme="minorEastAsia"/>
          <w:szCs w:val="21"/>
        </w:rPr>
      </w:pPr>
      <w:r w:rsidRPr="00834B1A">
        <w:rPr>
          <w:rFonts w:asciiTheme="minorEastAsia" w:hAnsiTheme="minorEastAsia" w:cs="楷体"/>
          <w:szCs w:val="21"/>
        </w:rPr>
        <w:t>健康端午，乐享辟邪祛病的安康。端午时节，许多人家都会将艾草、菖蒲绑成一束，插在门楣上。“手执艾旗招百福，门悬蒲剑斩千邪”，端午节对于卫生健康的看重，绝不仅仅是美好的祈愿——“艾香”有抑制细菌的作用，具有东方智慧的先祖们早已经在和大自然的接触中积攒了辟邪祛病的诸多经验，并在代代相传中注入了关于“安康”的理解和诠释。</w:t>
      </w:r>
    </w:p>
    <w:p w:rsidR="00BE4121" w:rsidRPr="00834B1A" w:rsidP="00BE4121">
      <w:pPr>
        <w:adjustRightInd w:val="0"/>
        <w:snapToGrid w:val="0"/>
        <w:spacing w:line="360" w:lineRule="auto"/>
        <w:ind w:firstLine="420"/>
        <w:jc w:val="left"/>
        <w:rPr>
          <w:rFonts w:asciiTheme="minorEastAsia" w:hAnsiTheme="minorEastAsia"/>
          <w:szCs w:val="21"/>
        </w:rPr>
      </w:pPr>
      <w:r w:rsidRPr="00834B1A">
        <w:rPr>
          <w:rFonts w:asciiTheme="minorEastAsia" w:hAnsiTheme="minorEastAsia" w:cs="楷体"/>
          <w:szCs w:val="21"/>
        </w:rPr>
        <w:t>千年端午，让传承溯流而上。从时光轴上看，端午节所走过的岁月太过久远，好在它并没有无奈蒙尘，也没有被时代抛落，而是在后人的传承中越擦越亮。</w:t>
      </w:r>
      <w:r>
        <w:rPr>
          <w:rFonts w:asciiTheme="minorEastAsia" w:hAnsiTheme="minorEastAsia" w:cs="楷体"/>
          <w:szCs w:val="21"/>
        </w:rPr>
        <w:t>〖解 析〗</w:t>
      </w:r>
      <w:r w:rsidRPr="00834B1A">
        <w:rPr>
          <w:rFonts w:asciiTheme="minorEastAsia" w:hAnsiTheme="minorEastAsia" w:cs="楷体"/>
          <w:szCs w:val="21"/>
        </w:rPr>
        <w:t>端午佳节的深厚内涵，无需拉开太长的视野，一场仪式、一次咏唱、一片粽叶、一身汉服，都能从中感受到传统佳节里的灿烂辉煌。这种文化传承久久存在于华夏儿女的肌理、血脉里，让无数的人向着更开阔的未来奔涌而去，同时也将端午的坚守与传承无限拉长。</w:t>
      </w:r>
    </w:p>
    <w:p w:rsidR="00BE4121" w:rsidRPr="00834B1A" w:rsidP="00BE4121">
      <w:pPr>
        <w:adjustRightInd w:val="0"/>
        <w:snapToGrid w:val="0"/>
        <w:spacing w:line="360" w:lineRule="auto"/>
        <w:ind w:firstLine="420"/>
        <w:jc w:val="right"/>
        <w:rPr>
          <w:rFonts w:asciiTheme="minorEastAsia" w:hAnsiTheme="minorEastAsia"/>
          <w:szCs w:val="21"/>
        </w:rPr>
      </w:pPr>
      <w:r w:rsidRPr="00834B1A">
        <w:rPr>
          <w:rFonts w:asciiTheme="minorEastAsia" w:hAnsiTheme="minorEastAsia" w:cs="楷体"/>
          <w:szCs w:val="21"/>
        </w:rPr>
        <w:t>（摘编自韦丰《千年端午，让传承溯流而上》）</w:t>
      </w:r>
    </w:p>
    <w:p w:rsidR="00BE4121" w:rsidRPr="00834B1A" w:rsidP="00BE4121">
      <w:pPr>
        <w:adjustRightInd w:val="0"/>
        <w:snapToGrid w:val="0"/>
        <w:spacing w:line="360" w:lineRule="auto"/>
        <w:jc w:val="left"/>
        <w:rPr>
          <w:rFonts w:asciiTheme="minorEastAsia" w:hAnsiTheme="minorEastAsia"/>
          <w:szCs w:val="21"/>
        </w:rPr>
      </w:pPr>
      <w:r w:rsidRPr="00834B1A">
        <w:rPr>
          <w:rFonts w:asciiTheme="minorEastAsia" w:hAnsiTheme="minorEastAsia"/>
          <w:szCs w:val="21"/>
        </w:rPr>
        <w:t>1</w:t>
      </w:r>
      <w:r>
        <w:rPr>
          <w:rFonts w:asciiTheme="minorEastAsia" w:hAnsiTheme="minorEastAsia"/>
          <w:szCs w:val="21"/>
        </w:rPr>
        <w:t>.</w:t>
      </w:r>
      <w:r w:rsidRPr="00834B1A">
        <w:rPr>
          <w:rFonts w:asciiTheme="minorEastAsia" w:hAnsiTheme="minorEastAsia" w:cs="宋体"/>
          <w:szCs w:val="21"/>
        </w:rPr>
        <w:t>下列对材料相关内容的理解和分析，不正确的一项是（   ）</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A</w:t>
      </w:r>
      <w:r>
        <w:rPr>
          <w:rFonts w:asciiTheme="minorEastAsia" w:hAnsiTheme="minorEastAsia"/>
          <w:szCs w:val="21"/>
        </w:rPr>
        <w:t>.</w:t>
      </w:r>
      <w:r w:rsidRPr="00834B1A">
        <w:rPr>
          <w:rFonts w:asciiTheme="minorEastAsia" w:hAnsiTheme="minorEastAsia" w:cs="宋体"/>
          <w:szCs w:val="21"/>
        </w:rPr>
        <w:t>随着时代的发展变迁，人们生活方式的变化也为传统节日注入许多新的元素，获得了生生不息的力量。</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B</w:t>
      </w:r>
      <w:r>
        <w:rPr>
          <w:rFonts w:asciiTheme="minorEastAsia" w:hAnsiTheme="minorEastAsia"/>
          <w:szCs w:val="21"/>
        </w:rPr>
        <w:t>.</w:t>
      </w:r>
      <w:r w:rsidRPr="00834B1A">
        <w:rPr>
          <w:rFonts w:asciiTheme="minorEastAsia" w:hAnsiTheme="minorEastAsia" w:cs="宋体"/>
          <w:szCs w:val="21"/>
        </w:rPr>
        <w:t>文化发展有其规律所在，而人的主观能动性可以改造这种规律，让其顺应时代。</w:t>
      </w:r>
    </w:p>
    <w:p w:rsidR="00BE4121" w:rsidRPr="00834B1A" w:rsidP="00BE4121">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834B1A">
        <w:rPr>
          <w:rFonts w:asciiTheme="minorEastAsia" w:hAnsiTheme="minorEastAsia"/>
          <w:szCs w:val="21"/>
        </w:rPr>
        <w:t>C</w:t>
      </w:r>
      <w:r>
        <w:rPr>
          <w:rFonts w:asciiTheme="minorEastAsia" w:hAnsiTheme="minorEastAsia"/>
          <w:szCs w:val="21"/>
        </w:rPr>
        <w:t>.</w:t>
      </w:r>
      <w:r w:rsidRPr="00834B1A">
        <w:rPr>
          <w:rFonts w:asciiTheme="minorEastAsia" w:hAnsiTheme="minorEastAsia" w:cs="宋体"/>
          <w:szCs w:val="21"/>
        </w:rPr>
        <w:t>作者认为，众多把家国放在心中的先贤们，汇聚成民族的精神丰碑，为传统佳节赋予精神内涵。</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D</w:t>
      </w:r>
      <w:r>
        <w:rPr>
          <w:rFonts w:asciiTheme="minorEastAsia" w:hAnsiTheme="minorEastAsia"/>
          <w:szCs w:val="21"/>
        </w:rPr>
        <w:t>.</w:t>
      </w:r>
      <w:r w:rsidRPr="00834B1A">
        <w:rPr>
          <w:rFonts w:asciiTheme="minorEastAsia" w:hAnsiTheme="minorEastAsia" w:cs="宋体"/>
          <w:szCs w:val="21"/>
        </w:rPr>
        <w:t>传统节日具有继续推动文化繁荣、建设文化强国、建设中华民族现代文明的重要作用。</w:t>
      </w:r>
    </w:p>
    <w:p w:rsidR="00BE4121" w:rsidRPr="00834B1A" w:rsidP="00BE4121">
      <w:pPr>
        <w:adjustRightInd w:val="0"/>
        <w:snapToGrid w:val="0"/>
        <w:spacing w:line="360" w:lineRule="auto"/>
        <w:jc w:val="left"/>
        <w:rPr>
          <w:rFonts w:asciiTheme="minorEastAsia" w:hAnsiTheme="minorEastAsia"/>
          <w:szCs w:val="21"/>
        </w:rPr>
      </w:pPr>
      <w:r w:rsidRPr="00834B1A">
        <w:rPr>
          <w:rFonts w:asciiTheme="minorEastAsia" w:hAnsiTheme="minorEastAsia"/>
          <w:szCs w:val="21"/>
        </w:rPr>
        <w:t>2</w:t>
      </w:r>
      <w:r>
        <w:rPr>
          <w:rFonts w:asciiTheme="minorEastAsia" w:hAnsiTheme="minorEastAsia"/>
          <w:szCs w:val="21"/>
        </w:rPr>
        <w:t>.</w:t>
      </w:r>
      <w:r w:rsidRPr="00834B1A">
        <w:rPr>
          <w:rFonts w:asciiTheme="minorEastAsia" w:hAnsiTheme="minorEastAsia" w:cs="宋体"/>
          <w:szCs w:val="21"/>
        </w:rPr>
        <w:t>根据材料内容，下列说法正确的一项是（   ）</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A</w:t>
      </w:r>
      <w:r>
        <w:rPr>
          <w:rFonts w:asciiTheme="minorEastAsia" w:hAnsiTheme="minorEastAsia"/>
          <w:szCs w:val="21"/>
        </w:rPr>
        <w:t>.</w:t>
      </w:r>
      <w:r w:rsidRPr="00834B1A">
        <w:rPr>
          <w:rFonts w:asciiTheme="minorEastAsia" w:hAnsiTheme="minorEastAsia" w:cs="宋体"/>
          <w:szCs w:val="21"/>
        </w:rPr>
        <w:t>只要全面深入了解中华文明的历史，就能更有效地推动中华优秀传统文化创造性转化、创新性发展。</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B</w:t>
      </w:r>
      <w:r>
        <w:rPr>
          <w:rFonts w:asciiTheme="minorEastAsia" w:hAnsiTheme="minorEastAsia"/>
          <w:szCs w:val="21"/>
        </w:rPr>
        <w:t>.</w:t>
      </w:r>
      <w:r w:rsidRPr="00834B1A">
        <w:rPr>
          <w:rFonts w:asciiTheme="minorEastAsia" w:hAnsiTheme="minorEastAsia" w:cs="宋体"/>
          <w:szCs w:val="21"/>
        </w:rPr>
        <w:t>随着端午节各项文化活动遍地开花，人们对于传统节日的文化有了亲身体验与感悟。</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C</w:t>
      </w:r>
      <w:r>
        <w:rPr>
          <w:rFonts w:asciiTheme="minorEastAsia" w:hAnsiTheme="minorEastAsia"/>
          <w:szCs w:val="21"/>
        </w:rPr>
        <w:t>.</w:t>
      </w:r>
      <w:r w:rsidRPr="00834B1A">
        <w:rPr>
          <w:rFonts w:asciiTheme="minorEastAsia" w:hAnsiTheme="minorEastAsia" w:cs="宋体"/>
          <w:szCs w:val="21"/>
        </w:rPr>
        <w:t>材料二引用屈原的诗和纪念屈原的诗句，凸显屈原的爱国主义精神，丰富论据。</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D</w:t>
      </w:r>
      <w:r>
        <w:rPr>
          <w:rFonts w:asciiTheme="minorEastAsia" w:hAnsiTheme="minorEastAsia"/>
          <w:szCs w:val="21"/>
        </w:rPr>
        <w:t>.</w:t>
      </w:r>
      <w:r w:rsidRPr="00834B1A">
        <w:rPr>
          <w:rFonts w:asciiTheme="minorEastAsia" w:hAnsiTheme="minorEastAsia" w:cs="宋体"/>
          <w:szCs w:val="21"/>
        </w:rPr>
        <w:t>因为传统佳节被我们摆在极高的位置，所以它对于中国人骨血中的精神传承，有着不同于其他形式的塑造。</w:t>
      </w:r>
    </w:p>
    <w:p w:rsidR="00BE4121" w:rsidRPr="00834B1A" w:rsidP="00BE4121">
      <w:pPr>
        <w:adjustRightInd w:val="0"/>
        <w:snapToGrid w:val="0"/>
        <w:spacing w:line="360" w:lineRule="auto"/>
        <w:jc w:val="left"/>
        <w:rPr>
          <w:rFonts w:asciiTheme="minorEastAsia" w:hAnsiTheme="minorEastAsia"/>
          <w:szCs w:val="21"/>
        </w:rPr>
      </w:pPr>
      <w:r w:rsidRPr="00834B1A">
        <w:rPr>
          <w:rFonts w:asciiTheme="minorEastAsia" w:hAnsiTheme="minorEastAsia"/>
          <w:szCs w:val="21"/>
        </w:rPr>
        <w:t>3</w:t>
      </w:r>
      <w:r>
        <w:rPr>
          <w:rFonts w:asciiTheme="minorEastAsia" w:hAnsiTheme="minorEastAsia"/>
          <w:szCs w:val="21"/>
        </w:rPr>
        <w:t>.</w:t>
      </w:r>
      <w:r w:rsidRPr="00834B1A">
        <w:rPr>
          <w:rFonts w:asciiTheme="minorEastAsia" w:hAnsiTheme="minorEastAsia" w:cs="宋体"/>
          <w:szCs w:val="21"/>
        </w:rPr>
        <w:t>下列选项，不适合作为论据来支撑材料一第二段观点的是（   ）</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A</w:t>
      </w:r>
      <w:r>
        <w:rPr>
          <w:rFonts w:asciiTheme="minorEastAsia" w:hAnsiTheme="minorEastAsia"/>
          <w:szCs w:val="21"/>
        </w:rPr>
        <w:t>.</w:t>
      </w:r>
      <w:r w:rsidRPr="00834B1A">
        <w:rPr>
          <w:rFonts w:asciiTheme="minorEastAsia" w:hAnsiTheme="minorEastAsia" w:cs="宋体"/>
          <w:szCs w:val="21"/>
        </w:rPr>
        <w:t>“但愿人长久，千里共婵娟。”——苏轼</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B</w:t>
      </w:r>
      <w:r>
        <w:rPr>
          <w:rFonts w:asciiTheme="minorEastAsia" w:hAnsiTheme="minorEastAsia"/>
          <w:szCs w:val="21"/>
        </w:rPr>
        <w:t>.</w:t>
      </w:r>
      <w:r w:rsidRPr="00834B1A">
        <w:rPr>
          <w:rFonts w:asciiTheme="minorEastAsia" w:hAnsiTheme="minorEastAsia" w:cs="宋体"/>
          <w:szCs w:val="21"/>
        </w:rPr>
        <w:t>“千门万户曈曈日，总把新桃换旧符。”——王安石</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C</w:t>
      </w:r>
      <w:r>
        <w:rPr>
          <w:rFonts w:asciiTheme="minorEastAsia" w:hAnsiTheme="minorEastAsia"/>
          <w:szCs w:val="21"/>
        </w:rPr>
        <w:t>.</w:t>
      </w:r>
      <w:r w:rsidRPr="00834B1A">
        <w:rPr>
          <w:rFonts w:asciiTheme="minorEastAsia" w:hAnsiTheme="minorEastAsia" w:cs="宋体"/>
          <w:szCs w:val="21"/>
        </w:rPr>
        <w:t>“垂门艾挂狰狰虎，竟水舟飞两两凫。”——《喜春来·四节》</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D</w:t>
      </w:r>
      <w:r>
        <w:rPr>
          <w:rFonts w:asciiTheme="minorEastAsia" w:hAnsiTheme="minorEastAsia"/>
          <w:szCs w:val="21"/>
        </w:rPr>
        <w:t>.</w:t>
      </w:r>
      <w:r w:rsidRPr="00834B1A">
        <w:rPr>
          <w:rFonts w:asciiTheme="minorEastAsia" w:hAnsiTheme="minorEastAsia" w:cs="宋体"/>
          <w:szCs w:val="21"/>
        </w:rPr>
        <w:t>“袅袅兮秋风，洞庭波兮木叶下。”——屈原</w:t>
      </w:r>
    </w:p>
    <w:p w:rsidR="00BE4121" w:rsidRPr="00834B1A" w:rsidP="00BE4121">
      <w:pPr>
        <w:adjustRightInd w:val="0"/>
        <w:snapToGrid w:val="0"/>
        <w:spacing w:line="360" w:lineRule="auto"/>
        <w:jc w:val="left"/>
        <w:rPr>
          <w:rFonts w:asciiTheme="minorEastAsia" w:hAnsiTheme="minorEastAsia"/>
          <w:szCs w:val="21"/>
        </w:rPr>
      </w:pPr>
      <w:r w:rsidRPr="00834B1A">
        <w:rPr>
          <w:rFonts w:asciiTheme="minorEastAsia" w:hAnsiTheme="minorEastAsia"/>
          <w:szCs w:val="21"/>
        </w:rPr>
        <w:t>4</w:t>
      </w:r>
      <w:r>
        <w:rPr>
          <w:rFonts w:asciiTheme="minorEastAsia" w:hAnsiTheme="minorEastAsia"/>
          <w:szCs w:val="21"/>
        </w:rPr>
        <w:t>.</w:t>
      </w:r>
      <w:r w:rsidRPr="00834B1A">
        <w:rPr>
          <w:rFonts w:asciiTheme="minorEastAsia" w:hAnsiTheme="minorEastAsia" w:cs="宋体"/>
          <w:szCs w:val="21"/>
        </w:rPr>
        <w:t>请简要分析材料一加点词“主观能动性”在文化传承中是如何体现的。</w:t>
      </w:r>
    </w:p>
    <w:p w:rsidR="00BE4121" w:rsidRPr="00834B1A" w:rsidP="00BE4121">
      <w:pPr>
        <w:adjustRightInd w:val="0"/>
        <w:snapToGrid w:val="0"/>
        <w:spacing w:line="360" w:lineRule="auto"/>
        <w:jc w:val="left"/>
        <w:rPr>
          <w:rFonts w:asciiTheme="minorEastAsia" w:hAnsiTheme="minorEastAsia"/>
          <w:szCs w:val="21"/>
        </w:rPr>
      </w:pPr>
      <w:r w:rsidRPr="00834B1A">
        <w:rPr>
          <w:rFonts w:asciiTheme="minorEastAsia" w:hAnsiTheme="minorEastAsia"/>
          <w:szCs w:val="21"/>
        </w:rPr>
        <w:t>5</w:t>
      </w:r>
      <w:r>
        <w:rPr>
          <w:rFonts w:asciiTheme="minorEastAsia" w:hAnsiTheme="minorEastAsia"/>
          <w:szCs w:val="21"/>
        </w:rPr>
        <w:t>.</w:t>
      </w:r>
      <w:r w:rsidRPr="00834B1A">
        <w:rPr>
          <w:rFonts w:asciiTheme="minorEastAsia" w:hAnsiTheme="minorEastAsia" w:cs="宋体"/>
          <w:szCs w:val="21"/>
        </w:rPr>
        <w:t>结合两则材料谈谈传承传统节日在当前社会的重要性。</w:t>
      </w:r>
    </w:p>
    <w:p w:rsidR="00BE4121" w:rsidP="00BE412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34B1A">
        <w:rPr>
          <w:rFonts w:asciiTheme="minorEastAsia" w:hAnsiTheme="minorEastAsia"/>
          <w:szCs w:val="21"/>
        </w:rPr>
        <w:t>1</w:t>
      </w:r>
      <w:r>
        <w:rPr>
          <w:rFonts w:asciiTheme="minorEastAsia" w:hAnsiTheme="minorEastAsia"/>
          <w:szCs w:val="21"/>
        </w:rPr>
        <w:t>.</w:t>
      </w:r>
      <w:r w:rsidRPr="00834B1A">
        <w:rPr>
          <w:rFonts w:asciiTheme="minorEastAsia" w:hAnsiTheme="minorEastAsia"/>
          <w:szCs w:val="21"/>
        </w:rPr>
        <w:t xml:space="preserve">B    </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szCs w:val="21"/>
        </w:rPr>
        <w:t>2</w:t>
      </w:r>
      <w:r>
        <w:rPr>
          <w:rFonts w:asciiTheme="minorEastAsia" w:hAnsiTheme="minorEastAsia"/>
          <w:szCs w:val="21"/>
        </w:rPr>
        <w:t>.</w:t>
      </w:r>
      <w:r w:rsidRPr="00834B1A">
        <w:rPr>
          <w:rFonts w:asciiTheme="minorEastAsia" w:hAnsiTheme="minorEastAsia"/>
          <w:szCs w:val="21"/>
        </w:rPr>
        <w:t xml:space="preserve">C    </w:t>
      </w:r>
    </w:p>
    <w:p w:rsidR="00BE4121"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szCs w:val="21"/>
        </w:rPr>
        <w:t>3</w:t>
      </w:r>
      <w:r>
        <w:rPr>
          <w:rFonts w:asciiTheme="minorEastAsia" w:hAnsiTheme="minorEastAsia"/>
          <w:szCs w:val="21"/>
        </w:rPr>
        <w:t>.</w:t>
      </w:r>
      <w:r w:rsidRPr="00834B1A">
        <w:rPr>
          <w:rFonts w:asciiTheme="minorEastAsia" w:hAnsiTheme="minorEastAsia"/>
          <w:szCs w:val="21"/>
        </w:rPr>
        <w:t xml:space="preserve">D    </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szCs w:val="21"/>
        </w:rPr>
        <w:t>4</w:t>
      </w:r>
      <w:r>
        <w:rPr>
          <w:rFonts w:asciiTheme="minorEastAsia" w:hAnsiTheme="minorEastAsia"/>
          <w:szCs w:val="21"/>
        </w:rPr>
        <w:t>.</w:t>
      </w:r>
      <w:r w:rsidRPr="00834B1A">
        <w:rPr>
          <w:rFonts w:asciiTheme="minorEastAsia" w:hAnsiTheme="minorEastAsia" w:cs="宋体"/>
          <w:szCs w:val="21"/>
        </w:rPr>
        <w:t>①充分了解传统节日的背景和内涵，深入体会其背后蕴含的文化因子；②积极主动参与传统节日的传承活动，取其精华去其糟粕，将传统节日的精神内核内化于心，加以传承；③在新的历史起点上继续推动传统节日的传承行动，坚定文化自信，秉持开放包容，坚持守正创新，让传统节日文化在新时代绽放光彩。</w:t>
      </w:r>
      <w:r w:rsidRPr="00834B1A">
        <w:rPr>
          <w:rFonts w:asciiTheme="minorEastAsia" w:hAnsiTheme="minorEastAsia"/>
          <w:szCs w:val="21"/>
        </w:rPr>
        <w:t xml:space="preserve">    </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szCs w:val="21"/>
        </w:rPr>
        <w:t>5</w:t>
      </w:r>
      <w:r>
        <w:rPr>
          <w:rFonts w:asciiTheme="minorEastAsia" w:hAnsiTheme="minorEastAsia"/>
          <w:szCs w:val="21"/>
        </w:rPr>
        <w:t>.</w:t>
      </w:r>
      <w:r w:rsidRPr="00834B1A">
        <w:rPr>
          <w:rFonts w:asciiTheme="minorEastAsia" w:hAnsiTheme="minorEastAsia" w:cs="宋体"/>
          <w:szCs w:val="21"/>
        </w:rPr>
        <w:t>①传统节日具有丰富的文化内涵和深厚的历史底蕴，是中华优秀传统文化的重要载体，生动反映了中华民族的价值观念和精神追求；②伴随时代发展、科技进步，传统节日不断创新节日形式，融入日常生活，为人们的生活增添文化气息，展现时代风采；③传统节日在推动文化繁荣、建设文化强国、建设中华民族现代文明上具有重要作用，充分提升民族文化自信；④文化的传承存在于中华儿女血脉之中，让中华儿女能够走向更开阔的未来、建设更广阔的天地。</w:t>
      </w:r>
    </w:p>
    <w:p w:rsidR="00BE4121" w:rsidRPr="00834B1A" w:rsidP="00BE4121">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szCs w:val="21"/>
        </w:rPr>
        <w:t>【1题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本题考查学生对文本相关内容的理解和分析能力。</w:t>
      </w:r>
    </w:p>
    <w:p w:rsidR="00BE4121" w:rsidRPr="00834B1A" w:rsidP="00BE4121">
      <w:pPr>
        <w:adjustRightInd w:val="0"/>
        <w:snapToGrid w:val="0"/>
        <w:spacing w:line="360" w:lineRule="auto"/>
        <w:jc w:val="left"/>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834B1A">
        <w:rPr>
          <w:rFonts w:asciiTheme="minorEastAsia" w:hAnsiTheme="minorEastAsia" w:cs="Times New Roman"/>
          <w:szCs w:val="21"/>
        </w:rPr>
        <w:t>B</w:t>
      </w:r>
      <w:r w:rsidRPr="00834B1A">
        <w:rPr>
          <w:rFonts w:asciiTheme="minorEastAsia" w:hAnsiTheme="minorEastAsia" w:cs="宋体"/>
          <w:szCs w:val="21"/>
        </w:rPr>
        <w:t>.“人的主观能动性可以改造这种规律”曲解文意。材料一指出人的主观能动性在文化发展中具有重要作用，并未提到主观能动性可以改造规律。文化发展的客观规律不以人的主观意志为转移。</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故选</w:t>
      </w:r>
      <w:r w:rsidRPr="00834B1A">
        <w:rPr>
          <w:rFonts w:asciiTheme="minorEastAsia" w:hAnsiTheme="minorEastAsia" w:cs="Times New Roman"/>
          <w:szCs w:val="21"/>
        </w:rPr>
        <w:t>B</w:t>
      </w:r>
      <w:r w:rsidRPr="00834B1A">
        <w:rPr>
          <w:rFonts w:asciiTheme="minorEastAsia" w:hAnsiTheme="minorEastAsia" w:cs="宋体"/>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【2题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本题考查学生分析概括作者在文中的观点态度的能力。</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Times New Roman"/>
          <w:szCs w:val="21"/>
        </w:rPr>
        <w:t>A</w:t>
      </w:r>
      <w:r w:rsidRPr="00834B1A">
        <w:rPr>
          <w:rFonts w:asciiTheme="minorEastAsia" w:hAnsiTheme="minorEastAsia" w:cs="宋体"/>
          <w:szCs w:val="21"/>
        </w:rPr>
        <w:t>.“只要全面深入了解中华文明的历史，就能更有效地推动中华优秀传统文化创造性转化、创新性发展”错，逻辑关系错误。原文“只有全面深入了解中华文明的历史，才能更有效地推动中华优秀传统文化创造性转化、创新性发展”是必要条件，选项“只要……就能……”是充分条件。</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Times New Roman"/>
          <w:szCs w:val="21"/>
        </w:rPr>
        <w:t>B</w:t>
      </w:r>
      <w:r w:rsidRPr="00834B1A">
        <w:rPr>
          <w:rFonts w:asciiTheme="minorEastAsia" w:hAnsiTheme="minorEastAsia" w:cs="宋体"/>
          <w:szCs w:val="21"/>
        </w:rPr>
        <w:t>.“人们对于传统节日的文化有了亲身体验与感悟”错。原文“随着端午节里的文化表演、民俗体验、非遗展示等活动遍地开花，人们对于传统节日的文化有了亲身感悟”提到“人们对于传统节日的文化有了亲身感悟”，而非“对于传统节日的文化有了亲身体验与感悟”，犯了无中生有的错误。</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Times New Roman"/>
          <w:szCs w:val="21"/>
        </w:rPr>
        <w:t>D</w:t>
      </w:r>
      <w:r w:rsidRPr="00834B1A">
        <w:rPr>
          <w:rFonts w:asciiTheme="minorEastAsia" w:hAnsiTheme="minorEastAsia" w:cs="宋体"/>
          <w:szCs w:val="21"/>
        </w:rPr>
        <w:t>.“因为传统佳节被我们摆在极高的位置，所以它对于中国人骨血中的精神传承，有着不同于其他形式的塑造”因果颠倒。原文是“传统佳节之所以被我们摆在极高的位置，正是因为它对于中国人骨血中的精神传承，有着不同于其他形式的塑造”属因果颠倒错误。</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故选</w:t>
      </w:r>
      <w:r w:rsidRPr="00834B1A">
        <w:rPr>
          <w:rFonts w:asciiTheme="minorEastAsia" w:hAnsiTheme="minorEastAsia" w:cs="Times New Roman"/>
          <w:szCs w:val="21"/>
        </w:rPr>
        <w:t>C</w:t>
      </w:r>
      <w:r w:rsidRPr="00834B1A">
        <w:rPr>
          <w:rFonts w:asciiTheme="minorEastAsia" w:hAnsiTheme="minorEastAsia" w:cs="宋体"/>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【3题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本题考查学生分析论点和论据的能力。</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第二段观点是传统节日具有源远流长的文化内涵和历史底蕴，学习节日文化，有助于感受中华文化，坚定文化自信。</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Times New Roman"/>
          <w:szCs w:val="21"/>
        </w:rPr>
        <w:t>A</w:t>
      </w:r>
      <w:r w:rsidRPr="00834B1A">
        <w:rPr>
          <w:rFonts w:asciiTheme="minorEastAsia" w:hAnsiTheme="minorEastAsia" w:cs="宋体"/>
          <w:szCs w:val="21"/>
        </w:rPr>
        <w:t>.是苏轼于中秋节思念亲人所作。</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Times New Roman"/>
          <w:szCs w:val="21"/>
        </w:rPr>
        <w:t>B</w:t>
      </w:r>
      <w:r w:rsidRPr="00834B1A">
        <w:rPr>
          <w:rFonts w:asciiTheme="minorEastAsia" w:hAnsiTheme="minorEastAsia" w:cs="宋体"/>
          <w:szCs w:val="21"/>
        </w:rPr>
        <w:t>.是描述春节欢乐的节日气氛。</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Times New Roman"/>
          <w:szCs w:val="21"/>
        </w:rPr>
        <w:t>C</w:t>
      </w:r>
      <w:r w:rsidRPr="00834B1A">
        <w:rPr>
          <w:rFonts w:asciiTheme="minorEastAsia" w:hAnsiTheme="minorEastAsia" w:cs="宋体"/>
          <w:szCs w:val="21"/>
        </w:rPr>
        <w:t>.是端午节的民风民俗。</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Times New Roman"/>
          <w:szCs w:val="21"/>
        </w:rPr>
        <w:t>D</w:t>
      </w:r>
      <w:r w:rsidRPr="00834B1A">
        <w:rPr>
          <w:rFonts w:asciiTheme="minorEastAsia" w:hAnsiTheme="minorEastAsia" w:cs="宋体"/>
          <w:szCs w:val="21"/>
        </w:rPr>
        <w:t>.是写秋天特有</w:t>
      </w:r>
      <w:r w:rsidRPr="00834B1A">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834B1A">
        <w:rPr>
          <w:rFonts w:asciiTheme="minorEastAsia" w:hAnsiTheme="minorEastAsia" w:cs="宋体"/>
          <w:szCs w:val="21"/>
        </w:rPr>
        <w:t>秋风吹拂落叶之景，跟节日无关。</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故选</w:t>
      </w:r>
      <w:r w:rsidRPr="00834B1A">
        <w:rPr>
          <w:rFonts w:asciiTheme="minorEastAsia" w:hAnsiTheme="minorEastAsia" w:cs="Times New Roman"/>
          <w:szCs w:val="21"/>
        </w:rPr>
        <w:t>D</w:t>
      </w:r>
      <w:r w:rsidRPr="00834B1A">
        <w:rPr>
          <w:rFonts w:asciiTheme="minorEastAsia" w:hAnsiTheme="minorEastAsia" w:cs="宋体"/>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【4题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本题考查学生理解文章内容，筛选并整合文中信息的能力。</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主观能动性”指人的主观意识对于客观世界的能动作用。在材料当中则体现为对传统节日文化的理解、传承与创新，作答时应立足于人的主体意识及作用，体会作为中华民族的一员应怎样凭借自我的主观能动性使传统节日文化在新时代保持精神内核，焕发新的光彩。</w:t>
      </w:r>
    </w:p>
    <w:p w:rsidR="00BE4121" w:rsidRPr="00834B1A" w:rsidP="00BE4121">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①由“最近几年的端午节，内涵丰富的具有端午文化特色的线上科普、文艺演出、民间游戏、特色旅游等活动接地气、有人气，让人们得到文化的滋养。再如，‘云观展’、沉浸式体验等数字技术的广泛应用，也让文化传承创新获得强劲动能，开启无限空间。以文化创意、数字技术赋能传统节日文化，发展好多种文化业态，有助于提升大众参与度，增强审美趣味，提升美育素养，也有利于立足中华民族伟大历史实践和当代实践，更有效地推动中华优秀传统文化创造性转化、创新性发展”可知，充分了解传统节日的背景和内涵，深入体会其背后蕴含的文化因子。</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②由原文“从农耕文明进入工业时代，从乡土社会转为城市聚居，生活方式的变化为传统节日注入许多新的元素。原有节日仪式的简化、转化，并不意味着节日文化内涵和价值会彻底改变。传统节日不断融入生活，就能获得生生不息的力量”可知，积极主动参与传统节日的传承活动，取其精华去其糟粕，将传统节日的精神内核内化于心，加以传承；</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③由“在新的历史起点上继续推动文化繁荣、建设文化强国、建设中华民族现代文明，传统节日具有重要作用。坚定文化自信，秉持开放包容，坚持守正创新，传统节日文化定会在新时代焕发更加夺目的光彩，我们也必能赓续历史文脉、谱写当代华章”可知，在新的历史起点上继续推动传统节日的传承行动，坚定文化自信，秉持开放包容，坚持守正创新，让传统节日文化在新时代绽放光彩。</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【5题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本题考查学生探究文本中的某些问题，提出自己的见解的能力。</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①由“春节、端午、中秋、重阳等传统节日，具有丰富的文化内涵和深厚的历史底蕴，是中华优秀传统文化的重要载体，生动反映了中华民族的价值观念和精神追求。深入挖掘传统节日的文化意蕴，推出更多富有时代气息的节庆活动，有助于我们真切感受文化力量，更加坚定文化自信”可知，传统节日具有丰富的文化内涵和深厚的历史底蕴，是中华优秀传统文化的重要载体，生动反映了中华民族的价值观念和精神追求。</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②由“最近几年的端午节，内涵丰富的具有端午文化特色的线上科普、文艺演出、民间游戏、特色旅游等活动接地气、有人气，让人们得到文化的滋养。再如，‘云观展’、沉浸式体验等数字技术的广泛应用，也让文化传承创新获得强劲动能，开启无限空间。以文化创意、数字技术赋能传统节日文化，发展好多种文化业态，有助于提升大众参与度，增强审美趣味，提升美育素养，也有利于立足中华民族伟大历史实践和当代实践，更有效地推动中华优秀传统文化创造性转化、创新性发展”可知，伴随时代发展、科技进步，传统节日不断创新节日形式，融入日常生活，为人们的生活增添文化气息，展现时代风采。</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③由“在新的历史起点上继续推动文化繁荣、建设文化强国、建设中华民族现代文明，传统节日具有重要作用”可知，传统节日在推动文化繁荣、建设文化强国、建设中华民族现代文明上具有重要作用，充分提升民族文化自信。</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④由“这种文化传承久久存在于华夏儿女的肌理、血脉里，让无数的人向着更开阔的未来奔涌而去，同时也将端午的坚守与传承无限拉长”可知，文化的传承存在于中华儿女血脉之中，让中华儿女能够走向更开阔的未来、建设更广阔的天地。</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b/>
          <w:szCs w:val="21"/>
        </w:rPr>
        <w:t>（二）现代文阅读Ⅱ（本题共</w:t>
      </w:r>
      <w:r w:rsidRPr="00834B1A">
        <w:rPr>
          <w:rFonts w:asciiTheme="minorEastAsia" w:hAnsiTheme="minorEastAsia" w:cs="Times New Roman"/>
          <w:b/>
          <w:szCs w:val="21"/>
        </w:rPr>
        <w:t>4</w:t>
      </w:r>
      <w:r w:rsidRPr="00834B1A">
        <w:rPr>
          <w:rFonts w:asciiTheme="minorEastAsia" w:hAnsiTheme="minorEastAsia" w:cs="宋体"/>
          <w:b/>
          <w:szCs w:val="21"/>
        </w:rPr>
        <w:t>题，满分</w:t>
      </w:r>
      <w:r w:rsidRPr="00834B1A">
        <w:rPr>
          <w:rFonts w:asciiTheme="minorEastAsia" w:hAnsiTheme="minorEastAsia" w:cs="Times New Roman"/>
          <w:b/>
          <w:szCs w:val="21"/>
        </w:rPr>
        <w:t>16</w:t>
      </w:r>
      <w:r w:rsidRPr="00834B1A">
        <w:rPr>
          <w:rFonts w:asciiTheme="minorEastAsia" w:hAnsiTheme="minorEastAsia" w:cs="宋体"/>
          <w:b/>
          <w:szCs w:val="21"/>
        </w:rPr>
        <w:t>分）</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阅读下面的文字，完成下面小题。</w:t>
      </w:r>
    </w:p>
    <w:p w:rsidR="00BE4121" w:rsidRPr="00834B1A" w:rsidP="00BE4121">
      <w:pPr>
        <w:adjustRightInd w:val="0"/>
        <w:snapToGrid w:val="0"/>
        <w:spacing w:line="360" w:lineRule="auto"/>
        <w:jc w:val="center"/>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834B1A">
        <w:rPr>
          <w:rFonts w:asciiTheme="minorEastAsia" w:hAnsiTheme="minorEastAsia" w:cs="楷体"/>
          <w:b/>
          <w:szCs w:val="21"/>
        </w:rPr>
        <w:t>家园</w:t>
      </w:r>
    </w:p>
    <w:p w:rsidR="00BE4121" w:rsidRPr="00834B1A" w:rsidP="00BE4121">
      <w:pPr>
        <w:adjustRightInd w:val="0"/>
        <w:snapToGrid w:val="0"/>
        <w:spacing w:line="360" w:lineRule="auto"/>
        <w:jc w:val="center"/>
        <w:textAlignment w:val="center"/>
        <w:rPr>
          <w:rFonts w:asciiTheme="minorEastAsia" w:hAnsiTheme="minorEastAsia"/>
          <w:szCs w:val="21"/>
        </w:rPr>
      </w:pPr>
      <w:r w:rsidRPr="00834B1A">
        <w:rPr>
          <w:rFonts w:asciiTheme="minorEastAsia" w:hAnsiTheme="minorEastAsia" w:cs="楷体"/>
          <w:szCs w:val="21"/>
        </w:rPr>
        <w:t>（苏联）肖洛霍夫</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葛利高里的生活变得就像野火烧过的草原，漆黑一片。残酷的死神夺去了他的一切，毁灭了一切。他埋葬了阿克西妮亚以后，毫无目的地在草原上游荡了三天三夜，但是他既没有回家，也没有去自首。第四天，他把马扔在河口镇的一个村子里，渡过顿河，徒步向茂密的树林走去。四月里，福明匪帮第一次在这片树林边上被打垮。就在那时候，四月里，他就听说，密林中藏匿着许多逃兵，葛利高里因为不愿意回到福明匪帮里去，所以就去找这些逃兵。</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他在大树林里瞎转了几天，他饿得难忍，但是他却不敢到有人烟的地方去。自从阿克西妮亚死后，他失去了理智，也失去了从前的勇气。树枝折断的声音、密林中的沙沙声和夜里的鸟叫声——这一切都会使他惊恐不安。葛利高里只能用些还没有熟的杨梅、小蘑菇和榛子叶充饥——人瘦得不成样子。第五天的傍晚，几个逃兵在树林子里遇到了他，把他领到他们住的土窑洞里去，他们一共七个人，都是周围各村的居民，从去年秋天，村子里开始征兵的时候，就在这片密林里躲藏起来。他们像居家过日子一样，住在一个宽敞的土窑洞里，几乎是应有尽有。葛利高里也数不清究竟过了多少烦恼、漫长的日子，在树林里混到十月初，等到一开始下起秋雨，紧跟着冷起来的时候——他心里突然萌发起思念孩子和故乡的幽情……</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为了消磨时间，他整天坐在土炕上，抠勺子，抠木钵儿，用质地软的石头巧妙地雕刻各种各样的人形和禽兽。他竭力什么都不想，不叫那恼人的乡思有可乘之机。白天是这样对付过去了。但是在冬天漫漫的长夜里，痛苦的回忆却把他折磨苦了。他在土炕上翻来覆去，久不成眠。白天，土窑里的人，谁也没有听见他说过一句抱怨的话，但是夜里，他经常从睡梦中醒来，浑身哆嗦着，用手去摸摸脸——他的腮帮子和半年来长得长长的大胡子都浸满了泪水。</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他时常梦见孩子、妻子、母亲和其他所有已经不在人世的亲人。葛利高里的全部生活都已成为过去，而过去的一切却又像是一场短暂的噩梦。</w:t>
      </w:r>
      <w:r w:rsidRPr="00834B1A">
        <w:rPr>
          <w:rFonts w:asciiTheme="minorEastAsia" w:hAnsiTheme="minorEastAsia" w:cs="宋体"/>
          <w:szCs w:val="21"/>
        </w:rPr>
        <w:t>“</w:t>
      </w:r>
      <w:r w:rsidRPr="00834B1A">
        <w:rPr>
          <w:rFonts w:asciiTheme="minorEastAsia" w:hAnsiTheme="minorEastAsia" w:cs="楷体"/>
          <w:szCs w:val="21"/>
        </w:rPr>
        <w:t>要是能再回老家去一次，看看孩子，就可以死而无怨啦，</w:t>
      </w:r>
      <w:r w:rsidRPr="00834B1A">
        <w:rPr>
          <w:rFonts w:asciiTheme="minorEastAsia" w:hAnsiTheme="minorEastAsia" w:cs="宋体"/>
          <w:szCs w:val="21"/>
        </w:rPr>
        <w:t>”</w:t>
      </w:r>
      <w:r w:rsidRPr="00834B1A">
        <w:rPr>
          <w:rFonts w:asciiTheme="minorEastAsia" w:hAnsiTheme="minorEastAsia" w:cs="楷体"/>
          <w:szCs w:val="21"/>
        </w:rPr>
        <w:t>他时常这样想。</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初春的时候，有一天，立马科夫突然来了。他浑身一直湿到腰，但是依然像从前那样精神，那样毛手毛脚的他在小火炉子旁边烤干了衣服，暖和过身子，就坐到葛利高里的炕上来。</w:t>
      </w:r>
    </w:p>
    <w:p w:rsidR="00BE4121" w:rsidRPr="00834B1A" w:rsidP="00BE4121">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834B1A">
        <w:rPr>
          <w:rFonts w:asciiTheme="minorEastAsia" w:hAnsiTheme="minorEastAsia" w:cs="宋体"/>
          <w:szCs w:val="21"/>
        </w:rPr>
        <w:t>“</w:t>
      </w:r>
      <w:r w:rsidRPr="00834B1A">
        <w:rPr>
          <w:rFonts w:asciiTheme="minorEastAsia" w:hAnsiTheme="minorEastAsia" w:cs="楷体"/>
          <w:szCs w:val="21"/>
        </w:rPr>
        <w:t>葛利高里，从你离开我们以后，我们游逛了很多地方！到过沙漠，到过草原……见了世面啦！也不知道杀过多少人——他们把雅科夫·叶菲梅奇的老婆抓去做人质，把他的财产也没收啦，于是他就发疯了，下令砍死所有给苏维埃政权当差的人。开始不分青红皂白地杀人，统统砍死：教员啦，医生啦，农艺师啦都杀……管他什么人啦，统统杀掉！可是现在——我们也完蛋啦，彻底完啦。</w:t>
      </w:r>
      <w:r w:rsidRPr="00834B1A">
        <w:rPr>
          <w:rFonts w:asciiTheme="minorEastAsia" w:hAnsiTheme="minorEastAsia" w:cs="宋体"/>
          <w:szCs w:val="21"/>
        </w:rPr>
        <w:t>”</w:t>
      </w:r>
      <w:r w:rsidRPr="00834B1A">
        <w:rPr>
          <w:rFonts w:asciiTheme="minorEastAsia" w:hAnsiTheme="minorEastAsia" w:cs="楷体"/>
          <w:szCs w:val="21"/>
        </w:rPr>
        <w:t>他叹着气说，一直还在打着冷战。</w:t>
      </w:r>
      <w:r w:rsidRPr="00834B1A">
        <w:rPr>
          <w:rFonts w:asciiTheme="minorEastAsia" w:hAnsiTheme="minorEastAsia" w:cs="宋体"/>
          <w:szCs w:val="21"/>
        </w:rPr>
        <w:t>“</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头一次是在季尚斯克附近把我们打垮的，一个星期以前——又在索洛姆内伊附近。夜里从三面包围了我们，只剩下了一条退向山岗的路，可是山上是一片积雪——一直没到马肚子……天刚蒙蒙亮，就用机枪扫射起来，战斗开始了……用机枪把所有的人都打死啦。只有我和福明的儿子两个人逃出了活命。从去年秋天，福明就把儿子带在身边。雅科夫·叶菲梅奇本人也牺牲啦……我亲眼看着他死的。头一颗子弹打在腿上，打碎了膝盖骨，第二颗子弹擦伤了他的脑袋。他从马上摔下三次。我们停下，把他扶起来，搀到马上，可是他骑不了多远，又摔下来啦。第三颗子弹又打中了他，打进了腰部……这时候我们就把他扔下啦。我跑出了有两百多米远。回头看了看，已经有两个骑兵正在用马刀砍躺在地上的福明……</w:t>
      </w:r>
      <w:r w:rsidRPr="00834B1A">
        <w:rPr>
          <w:rFonts w:asciiTheme="minorEastAsia" w:hAnsiTheme="minorEastAsia" w:cs="宋体"/>
          <w:szCs w:val="21"/>
        </w:rPr>
        <w:t>”</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宋体"/>
          <w:szCs w:val="21"/>
          <w:u w:val="single"/>
        </w:rPr>
        <w:t>“</w:t>
      </w:r>
      <w:r w:rsidRPr="00834B1A">
        <w:rPr>
          <w:rFonts w:asciiTheme="minorEastAsia" w:hAnsiTheme="minorEastAsia" w:cs="楷体"/>
          <w:szCs w:val="21"/>
          <w:u w:val="single"/>
        </w:rPr>
        <w:t>这有什么，正该如此。</w:t>
      </w:r>
      <w:r w:rsidRPr="00834B1A">
        <w:rPr>
          <w:rFonts w:asciiTheme="minorEastAsia" w:hAnsiTheme="minorEastAsia" w:cs="宋体"/>
          <w:szCs w:val="21"/>
          <w:u w:val="single"/>
        </w:rPr>
        <w:t>”</w:t>
      </w:r>
      <w:r w:rsidRPr="00834B1A">
        <w:rPr>
          <w:rFonts w:asciiTheme="minorEastAsia" w:hAnsiTheme="minorEastAsia" w:cs="楷体"/>
          <w:szCs w:val="21"/>
          <w:u w:val="single"/>
        </w:rPr>
        <w:t>葛利高里冷漠地说。</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立马科夫在土窑洞里住了一夜，清晨起来就要告别。</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宋体"/>
          <w:szCs w:val="21"/>
        </w:rPr>
        <w:t>“</w:t>
      </w:r>
      <w:r w:rsidRPr="00834B1A">
        <w:rPr>
          <w:rFonts w:asciiTheme="minorEastAsia" w:hAnsiTheme="minorEastAsia" w:cs="楷体"/>
          <w:szCs w:val="21"/>
        </w:rPr>
        <w:t>你上哪儿去？</w:t>
      </w:r>
      <w:r w:rsidRPr="00834B1A">
        <w:rPr>
          <w:rFonts w:asciiTheme="minorEastAsia" w:hAnsiTheme="minorEastAsia" w:cs="宋体"/>
          <w:szCs w:val="21"/>
        </w:rPr>
        <w:t>”</w:t>
      </w:r>
      <w:r w:rsidRPr="00834B1A">
        <w:rPr>
          <w:rFonts w:asciiTheme="minorEastAsia" w:hAnsiTheme="minorEastAsia" w:cs="楷体"/>
          <w:szCs w:val="21"/>
        </w:rPr>
        <w:t>葛利高里问。</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立马科夫笑着回答说：</w:t>
      </w:r>
      <w:r w:rsidRPr="00834B1A">
        <w:rPr>
          <w:rFonts w:asciiTheme="minorEastAsia" w:hAnsiTheme="minorEastAsia" w:cs="宋体"/>
          <w:szCs w:val="21"/>
        </w:rPr>
        <w:t>“</w:t>
      </w:r>
      <w:r w:rsidRPr="00834B1A">
        <w:rPr>
          <w:rFonts w:asciiTheme="minorEastAsia" w:hAnsiTheme="minorEastAsia" w:cs="楷体"/>
          <w:szCs w:val="21"/>
        </w:rPr>
        <w:t>去过逍遥自在的生活。也许你要跟我一起儿去吧！</w:t>
      </w:r>
      <w:r w:rsidRPr="00834B1A">
        <w:rPr>
          <w:rFonts w:asciiTheme="minorEastAsia" w:hAnsiTheme="minorEastAsia" w:cs="宋体"/>
          <w:szCs w:val="21"/>
        </w:rPr>
        <w:t>”</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宋体"/>
          <w:szCs w:val="21"/>
        </w:rPr>
        <w:t>“</w:t>
      </w:r>
      <w:r w:rsidRPr="00834B1A">
        <w:rPr>
          <w:rFonts w:asciiTheme="minorEastAsia" w:hAnsiTheme="minorEastAsia" w:cs="楷体"/>
          <w:szCs w:val="21"/>
        </w:rPr>
        <w:t>不，你一个人去吧。</w:t>
      </w:r>
      <w:r w:rsidRPr="00834B1A">
        <w:rPr>
          <w:rFonts w:asciiTheme="minorEastAsia" w:hAnsiTheme="minorEastAsia" w:cs="宋体"/>
          <w:szCs w:val="21"/>
        </w:rPr>
        <w:t>”</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宋体"/>
          <w:szCs w:val="21"/>
        </w:rPr>
        <w:t>“</w:t>
      </w:r>
      <w:r w:rsidRPr="00834B1A">
        <w:rPr>
          <w:rFonts w:asciiTheme="minorEastAsia" w:hAnsiTheme="minorEastAsia" w:cs="楷体"/>
          <w:szCs w:val="21"/>
        </w:rPr>
        <w:t>是啊，咱们过不到一块儿……葛利高里，你的行当——是抠勺子抠碗——这不合我的心意。</w:t>
      </w:r>
      <w:r w:rsidRPr="00834B1A">
        <w:rPr>
          <w:rFonts w:asciiTheme="minorEastAsia" w:hAnsiTheme="minorEastAsia" w:cs="宋体"/>
          <w:szCs w:val="21"/>
        </w:rPr>
        <w:t>”</w:t>
      </w:r>
      <w:r w:rsidRPr="00834B1A">
        <w:rPr>
          <w:rFonts w:asciiTheme="minorEastAsia" w:hAnsiTheme="minorEastAsia" w:cs="楷体"/>
          <w:szCs w:val="21"/>
        </w:rPr>
        <w:t>立马科夫嘲笑说，又摘下帽子，鞠躬说，</w:t>
      </w:r>
      <w:r w:rsidRPr="00834B1A">
        <w:rPr>
          <w:rFonts w:asciiTheme="minorEastAsia" w:hAnsiTheme="minorEastAsia" w:cs="宋体"/>
          <w:szCs w:val="21"/>
        </w:rPr>
        <w:t>“</w:t>
      </w:r>
      <w:r w:rsidRPr="00834B1A">
        <w:rPr>
          <w:rFonts w:asciiTheme="minorEastAsia" w:hAnsiTheme="minorEastAsia" w:cs="楷体"/>
          <w:szCs w:val="21"/>
        </w:rPr>
        <w:t>耶稣保佑你们，诸位老实的土匪，谢谢你们的款待，谢谢你们留我住宿——愿上帝赐福，让你们过点儿欢乐的日子吧，不然你们这儿可是太无聊啦。你们住在树林子里，朝着破车轮子祷告，这能说是生活吗？</w:t>
      </w:r>
      <w:r w:rsidRPr="00834B1A">
        <w:rPr>
          <w:rFonts w:asciiTheme="minorEastAsia" w:hAnsiTheme="minorEastAsia" w:cs="宋体"/>
          <w:szCs w:val="21"/>
        </w:rPr>
        <w:t>”</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葛利高里在立马科夫走了以后，在密林里又住了一个星期，也准备动身了。</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宋体"/>
          <w:szCs w:val="21"/>
        </w:rPr>
        <w:t>“</w:t>
      </w:r>
      <w:r w:rsidRPr="00834B1A">
        <w:rPr>
          <w:rFonts w:asciiTheme="minorEastAsia" w:hAnsiTheme="minorEastAsia" w:cs="楷体"/>
          <w:szCs w:val="21"/>
        </w:rPr>
        <w:t>回家去吗？</w:t>
      </w:r>
      <w:r w:rsidRPr="00834B1A">
        <w:rPr>
          <w:rFonts w:asciiTheme="minorEastAsia" w:hAnsiTheme="minorEastAsia" w:cs="宋体"/>
          <w:szCs w:val="21"/>
        </w:rPr>
        <w:t>”</w:t>
      </w:r>
      <w:r w:rsidRPr="00834B1A">
        <w:rPr>
          <w:rFonts w:asciiTheme="minorEastAsia" w:hAnsiTheme="minorEastAsia" w:cs="楷体"/>
          <w:szCs w:val="21"/>
        </w:rPr>
        <w:t>一个逃兵问他。</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葛利高里这是自从来到树林子里来以后，头一次露出一丝笑意，说：</w:t>
      </w:r>
      <w:r w:rsidRPr="00834B1A">
        <w:rPr>
          <w:rFonts w:asciiTheme="minorEastAsia" w:hAnsiTheme="minorEastAsia" w:cs="宋体"/>
          <w:szCs w:val="21"/>
        </w:rPr>
        <w:t>“</w:t>
      </w:r>
      <w:r w:rsidRPr="00834B1A">
        <w:rPr>
          <w:rFonts w:asciiTheme="minorEastAsia" w:hAnsiTheme="minorEastAsia" w:cs="楷体"/>
          <w:szCs w:val="21"/>
        </w:rPr>
        <w:t>回家去。</w:t>
      </w:r>
      <w:r w:rsidRPr="00834B1A">
        <w:rPr>
          <w:rFonts w:asciiTheme="minorEastAsia" w:hAnsiTheme="minorEastAsia" w:cs="宋体"/>
          <w:szCs w:val="21"/>
        </w:rPr>
        <w:t>”</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宋体"/>
          <w:szCs w:val="21"/>
        </w:rPr>
        <w:t>“</w:t>
      </w:r>
      <w:r w:rsidRPr="00834B1A">
        <w:rPr>
          <w:rFonts w:asciiTheme="minorEastAsia" w:hAnsiTheme="minorEastAsia" w:cs="楷体"/>
          <w:szCs w:val="21"/>
        </w:rPr>
        <w:t>等到春天再走吧。听说五月一日要大赦咱们这号人啦，那时候咱们再散伙吧。</w:t>
      </w:r>
      <w:r w:rsidRPr="00834B1A">
        <w:rPr>
          <w:rFonts w:asciiTheme="minorEastAsia" w:hAnsiTheme="minorEastAsia" w:cs="宋体"/>
          <w:szCs w:val="21"/>
        </w:rPr>
        <w:t>”</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宋体"/>
          <w:szCs w:val="21"/>
        </w:rPr>
        <w:t>“</w:t>
      </w:r>
      <w:r w:rsidRPr="00834B1A">
        <w:rPr>
          <w:rFonts w:asciiTheme="minorEastAsia" w:hAnsiTheme="minorEastAsia" w:cs="楷体"/>
          <w:szCs w:val="21"/>
        </w:rPr>
        <w:t>不，我等不了啦。</w:t>
      </w:r>
      <w:r w:rsidRPr="00834B1A">
        <w:rPr>
          <w:rFonts w:asciiTheme="minorEastAsia" w:hAnsiTheme="minorEastAsia" w:cs="宋体"/>
          <w:szCs w:val="21"/>
        </w:rPr>
        <w:t>”</w:t>
      </w:r>
      <w:r w:rsidRPr="00834B1A">
        <w:rPr>
          <w:rFonts w:asciiTheme="minorEastAsia" w:hAnsiTheme="minorEastAsia" w:cs="楷体"/>
          <w:szCs w:val="21"/>
        </w:rPr>
        <w:t>说完，葛利高里就跟他们告别了。</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第二天早上，他来到鞑靼村对面的顿河岸边，久久地看着自己的家园，高兴、激动得脸色变得煞白，然后从肩上摘下步枪和军用背包，从背包里掏出针线包，一团乱麻、一个装枪油的小瓶儿，不知道为什么还数了数子弹，一共是十二梭子，还有二十六颗散的。</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在一处陡崖边，岸边的冰已经融化，碧绿透明的河水激荡着，冲刷着岸边的薄冰碴儿，葛利高里把步枪和手枪都扔到水里，然后又把子弹撒了进去，仔细地在军大衣襟上擦了擦手。</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在村子下游一点儿的地方，他踏着融雪天气蛀蚀过的三月的蓝色河冰，穿过顿河，大步向自己的家园走去。老远他就看见米申卡正在下到码头去的坡道上，他竭力压制着自己，不急忙奔向米申卡。</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米申卡正在把挂在石头上的冰琉璃打下来，往坡下扔，注意地看着浅蓝色的冰柱儿滚下斜坡。</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葛利高里爬上斜坡，他气喘吁吁、沙哑地唤了一声儿子：</w:t>
      </w:r>
      <w:r w:rsidRPr="00834B1A">
        <w:rPr>
          <w:rFonts w:asciiTheme="minorEastAsia" w:hAnsiTheme="minorEastAsia" w:cs="宋体"/>
          <w:szCs w:val="21"/>
        </w:rPr>
        <w:t>“</w:t>
      </w:r>
      <w:r w:rsidRPr="00834B1A">
        <w:rPr>
          <w:rFonts w:asciiTheme="minorEastAsia" w:hAnsiTheme="minorEastAsia" w:cs="楷体"/>
          <w:szCs w:val="21"/>
        </w:rPr>
        <w:t>米申卡！……好儿子！</w:t>
      </w:r>
      <w:r w:rsidRPr="00834B1A">
        <w:rPr>
          <w:rFonts w:asciiTheme="minorEastAsia" w:hAnsiTheme="minorEastAsia" w:cs="宋体"/>
          <w:szCs w:val="21"/>
        </w:rPr>
        <w:t>”</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米申卡吃惊地看了他一眼，然后垂下了眼睛，他认出这个留着胡子、看来可怕的人是他的父亲……</w:t>
      </w:r>
    </w:p>
    <w:p w:rsidR="00BE4121" w:rsidRPr="00834B1A" w:rsidP="00BE4121">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834B1A">
        <w:rPr>
          <w:rFonts w:asciiTheme="minorEastAsia" w:hAnsiTheme="minorEastAsia" w:cs="楷体"/>
          <w:szCs w:val="21"/>
        </w:rPr>
        <w:t>葛利高里在密林中夜里想起自己孩子的时候，嘟哝的那些亲热、温柔的话语，现在全都从他的脑子里飞光了。他跪下去，亲着儿子冰凉的粉红色的小手儿，用压低的声音，只说出一句话：</w:t>
      </w:r>
      <w:r w:rsidRPr="00834B1A">
        <w:rPr>
          <w:rFonts w:asciiTheme="minorEastAsia" w:hAnsiTheme="minorEastAsia" w:cs="宋体"/>
          <w:szCs w:val="21"/>
        </w:rPr>
        <w:t>“</w:t>
      </w:r>
      <w:r w:rsidRPr="00834B1A">
        <w:rPr>
          <w:rFonts w:asciiTheme="minorEastAsia" w:hAnsiTheme="minorEastAsia" w:cs="楷体"/>
          <w:szCs w:val="21"/>
        </w:rPr>
        <w:t>好儿子……好儿子……</w:t>
      </w:r>
      <w:r w:rsidRPr="00834B1A">
        <w:rPr>
          <w:rFonts w:asciiTheme="minorEastAsia" w:hAnsiTheme="minorEastAsia" w:cs="宋体"/>
          <w:szCs w:val="21"/>
        </w:rPr>
        <w:t>”</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然后，葛利高里抱起儿子，用干涩的、像燃烧的烈火似的目光看着儿子的脸，问：</w:t>
      </w:r>
      <w:r w:rsidRPr="00834B1A">
        <w:rPr>
          <w:rFonts w:asciiTheme="minorEastAsia" w:hAnsiTheme="minorEastAsia" w:cs="宋体"/>
          <w:szCs w:val="21"/>
        </w:rPr>
        <w:t>“</w:t>
      </w:r>
      <w:r w:rsidRPr="00834B1A">
        <w:rPr>
          <w:rFonts w:asciiTheme="minorEastAsia" w:hAnsiTheme="minorEastAsia" w:cs="楷体"/>
          <w:szCs w:val="21"/>
        </w:rPr>
        <w:t>你们在家里可好啊？……姑姑，波柳什卡——都很好吗？</w:t>
      </w:r>
      <w:r w:rsidRPr="00834B1A">
        <w:rPr>
          <w:rFonts w:asciiTheme="minorEastAsia" w:hAnsiTheme="minorEastAsia" w:cs="宋体"/>
          <w:szCs w:val="21"/>
        </w:rPr>
        <w:t>”</w:t>
      </w:r>
      <w:r w:rsidRPr="00834B1A">
        <w:rPr>
          <w:rFonts w:asciiTheme="minorEastAsia" w:hAnsiTheme="minorEastAsia" w:cs="楷体"/>
          <w:szCs w:val="21"/>
        </w:rPr>
        <w:t>米申卡仍旧不看父亲，小声回答说：</w:t>
      </w:r>
      <w:r w:rsidRPr="00834B1A">
        <w:rPr>
          <w:rFonts w:asciiTheme="minorEastAsia" w:hAnsiTheme="minorEastAsia" w:cs="宋体"/>
          <w:szCs w:val="21"/>
        </w:rPr>
        <w:t>“</w:t>
      </w:r>
      <w:r w:rsidRPr="00834B1A">
        <w:rPr>
          <w:rFonts w:asciiTheme="minorEastAsia" w:hAnsiTheme="minorEastAsia" w:cs="楷体"/>
          <w:szCs w:val="21"/>
        </w:rPr>
        <w:t>姑姑很好，波柳什卡去年秋天死啦……得白喉死的……米哈伊尔叔叔当兵去啦……</w:t>
      </w:r>
      <w:r w:rsidRPr="00834B1A">
        <w:rPr>
          <w:rFonts w:asciiTheme="minorEastAsia" w:hAnsiTheme="minorEastAsia" w:cs="宋体"/>
          <w:szCs w:val="21"/>
        </w:rPr>
        <w:t>”</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好啦，葛利高里在多少不眠之夜幻想的那点儿心愿终于实现了，他站在自家的大门口，手里抱着儿子……</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这就是他生活中剩下的一切，这就是暂时还使他和大地，和整个这个在太阳的寒光照耀下，光辉灿烂的大千世界相联系的一切。</w:t>
      </w:r>
    </w:p>
    <w:p w:rsidR="00BE4121" w:rsidRPr="00834B1A" w:rsidP="00BE4121">
      <w:pPr>
        <w:adjustRightInd w:val="0"/>
        <w:snapToGrid w:val="0"/>
        <w:spacing w:line="360" w:lineRule="auto"/>
        <w:ind w:firstLine="420"/>
        <w:jc w:val="right"/>
        <w:textAlignment w:val="center"/>
        <w:rPr>
          <w:rFonts w:asciiTheme="minorEastAsia" w:hAnsiTheme="minorEastAsia"/>
          <w:szCs w:val="21"/>
        </w:rPr>
      </w:pPr>
      <w:r w:rsidRPr="00834B1A">
        <w:rPr>
          <w:rFonts w:asciiTheme="minorEastAsia" w:hAnsiTheme="minorEastAsia" w:cs="楷体"/>
          <w:szCs w:val="21"/>
        </w:rPr>
        <w:t>（节选自《静静的顿河》）</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6</w:t>
      </w:r>
      <w:r>
        <w:rPr>
          <w:rFonts w:asciiTheme="minorEastAsia" w:hAnsiTheme="minorEastAsia"/>
          <w:szCs w:val="21"/>
        </w:rPr>
        <w:t>.</w:t>
      </w:r>
      <w:r w:rsidRPr="00834B1A">
        <w:rPr>
          <w:rFonts w:asciiTheme="minorEastAsia" w:hAnsiTheme="minorEastAsia" w:cs="宋体"/>
          <w:szCs w:val="21"/>
        </w:rPr>
        <w:t>下列对文本相关内容和艺术特色的分析不正确的一项是（   ）</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A</w:t>
      </w:r>
      <w:r>
        <w:rPr>
          <w:rFonts w:asciiTheme="minorEastAsia" w:hAnsiTheme="minorEastAsia"/>
          <w:szCs w:val="21"/>
        </w:rPr>
        <w:t>.</w:t>
      </w:r>
      <w:r w:rsidRPr="00834B1A">
        <w:rPr>
          <w:rFonts w:asciiTheme="minorEastAsia" w:hAnsiTheme="minorEastAsia" w:cs="宋体"/>
          <w:szCs w:val="21"/>
        </w:rPr>
        <w:t>阿克西妮亚之死动摇了葛利高里的意志，阿克西妮亚之死使他决定回归到正常平凡的生活中去。</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B</w:t>
      </w:r>
      <w:r>
        <w:rPr>
          <w:rFonts w:asciiTheme="minorEastAsia" w:hAnsiTheme="minorEastAsia"/>
          <w:szCs w:val="21"/>
        </w:rPr>
        <w:t>.</w:t>
      </w:r>
      <w:r w:rsidRPr="00834B1A">
        <w:rPr>
          <w:rFonts w:asciiTheme="minorEastAsia" w:hAnsiTheme="minorEastAsia" w:cs="宋体"/>
          <w:szCs w:val="21"/>
        </w:rPr>
        <w:t>葛利高里白天与夜晚不同状况的描写，形成鲜明对比，充分表现出葛利高里内心世界斗争与痛苦，在现实面前抉择艰难。</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C</w:t>
      </w:r>
      <w:r>
        <w:rPr>
          <w:rFonts w:asciiTheme="minorEastAsia" w:hAnsiTheme="minorEastAsia"/>
          <w:szCs w:val="21"/>
        </w:rPr>
        <w:t>.</w:t>
      </w:r>
      <w:r w:rsidRPr="00834B1A">
        <w:rPr>
          <w:rFonts w:asciiTheme="minorEastAsia" w:hAnsiTheme="minorEastAsia" w:cs="宋体"/>
          <w:szCs w:val="21"/>
        </w:rPr>
        <w:t>本文多处使用长句，便于细腻地刻画出葛利高里的心路历程，为后文张本。</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D</w:t>
      </w:r>
      <w:r>
        <w:rPr>
          <w:rFonts w:asciiTheme="minorEastAsia" w:hAnsiTheme="minorEastAsia"/>
          <w:szCs w:val="21"/>
        </w:rPr>
        <w:t>.</w:t>
      </w:r>
      <w:r w:rsidRPr="00834B1A">
        <w:rPr>
          <w:rFonts w:asciiTheme="minorEastAsia" w:hAnsiTheme="minorEastAsia" w:cs="宋体"/>
          <w:szCs w:val="21"/>
        </w:rPr>
        <w:t>当葛利高里回到家乡时，看到“陡崖崖边冰已融化，碧绿透明</w:t>
      </w:r>
      <w:r w:rsidRPr="00834B1A">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834B1A">
        <w:rPr>
          <w:rFonts w:asciiTheme="minorEastAsia" w:hAnsiTheme="minorEastAsia" w:cs="宋体"/>
          <w:szCs w:val="21"/>
        </w:rPr>
        <w:t>河水激荡，冲刷着岸边的薄冰碴儿”是寓情于景的手法，表达了葛利高里此时抛弃过去杂念，心境清净，只求过种平静无争的生活的心情。</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7</w:t>
      </w:r>
      <w:r>
        <w:rPr>
          <w:rFonts w:asciiTheme="minorEastAsia" w:hAnsiTheme="minorEastAsia"/>
          <w:szCs w:val="21"/>
        </w:rPr>
        <w:t>.</w:t>
      </w:r>
      <w:r w:rsidRPr="00834B1A">
        <w:rPr>
          <w:rFonts w:asciiTheme="minorEastAsia" w:hAnsiTheme="minorEastAsia" w:cs="宋体"/>
          <w:szCs w:val="21"/>
        </w:rPr>
        <w:t>关于立马科夫相关描写部分，下列说法不正确的一项是（   ）</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A</w:t>
      </w:r>
      <w:r>
        <w:rPr>
          <w:rFonts w:asciiTheme="minorEastAsia" w:hAnsiTheme="minorEastAsia"/>
          <w:szCs w:val="21"/>
        </w:rPr>
        <w:t>.</w:t>
      </w:r>
      <w:r w:rsidRPr="00834B1A">
        <w:rPr>
          <w:rFonts w:asciiTheme="minorEastAsia" w:hAnsiTheme="minorEastAsia" w:cs="宋体"/>
          <w:szCs w:val="21"/>
        </w:rPr>
        <w:t>立马科夫在见到葛利高里后的对话交流，体现了战争的残酷性以及给人们带来的深重灾难。</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B</w:t>
      </w:r>
      <w:r>
        <w:rPr>
          <w:rFonts w:asciiTheme="minorEastAsia" w:hAnsiTheme="minorEastAsia"/>
          <w:szCs w:val="21"/>
        </w:rPr>
        <w:t>.</w:t>
      </w:r>
      <w:r w:rsidRPr="00834B1A">
        <w:rPr>
          <w:rFonts w:asciiTheme="minorEastAsia" w:hAnsiTheme="minorEastAsia" w:cs="宋体"/>
          <w:szCs w:val="21"/>
        </w:rPr>
        <w:t>立马科夫在经历一系列杀人事件后，仍不改本性，心直口快，行动果断，有哥萨人明显的特征。</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C</w:t>
      </w:r>
      <w:r>
        <w:rPr>
          <w:rFonts w:asciiTheme="minorEastAsia" w:hAnsiTheme="minorEastAsia"/>
          <w:szCs w:val="21"/>
        </w:rPr>
        <w:t>.</w:t>
      </w:r>
      <w:r w:rsidRPr="00834B1A">
        <w:rPr>
          <w:rFonts w:asciiTheme="minorEastAsia" w:hAnsiTheme="minorEastAsia" w:cs="宋体"/>
          <w:szCs w:val="21"/>
        </w:rPr>
        <w:t>立马科夫在描述完雅科夫下令砍死替苏维埃政权当差人时，一口气用了三个“啦”，显示出雅科夫的残暴。后来细致刻画雅科夫之死时，又用了第一颗打在腿上，第二颗擦伤脑袋，第三颗打进，表明了雅科夫罪有应得。</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D</w:t>
      </w:r>
      <w:r>
        <w:rPr>
          <w:rFonts w:asciiTheme="minorEastAsia" w:hAnsiTheme="minorEastAsia"/>
          <w:szCs w:val="21"/>
        </w:rPr>
        <w:t>.</w:t>
      </w:r>
      <w:r w:rsidRPr="00834B1A">
        <w:rPr>
          <w:rFonts w:asciiTheme="minorEastAsia" w:hAnsiTheme="minorEastAsia" w:cs="宋体"/>
          <w:szCs w:val="21"/>
        </w:rPr>
        <w:t>立马科夫与葛利高里形成鲜明的性格对比，回家的信心，追求新生活不应该徘徊不前，应坚决而果敢。</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8</w:t>
      </w:r>
      <w:r>
        <w:rPr>
          <w:rFonts w:asciiTheme="minorEastAsia" w:hAnsiTheme="minorEastAsia"/>
          <w:szCs w:val="21"/>
        </w:rPr>
        <w:t>.</w:t>
      </w:r>
      <w:r w:rsidRPr="00834B1A">
        <w:rPr>
          <w:rFonts w:asciiTheme="minorEastAsia" w:hAnsiTheme="minorEastAsia" w:cs="宋体"/>
          <w:szCs w:val="21"/>
        </w:rPr>
        <w:t>“‘这有什么，正该如此。’葛利高里冷漠地说。”如何理解文中画横线的这段话？请结合文中相关内容作简要分析。</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9</w:t>
      </w:r>
      <w:r>
        <w:rPr>
          <w:rFonts w:asciiTheme="minorEastAsia" w:hAnsiTheme="minorEastAsia"/>
          <w:szCs w:val="21"/>
        </w:rPr>
        <w:t>.</w:t>
      </w:r>
      <w:r w:rsidRPr="00834B1A">
        <w:rPr>
          <w:rFonts w:asciiTheme="minorEastAsia" w:hAnsiTheme="minorEastAsia" w:cs="宋体"/>
          <w:szCs w:val="21"/>
        </w:rPr>
        <w:t>“好的环境描写往往具有引人入胜的力量”，本文用了很长的篇幅描写了葛利高里在密林里的生活经历，作者这样写有何用意，请简要分析。</w:t>
      </w:r>
    </w:p>
    <w:p w:rsidR="00BE4121" w:rsidRPr="00834B1A" w:rsidP="00BE412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34B1A">
        <w:rPr>
          <w:rFonts w:asciiTheme="minorEastAsia" w:hAnsiTheme="minorEastAsia"/>
          <w:szCs w:val="21"/>
        </w:rPr>
        <w:t>6</w:t>
      </w:r>
      <w:r>
        <w:rPr>
          <w:rFonts w:asciiTheme="minorEastAsia" w:hAnsiTheme="minorEastAsia"/>
          <w:szCs w:val="21"/>
        </w:rPr>
        <w:t>.</w:t>
      </w:r>
      <w:r w:rsidRPr="00834B1A">
        <w:rPr>
          <w:rFonts w:asciiTheme="minorEastAsia" w:hAnsiTheme="minorEastAsia"/>
          <w:szCs w:val="21"/>
        </w:rPr>
        <w:t>A    7</w:t>
      </w:r>
      <w:r>
        <w:rPr>
          <w:rFonts w:asciiTheme="minorEastAsia" w:hAnsiTheme="minorEastAsia"/>
          <w:szCs w:val="21"/>
        </w:rPr>
        <w:t>.</w:t>
      </w:r>
      <w:r w:rsidRPr="00834B1A">
        <w:rPr>
          <w:rFonts w:asciiTheme="minorEastAsia" w:hAnsiTheme="minorEastAsia"/>
          <w:szCs w:val="21"/>
        </w:rPr>
        <w:t xml:space="preserve">C    </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szCs w:val="21"/>
        </w:rPr>
        <w:t>8</w:t>
      </w:r>
      <w:r>
        <w:rPr>
          <w:rFonts w:asciiTheme="minorEastAsia" w:hAnsiTheme="minorEastAsia"/>
          <w:szCs w:val="21"/>
        </w:rPr>
        <w:t>.</w:t>
      </w:r>
      <w:r w:rsidRPr="00834B1A">
        <w:rPr>
          <w:rFonts w:asciiTheme="minorEastAsia" w:hAnsiTheme="minorEastAsia" w:cs="宋体"/>
          <w:szCs w:val="21"/>
        </w:rPr>
        <w:t>①雅科夫·叶菲梅奇、福明之死是必然的结局。②揭示了战争的残酷性。③葛利高里对雅科夫滥杀无辜的厌恶。④为下文葛利高里走出密林，回到家乡埋下的伏笔。</w:t>
      </w:r>
      <w:r w:rsidRPr="00834B1A">
        <w:rPr>
          <w:rFonts w:asciiTheme="minorEastAsia" w:hAnsiTheme="minorEastAsia"/>
          <w:szCs w:val="21"/>
        </w:rPr>
        <w:t xml:space="preserve">    </w:t>
      </w:r>
    </w:p>
    <w:p w:rsidR="00BE4121" w:rsidRPr="00834B1A" w:rsidP="00BE4121">
      <w:pPr>
        <w:adjustRightInd w:val="0"/>
        <w:snapToGrid w:val="0"/>
        <w:spacing w:line="360" w:lineRule="auto"/>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834B1A">
        <w:rPr>
          <w:rFonts w:asciiTheme="minorEastAsia" w:hAnsiTheme="minorEastAsia"/>
          <w:szCs w:val="21"/>
        </w:rPr>
        <w:t>9</w:t>
      </w:r>
      <w:r>
        <w:rPr>
          <w:rFonts w:asciiTheme="minorEastAsia" w:hAnsiTheme="minorEastAsia"/>
          <w:szCs w:val="21"/>
        </w:rPr>
        <w:t>.</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cs="宋体"/>
          <w:szCs w:val="21"/>
        </w:rPr>
        <w:t>①密林是故事发生的自然环境，广袤的草原，茂密的森林，众多的河流展示出苏俄特有的自然风光。②林大林深提供了主人公活动的空间与时间。③葛利高里及同伙逃进密林，显示出他和同伙此时的窘境。④有利于情节的展开，舒缓有度，也能够推动情节发展。⑤凸显主旨，密林再大再深，也无法安放一个有家园情结的灵魂。</w:t>
      </w:r>
    </w:p>
    <w:p w:rsidR="00BE4121" w:rsidRPr="00834B1A" w:rsidP="00BE4121">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szCs w:val="21"/>
        </w:rPr>
        <w:t>【6题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本题考查学生对文本相关内容的理解和分析能力。</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cs="Times New Roman"/>
          <w:szCs w:val="21"/>
        </w:rPr>
        <w:t>A</w:t>
      </w:r>
      <w:r w:rsidRPr="00834B1A">
        <w:rPr>
          <w:rFonts w:asciiTheme="minorEastAsia" w:hAnsiTheme="minorEastAsia"/>
          <w:szCs w:val="21"/>
        </w:rPr>
        <w:t>.</w:t>
      </w:r>
      <w:r w:rsidRPr="00834B1A">
        <w:rPr>
          <w:rFonts w:asciiTheme="minorEastAsia" w:hAnsiTheme="minorEastAsia" w:cs="宋体"/>
          <w:szCs w:val="21"/>
        </w:rPr>
        <w:t>“阿克西妮亚之死使他决定回归到正常平凡的生活中去”错，不符合故事情节，由“葛利高里在立马科夫走了以后，在密林里又住了一个星期，也准备动身了”可知，是“立马科夫的到来”这一情节的推动，使得葛利高里最终决定离开。</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cs="宋体"/>
          <w:szCs w:val="21"/>
        </w:rPr>
        <w:t>故选</w:t>
      </w:r>
      <w:r w:rsidRPr="00834B1A">
        <w:rPr>
          <w:rFonts w:asciiTheme="minorEastAsia" w:hAnsiTheme="minorEastAsia" w:cs="Times New Roman"/>
          <w:szCs w:val="21"/>
        </w:rPr>
        <w:t>A</w:t>
      </w:r>
      <w:r w:rsidRPr="00834B1A">
        <w:rPr>
          <w:rFonts w:asciiTheme="minorEastAsia" w:hAnsiTheme="minorEastAsia"/>
          <w:szCs w:val="21"/>
        </w:rPr>
        <w:t>。</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szCs w:val="21"/>
        </w:rPr>
        <w:t>【7题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本题考查学生对文本相关内容的理解和分析能力。</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Times New Roman"/>
          <w:szCs w:val="21"/>
        </w:rPr>
        <w:t>C.</w:t>
      </w:r>
      <w:r w:rsidRPr="00834B1A">
        <w:rPr>
          <w:rFonts w:asciiTheme="minorEastAsia" w:hAnsiTheme="minorEastAsia" w:cs="宋体"/>
          <w:szCs w:val="21"/>
        </w:rPr>
        <w:t>“表明了雅科夫罪有应得”错误，细致刻画雅科夫之死主要是为了表现战争的残酷性。</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故选</w:t>
      </w:r>
      <w:r w:rsidRPr="00834B1A">
        <w:rPr>
          <w:rFonts w:asciiTheme="minorEastAsia" w:hAnsiTheme="minorEastAsia" w:cs="Times New Roman"/>
          <w:szCs w:val="21"/>
        </w:rPr>
        <w:t>C</w:t>
      </w:r>
      <w:r w:rsidRPr="00834B1A">
        <w:rPr>
          <w:rFonts w:asciiTheme="minorEastAsia" w:hAnsiTheme="minorEastAsia" w:cs="宋体"/>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【8题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本题考查学生分析文章重要语段的作用的能力。</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由“他们把雅科夫·叶菲梅奇的老婆抓去做人质，把他的财产也没收啦，于是他就发疯了，下令砍死所有给苏维埃政权当差的人。开始不分青红皂白地杀人，统统砍死”可知，雅科夫•叶菲梅奇、福明是两个作恶多端的人，再有“葛利高里说‘这有什么，正该如此。’” 语气冷漠的。由此可以概括出“雅科夫·叶菲梅奇、福明之死是必然的结局”“ 葛利高里对雅科夫滥杀无辜的厌恶”“ 揭示了战争的残酷性”。</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由“葛利高里因为不愿意回到福明匪帮里去，所以就去找这些逃兵”可知，葛利高里之所以不敢回家的原因，是福明匪帮的猖獗；福明匪帮覆灭，回家的障碍没有了。由此可以概括出“为下文葛利高里走出密林，回到家乡埋下的伏笔”。</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【9题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本题考查学生分析理解文中环境描写的作用的能力。</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由“四月里，他就听说，密林中藏匿着许多逃兵，葛利高里因为不愿意回到福明匪帮里去，所以就去找这些逃兵”“从去年秋天，村子里开始征兵的时候，就在这片密林里躲藏起来。他们像居家过日子一样，住在一个宽敞的土窑洞里，几乎是应有尽有。葛利高里也数不清究竟过了多少烦恼、漫长的日子，在树林里混到十月初”“等到春天再走吧。听说五月一日要大赦咱们这号人啦，那时候咱们再散伙吧”可知，主人公葛利高里不愿意回到福明匪帮里去，而不得已去找这些逃兵，并在那密林里生活了很长时间。由此可以概括出“密林是故事发生的自然环境”“ 提供了主人公活动的空间与时间”“显示出他和同伙此时的窘境”。</w:t>
      </w:r>
    </w:p>
    <w:p w:rsidR="00BE4121" w:rsidRPr="00834B1A" w:rsidP="00BE4121">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由“等到一开始下起秋雨，紧跟着冷起来的时候——他心里突然萌发起思念孩子和故乡的幽情……”“葛利高里这是自从来到树林子里来以后，头一次露出一丝笑意，说：‘回家去。’”“‘不，我等不了啦。’说完，葛利高里就跟他们告别了”可知，主人公葛利高里在密林中的生活是他在选段中较为平静的生活，在此生活期间他萌发起思念孩子和故乡的幽情，并在立马科夫走后一发不可收拾，坚定地要回到家乡和亲人的身边。由此可以概括出“有利于情节的展开，舒缓有度，也能够推动情节发展”“凸显主旨，密林再大再深，也无法安放一个有家园情结的灵魂”</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b/>
          <w:szCs w:val="21"/>
        </w:rPr>
        <w:t>二、古代诗文阅读（共</w:t>
      </w:r>
      <w:r w:rsidRPr="00834B1A">
        <w:rPr>
          <w:rFonts w:asciiTheme="minorEastAsia" w:hAnsiTheme="minorEastAsia" w:cs="Times New Roman"/>
          <w:b/>
          <w:szCs w:val="21"/>
        </w:rPr>
        <w:t>35</w:t>
      </w:r>
      <w:r w:rsidRPr="00834B1A">
        <w:rPr>
          <w:rFonts w:asciiTheme="minorEastAsia" w:hAnsiTheme="minorEastAsia" w:cs="宋体"/>
          <w:b/>
          <w:szCs w:val="21"/>
        </w:rPr>
        <w:t>分）</w:t>
      </w:r>
    </w:p>
    <w:p w:rsidR="00BE4121" w:rsidRPr="00834B1A" w:rsidP="00BE4121">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b/>
          <w:szCs w:val="21"/>
        </w:rPr>
        <w:t>（一）文言文阅读</w:t>
      </w:r>
      <w:r w:rsidRPr="00834B1A">
        <w:rPr>
          <w:rFonts w:asciiTheme="minorEastAsia" w:hAnsiTheme="minorEastAsia" w:cs="宋体"/>
          <w:b/>
          <w:szCs w:val="21"/>
        </w:rPr>
        <w:t>（本题共</w:t>
      </w:r>
      <w:r w:rsidRPr="00834B1A">
        <w:rPr>
          <w:rFonts w:asciiTheme="minorEastAsia" w:hAnsiTheme="minorEastAsia" w:cs="Times New Roman"/>
          <w:b/>
          <w:szCs w:val="21"/>
        </w:rPr>
        <w:t>5</w:t>
      </w:r>
      <w:r w:rsidRPr="00834B1A">
        <w:rPr>
          <w:rFonts w:asciiTheme="minorEastAsia" w:hAnsiTheme="minorEastAsia" w:cs="宋体"/>
          <w:b/>
          <w:szCs w:val="21"/>
        </w:rPr>
        <w:t>小题，满分</w:t>
      </w:r>
      <w:r w:rsidRPr="00834B1A">
        <w:rPr>
          <w:rFonts w:asciiTheme="minorEastAsia" w:hAnsiTheme="minorEastAsia" w:cs="Times New Roman"/>
          <w:b/>
          <w:szCs w:val="21"/>
        </w:rPr>
        <w:t>20</w:t>
      </w:r>
      <w:r w:rsidRPr="00834B1A">
        <w:rPr>
          <w:rFonts w:asciiTheme="minorEastAsia" w:hAnsiTheme="minorEastAsia" w:cs="宋体"/>
          <w:b/>
          <w:szCs w:val="21"/>
        </w:rPr>
        <w:t>分）</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阅读下面的文言文，完成下面小题。</w:t>
      </w:r>
    </w:p>
    <w:p w:rsidR="00BE4121" w:rsidRPr="00834B1A" w:rsidP="00BE4121">
      <w:pPr>
        <w:adjustRightInd w:val="0"/>
        <w:snapToGrid w:val="0"/>
        <w:spacing w:line="360" w:lineRule="auto"/>
        <w:jc w:val="center"/>
        <w:textAlignment w:val="center"/>
        <w:rPr>
          <w:rFonts w:asciiTheme="minorEastAsia" w:hAnsiTheme="minorEastAsia"/>
          <w:szCs w:val="21"/>
        </w:rPr>
      </w:pPr>
      <w:r w:rsidRPr="00834B1A">
        <w:rPr>
          <w:rFonts w:asciiTheme="minorEastAsia" w:hAnsiTheme="minorEastAsia" w:cs="楷体"/>
          <w:b/>
          <w:szCs w:val="21"/>
        </w:rPr>
        <w:t>孟子将朝王</w:t>
      </w:r>
      <w:r w:rsidRPr="00834B1A">
        <w:rPr>
          <w:rFonts w:asciiTheme="minorEastAsia" w:hAnsiTheme="minorEastAsia" w:cs="楷体"/>
          <w:szCs w:val="21"/>
        </w:rPr>
        <w:t>（贤才可拜不可召）</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孟子将朝王，王使人曰：</w:t>
      </w:r>
      <w:r w:rsidRPr="00834B1A">
        <w:rPr>
          <w:rFonts w:asciiTheme="minorEastAsia" w:hAnsiTheme="minorEastAsia" w:cs="宋体"/>
          <w:szCs w:val="21"/>
        </w:rPr>
        <w:t>“</w:t>
      </w:r>
      <w:r w:rsidRPr="00834B1A">
        <w:rPr>
          <w:rFonts w:asciiTheme="minorEastAsia" w:hAnsiTheme="minorEastAsia" w:cs="楷体"/>
          <w:szCs w:val="21"/>
          <w:em w:val="dot"/>
        </w:rPr>
        <w:t>寡人</w:t>
      </w:r>
      <w:r w:rsidRPr="00834B1A">
        <w:rPr>
          <w:rFonts w:asciiTheme="minorEastAsia" w:hAnsiTheme="minorEastAsia" w:cs="楷体"/>
          <w:szCs w:val="21"/>
        </w:rPr>
        <w:t>如就见者也，有寒疾，不可以风。</w:t>
      </w:r>
      <w:r w:rsidRPr="00834B1A">
        <w:rPr>
          <w:rFonts w:asciiTheme="minorEastAsia" w:hAnsiTheme="minorEastAsia" w:cs="楷体"/>
          <w:szCs w:val="21"/>
          <w:u w:val="single"/>
        </w:rPr>
        <w:t>朝将视朝，不识可使寡人得见乎？</w:t>
      </w:r>
      <w:r w:rsidRPr="00834B1A">
        <w:rPr>
          <w:rFonts w:asciiTheme="minorEastAsia" w:hAnsiTheme="minorEastAsia" w:cs="宋体"/>
          <w:szCs w:val="21"/>
        </w:rPr>
        <w:t>”</w:t>
      </w:r>
      <w:r w:rsidRPr="00834B1A">
        <w:rPr>
          <w:rFonts w:asciiTheme="minorEastAsia" w:hAnsiTheme="minorEastAsia" w:cs="楷体"/>
          <w:szCs w:val="21"/>
        </w:rPr>
        <w:t>对曰：</w:t>
      </w:r>
      <w:r w:rsidRPr="00834B1A">
        <w:rPr>
          <w:rFonts w:asciiTheme="minorEastAsia" w:hAnsiTheme="minorEastAsia" w:cs="宋体"/>
          <w:szCs w:val="21"/>
        </w:rPr>
        <w:t>“</w:t>
      </w:r>
      <w:r w:rsidRPr="00834B1A">
        <w:rPr>
          <w:rFonts w:asciiTheme="minorEastAsia" w:hAnsiTheme="minorEastAsia" w:cs="楷体"/>
          <w:szCs w:val="21"/>
        </w:rPr>
        <w:t>不幸而有疾，不能造朝。</w:t>
      </w:r>
      <w:r w:rsidRPr="00834B1A">
        <w:rPr>
          <w:rFonts w:asciiTheme="minorEastAsia" w:hAnsiTheme="minorEastAsia" w:cs="宋体"/>
          <w:szCs w:val="21"/>
        </w:rPr>
        <w:t>”</w:t>
      </w:r>
      <w:r w:rsidRPr="00834B1A">
        <w:rPr>
          <w:rFonts w:asciiTheme="minorEastAsia" w:hAnsiTheme="minorEastAsia" w:cs="楷体"/>
          <w:szCs w:val="21"/>
        </w:rPr>
        <w:t>明日，出吊于东郭氏，公孙丑曰：</w:t>
      </w:r>
      <w:r w:rsidRPr="00834B1A">
        <w:rPr>
          <w:rFonts w:asciiTheme="minorEastAsia" w:hAnsiTheme="minorEastAsia" w:cs="宋体"/>
          <w:szCs w:val="21"/>
        </w:rPr>
        <w:t>“</w:t>
      </w:r>
      <w:r w:rsidRPr="00834B1A">
        <w:rPr>
          <w:rFonts w:asciiTheme="minorEastAsia" w:hAnsiTheme="minorEastAsia" w:cs="楷体"/>
          <w:szCs w:val="21"/>
        </w:rPr>
        <w:t>昔者辞以病，今日吊，或者不可乎？</w:t>
      </w:r>
      <w:r w:rsidRPr="00834B1A">
        <w:rPr>
          <w:rFonts w:asciiTheme="minorEastAsia" w:hAnsiTheme="minorEastAsia" w:cs="宋体"/>
          <w:szCs w:val="21"/>
        </w:rPr>
        <w:t>”</w:t>
      </w:r>
      <w:r w:rsidRPr="00834B1A">
        <w:rPr>
          <w:rFonts w:asciiTheme="minorEastAsia" w:hAnsiTheme="minorEastAsia" w:cs="楷体"/>
          <w:szCs w:val="21"/>
        </w:rPr>
        <w:t>曰：</w:t>
      </w:r>
      <w:r w:rsidRPr="00834B1A">
        <w:rPr>
          <w:rFonts w:asciiTheme="minorEastAsia" w:hAnsiTheme="minorEastAsia" w:cs="宋体"/>
          <w:szCs w:val="21"/>
        </w:rPr>
        <w:t>“</w:t>
      </w:r>
      <w:r w:rsidRPr="00834B1A">
        <w:rPr>
          <w:rFonts w:asciiTheme="minorEastAsia" w:hAnsiTheme="minorEastAsia" w:cs="楷体"/>
          <w:szCs w:val="21"/>
        </w:rPr>
        <w:t>昔者疾，今日愈，如之何不吊？</w:t>
      </w:r>
      <w:r w:rsidRPr="00834B1A">
        <w:rPr>
          <w:rFonts w:asciiTheme="minorEastAsia" w:hAnsiTheme="minorEastAsia" w:cs="宋体"/>
          <w:szCs w:val="21"/>
        </w:rPr>
        <w:t>”</w:t>
      </w:r>
      <w:r w:rsidRPr="00834B1A">
        <w:rPr>
          <w:rFonts w:asciiTheme="minorEastAsia" w:hAnsiTheme="minorEastAsia" w:cs="楷体"/>
          <w:szCs w:val="21"/>
        </w:rPr>
        <w:t>王使人问疾，医来。孟仲子（孟子堂兄弟，跟孟子学习）对曰：</w:t>
      </w:r>
      <w:r w:rsidRPr="00834B1A">
        <w:rPr>
          <w:rFonts w:asciiTheme="minorEastAsia" w:hAnsiTheme="minorEastAsia" w:cs="宋体"/>
          <w:szCs w:val="21"/>
        </w:rPr>
        <w:t>“</w:t>
      </w:r>
      <w:r w:rsidRPr="00834B1A">
        <w:rPr>
          <w:rFonts w:asciiTheme="minorEastAsia" w:hAnsiTheme="minorEastAsia" w:cs="楷体"/>
          <w:szCs w:val="21"/>
        </w:rPr>
        <w:t>昔者有王命，有</w:t>
      </w:r>
      <w:r w:rsidRPr="00834B1A">
        <w:rPr>
          <w:rFonts w:asciiTheme="minorEastAsia" w:hAnsiTheme="minorEastAsia" w:cs="楷体"/>
          <w:szCs w:val="21"/>
          <w:em w:val="dot"/>
        </w:rPr>
        <w:t>采薪之忧</w:t>
      </w:r>
      <w:r w:rsidRPr="00834B1A">
        <w:rPr>
          <w:rFonts w:asciiTheme="minorEastAsia" w:hAnsiTheme="minorEastAsia" w:cs="楷体"/>
          <w:szCs w:val="21"/>
        </w:rPr>
        <w:t>，不能造朝。今病小愈，趋造于朝，吾不识能至否乎？</w:t>
      </w:r>
      <w:r w:rsidRPr="00834B1A">
        <w:rPr>
          <w:rFonts w:asciiTheme="minorEastAsia" w:hAnsiTheme="minorEastAsia" w:cs="宋体"/>
          <w:szCs w:val="21"/>
        </w:rPr>
        <w:t>”</w:t>
      </w:r>
      <w:r w:rsidRPr="00834B1A">
        <w:rPr>
          <w:rFonts w:asciiTheme="minorEastAsia" w:hAnsiTheme="minorEastAsia" w:cs="楷体"/>
          <w:szCs w:val="21"/>
        </w:rPr>
        <w:t>使数人要于路，曰：</w:t>
      </w:r>
      <w:r w:rsidRPr="00834B1A">
        <w:rPr>
          <w:rFonts w:asciiTheme="minorEastAsia" w:hAnsiTheme="minorEastAsia" w:cs="宋体"/>
          <w:szCs w:val="21"/>
        </w:rPr>
        <w:t>“</w:t>
      </w:r>
      <w:r w:rsidRPr="00834B1A">
        <w:rPr>
          <w:rFonts w:asciiTheme="minorEastAsia" w:hAnsiTheme="minorEastAsia" w:cs="楷体"/>
          <w:szCs w:val="21"/>
        </w:rPr>
        <w:t>请必无归，而造于朝！</w:t>
      </w:r>
      <w:r w:rsidRPr="00834B1A">
        <w:rPr>
          <w:rFonts w:asciiTheme="minorEastAsia" w:hAnsiTheme="minorEastAsia" w:cs="宋体"/>
          <w:szCs w:val="21"/>
        </w:rPr>
        <w:t>”</w:t>
      </w:r>
      <w:r w:rsidRPr="00834B1A">
        <w:rPr>
          <w:rFonts w:asciiTheme="minorEastAsia" w:hAnsiTheme="minorEastAsia" w:cs="楷体"/>
          <w:szCs w:val="21"/>
        </w:rPr>
        <w:t>不得已而之景丑氏宿焉。</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景子曰：</w:t>
      </w:r>
      <w:r w:rsidRPr="00834B1A">
        <w:rPr>
          <w:rFonts w:asciiTheme="minorEastAsia" w:hAnsiTheme="minorEastAsia" w:cs="宋体"/>
          <w:szCs w:val="21"/>
        </w:rPr>
        <w:t>“</w:t>
      </w:r>
      <w:r w:rsidRPr="00834B1A">
        <w:rPr>
          <w:rFonts w:asciiTheme="minorEastAsia" w:hAnsiTheme="minorEastAsia" w:cs="楷体"/>
          <w:szCs w:val="21"/>
        </w:rPr>
        <w:t>内则父子，外则君臣，人之大伦也。父子主恩，君臣主敬。丑见王之敬子也，未见所以敬王也。</w:t>
      </w:r>
      <w:r w:rsidRPr="00834B1A">
        <w:rPr>
          <w:rFonts w:asciiTheme="minorEastAsia" w:hAnsiTheme="minorEastAsia" w:cs="宋体"/>
          <w:szCs w:val="21"/>
        </w:rPr>
        <w:t>”</w:t>
      </w:r>
      <w:r w:rsidRPr="00834B1A">
        <w:rPr>
          <w:rFonts w:asciiTheme="minorEastAsia" w:hAnsiTheme="minorEastAsia" w:cs="楷体"/>
          <w:szCs w:val="21"/>
        </w:rPr>
        <w:t>曰：</w:t>
      </w:r>
      <w:r w:rsidRPr="00834B1A">
        <w:rPr>
          <w:rFonts w:asciiTheme="minorEastAsia" w:hAnsiTheme="minorEastAsia" w:cs="宋体"/>
          <w:szCs w:val="21"/>
        </w:rPr>
        <w:t>“</w:t>
      </w:r>
      <w:r w:rsidRPr="00834B1A">
        <w:rPr>
          <w:rFonts w:asciiTheme="minorEastAsia" w:hAnsiTheme="minorEastAsia" w:cs="楷体"/>
          <w:szCs w:val="21"/>
        </w:rPr>
        <w:t>恶，是何言也！齐人无以仁义与王言者，岂以仁义为不美也？</w:t>
      </w:r>
      <w:r w:rsidRPr="00834B1A">
        <w:rPr>
          <w:rFonts w:asciiTheme="minorEastAsia" w:hAnsiTheme="minorEastAsia" w:cs="楷体"/>
          <w:szCs w:val="21"/>
          <w:u w:val="single"/>
        </w:rPr>
        <w:t>其心曰‘是何足与言仁义也</w:t>
      </w:r>
      <w:r w:rsidRPr="00834B1A">
        <w:rPr>
          <w:rFonts w:asciiTheme="minorEastAsia" w:hAnsiTheme="minorEastAsia" w:cs="宋体"/>
          <w:szCs w:val="21"/>
          <w:u w:val="single"/>
        </w:rPr>
        <w:t>！</w:t>
      </w:r>
      <w:r w:rsidRPr="00834B1A">
        <w:rPr>
          <w:rFonts w:asciiTheme="minorEastAsia" w:hAnsiTheme="minorEastAsia" w:cs="楷体"/>
          <w:szCs w:val="21"/>
          <w:u w:val="single"/>
        </w:rPr>
        <w:t>’云尔，则不敬莫大乎是。</w:t>
      </w:r>
      <w:r w:rsidRPr="00834B1A">
        <w:rPr>
          <w:rFonts w:asciiTheme="minorEastAsia" w:hAnsiTheme="minorEastAsia" w:cs="楷体"/>
          <w:szCs w:val="21"/>
        </w:rPr>
        <w:t>我非尧舜之道，不敢以陈于王前，故齐人莫如我敬王也。</w:t>
      </w:r>
      <w:r w:rsidRPr="00834B1A">
        <w:rPr>
          <w:rFonts w:asciiTheme="minorEastAsia" w:hAnsiTheme="minorEastAsia" w:cs="宋体"/>
          <w:szCs w:val="21"/>
        </w:rPr>
        <w:t>”</w:t>
      </w:r>
      <w:r w:rsidRPr="00834B1A">
        <w:rPr>
          <w:rFonts w:asciiTheme="minorEastAsia" w:hAnsiTheme="minorEastAsia" w:cs="楷体"/>
          <w:szCs w:val="21"/>
        </w:rPr>
        <w:t>景子曰：</w:t>
      </w:r>
      <w:r w:rsidRPr="00834B1A">
        <w:rPr>
          <w:rFonts w:asciiTheme="minorEastAsia" w:hAnsiTheme="minorEastAsia" w:cs="宋体"/>
          <w:szCs w:val="21"/>
        </w:rPr>
        <w:t>“</w:t>
      </w:r>
      <w:r w:rsidRPr="00834B1A">
        <w:rPr>
          <w:rFonts w:asciiTheme="minorEastAsia" w:hAnsiTheme="minorEastAsia" w:cs="楷体"/>
          <w:szCs w:val="21"/>
        </w:rPr>
        <w:t>否，非此之谓也。礼曰：‘父召，无</w:t>
      </w:r>
      <w:r w:rsidRPr="00834B1A">
        <w:rPr>
          <w:rFonts w:asciiTheme="minorEastAsia" w:hAnsiTheme="minorEastAsia" w:cs="楷体"/>
          <w:szCs w:val="21"/>
          <w:em w:val="dot"/>
        </w:rPr>
        <w:t>诺</w:t>
      </w:r>
      <w:r w:rsidRPr="00834B1A">
        <w:rPr>
          <w:rFonts w:asciiTheme="minorEastAsia" w:hAnsiTheme="minorEastAsia" w:cs="楷体"/>
          <w:szCs w:val="21"/>
        </w:rPr>
        <w:t>；君命召，不俟驾。’固将朝也，闻王命而遂不果也，宜与夫礼若不相似然。</w:t>
      </w:r>
      <w:r w:rsidRPr="00834B1A">
        <w:rPr>
          <w:rFonts w:asciiTheme="minorEastAsia" w:hAnsiTheme="minorEastAsia" w:cs="宋体"/>
          <w:szCs w:val="21"/>
        </w:rPr>
        <w:t>”</w:t>
      </w:r>
      <w:r w:rsidRPr="00834B1A">
        <w:rPr>
          <w:rFonts w:asciiTheme="minorEastAsia" w:hAnsiTheme="minorEastAsia" w:cs="楷体"/>
          <w:szCs w:val="21"/>
        </w:rPr>
        <w:t>曰：</w:t>
      </w:r>
      <w:r w:rsidRPr="00834B1A">
        <w:rPr>
          <w:rFonts w:asciiTheme="minorEastAsia" w:hAnsiTheme="minorEastAsia" w:cs="宋体"/>
          <w:szCs w:val="21"/>
        </w:rPr>
        <w:t>“</w:t>
      </w:r>
      <w:r w:rsidRPr="00834B1A">
        <w:rPr>
          <w:rFonts w:asciiTheme="minorEastAsia" w:hAnsiTheme="minorEastAsia" w:cs="楷体"/>
          <w:szCs w:val="21"/>
        </w:rPr>
        <w:t>岂谓是与？曾子曰：‘晋楚之富，不可及也，彼以其富，我以吾仁，彼以其爵，我以吾义，吾何慊乎哉？’夫岂不义而曾子言之，是或一道也。天下有达尊三：爵一，齿一，德一。朝廷莫如爵，乡党莫如</w:t>
      </w:r>
      <w:r w:rsidRPr="00834B1A">
        <w:rPr>
          <w:rFonts w:asciiTheme="minorEastAsia" w:hAnsiTheme="minorEastAsia" w:cs="楷体"/>
          <w:szCs w:val="21"/>
          <w:em w:val="dot"/>
        </w:rPr>
        <w:t>齿</w:t>
      </w:r>
      <w:r w:rsidRPr="00834B1A">
        <w:rPr>
          <w:rFonts w:asciiTheme="minorEastAsia" w:hAnsiTheme="minorEastAsia" w:cs="楷体"/>
          <w:szCs w:val="21"/>
        </w:rPr>
        <w:t>，辅世长民莫如德。</w:t>
      </w:r>
      <w:r w:rsidRPr="00834B1A">
        <w:rPr>
          <w:rFonts w:asciiTheme="minorEastAsia" w:hAnsiTheme="minorEastAsia" w:cs="楷体"/>
          <w:szCs w:val="21"/>
          <w:u w:val="wave"/>
        </w:rPr>
        <w:t>恶得有其一以慢其二哉故将大有为之君必有所不召之臣。</w:t>
      </w:r>
      <w:r w:rsidRPr="00834B1A">
        <w:rPr>
          <w:rFonts w:asciiTheme="minorEastAsia" w:hAnsiTheme="minorEastAsia" w:cs="楷体"/>
          <w:szCs w:val="21"/>
        </w:rPr>
        <w:t>欲有谋焉，则就之，其尊德乐道，不如是不足与有为也。故汤之于伊尹，学焉而后臣之，故不劳而王；桓公之于管仲，学焉而后臣之，故不劳而霸。今天下地丑德齐，莫能相尚。无他，好臣其所教，而不好臣其所受教。汤之于伊尹，桓公之于管仲，则不敢召。管仲且犹不可召，而况不为管仲者乎？</w:t>
      </w:r>
      <w:r w:rsidRPr="00834B1A">
        <w:rPr>
          <w:rFonts w:asciiTheme="minorEastAsia" w:hAnsiTheme="minorEastAsia" w:cs="宋体"/>
          <w:szCs w:val="21"/>
        </w:rPr>
        <w:t>”</w:t>
      </w:r>
    </w:p>
    <w:p w:rsidR="00BE4121" w:rsidRPr="00834B1A" w:rsidP="00BE4121">
      <w:pPr>
        <w:adjustRightInd w:val="0"/>
        <w:snapToGrid w:val="0"/>
        <w:spacing w:line="360" w:lineRule="auto"/>
        <w:ind w:firstLine="420"/>
        <w:jc w:val="right"/>
        <w:textAlignment w:val="center"/>
        <w:rPr>
          <w:rFonts w:asciiTheme="minorEastAsia" w:hAnsiTheme="minorEastAsia"/>
          <w:szCs w:val="21"/>
        </w:rPr>
      </w:pPr>
      <w:r w:rsidRPr="00834B1A">
        <w:rPr>
          <w:rFonts w:asciiTheme="minorEastAsia" w:hAnsiTheme="minorEastAsia" w:cs="楷体"/>
          <w:szCs w:val="21"/>
        </w:rPr>
        <w:t>节选自（《孟子·公孙丑下》）</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10</w:t>
      </w:r>
      <w:r>
        <w:rPr>
          <w:rFonts w:asciiTheme="minorEastAsia" w:hAnsiTheme="minorEastAsia"/>
          <w:szCs w:val="21"/>
        </w:rPr>
        <w:t>.</w:t>
      </w:r>
      <w:r w:rsidRPr="00834B1A">
        <w:rPr>
          <w:rFonts w:asciiTheme="minorEastAsia" w:hAnsiTheme="minorEastAsia" w:cs="宋体"/>
          <w:szCs w:val="21"/>
        </w:rPr>
        <w:t>下列画波浪线部分有三处需要断句，请用铅笔将答题卡上相应位置</w:t>
      </w:r>
      <w:r w:rsidRPr="00834B1A">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Pr>
          <w:rFonts w:asciiTheme="minorEastAsia" w:hAnsiTheme="minorEastAsia" w:cs="宋体"/>
          <w:szCs w:val="21"/>
        </w:rPr>
        <w:t>〖答 案〗</w:t>
      </w:r>
      <w:r w:rsidRPr="00834B1A">
        <w:rPr>
          <w:rFonts w:asciiTheme="minorEastAsia" w:hAnsiTheme="minorEastAsia" w:cs="宋体"/>
          <w:szCs w:val="21"/>
        </w:rPr>
        <w:t>标号涂黑。</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恶得</w:t>
      </w:r>
      <w:r w:rsidRPr="00834B1A">
        <w:rPr>
          <w:rFonts w:asciiTheme="minorEastAsia" w:hAnsiTheme="minorEastAsia" w:cs="Times New Roman"/>
          <w:szCs w:val="21"/>
        </w:rPr>
        <w:t>A</w:t>
      </w:r>
      <w:r w:rsidRPr="00834B1A">
        <w:rPr>
          <w:rFonts w:asciiTheme="minorEastAsia" w:hAnsiTheme="minorEastAsia" w:cs="宋体"/>
          <w:szCs w:val="21"/>
        </w:rPr>
        <w:t>有其一</w:t>
      </w:r>
      <w:r w:rsidRPr="00834B1A">
        <w:rPr>
          <w:rFonts w:asciiTheme="minorEastAsia" w:hAnsiTheme="minorEastAsia" w:cs="Times New Roman"/>
          <w:szCs w:val="21"/>
        </w:rPr>
        <w:t>B</w:t>
      </w:r>
      <w:r w:rsidRPr="00834B1A">
        <w:rPr>
          <w:rFonts w:asciiTheme="minorEastAsia" w:hAnsiTheme="minorEastAsia" w:cs="宋体"/>
          <w:szCs w:val="21"/>
        </w:rPr>
        <w:t>以慢其二哉</w:t>
      </w:r>
      <w:r w:rsidRPr="00834B1A">
        <w:rPr>
          <w:rFonts w:asciiTheme="minorEastAsia" w:hAnsiTheme="minorEastAsia" w:cs="Times New Roman"/>
          <w:szCs w:val="21"/>
        </w:rPr>
        <w:t>C</w:t>
      </w:r>
      <w:r w:rsidRPr="00834B1A">
        <w:rPr>
          <w:rFonts w:asciiTheme="minorEastAsia" w:hAnsiTheme="minorEastAsia" w:cs="宋体"/>
          <w:szCs w:val="21"/>
        </w:rPr>
        <w:t>故将</w:t>
      </w:r>
      <w:r w:rsidRPr="00834B1A">
        <w:rPr>
          <w:rFonts w:asciiTheme="minorEastAsia" w:hAnsiTheme="minorEastAsia" w:cs="Times New Roman"/>
          <w:szCs w:val="21"/>
        </w:rPr>
        <w:t>D</w:t>
      </w:r>
      <w:r w:rsidRPr="00834B1A">
        <w:rPr>
          <w:rFonts w:asciiTheme="minorEastAsia" w:hAnsiTheme="minorEastAsia" w:cs="宋体"/>
          <w:szCs w:val="21"/>
        </w:rPr>
        <w:t>大有为</w:t>
      </w:r>
      <w:r w:rsidRPr="00834B1A">
        <w:rPr>
          <w:rFonts w:asciiTheme="minorEastAsia" w:hAnsiTheme="minorEastAsia" w:cs="Times New Roman"/>
          <w:szCs w:val="21"/>
        </w:rPr>
        <w:t>E</w:t>
      </w:r>
      <w:r w:rsidRPr="00834B1A">
        <w:rPr>
          <w:rFonts w:asciiTheme="minorEastAsia" w:hAnsiTheme="minorEastAsia" w:cs="宋体"/>
          <w:szCs w:val="21"/>
        </w:rPr>
        <w:t>之君</w:t>
      </w:r>
      <w:r w:rsidRPr="00834B1A">
        <w:rPr>
          <w:rFonts w:asciiTheme="minorEastAsia" w:hAnsiTheme="minorEastAsia" w:cs="Times New Roman"/>
          <w:szCs w:val="21"/>
        </w:rPr>
        <w:t>F</w:t>
      </w:r>
      <w:r w:rsidRPr="00834B1A">
        <w:rPr>
          <w:rFonts w:asciiTheme="minorEastAsia" w:hAnsiTheme="minorEastAsia" w:cs="宋体"/>
          <w:szCs w:val="21"/>
        </w:rPr>
        <w:t>必有所</w:t>
      </w:r>
      <w:r w:rsidRPr="00834B1A">
        <w:rPr>
          <w:rFonts w:asciiTheme="minorEastAsia" w:hAnsiTheme="minorEastAsia" w:cs="Times New Roman"/>
          <w:szCs w:val="21"/>
        </w:rPr>
        <w:t>G</w:t>
      </w:r>
      <w:r w:rsidRPr="00834B1A">
        <w:rPr>
          <w:rFonts w:asciiTheme="minorEastAsia" w:hAnsiTheme="minorEastAsia" w:cs="宋体"/>
          <w:szCs w:val="21"/>
        </w:rPr>
        <w:t>不召</w:t>
      </w:r>
      <w:r w:rsidRPr="00834B1A">
        <w:rPr>
          <w:rFonts w:asciiTheme="minorEastAsia" w:hAnsiTheme="minorEastAsia" w:cs="Times New Roman"/>
          <w:szCs w:val="21"/>
        </w:rPr>
        <w:t>H</w:t>
      </w:r>
      <w:r w:rsidRPr="00834B1A">
        <w:rPr>
          <w:rFonts w:asciiTheme="minorEastAsia" w:hAnsiTheme="minorEastAsia" w:cs="宋体"/>
          <w:szCs w:val="21"/>
        </w:rPr>
        <w:t>之臣。</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11</w:t>
      </w:r>
      <w:r>
        <w:rPr>
          <w:rFonts w:asciiTheme="minorEastAsia" w:hAnsiTheme="minorEastAsia"/>
          <w:szCs w:val="21"/>
        </w:rPr>
        <w:t>.</w:t>
      </w:r>
      <w:r w:rsidRPr="00834B1A">
        <w:rPr>
          <w:rFonts w:asciiTheme="minorEastAsia" w:hAnsiTheme="minorEastAsia" w:cs="宋体"/>
          <w:szCs w:val="21"/>
        </w:rPr>
        <w:t>下列对文中加点的词语及相关内容的解说，不正确的一项是（   ）</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A</w:t>
      </w:r>
      <w:r>
        <w:rPr>
          <w:rFonts w:asciiTheme="minorEastAsia" w:hAnsiTheme="minorEastAsia"/>
          <w:szCs w:val="21"/>
        </w:rPr>
        <w:t>.</w:t>
      </w:r>
      <w:r w:rsidRPr="00834B1A">
        <w:rPr>
          <w:rFonts w:asciiTheme="minorEastAsia" w:hAnsiTheme="minorEastAsia" w:cs="宋体"/>
          <w:szCs w:val="21"/>
        </w:rPr>
        <w:t>“寡人”意为“寡德之人”，在文中是齐王自称，春秋战国时期君主常如此谦称自己。</w:t>
      </w:r>
    </w:p>
    <w:p w:rsidR="00BE4121" w:rsidRPr="00834B1A" w:rsidP="00BE4121">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834B1A">
        <w:rPr>
          <w:rFonts w:asciiTheme="minorEastAsia" w:hAnsiTheme="minorEastAsia"/>
          <w:szCs w:val="21"/>
        </w:rPr>
        <w:t>B</w:t>
      </w:r>
      <w:r>
        <w:rPr>
          <w:rFonts w:asciiTheme="minorEastAsia" w:hAnsiTheme="minorEastAsia"/>
          <w:szCs w:val="21"/>
        </w:rPr>
        <w:t>.</w:t>
      </w:r>
      <w:r w:rsidRPr="00834B1A">
        <w:rPr>
          <w:rFonts w:asciiTheme="minorEastAsia" w:hAnsiTheme="minorEastAsia" w:cs="宋体"/>
          <w:szCs w:val="21"/>
        </w:rPr>
        <w:t>“乡党莫如齿”的“齿”指年龄，与成语“齿德俱尊”中的“齿”不同。</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C</w:t>
      </w:r>
      <w:r>
        <w:rPr>
          <w:rFonts w:asciiTheme="minorEastAsia" w:hAnsiTheme="minorEastAsia"/>
          <w:szCs w:val="21"/>
        </w:rPr>
        <w:t>.</w:t>
      </w:r>
      <w:r w:rsidRPr="00834B1A">
        <w:rPr>
          <w:rFonts w:asciiTheme="minorEastAsia" w:hAnsiTheme="minorEastAsia" w:cs="宋体"/>
          <w:szCs w:val="21"/>
        </w:rPr>
        <w:t>“采薪之忧”，本意因有病不能去砍柴的忧愁，用作自己生病的婉辞。</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D</w:t>
      </w:r>
      <w:r>
        <w:rPr>
          <w:rFonts w:asciiTheme="minorEastAsia" w:hAnsiTheme="minorEastAsia"/>
          <w:szCs w:val="21"/>
        </w:rPr>
        <w:t>.</w:t>
      </w:r>
      <w:r w:rsidRPr="00834B1A">
        <w:rPr>
          <w:rFonts w:asciiTheme="minorEastAsia" w:hAnsiTheme="minorEastAsia" w:cs="宋体"/>
          <w:szCs w:val="21"/>
        </w:rPr>
        <w:t>“父召无诺，唯而起”中“唯”和“诺”都是表示应答，急时用“唯”，缓时用“诺”。父召无诺的意思是说，听到父亲叫，不等说“诺”就要起身。</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12</w:t>
      </w:r>
      <w:r>
        <w:rPr>
          <w:rFonts w:asciiTheme="minorEastAsia" w:hAnsiTheme="minorEastAsia"/>
          <w:szCs w:val="21"/>
        </w:rPr>
        <w:t>.</w:t>
      </w:r>
      <w:r w:rsidRPr="00834B1A">
        <w:rPr>
          <w:rFonts w:asciiTheme="minorEastAsia" w:hAnsiTheme="minorEastAsia" w:cs="宋体"/>
          <w:szCs w:val="21"/>
        </w:rPr>
        <w:t>下列对原文有关内容</w:t>
      </w:r>
      <w:r w:rsidRPr="00834B1A">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834B1A">
        <w:rPr>
          <w:rFonts w:asciiTheme="minorEastAsia" w:hAnsiTheme="minorEastAsia" w:cs="宋体"/>
          <w:szCs w:val="21"/>
        </w:rPr>
        <w:t>概述，不正确的一项是（   ）</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A</w:t>
      </w:r>
      <w:r>
        <w:rPr>
          <w:rFonts w:asciiTheme="minorEastAsia" w:hAnsiTheme="minorEastAsia"/>
          <w:szCs w:val="21"/>
        </w:rPr>
        <w:t>.</w:t>
      </w:r>
      <w:r w:rsidRPr="00834B1A">
        <w:rPr>
          <w:rFonts w:asciiTheme="minorEastAsia" w:hAnsiTheme="minorEastAsia" w:cs="宋体"/>
          <w:szCs w:val="21"/>
        </w:rPr>
        <w:t>本文通过孟子不接受齐王的召见，表明了孟子对君臣关系的看法与态度，他认为君臣关系应建立在仁义的基础上，国君应该礼贤下士，谦逊待人。</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B</w:t>
      </w:r>
      <w:r>
        <w:rPr>
          <w:rFonts w:asciiTheme="minorEastAsia" w:hAnsiTheme="minorEastAsia"/>
          <w:szCs w:val="21"/>
        </w:rPr>
        <w:t>.</w:t>
      </w:r>
      <w:r w:rsidRPr="00834B1A">
        <w:rPr>
          <w:rFonts w:asciiTheme="minorEastAsia" w:hAnsiTheme="minorEastAsia" w:cs="宋体"/>
          <w:szCs w:val="21"/>
        </w:rPr>
        <w:t>孟子认为国君的尊贵不应该表现在地位的优越上，臣子对国君的恭顺不应该只停留在礼节形式上。</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C</w:t>
      </w:r>
      <w:r>
        <w:rPr>
          <w:rFonts w:asciiTheme="minorEastAsia" w:hAnsiTheme="minorEastAsia"/>
          <w:szCs w:val="21"/>
        </w:rPr>
        <w:t>.</w:t>
      </w:r>
      <w:r w:rsidRPr="00834B1A">
        <w:rPr>
          <w:rFonts w:asciiTheme="minorEastAsia" w:hAnsiTheme="minorEastAsia" w:cs="宋体"/>
          <w:szCs w:val="21"/>
        </w:rPr>
        <w:t>本文的可读性强，孟子采用了一波三折、层层推进的说理方法，且融叙事与说理为一体。</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D</w:t>
      </w:r>
      <w:r>
        <w:rPr>
          <w:rFonts w:asciiTheme="minorEastAsia" w:hAnsiTheme="minorEastAsia"/>
          <w:szCs w:val="21"/>
        </w:rPr>
        <w:t>.</w:t>
      </w:r>
      <w:r w:rsidRPr="00834B1A">
        <w:rPr>
          <w:rFonts w:asciiTheme="minorEastAsia" w:hAnsiTheme="minorEastAsia" w:cs="宋体"/>
          <w:szCs w:val="21"/>
        </w:rPr>
        <w:t>在景子看来，礼不仅是人安身立命的关键，也是治理国家的一种手段。</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13</w:t>
      </w:r>
      <w:r>
        <w:rPr>
          <w:rFonts w:asciiTheme="minorEastAsia" w:hAnsiTheme="minorEastAsia"/>
          <w:szCs w:val="21"/>
        </w:rPr>
        <w:t>.</w:t>
      </w:r>
      <w:r w:rsidRPr="00834B1A">
        <w:rPr>
          <w:rFonts w:asciiTheme="minorEastAsia" w:hAnsiTheme="minorEastAsia" w:cs="宋体"/>
          <w:szCs w:val="21"/>
        </w:rPr>
        <w:t>把文中画横线的句子翻译成现代汉语。</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w:t>
      </w:r>
      <w:r w:rsidRPr="00834B1A">
        <w:rPr>
          <w:rFonts w:asciiTheme="minorEastAsia" w:hAnsiTheme="minorEastAsia" w:cs="Times New Roman"/>
          <w:szCs w:val="21"/>
        </w:rPr>
        <w:t>1</w:t>
      </w:r>
      <w:r w:rsidRPr="00834B1A">
        <w:rPr>
          <w:rFonts w:asciiTheme="minorEastAsia" w:hAnsiTheme="minorEastAsia" w:cs="宋体"/>
          <w:szCs w:val="21"/>
        </w:rPr>
        <w:t>）朝将视朝，不识可使寡人得见乎？</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w:t>
      </w:r>
      <w:r w:rsidRPr="00834B1A">
        <w:rPr>
          <w:rFonts w:asciiTheme="minorEastAsia" w:hAnsiTheme="minorEastAsia" w:cs="Times New Roman"/>
          <w:szCs w:val="21"/>
        </w:rPr>
        <w:t>2</w:t>
      </w:r>
      <w:r w:rsidRPr="00834B1A">
        <w:rPr>
          <w:rFonts w:asciiTheme="minorEastAsia" w:hAnsiTheme="minorEastAsia" w:cs="宋体"/>
          <w:szCs w:val="21"/>
        </w:rPr>
        <w:t>）其心曰“是何足与言仁义也！”云尔，则不敬莫大乎是。</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14</w:t>
      </w:r>
      <w:r>
        <w:rPr>
          <w:rFonts w:asciiTheme="minorEastAsia" w:hAnsiTheme="minorEastAsia"/>
          <w:szCs w:val="21"/>
        </w:rPr>
        <w:t>.</w:t>
      </w:r>
      <w:r w:rsidRPr="00834B1A">
        <w:rPr>
          <w:rFonts w:asciiTheme="minorEastAsia" w:hAnsiTheme="minorEastAsia" w:cs="宋体"/>
          <w:szCs w:val="21"/>
        </w:rPr>
        <w:t>请简要概括本文中孟子的治国主张。</w:t>
      </w:r>
    </w:p>
    <w:p w:rsidR="00BE4121" w:rsidRPr="00834B1A" w:rsidP="00BE412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34B1A">
        <w:rPr>
          <w:rFonts w:asciiTheme="minorEastAsia" w:hAnsiTheme="minorEastAsia"/>
          <w:szCs w:val="21"/>
        </w:rPr>
        <w:t>10</w:t>
      </w:r>
      <w:r>
        <w:rPr>
          <w:rFonts w:asciiTheme="minorEastAsia" w:hAnsiTheme="minorEastAsia"/>
          <w:szCs w:val="21"/>
        </w:rPr>
        <w:t>.</w:t>
      </w:r>
      <w:r w:rsidRPr="00834B1A">
        <w:rPr>
          <w:rFonts w:asciiTheme="minorEastAsia" w:hAnsiTheme="minorEastAsia" w:cs="Times New Roman"/>
          <w:szCs w:val="21"/>
        </w:rPr>
        <w:t>BCF</w:t>
      </w:r>
      <w:r w:rsidRPr="00834B1A">
        <w:rPr>
          <w:rFonts w:asciiTheme="minorEastAsia" w:hAnsiTheme="minorEastAsia"/>
          <w:szCs w:val="21"/>
        </w:rPr>
        <w:t xml:space="preserve">    </w:t>
      </w:r>
    </w:p>
    <w:p w:rsidR="00BE4121"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szCs w:val="21"/>
        </w:rPr>
        <w:t>11</w:t>
      </w:r>
      <w:r>
        <w:rPr>
          <w:rFonts w:asciiTheme="minorEastAsia" w:hAnsiTheme="minorEastAsia"/>
          <w:szCs w:val="21"/>
        </w:rPr>
        <w:t>.</w:t>
      </w:r>
      <w:r w:rsidRPr="00834B1A">
        <w:rPr>
          <w:rFonts w:asciiTheme="minorEastAsia" w:hAnsiTheme="minorEastAsia"/>
          <w:szCs w:val="21"/>
        </w:rPr>
        <w:t xml:space="preserve">B    </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szCs w:val="21"/>
        </w:rPr>
        <w:t>12</w:t>
      </w:r>
      <w:r>
        <w:rPr>
          <w:rFonts w:asciiTheme="minorEastAsia" w:hAnsiTheme="minorEastAsia"/>
          <w:szCs w:val="21"/>
        </w:rPr>
        <w:t>.</w:t>
      </w:r>
      <w:r w:rsidRPr="00834B1A">
        <w:rPr>
          <w:rFonts w:asciiTheme="minorEastAsia" w:hAnsiTheme="minorEastAsia"/>
          <w:szCs w:val="21"/>
        </w:rPr>
        <w:t xml:space="preserve">D    </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szCs w:val="21"/>
        </w:rPr>
        <w:t>13</w:t>
      </w:r>
      <w:r>
        <w:rPr>
          <w:rFonts w:asciiTheme="minorEastAsia" w:hAnsiTheme="minorEastAsia"/>
          <w:szCs w:val="21"/>
        </w:rPr>
        <w:t>.</w:t>
      </w:r>
      <w:r w:rsidRPr="00834B1A">
        <w:rPr>
          <w:rFonts w:asciiTheme="minorEastAsia" w:hAnsiTheme="minorEastAsia" w:cs="宋体"/>
          <w:szCs w:val="21"/>
        </w:rPr>
        <w:t>（</w:t>
      </w:r>
      <w:r w:rsidRPr="00834B1A">
        <w:rPr>
          <w:rFonts w:asciiTheme="minorEastAsia" w:hAnsiTheme="minorEastAsia" w:cs="Times New Roman"/>
          <w:szCs w:val="21"/>
        </w:rPr>
        <w:t>1</w:t>
      </w:r>
      <w:r w:rsidRPr="00834B1A">
        <w:rPr>
          <w:rFonts w:asciiTheme="minorEastAsia" w:hAnsiTheme="minorEastAsia" w:cs="宋体"/>
          <w:szCs w:val="21"/>
        </w:rPr>
        <w:t>）明天早晨，我将临朝听政，不知我能够见到你吗？</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cs="宋体"/>
          <w:szCs w:val="21"/>
        </w:rPr>
        <w:t>（</w:t>
      </w:r>
      <w:r w:rsidRPr="00834B1A">
        <w:rPr>
          <w:rFonts w:asciiTheme="minorEastAsia" w:hAnsiTheme="minorEastAsia" w:cs="Times New Roman"/>
          <w:szCs w:val="21"/>
        </w:rPr>
        <w:t>2</w:t>
      </w:r>
      <w:r w:rsidRPr="00834B1A">
        <w:rPr>
          <w:rFonts w:asciiTheme="minorEastAsia" w:hAnsiTheme="minorEastAsia" w:cs="宋体"/>
          <w:szCs w:val="21"/>
        </w:rPr>
        <w:t>）他们心里在想：“这个君王哪值得同（他）去谈仁义！”罢了，那么，（对齐王的）不恭敬没有比这更大的了。</w:t>
      </w:r>
      <w:r w:rsidRPr="00834B1A">
        <w:rPr>
          <w:rFonts w:asciiTheme="minorEastAsia" w:hAnsiTheme="minorEastAsia"/>
          <w:szCs w:val="21"/>
        </w:rPr>
        <w:t xml:space="preserve">    </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szCs w:val="21"/>
        </w:rPr>
        <w:t>14</w:t>
      </w:r>
      <w:r>
        <w:rPr>
          <w:rFonts w:asciiTheme="minorEastAsia" w:hAnsiTheme="minorEastAsia"/>
          <w:szCs w:val="21"/>
        </w:rPr>
        <w:t>.</w:t>
      </w:r>
      <w:r w:rsidRPr="00834B1A">
        <w:rPr>
          <w:rFonts w:asciiTheme="minorEastAsia" w:hAnsiTheme="minorEastAsia" w:cs="宋体"/>
          <w:szCs w:val="21"/>
        </w:rPr>
        <w:t>①辅世长民莫如德，即以德治国。</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②欲有谋焉，则就之，即治国要拜贤才，礼贤下士。</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③彼以其富，我以吾仁，彼以其爵，我以吾义，即要行仁义。</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④学焉而后臣之，即尊德乐道，谦虚好学。</w:t>
      </w:r>
    </w:p>
    <w:p w:rsidR="00BE4121" w:rsidRPr="00834B1A" w:rsidP="00BE4121">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szCs w:val="21"/>
        </w:rPr>
        <w:t>【10题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本题考查学生文言文断句的能力。</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句意：（他）哪能有了其中一种（爵位），而轻视另两种（年龄、道德）呢？所以想要有大作为的君主，必定有他不能召见的臣子。</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“恶……哉”为固定句式，表反问，应在“哉”后断开，故</w:t>
      </w:r>
      <w:r w:rsidRPr="00834B1A">
        <w:rPr>
          <w:rFonts w:asciiTheme="minorEastAsia" w:hAnsiTheme="minorEastAsia" w:cs="Times New Roman"/>
          <w:szCs w:val="21"/>
        </w:rPr>
        <w:t>C</w:t>
      </w:r>
      <w:r w:rsidRPr="00834B1A">
        <w:rPr>
          <w:rFonts w:asciiTheme="minorEastAsia" w:hAnsiTheme="minorEastAsia" w:cs="宋体"/>
          <w:szCs w:val="21"/>
        </w:rPr>
        <w:t>处断句；</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而完整句中，“有其一”与“慢其二”之间由“以”连接，前后有转折关系，应将两句断开，故应在</w:t>
      </w:r>
      <w:r w:rsidRPr="00834B1A">
        <w:rPr>
          <w:rFonts w:asciiTheme="minorEastAsia" w:hAnsiTheme="minorEastAsia" w:cs="Times New Roman"/>
          <w:szCs w:val="21"/>
        </w:rPr>
        <w:t>B</w:t>
      </w:r>
      <w:r w:rsidRPr="00834B1A">
        <w:rPr>
          <w:rFonts w:asciiTheme="minorEastAsia" w:hAnsiTheme="minorEastAsia" w:cs="宋体"/>
          <w:szCs w:val="21"/>
        </w:rPr>
        <w:t>处断句；</w:t>
      </w:r>
    </w:p>
    <w:p w:rsidR="00BE4121" w:rsidRPr="00834B1A" w:rsidP="00BE4121">
      <w:pPr>
        <w:adjustRightInd w:val="0"/>
        <w:snapToGrid w:val="0"/>
        <w:spacing w:line="360" w:lineRule="auto"/>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834B1A">
        <w:rPr>
          <w:rFonts w:asciiTheme="minorEastAsia" w:hAnsiTheme="minorEastAsia" w:cs="宋体"/>
          <w:szCs w:val="21"/>
        </w:rPr>
        <w:t>“故”意思是所以，引起下一句，“将大有为之君”指想要有大作为的君主，在句中作主语，为了强调，可与谓语部分断开，故应在</w:t>
      </w:r>
      <w:r w:rsidRPr="00834B1A">
        <w:rPr>
          <w:rFonts w:asciiTheme="minorEastAsia" w:hAnsiTheme="minorEastAsia" w:cs="Times New Roman"/>
          <w:szCs w:val="21"/>
        </w:rPr>
        <w:t>F</w:t>
      </w:r>
      <w:r w:rsidRPr="00834B1A">
        <w:rPr>
          <w:rFonts w:asciiTheme="minorEastAsia" w:hAnsiTheme="minorEastAsia" w:cs="宋体"/>
          <w:szCs w:val="21"/>
        </w:rPr>
        <w:t>处断句。</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故BCF三处断句。</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【11题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本题考查学生了解并掌握文言词语的含义及常见的文化常识的能力。</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B.错误，</w:t>
      </w:r>
      <w:r w:rsidRPr="00834B1A">
        <w:rPr>
          <w:rFonts w:asciiTheme="minorEastAsia" w:hAnsiTheme="minorEastAsia" w:cs="宋体"/>
          <w:szCs w:val="21"/>
        </w:rPr>
        <w:t>“齿”，均指年龄。句意：在乡里，没有比年龄更尊贵的。/年龄和德行都很高。</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故选</w:t>
      </w:r>
      <w:r w:rsidRPr="00834B1A">
        <w:rPr>
          <w:rFonts w:asciiTheme="minorEastAsia" w:hAnsiTheme="minorEastAsia" w:cs="Times New Roman"/>
          <w:szCs w:val="21"/>
        </w:rPr>
        <w:t>B</w:t>
      </w:r>
      <w:r w:rsidRPr="00834B1A">
        <w:rPr>
          <w:rFonts w:asciiTheme="minorEastAsia" w:hAnsiTheme="minorEastAsia" w:cs="宋体"/>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【12题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本题考查学生理解文章内容的能力。</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D.</w:t>
      </w:r>
      <w:r w:rsidRPr="00834B1A">
        <w:rPr>
          <w:rFonts w:asciiTheme="minorEastAsia" w:hAnsiTheme="minorEastAsia" w:cs="宋体"/>
          <w:szCs w:val="21"/>
        </w:rPr>
        <w:t>“是治理国家的一种手段”无中生有，从第二段景子与孟子的对话中看，文中没有言及此意。</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故选</w:t>
      </w:r>
      <w:r w:rsidRPr="00834B1A">
        <w:rPr>
          <w:rFonts w:asciiTheme="minorEastAsia" w:hAnsiTheme="minorEastAsia" w:cs="Times New Roman"/>
          <w:szCs w:val="21"/>
        </w:rPr>
        <w:t>D</w:t>
      </w:r>
      <w:r w:rsidRPr="00834B1A">
        <w:rPr>
          <w:rFonts w:asciiTheme="minorEastAsia" w:hAnsiTheme="minorEastAsia" w:cs="宋体"/>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【13题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本题考查学生理解并翻译文言文句子的能力。</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（1）第一个</w:t>
      </w:r>
      <w:r w:rsidRPr="00834B1A">
        <w:rPr>
          <w:rFonts w:asciiTheme="minorEastAsia" w:hAnsiTheme="minorEastAsia" w:cs="宋体"/>
          <w:szCs w:val="21"/>
        </w:rPr>
        <w:t>“朝”</w:t>
      </w:r>
      <w:r w:rsidRPr="00834B1A">
        <w:rPr>
          <w:rFonts w:asciiTheme="minorEastAsia" w:hAnsiTheme="minorEastAsia"/>
          <w:szCs w:val="21"/>
        </w:rPr>
        <w:t>（zhāo），清晨；</w:t>
      </w:r>
      <w:r w:rsidRPr="00834B1A">
        <w:rPr>
          <w:rFonts w:asciiTheme="minorEastAsia" w:hAnsiTheme="minorEastAsia" w:cs="宋体"/>
          <w:szCs w:val="21"/>
        </w:rPr>
        <w:t>第二个“朝”</w:t>
      </w:r>
      <w:r w:rsidRPr="00834B1A">
        <w:rPr>
          <w:rFonts w:asciiTheme="minorEastAsia" w:hAnsiTheme="minorEastAsia"/>
          <w:szCs w:val="21"/>
        </w:rPr>
        <w:t>（cháo），朝廷</w:t>
      </w:r>
      <w:r w:rsidRPr="00834B1A">
        <w:rPr>
          <w:rFonts w:asciiTheme="minorEastAsia" w:hAnsiTheme="minorEastAsia" w:cs="宋体"/>
          <w:szCs w:val="21"/>
        </w:rPr>
        <w:t>；“视朝”，在朝廷处理政务；“识”，知道。</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（2）</w:t>
      </w:r>
      <w:r w:rsidRPr="00834B1A">
        <w:rPr>
          <w:rFonts w:asciiTheme="minorEastAsia" w:hAnsiTheme="minorEastAsia" w:cs="宋体"/>
          <w:szCs w:val="21"/>
        </w:rPr>
        <w:t>第一个“是”，指代君王；第二个“是”，这，指代“是何足与言仁义也”；“云尔”，罢了；“乎”，即“于”，比。</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【14题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本题考查学生分析概括文章信息的能力。</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第二段</w:t>
      </w:r>
      <w:r w:rsidRPr="00834B1A">
        <w:rPr>
          <w:rFonts w:asciiTheme="minorEastAsia" w:hAnsiTheme="minorEastAsia" w:cs="宋体"/>
          <w:szCs w:val="21"/>
        </w:rPr>
        <w:t>“朝廷莫如爵，乡党莫如齿，辅世长民莫如德”的意思是：在朝廷里，没有比爵位更尊贵的，在乡里，没有比年龄更尊贵的，辅助君主、管理百姓，没有比道德更尊贵的。此处孟子将道德作为最尊贵的，强调了以德治国的重要性。</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第二段“欲有谋焉，则就之，其尊德乐道，不如是不足与有为也。”的意思是：如果他不像这样（诚心实意）地崇尚道德、喜爱仁义，就不值得同他一起干事。此处是说君王要对治国贤才给于尊重，要向他们学习。即治国要拜贤才，礼贤下士。</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从第二段“彼以其富，我以吾仁，彼以其爵，我以吾义，吾何慊乎哉”的意思是：不过，它们凭借财富，我凭借我的仁德；它们凭借爵位，我凭借我的道义，我欠缺什么呢？曾子认为仁义要比财富和爵位重要，由此得出治国要行仁义。</w:t>
      </w:r>
    </w:p>
    <w:p w:rsidR="00BE4121" w:rsidRPr="00834B1A" w:rsidP="00BE4121">
      <w:pPr>
        <w:adjustRightInd w:val="0"/>
        <w:snapToGrid w:val="0"/>
        <w:spacing w:line="360" w:lineRule="auto"/>
        <w:jc w:val="left"/>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第二段“故汤之于伊尹，学焉而后臣之，故不劳而王；桓公之于管仲，学焉而后臣之，故不劳而霸。今天下地丑德齐，莫能相尚。无他，好臣其所教，而不好臣其所受教”的意思是：所以汤王对于伊尹，（首先是）向他学习，然后才把他当作臣子，所以不费力气就统一了天下；桓公对于管仲，（首先也是）向他学习；然后才把他当作臣子，所以不费力气就称霸诸侯。现在天下（大的诸侯国）土地相等，德行相似，谁也超不过谁，（之所以如此）没有别的原因，是因为（君主）喜欢任用听从他们使唤的人做臣，而不喜欢任用教导他们的人做臣。此处孟子指出古代贤王尊德乐道，谦虚好学，向自己的臣子学习，这样才能取得好的治国效果。</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参考译文：</w:t>
      </w:r>
    </w:p>
    <w:p w:rsidR="00BE4121" w:rsidRPr="00834B1A" w:rsidP="00BE4121">
      <w:pPr>
        <w:adjustRightInd w:val="0"/>
        <w:snapToGrid w:val="0"/>
        <w:spacing w:line="360" w:lineRule="auto"/>
        <w:jc w:val="center"/>
        <w:textAlignment w:val="center"/>
        <w:rPr>
          <w:rFonts w:asciiTheme="minorEastAsia" w:hAnsiTheme="minorEastAsia"/>
          <w:szCs w:val="21"/>
        </w:rPr>
      </w:pPr>
      <w:r w:rsidRPr="00834B1A">
        <w:rPr>
          <w:rFonts w:asciiTheme="minorEastAsia" w:hAnsiTheme="minorEastAsia" w:cs="楷体"/>
          <w:szCs w:val="21"/>
        </w:rPr>
        <w:t>孟子将朝王（贤才可拜不可召）</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楷体"/>
          <w:szCs w:val="21"/>
        </w:rPr>
        <w:t xml:space="preserve">    孟子正要去朝见齐王，齐王派人来说：“我本该来看望您的，但是有畏寒的病，不能吹风。明天早晨，我将临朝听政，不知（您是否肯来）让我见见您吗？”孟子回话道：“我不幸生了病，不能到朝廷上去。”第二天，孟子出门到东郭氏家去吊丧。公孙丑说：“昨天推说有病，今日却去吊丧，也许不合适吧？”孟子说：“昨天有疾，今天好了，怎么不能去吊丧？”齐王派人来询问病情，医生也来了。孟仲子应付来人说：“昨天有王的召令，他不巧有点小病，不能到朝廷去了。今天病好了点，急匆匆赶赴朝廷去了，不知道现在到了没有？”孟仲子随即派了几个人到路上去拦截孟子，告诉他：“请您一定不要回家，赶快到朝廷去！”孟子不得已，就到景丑氏家去歇宿。</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楷体"/>
          <w:szCs w:val="21"/>
        </w:rPr>
        <w:t xml:space="preserve">    景子说：“在家有父子，在外有君臣，这是人世间最重大的伦理关系。父子关系以慈爱为主，君臣关系以恭敬为主。我看到了齐王对您敬重，却没看到您怎么敬重齐王。”孟子说：“咳！这是什么话！齐国人没有一个拿仁义的道理去说给齐王听的，难道是认为仁义不好吗？（只是）他们心里在想：‘这个君王哪值得同他去谈仁义！’罢了，那么，（对齐王的）不恭敬没有比这更大的了。至于我，不是尧、舜之道不敢在齐王面前陈述，所以齐国人没有一个像我这样敬重齐王的。”景子说：“不，不是说的这个。礼的规定说：父亲召唤，儿子不能用‘诺’应答，（而要恭敬地用‘唯’应答）；君王宣召，臣子不等车子驾好就动身。您本来准备去朝见，听了君王的召令却不去了，这恐怕与礼的规定不大符合吧。”孟子说：“难道能这么说吗？曾子说过：‘晋国、楚国的财富，没法比得上。不过，它们凭借财富，我凭借我的仁德；它们凭借爵位，我凭借我的道义，我欠缺什么呢？’难道这话没有道理而曾子随便说说的么？这或许是另有一种道理的罢。天下普遍看重的东西有三样：爵位、年纪、道德。在朝廷里，没有比爵位更尊贵的，在乡里，没有比年龄更尊贵的，辅助君主、管理百姓，没有比道德更尊贵的。（他）哪能有了其中一种（爵位），而轻视另两种（年龄、道德）呢？所以想要有大作为的君主，必定有他不能召见的臣子。要有事情商议，那就（亲自）前去请教。如果他不像这样（诚心实意）地崇尚道德、喜爱仁义，就不值得同他一起干事。所以汤王对于伊尹，（首先是）向他学习，然后才把他当作臣子，所以不费力气就统一了天下；桓公对于管仲，（首先也是）向他学习；然后才把他当作臣子，所以不费力气就称霸诸侯。现在天下（大的诸侯国）土地相等，德行相似，谁也超不过谁，（之所以如此）没有别的原因，是因为（君主）喜欢任用听从他们使唤的人做臣，而不喜欢任用教导他们的人做臣。汤王对于伊尹，桓公对于管仲，就不敢随意召见。管仲尚且不能随意召见，何况不愿做管仲的人呢？”</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b/>
          <w:szCs w:val="21"/>
        </w:rPr>
        <w:t>（二）古代诗歌阅读。（本题共</w:t>
      </w:r>
      <w:r w:rsidRPr="00834B1A">
        <w:rPr>
          <w:rFonts w:asciiTheme="minorEastAsia" w:hAnsiTheme="minorEastAsia" w:cs="Times New Roman"/>
          <w:b/>
          <w:szCs w:val="21"/>
        </w:rPr>
        <w:t>2</w:t>
      </w:r>
      <w:r w:rsidRPr="00834B1A">
        <w:rPr>
          <w:rFonts w:asciiTheme="minorEastAsia" w:hAnsiTheme="minorEastAsia" w:cs="宋体"/>
          <w:b/>
          <w:szCs w:val="21"/>
        </w:rPr>
        <w:t>小题，满分</w:t>
      </w:r>
      <w:r w:rsidRPr="00834B1A">
        <w:rPr>
          <w:rFonts w:asciiTheme="minorEastAsia" w:hAnsiTheme="minorEastAsia" w:cs="Times New Roman"/>
          <w:b/>
          <w:szCs w:val="21"/>
        </w:rPr>
        <w:t>9</w:t>
      </w:r>
      <w:r w:rsidRPr="00834B1A">
        <w:rPr>
          <w:rFonts w:asciiTheme="minorEastAsia" w:hAnsiTheme="minorEastAsia" w:cs="宋体"/>
          <w:b/>
          <w:szCs w:val="21"/>
        </w:rPr>
        <w:t>分）</w:t>
      </w:r>
    </w:p>
    <w:p w:rsidR="00BE4121" w:rsidRPr="00834B1A" w:rsidP="00BE4121">
      <w:pPr>
        <w:adjustRightInd w:val="0"/>
        <w:snapToGrid w:val="0"/>
        <w:spacing w:line="360" w:lineRule="auto"/>
        <w:jc w:val="left"/>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r w:rsidRPr="00834B1A">
        <w:rPr>
          <w:rFonts w:asciiTheme="minorEastAsia" w:hAnsiTheme="minorEastAsia" w:cs="宋体"/>
          <w:szCs w:val="21"/>
        </w:rPr>
        <w:t>阅读下面这首诗词，完成下面小题。</w:t>
      </w:r>
    </w:p>
    <w:p w:rsidR="00BE4121" w:rsidRPr="00834B1A" w:rsidP="00BE4121">
      <w:pPr>
        <w:adjustRightInd w:val="0"/>
        <w:snapToGrid w:val="0"/>
        <w:spacing w:line="360" w:lineRule="auto"/>
        <w:jc w:val="center"/>
        <w:textAlignment w:val="center"/>
        <w:rPr>
          <w:rFonts w:asciiTheme="minorEastAsia" w:hAnsiTheme="minorEastAsia"/>
          <w:szCs w:val="21"/>
        </w:rPr>
      </w:pPr>
      <w:r w:rsidRPr="00834B1A">
        <w:rPr>
          <w:rFonts w:asciiTheme="minorEastAsia" w:hAnsiTheme="minorEastAsia" w:cs="楷体"/>
          <w:b/>
          <w:szCs w:val="21"/>
        </w:rPr>
        <w:t>鹧鸪天·游鹅湖醉书酒家壁</w:t>
      </w:r>
      <w:r w:rsidRPr="00834B1A">
        <w:rPr>
          <w:rFonts w:asciiTheme="minorEastAsia" w:hAnsiTheme="minorEastAsia" w:cs="楷体"/>
          <w:b/>
          <w:szCs w:val="21"/>
          <w:vertAlign w:val="superscript"/>
        </w:rPr>
        <w:t>①</w:t>
      </w:r>
    </w:p>
    <w:p w:rsidR="00BE4121" w:rsidRPr="00834B1A" w:rsidP="00BE4121">
      <w:pPr>
        <w:adjustRightInd w:val="0"/>
        <w:snapToGrid w:val="0"/>
        <w:spacing w:line="360" w:lineRule="auto"/>
        <w:jc w:val="center"/>
        <w:textAlignment w:val="center"/>
        <w:rPr>
          <w:rFonts w:asciiTheme="minorEastAsia" w:hAnsiTheme="minorEastAsia"/>
          <w:szCs w:val="21"/>
        </w:rPr>
      </w:pPr>
      <w:r w:rsidRPr="00834B1A">
        <w:rPr>
          <w:rFonts w:asciiTheme="minorEastAsia" w:hAnsiTheme="minorEastAsia" w:cs="楷体"/>
          <w:szCs w:val="21"/>
        </w:rPr>
        <w:t>辛弃疾</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春入平原荠菜花，新耕雨后落群鸦。多情白发春无奈，晚日青帘酒易赊。闲意态，细生涯。牛栏西畔有桑麻。青裙缟袂谁家女，去趁蚕生看外家</w:t>
      </w:r>
      <w:r w:rsidRPr="00834B1A">
        <w:rPr>
          <w:rFonts w:asciiTheme="minorEastAsia" w:hAnsiTheme="minorEastAsia" w:cs="楷体"/>
          <w:szCs w:val="21"/>
          <w:vertAlign w:val="superscript"/>
        </w:rPr>
        <w:t>②</w:t>
      </w:r>
      <w:r w:rsidRPr="00834B1A">
        <w:rPr>
          <w:rFonts w:asciiTheme="minorEastAsia" w:hAnsiTheme="minorEastAsia" w:cs="楷体"/>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834B1A">
        <w:rPr>
          <w:rFonts w:asciiTheme="minorEastAsia" w:hAnsiTheme="minorEastAsia" w:cs="宋体"/>
          <w:szCs w:val="21"/>
        </w:rPr>
        <w:t>①辛弃疾作此词时被罢官而闲居在江西上饶。②外家：女子出嫁后称娘家</w:t>
      </w:r>
      <w:r w:rsidRPr="00834B1A">
        <w:rPr>
          <w:rFonts w:asciiTheme="minorEastAsia" w:hAnsiTheme="minorEastAsia"/>
          <w:noProof/>
          <w:szCs w:val="21"/>
        </w:rPr>
        <w:drawing>
          <wp:inline distT="0" distB="0" distL="0" distR="0">
            <wp:extent cx="158750" cy="1905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4"/>
                    <a:stretch>
                      <a:fillRect/>
                    </a:stretch>
                  </pic:blipFill>
                  <pic:spPr>
                    <a:xfrm>
                      <a:off x="0" y="0"/>
                      <a:ext cx="158750" cy="190500"/>
                    </a:xfrm>
                    <a:prstGeom prst="rect">
                      <a:avLst/>
                    </a:prstGeom>
                  </pic:spPr>
                </pic:pic>
              </a:graphicData>
            </a:graphic>
          </wp:inline>
        </w:drawing>
      </w:r>
      <w:r w:rsidRPr="00834B1A">
        <w:rPr>
          <w:rFonts w:asciiTheme="minorEastAsia" w:hAnsiTheme="minorEastAsia" w:cs="宋体"/>
          <w:szCs w:val="21"/>
        </w:rPr>
        <w:t>外家。</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15</w:t>
      </w:r>
      <w:r>
        <w:rPr>
          <w:rFonts w:asciiTheme="minorEastAsia" w:hAnsiTheme="minorEastAsia"/>
          <w:szCs w:val="21"/>
        </w:rPr>
        <w:t>.</w:t>
      </w:r>
      <w:r w:rsidRPr="00834B1A">
        <w:rPr>
          <w:rFonts w:asciiTheme="minorEastAsia" w:hAnsiTheme="minorEastAsia" w:cs="宋体"/>
          <w:szCs w:val="21"/>
        </w:rPr>
        <w:t>下列对本词的理解和赏析，不正确的一项是（   ）</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A</w:t>
      </w:r>
      <w:r>
        <w:rPr>
          <w:rFonts w:asciiTheme="minorEastAsia" w:hAnsiTheme="minorEastAsia"/>
          <w:szCs w:val="21"/>
        </w:rPr>
        <w:t>.</w:t>
      </w:r>
      <w:r w:rsidRPr="00834B1A">
        <w:rPr>
          <w:rFonts w:asciiTheme="minorEastAsia" w:hAnsiTheme="minorEastAsia" w:cs="宋体"/>
          <w:szCs w:val="21"/>
        </w:rPr>
        <w:t>“新耕雨后落群鸦”写土地新耕好了，却逢春雨，群鸦落在土地上，一片凄凉景象。</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B</w:t>
      </w:r>
      <w:r>
        <w:rPr>
          <w:rFonts w:asciiTheme="minorEastAsia" w:hAnsiTheme="minorEastAsia"/>
          <w:szCs w:val="21"/>
        </w:rPr>
        <w:t>.</w:t>
      </w:r>
      <w:r w:rsidRPr="00834B1A">
        <w:rPr>
          <w:rFonts w:asciiTheme="minorEastAsia" w:hAnsiTheme="minorEastAsia" w:cs="宋体"/>
          <w:szCs w:val="21"/>
        </w:rPr>
        <w:t>下阕词人从近处落笔，一个“闲”字，个“细”字，一个“有”字，一个“趁”字，把农村生活的闲适与古朴活脱脱地展现在人们的面前。</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C</w:t>
      </w:r>
      <w:r>
        <w:rPr>
          <w:rFonts w:asciiTheme="minorEastAsia" w:hAnsiTheme="minorEastAsia"/>
          <w:szCs w:val="21"/>
        </w:rPr>
        <w:t>.</w:t>
      </w:r>
      <w:r w:rsidRPr="00834B1A">
        <w:rPr>
          <w:rFonts w:asciiTheme="minorEastAsia" w:hAnsiTheme="minorEastAsia" w:cs="宋体"/>
          <w:szCs w:val="21"/>
        </w:rPr>
        <w:t>词的景物描写也很有特色，色彩明丽丰富，相映成趣；又动静结合，人、物和谐，情景相生。</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D</w:t>
      </w:r>
      <w:r>
        <w:rPr>
          <w:rFonts w:asciiTheme="minorEastAsia" w:hAnsiTheme="minorEastAsia"/>
          <w:szCs w:val="21"/>
        </w:rPr>
        <w:t>.</w:t>
      </w:r>
      <w:r w:rsidRPr="00834B1A">
        <w:rPr>
          <w:rFonts w:asciiTheme="minorEastAsia" w:hAnsiTheme="minorEastAsia" w:cs="宋体"/>
          <w:szCs w:val="21"/>
        </w:rPr>
        <w:t>词人无一字写自己，尽情描写客观景象，着力描绘了一个无我之境，实际上我尽在其中。</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16</w:t>
      </w:r>
      <w:r>
        <w:rPr>
          <w:rFonts w:asciiTheme="minorEastAsia" w:hAnsiTheme="minorEastAsia"/>
          <w:szCs w:val="21"/>
        </w:rPr>
        <w:t>.</w:t>
      </w:r>
      <w:r w:rsidRPr="00834B1A">
        <w:rPr>
          <w:rFonts w:asciiTheme="minorEastAsia" w:hAnsiTheme="minorEastAsia" w:cs="宋体"/>
          <w:szCs w:val="21"/>
        </w:rPr>
        <w:t>清人王夫之说：“以乐景写哀，以哀景写乐，一倍增其哀乐。”本词主要运用了何种艺术手法？ 表达了词人怎样的情感？请结合全诗简要分析。</w:t>
      </w:r>
    </w:p>
    <w:p w:rsidR="00BE4121" w:rsidP="00BE412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34B1A">
        <w:rPr>
          <w:rFonts w:asciiTheme="minorEastAsia" w:hAnsiTheme="minorEastAsia"/>
          <w:szCs w:val="21"/>
        </w:rPr>
        <w:t>15</w:t>
      </w:r>
      <w:r>
        <w:rPr>
          <w:rFonts w:asciiTheme="minorEastAsia" w:hAnsiTheme="minorEastAsia"/>
          <w:szCs w:val="21"/>
        </w:rPr>
        <w:t>.</w:t>
      </w:r>
      <w:r w:rsidRPr="00834B1A">
        <w:rPr>
          <w:rFonts w:asciiTheme="minorEastAsia" w:hAnsiTheme="minorEastAsia"/>
          <w:szCs w:val="21"/>
        </w:rPr>
        <w:t xml:space="preserve">A    </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szCs w:val="21"/>
        </w:rPr>
        <w:t>16</w:t>
      </w:r>
      <w:r>
        <w:rPr>
          <w:rFonts w:asciiTheme="minorEastAsia" w:hAnsiTheme="minorEastAsia"/>
          <w:szCs w:val="21"/>
        </w:rPr>
        <w:t>.</w:t>
      </w:r>
      <w:r w:rsidRPr="00834B1A">
        <w:rPr>
          <w:rFonts w:asciiTheme="minorEastAsia" w:hAnsiTheme="minorEastAsia" w:cs="宋体"/>
          <w:szCs w:val="21"/>
        </w:rPr>
        <w:t>①这首词主要运用了“以乐景写哀情”（或“反衬”）的表现手法。</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②田园风光怡人，农家生活闲适，词人面对生机勃勃的春天，联想到自己的遭遇，事业上的失意与感叹岁月流逝的惆怅之情便油然而生，只得借酒浇愁。</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③对闲适、古朴的村居生活的描写，更让人感受到词人英雄无用武之地的不甘于闲居却又无可奈何的复杂心态。</w:t>
      </w:r>
    </w:p>
    <w:p w:rsidR="00BE4121" w:rsidRPr="00834B1A" w:rsidP="00BE4121">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BE4121" w:rsidRPr="00834B1A" w:rsidP="00BE4121">
      <w:pPr>
        <w:adjustRightInd w:val="0"/>
        <w:snapToGrid w:val="0"/>
        <w:spacing w:line="360" w:lineRule="auto"/>
        <w:textAlignment w:val="center"/>
        <w:rPr>
          <w:rFonts w:asciiTheme="minorEastAsia" w:hAnsiTheme="minorEastAsia"/>
          <w:szCs w:val="21"/>
        </w:rPr>
      </w:pPr>
      <w:r w:rsidRPr="00834B1A">
        <w:rPr>
          <w:rFonts w:asciiTheme="minorEastAsia" w:hAnsiTheme="minorEastAsia"/>
          <w:szCs w:val="21"/>
        </w:rPr>
        <w:t>【15题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本题考查学生对诗歌内容的理解和赏析能力。</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Times New Roman"/>
          <w:szCs w:val="21"/>
        </w:rPr>
        <w:t>A.</w:t>
      </w:r>
      <w:r w:rsidRPr="00834B1A">
        <w:rPr>
          <w:rFonts w:asciiTheme="minorEastAsia" w:hAnsiTheme="minorEastAsia" w:cs="宋体"/>
          <w:szCs w:val="21"/>
        </w:rPr>
        <w:t>“群鸦落在土地上，一片凄凉景象”分析错误，“新耕雨后落群鸦”意思是成群结队的乌鸦在新翻的土地上觅食，描绘的是春意盎然、充满生机的景象。</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故选</w:t>
      </w:r>
      <w:r w:rsidRPr="00834B1A">
        <w:rPr>
          <w:rFonts w:asciiTheme="minorEastAsia" w:hAnsiTheme="minorEastAsia" w:cs="Times New Roman"/>
          <w:szCs w:val="21"/>
        </w:rPr>
        <w:t>A</w:t>
      </w:r>
      <w:r w:rsidRPr="00834B1A">
        <w:rPr>
          <w:rFonts w:asciiTheme="minorEastAsia" w:hAnsiTheme="minorEastAsia" w:cs="宋体"/>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【16题</w:t>
      </w:r>
      <w:r>
        <w:rPr>
          <w:rFonts w:asciiTheme="minorEastAsia" w:hAnsiTheme="minorEastAsia"/>
          <w:szCs w:val="21"/>
        </w:rPr>
        <w:t>详 析</w:t>
      </w:r>
      <w:r w:rsidRPr="00834B1A">
        <w:rPr>
          <w:rFonts w:asciiTheme="minorEastAsia" w:hAnsiTheme="minorEastAsia"/>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本题考查学生理解诗歌内容情感及手法运用的能力。</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词的前两句“春入平原荠菜花，新耕雨后落群鸦”，写的是农村恬静而又充满生机的春天的景象。白色的荠菜花开满了田野，土地耕好了，又适逢春雨，群鸦在新翻的土地上觅食。聊聊数笔，把一幅乡间春色栩栩如生地描绘了出来。</w:t>
      </w:r>
    </w:p>
    <w:p w:rsidR="00BE4121" w:rsidRPr="00834B1A" w:rsidP="00BE4121">
      <w:pPr>
        <w:adjustRightInd w:val="0"/>
        <w:snapToGrid w:val="0"/>
        <w:spacing w:line="360" w:lineRule="auto"/>
        <w:jc w:val="left"/>
        <w:textAlignment w:val="center"/>
        <w:rPr>
          <w:rFonts w:asciiTheme="minorEastAsia" w:hAnsiTheme="minorEastAsia"/>
          <w:szCs w:val="21"/>
        </w:rPr>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pP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但是，接下来两句“多情白发春无奈，晚日青帘酒易赊”，情绪陡变，适才令人心情舒爽的春色不见了，万种愁绪染白了的头发。词中说的是“白发”，实际上讲的是“愁绪”。“多情白发春无奈”，词人心情沉闷，只好到小酒店去饮酒解愁。这里“多情”二字写得诙谐，恰如其分地传递出词人那种带有苦味的诙谐。而在这诙谐中，又让人深切地感受到作者无可奈何的愁绪。结合词下注释①可知，词人正值壮年，却罢官闲居，看到这美好春光，词人的内心深处也似乎有一股涌动的热情，他是多么希望为国家“金戈铁马”，但想到罢官的现实，事业上的失意与感叹岁月流逝的惆怅之情便油然而生，因此借酒浇愁。由此可见，词人所写的乐景，都是为了反衬他的愁情。这是典型的“以乐景写哀情”（或“反衬”）的表现手法。</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词的下阕描绘了一幅朴实闲适的农家生活图景。人们心情悠闲恬静，过着勤俭的生命；牛栏的西边种着桑麻等农作物。在这一片宁静的田园中，又走出一位农家女子，她穿着白套裙，趁着生蚕前的闲暇去娘家。透过农家们恬然自安的心态，我们可以更真切地看到英雄无用武之地的词人那种无奈背后的不甘闲居的进取之心，那种追求祖国统一的执着。</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b/>
          <w:szCs w:val="21"/>
        </w:rPr>
        <w:t>（三）名篇名句默写。（本题共</w:t>
      </w:r>
      <w:r w:rsidRPr="00834B1A">
        <w:rPr>
          <w:rFonts w:asciiTheme="minorEastAsia" w:hAnsiTheme="minorEastAsia" w:cs="Times New Roman"/>
          <w:b/>
          <w:szCs w:val="21"/>
        </w:rPr>
        <w:t>1</w:t>
      </w:r>
      <w:r w:rsidRPr="00834B1A">
        <w:rPr>
          <w:rFonts w:asciiTheme="minorEastAsia" w:hAnsiTheme="minorEastAsia" w:cs="宋体"/>
          <w:b/>
          <w:szCs w:val="21"/>
        </w:rPr>
        <w:t>小题，</w:t>
      </w:r>
      <w:r w:rsidRPr="00834B1A">
        <w:rPr>
          <w:rFonts w:asciiTheme="minorEastAsia" w:hAnsiTheme="minorEastAsia" w:cs="Times New Roman"/>
          <w:b/>
          <w:szCs w:val="21"/>
        </w:rPr>
        <w:t>6</w:t>
      </w:r>
      <w:r w:rsidRPr="00834B1A">
        <w:rPr>
          <w:rFonts w:asciiTheme="minorEastAsia" w:hAnsiTheme="minorEastAsia" w:cs="宋体"/>
          <w:b/>
          <w:szCs w:val="21"/>
        </w:rPr>
        <w:t>分）</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szCs w:val="21"/>
        </w:rPr>
        <w:t>17</w:t>
      </w:r>
      <w:r>
        <w:rPr>
          <w:rFonts w:asciiTheme="minorEastAsia" w:hAnsiTheme="minorEastAsia"/>
          <w:szCs w:val="21"/>
        </w:rPr>
        <w:t>.</w:t>
      </w:r>
      <w:r w:rsidRPr="00834B1A">
        <w:rPr>
          <w:rFonts w:asciiTheme="minorEastAsia" w:hAnsiTheme="minorEastAsia" w:cs="宋体"/>
          <w:szCs w:val="21"/>
        </w:rPr>
        <w:t>补写出下列句子中的空缺部分。</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w:t>
      </w:r>
      <w:r w:rsidRPr="00834B1A">
        <w:rPr>
          <w:rFonts w:asciiTheme="minorEastAsia" w:hAnsiTheme="minorEastAsia" w:cs="Times New Roman"/>
          <w:szCs w:val="21"/>
        </w:rPr>
        <w:t>1</w:t>
      </w:r>
      <w:r w:rsidRPr="00834B1A">
        <w:rPr>
          <w:rFonts w:asciiTheme="minorEastAsia" w:hAnsiTheme="minorEastAsia" w:cs="宋体"/>
          <w:szCs w:val="21"/>
        </w:rPr>
        <w:t>）青年人担当着国家兴盛的重大责任，要有远大的志向，应当以《论语·泰伯》中曾子所说的“</w:t>
      </w:r>
      <w:r w:rsidRPr="00834B1A">
        <w:rPr>
          <w:rFonts w:asciiTheme="minorEastAsia" w:hAnsiTheme="minorEastAsia"/>
          <w:szCs w:val="21"/>
        </w:rPr>
        <w:t>________________</w:t>
      </w:r>
      <w:r w:rsidRPr="00834B1A">
        <w:rPr>
          <w:rFonts w:asciiTheme="minorEastAsia" w:hAnsiTheme="minorEastAsia" w:cs="宋体"/>
          <w:szCs w:val="21"/>
        </w:rPr>
        <w:t>，</w:t>
      </w:r>
      <w:r w:rsidRPr="00834B1A">
        <w:rPr>
          <w:rFonts w:asciiTheme="minorEastAsia" w:hAnsiTheme="minorEastAsia"/>
          <w:szCs w:val="21"/>
        </w:rPr>
        <w:t>________________</w:t>
      </w:r>
      <w:r w:rsidRPr="00834B1A">
        <w:rPr>
          <w:rFonts w:asciiTheme="minorEastAsia" w:hAnsiTheme="minorEastAsia" w:cs="宋体"/>
          <w:szCs w:val="21"/>
        </w:rPr>
        <w:t>”自勉。</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w:t>
      </w:r>
      <w:r w:rsidRPr="00834B1A">
        <w:rPr>
          <w:rFonts w:asciiTheme="minorEastAsia" w:hAnsiTheme="minorEastAsia" w:cs="Times New Roman"/>
          <w:szCs w:val="21"/>
        </w:rPr>
        <w:t>2</w:t>
      </w:r>
      <w:r w:rsidRPr="00834B1A">
        <w:rPr>
          <w:rFonts w:asciiTheme="minorEastAsia" w:hAnsiTheme="minorEastAsia" w:cs="宋体"/>
          <w:szCs w:val="21"/>
        </w:rPr>
        <w:t>）《将进酒》中用比兴手法显示黄河宏伟气魄和浩大声势的诗句是：“</w:t>
      </w:r>
      <w:r w:rsidRPr="00834B1A">
        <w:rPr>
          <w:rFonts w:asciiTheme="minorEastAsia" w:hAnsiTheme="minorEastAsia"/>
          <w:szCs w:val="21"/>
        </w:rPr>
        <w:t>___________</w:t>
      </w:r>
      <w:r w:rsidRPr="00834B1A">
        <w:rPr>
          <w:rFonts w:asciiTheme="minorEastAsia" w:hAnsiTheme="minorEastAsia" w:cs="宋体"/>
          <w:szCs w:val="21"/>
        </w:rPr>
        <w:t>，</w:t>
      </w:r>
      <w:r w:rsidRPr="00834B1A">
        <w:rPr>
          <w:rFonts w:asciiTheme="minorEastAsia" w:hAnsiTheme="minorEastAsia"/>
          <w:szCs w:val="21"/>
        </w:rPr>
        <w:t>________________</w:t>
      </w:r>
      <w:r w:rsidRPr="00834B1A">
        <w:rPr>
          <w:rFonts w:asciiTheme="minorEastAsia" w:hAnsiTheme="minorEastAsia" w:cs="宋体"/>
          <w:szCs w:val="21"/>
        </w:rPr>
        <w:t>。”</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w:t>
      </w:r>
      <w:r w:rsidRPr="00834B1A">
        <w:rPr>
          <w:rFonts w:asciiTheme="minorEastAsia" w:hAnsiTheme="minorEastAsia" w:cs="Times New Roman"/>
          <w:szCs w:val="21"/>
        </w:rPr>
        <w:t>3</w:t>
      </w:r>
      <w:r w:rsidRPr="00834B1A">
        <w:rPr>
          <w:rFonts w:asciiTheme="minorEastAsia" w:hAnsiTheme="minorEastAsia" w:cs="宋体"/>
          <w:szCs w:val="21"/>
        </w:rPr>
        <w:t>）《春江花月夜》中将人生与月进行比较，表达诗人哲理思索的诗句是：“</w:t>
      </w:r>
      <w:r w:rsidRPr="00834B1A">
        <w:rPr>
          <w:rFonts w:asciiTheme="minorEastAsia" w:hAnsiTheme="minorEastAsia"/>
          <w:szCs w:val="21"/>
        </w:rPr>
        <w:t>________________</w:t>
      </w:r>
      <w:r w:rsidRPr="00834B1A">
        <w:rPr>
          <w:rFonts w:asciiTheme="minorEastAsia" w:hAnsiTheme="minorEastAsia" w:cs="宋体"/>
          <w:szCs w:val="21"/>
        </w:rPr>
        <w:t>，</w:t>
      </w:r>
      <w:r w:rsidRPr="00834B1A">
        <w:rPr>
          <w:rFonts w:asciiTheme="minorEastAsia" w:hAnsiTheme="minorEastAsia"/>
          <w:szCs w:val="21"/>
        </w:rPr>
        <w:t>________________</w:t>
      </w:r>
      <w:r w:rsidRPr="00834B1A">
        <w:rPr>
          <w:rFonts w:asciiTheme="minorEastAsia" w:hAnsiTheme="minorEastAsia" w:cs="宋体"/>
          <w:szCs w:val="21"/>
        </w:rPr>
        <w:t>。”</w:t>
      </w:r>
    </w:p>
    <w:p w:rsidR="00BE4121" w:rsidRPr="00834B1A" w:rsidP="00BE412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34B1A">
        <w:rPr>
          <w:rFonts w:asciiTheme="minorEastAsia" w:hAnsiTheme="minorEastAsia"/>
          <w:szCs w:val="21"/>
        </w:rPr>
        <w:t xml:space="preserve">  </w:t>
      </w:r>
      <w:r w:rsidRPr="00834B1A">
        <w:rPr>
          <w:rFonts w:asciiTheme="minorEastAsia" w:hAnsiTheme="minorEastAsia" w:cs="宋体"/>
          <w:szCs w:val="21"/>
        </w:rPr>
        <w:t>（</w:t>
      </w:r>
      <w:r w:rsidRPr="00834B1A">
        <w:rPr>
          <w:rFonts w:asciiTheme="minorEastAsia" w:hAnsiTheme="minorEastAsia" w:cs="Times New Roman"/>
          <w:szCs w:val="21"/>
        </w:rPr>
        <w:t>1</w:t>
      </w:r>
      <w:r w:rsidRPr="00834B1A">
        <w:rPr>
          <w:rFonts w:asciiTheme="minorEastAsia" w:hAnsiTheme="minorEastAsia" w:cs="宋体"/>
          <w:szCs w:val="21"/>
        </w:rPr>
        <w:t>）士不可以不弘毅</w:t>
      </w:r>
      <w:r w:rsidRPr="00834B1A">
        <w:rPr>
          <w:rFonts w:asciiTheme="minorEastAsia" w:hAnsiTheme="minorEastAsia"/>
          <w:szCs w:val="21"/>
        </w:rPr>
        <w:t xml:space="preserve">    </w:t>
      </w:r>
      <w:r w:rsidRPr="00834B1A">
        <w:rPr>
          <w:rFonts w:asciiTheme="minorEastAsia" w:hAnsiTheme="minorEastAsia" w:cs="宋体"/>
          <w:szCs w:val="21"/>
        </w:rPr>
        <w:t>任重而道远</w:t>
      </w:r>
      <w:r>
        <w:rPr>
          <w:rFonts w:asciiTheme="minorEastAsia" w:hAnsiTheme="minorEastAsia"/>
          <w:szCs w:val="21"/>
        </w:rPr>
        <w:t xml:space="preserve"> </w:t>
      </w:r>
      <w:r w:rsidRPr="00834B1A">
        <w:rPr>
          <w:rFonts w:asciiTheme="minorEastAsia" w:hAnsiTheme="minorEastAsia" w:cs="宋体"/>
          <w:szCs w:val="21"/>
        </w:rPr>
        <w:t>（</w:t>
      </w:r>
      <w:r>
        <w:rPr>
          <w:rFonts w:asciiTheme="minorEastAsia" w:hAnsiTheme="minorEastAsia" w:cs="Times New Roman"/>
          <w:szCs w:val="21"/>
        </w:rPr>
        <w:t>2</w:t>
      </w:r>
      <w:r w:rsidRPr="00834B1A">
        <w:rPr>
          <w:rFonts w:asciiTheme="minorEastAsia" w:hAnsiTheme="minorEastAsia" w:cs="宋体"/>
          <w:szCs w:val="21"/>
        </w:rPr>
        <w:t>）君不见黄河之水天上来</w:t>
      </w:r>
      <w:r w:rsidRPr="00834B1A">
        <w:rPr>
          <w:rFonts w:asciiTheme="minorEastAsia" w:hAnsiTheme="minorEastAsia"/>
          <w:szCs w:val="21"/>
        </w:rPr>
        <w:t xml:space="preserve">    </w:t>
      </w:r>
      <w:r w:rsidRPr="00834B1A">
        <w:rPr>
          <w:rFonts w:asciiTheme="minorEastAsia" w:hAnsiTheme="minorEastAsia" w:cs="宋体"/>
          <w:szCs w:val="21"/>
        </w:rPr>
        <w:t>奔流到海不复回</w:t>
      </w:r>
      <w:r w:rsidRPr="00834B1A">
        <w:rPr>
          <w:rFonts w:asciiTheme="minorEastAsia" w:hAnsiTheme="minorEastAsia"/>
          <w:szCs w:val="21"/>
        </w:rPr>
        <w:t xml:space="preserve">    </w:t>
      </w:r>
      <w:r w:rsidRPr="00834B1A">
        <w:rPr>
          <w:rFonts w:asciiTheme="minorEastAsia" w:hAnsiTheme="minorEastAsia" w:cs="宋体"/>
          <w:szCs w:val="21"/>
        </w:rPr>
        <w:t>（</w:t>
      </w:r>
      <w:r>
        <w:rPr>
          <w:rFonts w:asciiTheme="minorEastAsia" w:hAnsiTheme="minorEastAsia" w:cs="Times New Roman"/>
          <w:szCs w:val="21"/>
        </w:rPr>
        <w:t>3</w:t>
      </w:r>
      <w:r w:rsidRPr="00834B1A">
        <w:rPr>
          <w:rFonts w:asciiTheme="minorEastAsia" w:hAnsiTheme="minorEastAsia" w:cs="宋体"/>
          <w:szCs w:val="21"/>
        </w:rPr>
        <w:t>）人生代代无穷已</w:t>
      </w:r>
      <w:r w:rsidRPr="00834B1A">
        <w:rPr>
          <w:rFonts w:asciiTheme="minorEastAsia" w:hAnsiTheme="minorEastAsia"/>
          <w:szCs w:val="21"/>
        </w:rPr>
        <w:t xml:space="preserve">    </w:t>
      </w:r>
      <w:r w:rsidRPr="00834B1A">
        <w:rPr>
          <w:rFonts w:asciiTheme="minorEastAsia" w:hAnsiTheme="minorEastAsia" w:cs="宋体"/>
          <w:szCs w:val="21"/>
        </w:rPr>
        <w:t>江月年年望相似</w:t>
      </w:r>
    </w:p>
    <w:p w:rsidR="00BE4121" w:rsidP="00BE4121">
      <w:pPr>
        <w:adjustRightInd w:val="0"/>
        <w:snapToGrid w:val="0"/>
        <w:spacing w:line="360" w:lineRule="auto"/>
        <w:jc w:val="center"/>
        <w:textAlignment w:val="center"/>
        <w:rPr>
          <w:rFonts w:asciiTheme="minorEastAsia" w:hAnsiTheme="minorEastAsia" w:cs="宋体"/>
          <w:b/>
          <w:szCs w:val="21"/>
        </w:rPr>
      </w:pPr>
    </w:p>
    <w:p w:rsidR="00BE4121" w:rsidRPr="00834B1A" w:rsidP="00BE4121">
      <w:pPr>
        <w:adjustRightInd w:val="0"/>
        <w:snapToGrid w:val="0"/>
        <w:spacing w:line="360" w:lineRule="auto"/>
        <w:jc w:val="center"/>
        <w:textAlignment w:val="center"/>
        <w:rPr>
          <w:rFonts w:asciiTheme="minorEastAsia" w:hAnsiTheme="minorEastAsia"/>
          <w:szCs w:val="21"/>
        </w:rPr>
      </w:pPr>
      <w:r w:rsidRPr="00834B1A">
        <w:rPr>
          <w:rFonts w:asciiTheme="minorEastAsia" w:hAnsiTheme="minorEastAsia" w:cs="宋体"/>
          <w:b/>
          <w:szCs w:val="21"/>
        </w:rPr>
        <w:t>第Ⅱ卷</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b/>
          <w:szCs w:val="21"/>
        </w:rPr>
        <w:t>三、语言文字运用。（共</w:t>
      </w:r>
      <w:r w:rsidRPr="00834B1A">
        <w:rPr>
          <w:rFonts w:asciiTheme="minorEastAsia" w:hAnsiTheme="minorEastAsia" w:cs="Times New Roman"/>
          <w:b/>
          <w:szCs w:val="21"/>
        </w:rPr>
        <w:t>20</w:t>
      </w:r>
      <w:r w:rsidRPr="00834B1A">
        <w:rPr>
          <w:rFonts w:asciiTheme="minorEastAsia" w:hAnsiTheme="minorEastAsia" w:cs="宋体"/>
          <w:b/>
          <w:szCs w:val="21"/>
        </w:rPr>
        <w:t>分）</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b/>
          <w:szCs w:val="21"/>
        </w:rPr>
        <w:t>（一）语言文字运用Ⅰ（本题共</w:t>
      </w:r>
      <w:r w:rsidRPr="00834B1A">
        <w:rPr>
          <w:rFonts w:asciiTheme="minorEastAsia" w:hAnsiTheme="minorEastAsia" w:cs="Times New Roman"/>
          <w:b/>
          <w:szCs w:val="21"/>
        </w:rPr>
        <w:t>3</w:t>
      </w:r>
      <w:r w:rsidRPr="00834B1A">
        <w:rPr>
          <w:rFonts w:asciiTheme="minorEastAsia" w:hAnsiTheme="minorEastAsia" w:cs="宋体"/>
          <w:b/>
          <w:szCs w:val="21"/>
        </w:rPr>
        <w:t>小题，满分</w:t>
      </w:r>
      <w:r w:rsidRPr="00834B1A">
        <w:rPr>
          <w:rFonts w:asciiTheme="minorEastAsia" w:hAnsiTheme="minorEastAsia" w:cs="Times New Roman"/>
          <w:b/>
          <w:szCs w:val="21"/>
        </w:rPr>
        <w:t>10</w:t>
      </w:r>
      <w:r w:rsidRPr="00834B1A">
        <w:rPr>
          <w:rFonts w:asciiTheme="minorEastAsia" w:hAnsiTheme="minorEastAsia" w:cs="宋体"/>
          <w:b/>
          <w:szCs w:val="21"/>
        </w:rPr>
        <w:t>分）</w:t>
      </w:r>
    </w:p>
    <w:p w:rsidR="00BE4121" w:rsidRPr="00834B1A" w:rsidP="00BE4121">
      <w:pPr>
        <w:adjustRightInd w:val="0"/>
        <w:snapToGrid w:val="0"/>
        <w:spacing w:line="360" w:lineRule="auto"/>
        <w:jc w:val="left"/>
        <w:textAlignment w:val="center"/>
        <w:rPr>
          <w:rFonts w:asciiTheme="minorEastAsia" w:hAnsiTheme="minorEastAsia"/>
          <w:szCs w:val="21"/>
        </w:rPr>
      </w:pPr>
      <w:r w:rsidRPr="00834B1A">
        <w:rPr>
          <w:rFonts w:asciiTheme="minorEastAsia" w:hAnsiTheme="minorEastAsia" w:cs="宋体"/>
          <w:szCs w:val="21"/>
        </w:rPr>
        <w:t>阅读下面的文字，完成下面小题。</w:t>
      </w:r>
    </w:p>
    <w:p w:rsidR="00BE4121" w:rsidRPr="00834B1A" w:rsidP="00BE4121">
      <w:pPr>
        <w:adjustRightInd w:val="0"/>
        <w:snapToGrid w:val="0"/>
        <w:spacing w:line="360" w:lineRule="auto"/>
        <w:ind w:firstLine="420"/>
        <w:jc w:val="left"/>
        <w:textAlignment w:val="center"/>
        <w:rPr>
          <w:rFonts w:asciiTheme="minorEastAsia" w:hAnsiTheme="minorEastAsia"/>
          <w:szCs w:val="21"/>
        </w:rPr>
      </w:pPr>
      <w:r w:rsidRPr="00834B1A">
        <w:rPr>
          <w:rFonts w:asciiTheme="minorEastAsia" w:hAnsiTheme="minorEastAsia" w:cs="楷体"/>
          <w:szCs w:val="21"/>
        </w:rPr>
        <w:t>柿饼上的白霜可以吃吗？有人认为柿饼上的一层白霜是防腐剂，但其实并不是这样的。①这层白霜是柿饼在加工制作的过程当中天然的形成的糖霜，②是可以食用的，③所以味道非常不错。④柿子在制作成柿饼之前，⑤需要先将柿子的果皮消除，⑥在晾晒的过程当中，⑦柿子内部的一些水分混着一部分的糖分就会渗到柿子的表面，⑧当水蒸发了以后，⑨柿饼表面的霜糖就形成了。这层糖霜当中最主要的成分其实就是葡萄糖，葡萄糖是一种甜度相对来说比较低的糖，比果糖的甜度要低很多，它能让柿饼的口感变得更好，</w:t>
      </w:r>
      <w:r w:rsidRPr="00834B1A">
        <w:rPr>
          <w:rFonts w:asciiTheme="minorEastAsia" w:hAnsiTheme="minorEastAsia" w:cs="楷体"/>
          <w:szCs w:val="21"/>
          <w:u w:val="single"/>
        </w:rPr>
        <w:t>（</w:t>
      </w:r>
      <w:r w:rsidRPr="00834B1A">
        <w:rPr>
          <w:rFonts w:asciiTheme="minorEastAsia" w:hAnsiTheme="minorEastAsia" w:cs="Times New Roman"/>
          <w:szCs w:val="21"/>
          <w:u w:val="single"/>
        </w:rPr>
        <w:t>1</w:t>
      </w:r>
      <w:r w:rsidRPr="00834B1A">
        <w:rPr>
          <w:rFonts w:asciiTheme="minorEastAsia" w:hAnsiTheme="minorEastAsia" w:cs="楷体"/>
          <w:szCs w:val="21"/>
          <w:u w:val="single"/>
        </w:rPr>
        <w:t>）</w:t>
      </w:r>
      <w:r>
        <w:rPr>
          <w:rFonts w:asciiTheme="minorEastAsia" w:hAnsiTheme="minorEastAsia" w:cs="楷体" w:hint="eastAsia"/>
          <w:szCs w:val="21"/>
          <w:u w:val="single"/>
        </w:rPr>
        <w:t xml:space="preserve">  </w:t>
      </w:r>
      <w:r>
        <w:rPr>
          <w:rFonts w:asciiTheme="minorEastAsia" w:hAnsiTheme="minorEastAsia" w:cs="楷体"/>
          <w:szCs w:val="21"/>
          <w:u w:val="single"/>
        </w:rPr>
        <w:t xml:space="preserve">            </w:t>
      </w:r>
      <w:r>
        <w:rPr>
          <w:rFonts w:asciiTheme="minorEastAsia" w:hAnsiTheme="minorEastAsia" w:cs="楷体" w:hint="eastAsia"/>
          <w:szCs w:val="21"/>
          <w:u w:val="single"/>
        </w:rPr>
        <w:t xml:space="preserve">   </w:t>
      </w:r>
      <w:r w:rsidRPr="00834B1A">
        <w:rPr>
          <w:rFonts w:asciiTheme="minorEastAsia" w:hAnsiTheme="minorEastAsia" w:cs="楷体"/>
          <w:szCs w:val="21"/>
        </w:rPr>
        <w:t>。柿饼上的面霜不但不会对胃肠道组织造成太大影响，还可以有效为身体补充营养，增强自身的免疫能力。上面白霜的数量也受到很多因素的影响，比如说柿子的含糖量，晾晒柿饼时候的温度以及湿度，制作柿饼的工艺等。一般由含糖量越高的柿子制作的柿饼，</w:t>
      </w:r>
      <w:r w:rsidRPr="00834B1A">
        <w:rPr>
          <w:rFonts w:asciiTheme="minorEastAsia" w:hAnsiTheme="minorEastAsia" w:cs="楷体"/>
          <w:szCs w:val="21"/>
          <w:u w:val="single"/>
        </w:rPr>
        <w:t>（</w:t>
      </w:r>
      <w:r w:rsidRPr="00834B1A">
        <w:rPr>
          <w:rFonts w:asciiTheme="minorEastAsia" w:hAnsiTheme="minorEastAsia" w:cs="Times New Roman"/>
          <w:szCs w:val="21"/>
          <w:u w:val="single"/>
        </w:rPr>
        <w:t>2</w:t>
      </w:r>
      <w:r w:rsidRPr="00834B1A">
        <w:rPr>
          <w:rFonts w:asciiTheme="minorEastAsia" w:hAnsiTheme="minorEastAsia" w:cs="楷体"/>
          <w:szCs w:val="21"/>
          <w:u w:val="single"/>
        </w:rPr>
        <w:t>）</w:t>
      </w:r>
      <w:r>
        <w:rPr>
          <w:rFonts w:asciiTheme="minorEastAsia" w:hAnsiTheme="minorEastAsia" w:cs="楷体" w:hint="eastAsia"/>
          <w:szCs w:val="21"/>
          <w:u w:val="single"/>
        </w:rPr>
        <w:t xml:space="preserve">                     </w:t>
      </w:r>
      <w:r w:rsidRPr="00834B1A">
        <w:rPr>
          <w:rFonts w:asciiTheme="minorEastAsia" w:hAnsiTheme="minorEastAsia" w:cs="楷体"/>
          <w:szCs w:val="21"/>
        </w:rPr>
        <w:t>。</w:t>
      </w:r>
      <w:r w:rsidRPr="00834B1A">
        <w:rPr>
          <w:rFonts w:asciiTheme="minorEastAsia" w:hAnsiTheme="minorEastAsia"/>
          <w:szCs w:val="21"/>
        </w:rPr>
        <w:br/>
      </w:r>
      <w:r w:rsidRPr="00834B1A">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https://d.book118.com/647163143016006054</w:t>
        </w:r>
      </w:hyperlink>
    </w:p>
    <w:p w:rsidR="00BE4121" w:rsidRPr="00834B1A" w:rsidP="00BE4121">
      <w:pPr>
        <w:adjustRightInd w:val="0"/>
        <w:snapToGrid w:val="0"/>
        <w:spacing w:line="360" w:lineRule="auto"/>
        <w:ind w:firstLine="420"/>
        <w:jc w:val="left"/>
        <w:textAlignment w:val="center"/>
        <w:rPr>
          <w:rFonts w:asciiTheme="minorEastAsia" w:hAnsiTheme="minorEastAsia"/>
          <w:szCs w:val="21"/>
        </w:rPr>
      </w:pPr>
    </w:p>
    <w:sectPr w:rsidSect="00185C95">
      <w:headerReference w:type="default" r:id="rId49"/>
      <w:footerReference w:type="even" r:id="rId50"/>
      <w:footerReference w:type="default" r:id="rId51"/>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18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218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18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218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18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218D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18D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9218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18D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218D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18D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218D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18D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218D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18D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218D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18D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218D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18D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218D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18D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218D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18D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218D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18D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218D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18D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218D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18D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8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218D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18D4" w:rsidP="009218D4">
    <w:pPr>
      <w:pStyle w:val="Header"/>
      <w:jc w:val="left"/>
      <w:rPr>
        <w:rFonts w:ascii="MS Sans Serif" w:hAnsi="MS Sans Serif" w:hint="eastAsia"/>
        <w:color w:val="400080"/>
        <w:sz w:val="24"/>
      </w:rPr>
    </w:pPr>
    <w:r w:rsidRPr="009218D4">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18D4" w:rsidP="009218D4">
    <w:pPr>
      <w:pStyle w:val="Header"/>
      <w:jc w:val="left"/>
      <w:rPr>
        <w:rFonts w:ascii="MS Sans Serif" w:hAnsi="MS Sans Serif" w:hint="eastAsia"/>
        <w:color w:val="400080"/>
        <w:sz w:val="24"/>
      </w:rPr>
    </w:pPr>
    <w:r w:rsidRPr="009218D4">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18D4" w:rsidP="009218D4">
    <w:pPr>
      <w:pStyle w:val="Header"/>
      <w:jc w:val="left"/>
      <w:rPr>
        <w:rFonts w:ascii="MS Sans Serif" w:hAnsi="MS Sans Serif" w:hint="eastAsia"/>
        <w:color w:val="400080"/>
        <w:sz w:val="24"/>
      </w:rPr>
    </w:pPr>
    <w:r w:rsidRPr="009218D4">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18D4" w:rsidP="009218D4">
    <w:pPr>
      <w:pStyle w:val="Header"/>
      <w:jc w:val="left"/>
      <w:rPr>
        <w:rFonts w:ascii="MS Sans Serif" w:hAnsi="MS Sans Serif" w:hint="eastAsia"/>
        <w:color w:val="400080"/>
        <w:sz w:val="24"/>
      </w:rPr>
    </w:pPr>
    <w:r w:rsidRPr="009218D4">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18D4" w:rsidP="009218D4">
    <w:pPr>
      <w:pStyle w:val="Header"/>
      <w:jc w:val="left"/>
      <w:rPr>
        <w:rFonts w:ascii="MS Sans Serif" w:hAnsi="MS Sans Serif" w:hint="eastAsia"/>
        <w:color w:val="400080"/>
        <w:sz w:val="24"/>
      </w:rPr>
    </w:pPr>
    <w:r w:rsidRPr="009218D4">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18D4" w:rsidP="009218D4">
    <w:pPr>
      <w:pStyle w:val="Header"/>
      <w:jc w:val="left"/>
      <w:rPr>
        <w:rFonts w:ascii="MS Sans Serif" w:hAnsi="MS Sans Serif" w:hint="eastAsia"/>
        <w:color w:val="400080"/>
        <w:sz w:val="24"/>
      </w:rPr>
    </w:pPr>
    <w:r w:rsidRPr="009218D4">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18D4" w:rsidP="009218D4">
    <w:pPr>
      <w:pStyle w:val="Header"/>
      <w:jc w:val="left"/>
      <w:rPr>
        <w:rFonts w:ascii="MS Sans Serif" w:hAnsi="MS Sans Serif" w:hint="eastAsia"/>
        <w:color w:val="400080"/>
        <w:sz w:val="24"/>
      </w:rPr>
    </w:pPr>
    <w:r w:rsidRPr="009218D4">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18D4" w:rsidP="009218D4">
    <w:pPr>
      <w:pStyle w:val="Header"/>
      <w:jc w:val="left"/>
      <w:rPr>
        <w:rFonts w:ascii="MS Sans Serif" w:hAnsi="MS Sans Serif" w:hint="eastAsia"/>
        <w:color w:val="400080"/>
        <w:sz w:val="24"/>
      </w:rPr>
    </w:pPr>
    <w:r w:rsidRPr="009218D4">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18D4" w:rsidP="009218D4">
    <w:pPr>
      <w:pStyle w:val="Header"/>
      <w:jc w:val="left"/>
      <w:rPr>
        <w:rFonts w:ascii="MS Sans Serif" w:hAnsi="MS Sans Serif" w:hint="eastAsia"/>
        <w:color w:val="400080"/>
        <w:sz w:val="24"/>
      </w:rPr>
    </w:pPr>
    <w:r w:rsidRPr="009218D4">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18D4" w:rsidP="009218D4">
    <w:pPr>
      <w:pStyle w:val="Header"/>
      <w:jc w:val="left"/>
      <w:rPr>
        <w:rFonts w:ascii="MS Sans Serif" w:hAnsi="MS Sans Serif" w:hint="eastAsia"/>
        <w:color w:val="400080"/>
        <w:sz w:val="24"/>
      </w:rPr>
    </w:pPr>
    <w:r w:rsidRPr="009218D4">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18D4" w:rsidP="009218D4">
    <w:pPr>
      <w:pStyle w:val="Header"/>
      <w:jc w:val="left"/>
      <w:rPr>
        <w:rFonts w:ascii="MS Sans Serif" w:hAnsi="MS Sans Serif" w:hint="eastAsia"/>
        <w:color w:val="400080"/>
        <w:sz w:val="24"/>
      </w:rPr>
    </w:pPr>
    <w:r w:rsidRPr="009218D4">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18D4" w:rsidP="009218D4">
    <w:pPr>
      <w:pStyle w:val="Header"/>
      <w:jc w:val="left"/>
      <w:rPr>
        <w:rFonts w:ascii="MS Sans Serif" w:hAnsi="MS Sans Serif" w:hint="eastAsia"/>
        <w:color w:val="400080"/>
        <w:sz w:val="24"/>
      </w:rPr>
    </w:pPr>
    <w:r w:rsidRPr="009218D4">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18D4" w:rsidP="009218D4">
    <w:pPr>
      <w:pStyle w:val="Header"/>
      <w:jc w:val="left"/>
      <w:rPr>
        <w:rFonts w:ascii="MS Sans Serif" w:hAnsi="MS Sans Serif" w:hint="eastAsia"/>
        <w:color w:val="400080"/>
        <w:sz w:val="24"/>
      </w:rPr>
    </w:pPr>
    <w:r w:rsidRPr="009218D4">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18D4" w:rsidP="009218D4">
    <w:pPr>
      <w:pStyle w:val="Header"/>
      <w:jc w:val="left"/>
      <w:rPr>
        <w:rFonts w:ascii="MS Sans Serif" w:hAnsi="MS Sans Serif" w:hint="eastAsia"/>
        <w:color w:val="400080"/>
        <w:sz w:val="24"/>
      </w:rPr>
    </w:pPr>
    <w:r w:rsidRPr="009218D4">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18D4" w:rsidP="009218D4">
    <w:pPr>
      <w:pStyle w:val="Header"/>
      <w:jc w:val="left"/>
      <w:rPr>
        <w:rFonts w:ascii="MS Sans Serif" w:hAnsi="MS Sans Serif" w:hint="eastAsia"/>
        <w:color w:val="400080"/>
        <w:sz w:val="24"/>
      </w:rPr>
    </w:pPr>
    <w:r w:rsidRPr="009218D4">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5A4"/>
    <w:rsid w:val="00056EF0"/>
    <w:rsid w:val="000741D5"/>
    <w:rsid w:val="000C12C8"/>
    <w:rsid w:val="000E68E3"/>
    <w:rsid w:val="0015213C"/>
    <w:rsid w:val="00175477"/>
    <w:rsid w:val="00185C95"/>
    <w:rsid w:val="002C1599"/>
    <w:rsid w:val="002D03D1"/>
    <w:rsid w:val="00324671"/>
    <w:rsid w:val="00364BB7"/>
    <w:rsid w:val="003A55A4"/>
    <w:rsid w:val="003C064D"/>
    <w:rsid w:val="00425A24"/>
    <w:rsid w:val="00484084"/>
    <w:rsid w:val="006A2064"/>
    <w:rsid w:val="00706ADB"/>
    <w:rsid w:val="007F4478"/>
    <w:rsid w:val="00834B1A"/>
    <w:rsid w:val="0086398F"/>
    <w:rsid w:val="00881DD8"/>
    <w:rsid w:val="009218D4"/>
    <w:rsid w:val="00953DCE"/>
    <w:rsid w:val="00993DF5"/>
    <w:rsid w:val="009D4BF5"/>
    <w:rsid w:val="00A25DBE"/>
    <w:rsid w:val="00AE74AA"/>
    <w:rsid w:val="00B941A2"/>
    <w:rsid w:val="00BE4121"/>
    <w:rsid w:val="00C61137"/>
    <w:rsid w:val="00CE2F19"/>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921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1.wmf"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image" Target="media/image2.wmf"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647163143016006054" TargetMode="External" /><Relationship Id="rId49" Type="http://schemas.openxmlformats.org/officeDocument/2006/relationships/header" Target="header15.xml" /><Relationship Id="rId5" Type="http://schemas.openxmlformats.org/officeDocument/2006/relationships/footer" Target="footer1.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20</Pages>
  <Words>5375</Words>
  <Characters>30642</Characters>
  <Application>Microsoft Office Word</Application>
  <DocSecurity>0</DocSecurity>
  <Lines>255</Lines>
  <Paragraphs>71</Paragraphs>
  <ScaleCrop>false</ScaleCrop>
  <Manager>高级中学名校试卷</Manager>
  <Company>高级中学名校试卷</Company>
  <LinksUpToDate>false</LinksUpToDate>
  <CharactersWithSpaces>35946</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2024-03-01T02:46:00Z</dcterms:created>
  <dcterms:modified xsi:type="dcterms:W3CDTF">2024-03-18T11:49:00Z</dcterms:modified>
  <cp:category>高级中学名校试卷</cp:category>
</cp:coreProperties>
</file>