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补钙保健品项目计划设计方案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52" w:history="1">
        <w:r>
          <w:rPr>
            <w:rFonts w:ascii="仿宋" w:eastAsia="仿宋" w:hAnsi="仿宋" w:cs="仿宋" w:hint="eastAsia"/>
            <w:lang w:eastAsia="zh-CN"/>
          </w:rPr>
          <w:t>前言</w:t>
        </w:r>
        <w:r>
          <w:tab/>
        </w:r>
        <w:r>
          <w:fldChar w:fldCharType="begin"/>
        </w:r>
        <w:r>
          <w:instrText xml:space="preserve"> PAGEREF _Toc24852 \h </w:instrText>
        </w:r>
        <w:r>
          <w:fldChar w:fldCharType="separate"/>
        </w:r>
        <w:r>
          <w:t>3</w:t>
        </w:r>
        <w:r>
          <w:fldChar w:fldCharType="end"/>
        </w:r>
      </w:hyperlink>
    </w:p>
    <w:p>
      <w:pPr>
        <w:pStyle w:val="TOC1"/>
        <w:tabs>
          <w:tab w:val="right" w:leader="dot" w:pos="8306"/>
        </w:tabs>
      </w:pPr>
      <w:hyperlink w:anchor="_Toc4395" w:history="1">
        <w:r>
          <w:rPr>
            <w:rFonts w:ascii="仿宋" w:eastAsia="仿宋" w:hAnsi="仿宋" w:cs="仿宋" w:hint="eastAsia"/>
            <w:lang w:eastAsia="zh-CN"/>
          </w:rPr>
          <w:t>一、工艺说明</w:t>
        </w:r>
        <w:r>
          <w:tab/>
        </w:r>
        <w:r>
          <w:fldChar w:fldCharType="begin"/>
        </w:r>
        <w:r>
          <w:instrText xml:space="preserve"> PAGEREF _Toc4395 \h </w:instrText>
        </w:r>
        <w:r>
          <w:fldChar w:fldCharType="separate"/>
        </w:r>
        <w:r>
          <w:t>3</w:t>
        </w:r>
        <w:r>
          <w:fldChar w:fldCharType="end"/>
        </w:r>
      </w:hyperlink>
    </w:p>
    <w:p>
      <w:pPr>
        <w:pStyle w:val="TOC2"/>
        <w:tabs>
          <w:tab w:val="right" w:leader="dot" w:pos="8306"/>
        </w:tabs>
      </w:pPr>
      <w:hyperlink w:anchor="_Toc4049" w:history="1">
        <w:r>
          <w:rPr>
            <w:rFonts w:ascii="仿宋" w:eastAsia="仿宋" w:hAnsi="仿宋" w:cs="仿宋" w:hint="eastAsia"/>
            <w:lang w:eastAsia="zh-CN"/>
          </w:rPr>
          <w:t>(一)、技术管理特点</w:t>
        </w:r>
        <w:r>
          <w:tab/>
        </w:r>
        <w:r>
          <w:fldChar w:fldCharType="begin"/>
        </w:r>
        <w:r>
          <w:instrText xml:space="preserve"> PAGEREF _Toc4049 \h </w:instrText>
        </w:r>
        <w:r>
          <w:fldChar w:fldCharType="separate"/>
        </w:r>
        <w:r>
          <w:t>3</w:t>
        </w:r>
        <w:r>
          <w:fldChar w:fldCharType="end"/>
        </w:r>
      </w:hyperlink>
    </w:p>
    <w:p>
      <w:pPr>
        <w:pStyle w:val="TOC2"/>
        <w:tabs>
          <w:tab w:val="right" w:leader="dot" w:pos="8306"/>
        </w:tabs>
      </w:pPr>
      <w:hyperlink w:anchor="_Toc19278" w:history="1">
        <w:r>
          <w:rPr>
            <w:rFonts w:ascii="仿宋" w:eastAsia="仿宋" w:hAnsi="仿宋" w:cs="仿宋" w:hint="eastAsia"/>
            <w:lang w:eastAsia="zh-CN"/>
          </w:rPr>
          <w:t>(二)、补钙保健品项目工艺技术设计方案</w:t>
        </w:r>
        <w:r>
          <w:tab/>
        </w:r>
        <w:r>
          <w:fldChar w:fldCharType="begin"/>
        </w:r>
        <w:r>
          <w:instrText xml:space="preserve"> PAGEREF _Toc19278 \h </w:instrText>
        </w:r>
        <w:r>
          <w:fldChar w:fldCharType="separate"/>
        </w:r>
        <w:r>
          <w:t>4</w:t>
        </w:r>
        <w:r>
          <w:fldChar w:fldCharType="end"/>
        </w:r>
      </w:hyperlink>
    </w:p>
    <w:p>
      <w:pPr>
        <w:pStyle w:val="TOC2"/>
        <w:tabs>
          <w:tab w:val="right" w:leader="dot" w:pos="8306"/>
        </w:tabs>
      </w:pPr>
      <w:hyperlink w:anchor="_Toc1531" w:history="1">
        <w:r>
          <w:rPr>
            <w:rFonts w:ascii="仿宋" w:eastAsia="仿宋" w:hAnsi="仿宋" w:cs="仿宋" w:hint="eastAsia"/>
            <w:lang w:eastAsia="zh-CN"/>
          </w:rPr>
          <w:t>(三)、设备选型方案</w:t>
        </w:r>
        <w:r>
          <w:tab/>
        </w:r>
        <w:r>
          <w:fldChar w:fldCharType="begin"/>
        </w:r>
        <w:r>
          <w:instrText xml:space="preserve"> PAGEREF _Toc1531 \h </w:instrText>
        </w:r>
        <w:r>
          <w:fldChar w:fldCharType="separate"/>
        </w:r>
        <w:r>
          <w:t>5</w:t>
        </w:r>
        <w:r>
          <w:fldChar w:fldCharType="end"/>
        </w:r>
      </w:hyperlink>
    </w:p>
    <w:p>
      <w:pPr>
        <w:pStyle w:val="TOC1"/>
        <w:tabs>
          <w:tab w:val="right" w:leader="dot" w:pos="8306"/>
        </w:tabs>
      </w:pPr>
      <w:hyperlink w:anchor="_Toc5173" w:history="1">
        <w:r>
          <w:rPr>
            <w:rFonts w:ascii="仿宋" w:eastAsia="仿宋" w:hAnsi="仿宋" w:cs="仿宋" w:hint="eastAsia"/>
            <w:lang w:eastAsia="zh-CN"/>
          </w:rPr>
          <w:t>二、产品规划分析</w:t>
        </w:r>
        <w:r>
          <w:tab/>
        </w:r>
        <w:r>
          <w:fldChar w:fldCharType="begin"/>
        </w:r>
        <w:r>
          <w:instrText xml:space="preserve"> PAGEREF _Toc5173 \h </w:instrText>
        </w:r>
        <w:r>
          <w:fldChar w:fldCharType="separate"/>
        </w:r>
        <w:r>
          <w:t>7</w:t>
        </w:r>
        <w:r>
          <w:fldChar w:fldCharType="end"/>
        </w:r>
      </w:hyperlink>
    </w:p>
    <w:p>
      <w:pPr>
        <w:pStyle w:val="TOC2"/>
        <w:tabs>
          <w:tab w:val="right" w:leader="dot" w:pos="8306"/>
        </w:tabs>
      </w:pPr>
      <w:hyperlink w:anchor="_Toc23993" w:history="1">
        <w:r>
          <w:rPr>
            <w:rFonts w:ascii="仿宋" w:eastAsia="仿宋" w:hAnsi="仿宋" w:cs="仿宋" w:hint="eastAsia"/>
            <w:lang w:eastAsia="zh-CN"/>
          </w:rPr>
          <w:t>(一)、产品规划</w:t>
        </w:r>
        <w:r>
          <w:tab/>
        </w:r>
        <w:r>
          <w:fldChar w:fldCharType="begin"/>
        </w:r>
        <w:r>
          <w:instrText xml:space="preserve"> PAGEREF _Toc23993 \h </w:instrText>
        </w:r>
        <w:r>
          <w:fldChar w:fldCharType="separate"/>
        </w:r>
        <w:r>
          <w:t>7</w:t>
        </w:r>
        <w:r>
          <w:fldChar w:fldCharType="end"/>
        </w:r>
      </w:hyperlink>
    </w:p>
    <w:p>
      <w:pPr>
        <w:pStyle w:val="TOC2"/>
        <w:tabs>
          <w:tab w:val="right" w:leader="dot" w:pos="8306"/>
        </w:tabs>
      </w:pPr>
      <w:hyperlink w:anchor="_Toc22469" w:history="1">
        <w:r>
          <w:rPr>
            <w:rFonts w:ascii="仿宋" w:eastAsia="仿宋" w:hAnsi="仿宋" w:cs="仿宋" w:hint="eastAsia"/>
            <w:lang w:eastAsia="zh-CN"/>
          </w:rPr>
          <w:t>(二)、建设规模</w:t>
        </w:r>
        <w:r>
          <w:tab/>
        </w:r>
        <w:r>
          <w:fldChar w:fldCharType="begin"/>
        </w:r>
        <w:r>
          <w:instrText xml:space="preserve"> PAGEREF _Toc22469 \h </w:instrText>
        </w:r>
        <w:r>
          <w:fldChar w:fldCharType="separate"/>
        </w:r>
        <w:r>
          <w:t>7</w:t>
        </w:r>
        <w:r>
          <w:fldChar w:fldCharType="end"/>
        </w:r>
      </w:hyperlink>
    </w:p>
    <w:p>
      <w:pPr>
        <w:pStyle w:val="TOC1"/>
        <w:tabs>
          <w:tab w:val="right" w:leader="dot" w:pos="8306"/>
        </w:tabs>
      </w:pPr>
      <w:hyperlink w:anchor="_Toc3148" w:history="1">
        <w:r>
          <w:rPr>
            <w:rFonts w:ascii="仿宋" w:eastAsia="仿宋" w:hAnsi="仿宋" w:cs="仿宋" w:hint="eastAsia"/>
            <w:lang w:eastAsia="zh-CN"/>
          </w:rPr>
          <w:t>三、补钙保健品项目选址可行性分析</w:t>
        </w:r>
        <w:r>
          <w:tab/>
        </w:r>
        <w:r>
          <w:fldChar w:fldCharType="begin"/>
        </w:r>
        <w:r>
          <w:instrText xml:space="preserve"> PAGEREF _Toc3148 \h </w:instrText>
        </w:r>
        <w:r>
          <w:fldChar w:fldCharType="separate"/>
        </w:r>
        <w:r>
          <w:t>9</w:t>
        </w:r>
        <w:r>
          <w:fldChar w:fldCharType="end"/>
        </w:r>
      </w:hyperlink>
    </w:p>
    <w:p>
      <w:pPr>
        <w:pStyle w:val="TOC2"/>
        <w:tabs>
          <w:tab w:val="right" w:leader="dot" w:pos="8306"/>
        </w:tabs>
      </w:pPr>
      <w:hyperlink w:anchor="_Toc21348" w:history="1">
        <w:r>
          <w:rPr>
            <w:rFonts w:ascii="仿宋" w:eastAsia="仿宋" w:hAnsi="仿宋" w:cs="仿宋" w:hint="eastAsia"/>
            <w:lang w:eastAsia="zh-CN"/>
          </w:rPr>
          <w:t>(一)、补钙保健品项目选址</w:t>
        </w:r>
        <w:r>
          <w:tab/>
        </w:r>
        <w:r>
          <w:fldChar w:fldCharType="begin"/>
        </w:r>
        <w:r>
          <w:instrText xml:space="preserve"> PAGEREF _Toc21348 \h </w:instrText>
        </w:r>
        <w:r>
          <w:fldChar w:fldCharType="separate"/>
        </w:r>
        <w:r>
          <w:t>9</w:t>
        </w:r>
        <w:r>
          <w:fldChar w:fldCharType="end"/>
        </w:r>
      </w:hyperlink>
    </w:p>
    <w:p>
      <w:pPr>
        <w:pStyle w:val="TOC2"/>
        <w:tabs>
          <w:tab w:val="right" w:leader="dot" w:pos="8306"/>
        </w:tabs>
      </w:pPr>
      <w:hyperlink w:anchor="_Toc10756" w:history="1">
        <w:r>
          <w:rPr>
            <w:rFonts w:ascii="仿宋" w:eastAsia="仿宋" w:hAnsi="仿宋" w:cs="仿宋" w:hint="eastAsia"/>
            <w:lang w:eastAsia="zh-CN"/>
          </w:rPr>
          <w:t>(二)、用地控制指标</w:t>
        </w:r>
        <w:r>
          <w:tab/>
        </w:r>
        <w:r>
          <w:fldChar w:fldCharType="begin"/>
        </w:r>
        <w:r>
          <w:instrText xml:space="preserve"> PAGEREF _Toc10756 \h </w:instrText>
        </w:r>
        <w:r>
          <w:fldChar w:fldCharType="separate"/>
        </w:r>
        <w:r>
          <w:t>9</w:t>
        </w:r>
        <w:r>
          <w:fldChar w:fldCharType="end"/>
        </w:r>
      </w:hyperlink>
    </w:p>
    <w:p>
      <w:pPr>
        <w:pStyle w:val="TOC2"/>
        <w:tabs>
          <w:tab w:val="right" w:leader="dot" w:pos="8306"/>
        </w:tabs>
      </w:pPr>
      <w:hyperlink w:anchor="_Toc21661" w:history="1">
        <w:r>
          <w:rPr>
            <w:rFonts w:ascii="仿宋" w:eastAsia="仿宋" w:hAnsi="仿宋" w:cs="仿宋" w:hint="eastAsia"/>
            <w:lang w:eastAsia="zh-CN"/>
          </w:rPr>
          <w:t>(三)、节约用地措施</w:t>
        </w:r>
        <w:r>
          <w:tab/>
        </w:r>
        <w:r>
          <w:fldChar w:fldCharType="begin"/>
        </w:r>
        <w:r>
          <w:instrText xml:space="preserve"> PAGEREF _Toc21661 \h </w:instrText>
        </w:r>
        <w:r>
          <w:fldChar w:fldCharType="separate"/>
        </w:r>
        <w:r>
          <w:t>11</w:t>
        </w:r>
        <w:r>
          <w:fldChar w:fldCharType="end"/>
        </w:r>
      </w:hyperlink>
    </w:p>
    <w:p>
      <w:pPr>
        <w:pStyle w:val="TOC2"/>
        <w:tabs>
          <w:tab w:val="right" w:leader="dot" w:pos="8306"/>
        </w:tabs>
      </w:pPr>
      <w:hyperlink w:anchor="_Toc29391" w:history="1">
        <w:r>
          <w:rPr>
            <w:rFonts w:ascii="仿宋" w:eastAsia="仿宋" w:hAnsi="仿宋" w:cs="仿宋" w:hint="eastAsia"/>
            <w:lang w:eastAsia="zh-CN"/>
          </w:rPr>
          <w:t>(四)、总图布置方案</w:t>
        </w:r>
        <w:r>
          <w:tab/>
        </w:r>
        <w:r>
          <w:fldChar w:fldCharType="begin"/>
        </w:r>
        <w:r>
          <w:instrText xml:space="preserve"> PAGEREF _Toc29391 \h </w:instrText>
        </w:r>
        <w:r>
          <w:fldChar w:fldCharType="separate"/>
        </w:r>
        <w:r>
          <w:t>12</w:t>
        </w:r>
        <w:r>
          <w:fldChar w:fldCharType="end"/>
        </w:r>
      </w:hyperlink>
    </w:p>
    <w:p>
      <w:pPr>
        <w:pStyle w:val="TOC2"/>
        <w:tabs>
          <w:tab w:val="right" w:leader="dot" w:pos="8306"/>
        </w:tabs>
      </w:pPr>
      <w:hyperlink w:anchor="_Toc499" w:history="1">
        <w:r>
          <w:rPr>
            <w:rFonts w:ascii="仿宋" w:eastAsia="仿宋" w:hAnsi="仿宋" w:cs="仿宋" w:hint="eastAsia"/>
            <w:lang w:eastAsia="zh-CN"/>
          </w:rPr>
          <w:t>(五)、选址综合评价</w:t>
        </w:r>
        <w:r>
          <w:tab/>
        </w:r>
        <w:r>
          <w:fldChar w:fldCharType="begin"/>
        </w:r>
        <w:r>
          <w:instrText xml:space="preserve"> PAGEREF _Toc499 \h </w:instrText>
        </w:r>
        <w:r>
          <w:fldChar w:fldCharType="separate"/>
        </w:r>
        <w:r>
          <w:t>13</w:t>
        </w:r>
        <w:r>
          <w:fldChar w:fldCharType="end"/>
        </w:r>
      </w:hyperlink>
    </w:p>
    <w:p>
      <w:pPr>
        <w:pStyle w:val="TOC1"/>
        <w:tabs>
          <w:tab w:val="right" w:leader="dot" w:pos="8306"/>
        </w:tabs>
      </w:pPr>
      <w:hyperlink w:anchor="_Toc3151" w:history="1">
        <w:r>
          <w:rPr>
            <w:rFonts w:ascii="仿宋" w:eastAsia="仿宋" w:hAnsi="仿宋" w:cs="仿宋" w:hint="eastAsia"/>
            <w:lang w:eastAsia="zh-CN"/>
          </w:rPr>
          <w:t>四、补钙保健品项目危机管理</w:t>
        </w:r>
        <w:r>
          <w:tab/>
        </w:r>
        <w:r>
          <w:fldChar w:fldCharType="begin"/>
        </w:r>
        <w:r>
          <w:instrText xml:space="preserve"> PAGEREF _Toc3151 \h </w:instrText>
        </w:r>
        <w:r>
          <w:fldChar w:fldCharType="separate"/>
        </w:r>
        <w:r>
          <w:t>14</w:t>
        </w:r>
        <w:r>
          <w:fldChar w:fldCharType="end"/>
        </w:r>
      </w:hyperlink>
    </w:p>
    <w:p>
      <w:pPr>
        <w:pStyle w:val="TOC2"/>
        <w:tabs>
          <w:tab w:val="right" w:leader="dot" w:pos="8306"/>
        </w:tabs>
      </w:pPr>
      <w:hyperlink w:anchor="_Toc10005" w:history="1">
        <w:r>
          <w:rPr>
            <w:rFonts w:ascii="仿宋" w:eastAsia="仿宋" w:hAnsi="仿宋" w:cs="仿宋" w:hint="eastAsia"/>
            <w:lang w:eastAsia="zh-CN"/>
          </w:rPr>
          <w:t>(一)、危机预警与识别</w:t>
        </w:r>
        <w:r>
          <w:tab/>
        </w:r>
        <w:r>
          <w:fldChar w:fldCharType="begin"/>
        </w:r>
        <w:r>
          <w:instrText xml:space="preserve"> PAGEREF _Toc10005 \h </w:instrText>
        </w:r>
        <w:r>
          <w:fldChar w:fldCharType="separate"/>
        </w:r>
        <w:r>
          <w:t>14</w:t>
        </w:r>
        <w:r>
          <w:fldChar w:fldCharType="end"/>
        </w:r>
      </w:hyperlink>
    </w:p>
    <w:p>
      <w:pPr>
        <w:pStyle w:val="TOC2"/>
        <w:tabs>
          <w:tab w:val="right" w:leader="dot" w:pos="8306"/>
        </w:tabs>
      </w:pPr>
      <w:hyperlink w:anchor="_Toc17822" w:history="1">
        <w:r>
          <w:rPr>
            <w:rFonts w:ascii="仿宋" w:eastAsia="仿宋" w:hAnsi="仿宋" w:cs="仿宋" w:hint="eastAsia"/>
            <w:lang w:eastAsia="zh-CN"/>
          </w:rPr>
          <w:t>(二)、危机应对与恢复</w:t>
        </w:r>
        <w:r>
          <w:tab/>
        </w:r>
        <w:r>
          <w:fldChar w:fldCharType="begin"/>
        </w:r>
        <w:r>
          <w:instrText xml:space="preserve"> PAGEREF _Toc17822 \h </w:instrText>
        </w:r>
        <w:r>
          <w:fldChar w:fldCharType="separate"/>
        </w:r>
        <w:r>
          <w:t>15</w:t>
        </w:r>
        <w:r>
          <w:fldChar w:fldCharType="end"/>
        </w:r>
      </w:hyperlink>
    </w:p>
    <w:p>
      <w:pPr>
        <w:pStyle w:val="TOC1"/>
        <w:tabs>
          <w:tab w:val="right" w:leader="dot" w:pos="8306"/>
        </w:tabs>
      </w:pPr>
      <w:hyperlink w:anchor="_Toc2084" w:history="1">
        <w:r>
          <w:rPr>
            <w:rFonts w:ascii="仿宋" w:eastAsia="仿宋" w:hAnsi="仿宋" w:cs="仿宋" w:hint="eastAsia"/>
            <w:lang w:eastAsia="zh-CN"/>
          </w:rPr>
          <w:t>五、补钙保健品项目可持续发展</w:t>
        </w:r>
        <w:r>
          <w:tab/>
        </w:r>
        <w:r>
          <w:fldChar w:fldCharType="begin"/>
        </w:r>
        <w:r>
          <w:instrText xml:space="preserve"> PAGEREF _Toc2084 \h </w:instrText>
        </w:r>
        <w:r>
          <w:fldChar w:fldCharType="separate"/>
        </w:r>
        <w:r>
          <w:t>16</w:t>
        </w:r>
        <w:r>
          <w:fldChar w:fldCharType="end"/>
        </w:r>
      </w:hyperlink>
    </w:p>
    <w:p>
      <w:pPr>
        <w:pStyle w:val="TOC2"/>
        <w:tabs>
          <w:tab w:val="right" w:leader="dot" w:pos="8306"/>
        </w:tabs>
      </w:pPr>
      <w:hyperlink w:anchor="_Toc26146" w:history="1">
        <w:r>
          <w:rPr>
            <w:rFonts w:ascii="仿宋" w:eastAsia="仿宋" w:hAnsi="仿宋" w:cs="仿宋" w:hint="eastAsia"/>
            <w:lang w:eastAsia="zh-CN"/>
          </w:rPr>
          <w:t>(一)、可持续战略与实践</w:t>
        </w:r>
        <w:r>
          <w:tab/>
        </w:r>
        <w:r>
          <w:fldChar w:fldCharType="begin"/>
        </w:r>
        <w:r>
          <w:instrText xml:space="preserve"> PAGEREF _Toc26146 \h </w:instrText>
        </w:r>
        <w:r>
          <w:fldChar w:fldCharType="separate"/>
        </w:r>
        <w:r>
          <w:t>16</w:t>
        </w:r>
        <w:r>
          <w:fldChar w:fldCharType="end"/>
        </w:r>
      </w:hyperlink>
    </w:p>
    <w:p>
      <w:pPr>
        <w:pStyle w:val="TOC2"/>
        <w:tabs>
          <w:tab w:val="right" w:leader="dot" w:pos="8306"/>
        </w:tabs>
      </w:pPr>
      <w:hyperlink w:anchor="_Toc7074" w:history="1">
        <w:r>
          <w:rPr>
            <w:rFonts w:ascii="仿宋" w:eastAsia="仿宋" w:hAnsi="仿宋" w:cs="仿宋" w:hint="eastAsia"/>
            <w:lang w:eastAsia="zh-CN"/>
          </w:rPr>
          <w:t>(二)、环保与社会责任</w:t>
        </w:r>
        <w:r>
          <w:tab/>
        </w:r>
        <w:r>
          <w:fldChar w:fldCharType="begin"/>
        </w:r>
        <w:r>
          <w:instrText xml:space="preserve"> PAGEREF _Toc7074 \h </w:instrText>
        </w:r>
        <w:r>
          <w:fldChar w:fldCharType="separate"/>
        </w:r>
        <w:r>
          <w:t>17</w:t>
        </w:r>
        <w:r>
          <w:fldChar w:fldCharType="end"/>
        </w:r>
      </w:hyperlink>
    </w:p>
    <w:p>
      <w:pPr>
        <w:pStyle w:val="TOC1"/>
        <w:tabs>
          <w:tab w:val="right" w:leader="dot" w:pos="8306"/>
        </w:tabs>
      </w:pPr>
      <w:hyperlink w:anchor="_Toc3113" w:history="1">
        <w:r>
          <w:rPr>
            <w:rFonts w:ascii="仿宋" w:eastAsia="仿宋" w:hAnsi="仿宋" w:cs="仿宋" w:hint="eastAsia"/>
            <w:lang w:eastAsia="zh-CN"/>
          </w:rPr>
          <w:t>六、补钙保健品项目建设单位说明</w:t>
        </w:r>
        <w:r>
          <w:tab/>
        </w:r>
        <w:r>
          <w:fldChar w:fldCharType="begin"/>
        </w:r>
        <w:r>
          <w:instrText xml:space="preserve"> PAGEREF _Toc3113 \h </w:instrText>
        </w:r>
        <w:r>
          <w:fldChar w:fldCharType="separate"/>
        </w:r>
        <w:r>
          <w:t>18</w:t>
        </w:r>
        <w:r>
          <w:fldChar w:fldCharType="end"/>
        </w:r>
      </w:hyperlink>
    </w:p>
    <w:p>
      <w:pPr>
        <w:pStyle w:val="TOC2"/>
        <w:tabs>
          <w:tab w:val="right" w:leader="dot" w:pos="8306"/>
        </w:tabs>
      </w:pPr>
      <w:hyperlink w:anchor="_Toc18742" w:history="1">
        <w:r>
          <w:rPr>
            <w:rFonts w:ascii="仿宋" w:eastAsia="仿宋" w:hAnsi="仿宋" w:cs="仿宋" w:hint="eastAsia"/>
            <w:lang w:eastAsia="zh-CN"/>
          </w:rPr>
          <w:t>(一)、补钙保健品项目承办单位基本情况</w:t>
        </w:r>
        <w:r>
          <w:tab/>
        </w:r>
        <w:r>
          <w:fldChar w:fldCharType="begin"/>
        </w:r>
        <w:r>
          <w:instrText xml:space="preserve"> PAGEREF _Toc18742 \h </w:instrText>
        </w:r>
        <w:r>
          <w:fldChar w:fldCharType="separate"/>
        </w:r>
        <w:r>
          <w:t>18</w:t>
        </w:r>
        <w:r>
          <w:fldChar w:fldCharType="end"/>
        </w:r>
      </w:hyperlink>
    </w:p>
    <w:p>
      <w:pPr>
        <w:pStyle w:val="TOC2"/>
        <w:tabs>
          <w:tab w:val="right" w:leader="dot" w:pos="8306"/>
        </w:tabs>
      </w:pPr>
      <w:hyperlink w:anchor="_Toc24856" w:history="1">
        <w:r>
          <w:rPr>
            <w:rFonts w:ascii="仿宋" w:eastAsia="仿宋" w:hAnsi="仿宋" w:cs="仿宋" w:hint="eastAsia"/>
            <w:lang w:eastAsia="zh-CN"/>
          </w:rPr>
          <w:t>(二)、公司经济效益分析</w:t>
        </w:r>
        <w:r>
          <w:tab/>
        </w:r>
        <w:r>
          <w:fldChar w:fldCharType="begin"/>
        </w:r>
        <w:r>
          <w:instrText xml:space="preserve"> PAGEREF _Toc24856 \h </w:instrText>
        </w:r>
        <w:r>
          <w:fldChar w:fldCharType="separate"/>
        </w:r>
        <w:r>
          <w:t>19</w:t>
        </w:r>
        <w:r>
          <w:fldChar w:fldCharType="end"/>
        </w:r>
      </w:hyperlink>
    </w:p>
    <w:p>
      <w:pPr>
        <w:pStyle w:val="TOC1"/>
        <w:tabs>
          <w:tab w:val="right" w:leader="dot" w:pos="8306"/>
        </w:tabs>
      </w:pPr>
      <w:hyperlink w:anchor="_Toc31619" w:history="1">
        <w:r>
          <w:rPr>
            <w:rFonts w:ascii="仿宋" w:eastAsia="仿宋" w:hAnsi="仿宋" w:cs="仿宋" w:hint="eastAsia"/>
            <w:lang w:eastAsia="zh-CN"/>
          </w:rPr>
          <w:t>七、补钙保健品项目技术管理</w:t>
        </w:r>
        <w:r>
          <w:tab/>
        </w:r>
        <w:r>
          <w:fldChar w:fldCharType="begin"/>
        </w:r>
        <w:r>
          <w:instrText xml:space="preserve"> PAGEREF _Toc31619 \h </w:instrText>
        </w:r>
        <w:r>
          <w:fldChar w:fldCharType="separate"/>
        </w:r>
        <w:r>
          <w:t>20</w:t>
        </w:r>
        <w:r>
          <w:fldChar w:fldCharType="end"/>
        </w:r>
      </w:hyperlink>
    </w:p>
    <w:p>
      <w:pPr>
        <w:pStyle w:val="TOC2"/>
        <w:tabs>
          <w:tab w:val="right" w:leader="dot" w:pos="8306"/>
        </w:tabs>
      </w:pPr>
      <w:hyperlink w:anchor="_Toc22652" w:history="1">
        <w:r>
          <w:rPr>
            <w:rFonts w:ascii="仿宋" w:eastAsia="仿宋" w:hAnsi="仿宋" w:cs="仿宋" w:hint="eastAsia"/>
            <w:lang w:eastAsia="zh-CN"/>
          </w:rPr>
          <w:t>(一)、技术方案选用方向</w:t>
        </w:r>
        <w:r>
          <w:tab/>
        </w:r>
        <w:r>
          <w:fldChar w:fldCharType="begin"/>
        </w:r>
        <w:r>
          <w:instrText xml:space="preserve"> PAGEREF _Toc22652 \h </w:instrText>
        </w:r>
        <w:r>
          <w:fldChar w:fldCharType="separate"/>
        </w:r>
        <w:r>
          <w:t>20</w:t>
        </w:r>
        <w:r>
          <w:fldChar w:fldCharType="end"/>
        </w:r>
      </w:hyperlink>
    </w:p>
    <w:p>
      <w:pPr>
        <w:pStyle w:val="TOC2"/>
        <w:tabs>
          <w:tab w:val="right" w:leader="dot" w:pos="8306"/>
        </w:tabs>
      </w:pPr>
      <w:hyperlink w:anchor="_Toc1425" w:history="1">
        <w:r>
          <w:rPr>
            <w:rFonts w:ascii="仿宋" w:eastAsia="仿宋" w:hAnsi="仿宋" w:cs="仿宋" w:hint="eastAsia"/>
            <w:lang w:eastAsia="zh-CN"/>
          </w:rPr>
          <w:t>(二)、工艺技术方案选用原则</w:t>
        </w:r>
        <w:r>
          <w:tab/>
        </w:r>
        <w:r>
          <w:fldChar w:fldCharType="begin"/>
        </w:r>
        <w:r>
          <w:instrText xml:space="preserve"> PAGEREF _Toc1425 \h </w:instrText>
        </w:r>
        <w:r>
          <w:fldChar w:fldCharType="separate"/>
        </w:r>
        <w:r>
          <w:t>21</w:t>
        </w:r>
        <w:r>
          <w:fldChar w:fldCharType="end"/>
        </w:r>
      </w:hyperlink>
    </w:p>
    <w:p>
      <w:pPr>
        <w:pStyle w:val="TOC2"/>
        <w:tabs>
          <w:tab w:val="right" w:leader="dot" w:pos="8306"/>
        </w:tabs>
      </w:pPr>
      <w:hyperlink w:anchor="_Toc6208" w:history="1">
        <w:r>
          <w:rPr>
            <w:rFonts w:ascii="仿宋" w:eastAsia="仿宋" w:hAnsi="仿宋" w:cs="仿宋" w:hint="eastAsia"/>
            <w:lang w:eastAsia="zh-CN"/>
          </w:rPr>
          <w:t>(三)、工艺技术方案要求</w:t>
        </w:r>
        <w:r>
          <w:tab/>
        </w:r>
        <w:r>
          <w:fldChar w:fldCharType="begin"/>
        </w:r>
        <w:r>
          <w:instrText xml:space="preserve"> PAGEREF _Toc6208 \h </w:instrText>
        </w:r>
        <w:r>
          <w:fldChar w:fldCharType="separate"/>
        </w:r>
        <w:r>
          <w:t>24</w:t>
        </w:r>
        <w:r>
          <w:fldChar w:fldCharType="end"/>
        </w:r>
      </w:hyperlink>
    </w:p>
    <w:p>
      <w:pPr>
        <w:pStyle w:val="TOC1"/>
        <w:tabs>
          <w:tab w:val="right" w:leader="dot" w:pos="8306"/>
        </w:tabs>
      </w:pPr>
      <w:hyperlink w:anchor="_Toc8347" w:history="1">
        <w:r>
          <w:rPr>
            <w:rFonts w:ascii="仿宋" w:eastAsia="仿宋" w:hAnsi="仿宋" w:cs="仿宋" w:hint="eastAsia"/>
            <w:lang w:eastAsia="zh-CN"/>
          </w:rPr>
          <w:t>八、补钙保健品项目经营效益</w:t>
        </w:r>
        <w:r>
          <w:tab/>
        </w:r>
        <w:r>
          <w:fldChar w:fldCharType="begin"/>
        </w:r>
        <w:r>
          <w:instrText xml:space="preserve"> PAGEREF _Toc8347 \h </w:instrText>
        </w:r>
        <w:r>
          <w:fldChar w:fldCharType="separate"/>
        </w:r>
        <w:r>
          <w:t>26</w:t>
        </w:r>
        <w:r>
          <w:fldChar w:fldCharType="end"/>
        </w:r>
      </w:hyperlink>
    </w:p>
    <w:p>
      <w:pPr>
        <w:pStyle w:val="TOC2"/>
        <w:tabs>
          <w:tab w:val="right" w:leader="dot" w:pos="8306"/>
        </w:tabs>
      </w:pPr>
      <w:hyperlink w:anchor="_Toc23493" w:history="1">
        <w:r>
          <w:rPr>
            <w:rFonts w:ascii="仿宋" w:eastAsia="仿宋" w:hAnsi="仿宋" w:cs="仿宋" w:hint="eastAsia"/>
            <w:lang w:eastAsia="zh-CN"/>
          </w:rPr>
          <w:t>(一)、经济评价财务测算</w:t>
        </w:r>
        <w:r>
          <w:tab/>
        </w:r>
        <w:r>
          <w:fldChar w:fldCharType="begin"/>
        </w:r>
        <w:r>
          <w:instrText xml:space="preserve"> PAGEREF _Toc23493 \h </w:instrText>
        </w:r>
        <w:r>
          <w:fldChar w:fldCharType="separate"/>
        </w:r>
        <w:r>
          <w:t>26</w:t>
        </w:r>
        <w:r>
          <w:fldChar w:fldCharType="end"/>
        </w:r>
      </w:hyperlink>
    </w:p>
    <w:p>
      <w:pPr>
        <w:pStyle w:val="TOC2"/>
        <w:tabs>
          <w:tab w:val="right" w:leader="dot" w:pos="8306"/>
        </w:tabs>
      </w:pPr>
      <w:hyperlink w:anchor="_Toc11589" w:history="1">
        <w:r>
          <w:rPr>
            <w:rFonts w:ascii="仿宋" w:eastAsia="仿宋" w:hAnsi="仿宋" w:cs="仿宋" w:hint="eastAsia"/>
            <w:lang w:eastAsia="zh-CN"/>
          </w:rPr>
          <w:t>(二)、补钙保健品项目盈利能力分析</w:t>
        </w:r>
        <w:r>
          <w:tab/>
        </w:r>
        <w:r>
          <w:fldChar w:fldCharType="begin"/>
        </w:r>
        <w:r>
          <w:instrText xml:space="preserve"> PAGEREF _Toc11589 \h </w:instrText>
        </w:r>
        <w:r>
          <w:fldChar w:fldCharType="separate"/>
        </w:r>
        <w:r>
          <w:t>27</w:t>
        </w:r>
        <w:r>
          <w:fldChar w:fldCharType="end"/>
        </w:r>
      </w:hyperlink>
    </w:p>
    <w:p>
      <w:pPr>
        <w:pStyle w:val="TOC1"/>
        <w:tabs>
          <w:tab w:val="right" w:leader="dot" w:pos="8306"/>
        </w:tabs>
      </w:pPr>
      <w:hyperlink w:anchor="_Toc28866" w:history="1">
        <w:r>
          <w:rPr>
            <w:rFonts w:ascii="仿宋" w:eastAsia="仿宋" w:hAnsi="仿宋" w:cs="仿宋" w:hint="eastAsia"/>
            <w:lang w:eastAsia="zh-CN"/>
          </w:rPr>
          <w:t>九、补钙保健品项目风险管理</w:t>
        </w:r>
        <w:r>
          <w:tab/>
        </w:r>
        <w:r>
          <w:fldChar w:fldCharType="begin"/>
        </w:r>
        <w:r>
          <w:instrText xml:space="preserve"> PAGEREF _Toc28866 \h </w:instrText>
        </w:r>
        <w:r>
          <w:fldChar w:fldCharType="separate"/>
        </w:r>
        <w:r>
          <w:t>28</w:t>
        </w:r>
        <w:r>
          <w:fldChar w:fldCharType="end"/>
        </w:r>
      </w:hyperlink>
    </w:p>
    <w:p>
      <w:pPr>
        <w:pStyle w:val="TOC2"/>
        <w:tabs>
          <w:tab w:val="right" w:leader="dot" w:pos="8306"/>
        </w:tabs>
      </w:pPr>
      <w:hyperlink w:anchor="_Toc31616" w:history="1">
        <w:r>
          <w:rPr>
            <w:rFonts w:ascii="仿宋" w:eastAsia="仿宋" w:hAnsi="仿宋" w:cs="仿宋" w:hint="eastAsia"/>
            <w:lang w:eastAsia="zh-CN"/>
          </w:rPr>
          <w:t>(一)、风险识别与评估</w:t>
        </w:r>
        <w:r>
          <w:tab/>
        </w:r>
        <w:r>
          <w:fldChar w:fldCharType="begin"/>
        </w:r>
        <w:r>
          <w:instrText xml:space="preserve"> PAGEREF _Toc31616 \h </w:instrText>
        </w:r>
        <w:r>
          <w:fldChar w:fldCharType="separate"/>
        </w:r>
        <w:r>
          <w:t>28</w:t>
        </w:r>
        <w:r>
          <w:fldChar w:fldCharType="end"/>
        </w:r>
      </w:hyperlink>
    </w:p>
    <w:p>
      <w:pPr>
        <w:pStyle w:val="TOC2"/>
        <w:tabs>
          <w:tab w:val="right" w:leader="dot" w:pos="8306"/>
        </w:tabs>
      </w:pPr>
      <w:hyperlink w:anchor="_Toc9232" w:history="1">
        <w:r>
          <w:rPr>
            <w:rFonts w:ascii="仿宋" w:eastAsia="仿宋" w:hAnsi="仿宋" w:cs="仿宋" w:hint="eastAsia"/>
            <w:lang w:eastAsia="zh-CN"/>
          </w:rPr>
          <w:t>(二)、风险应对策略</w:t>
        </w:r>
        <w:r>
          <w:tab/>
        </w:r>
        <w:r>
          <w:fldChar w:fldCharType="begin"/>
        </w:r>
        <w:r>
          <w:instrText xml:space="preserve"> PAGEREF _Toc9232 \h </w:instrText>
        </w:r>
        <w:r>
          <w:fldChar w:fldCharType="separate"/>
        </w:r>
        <w:r>
          <w:t>29</w:t>
        </w:r>
        <w:r>
          <w:fldChar w:fldCharType="end"/>
        </w:r>
      </w:hyperlink>
    </w:p>
    <w:p>
      <w:pPr>
        <w:pStyle w:val="TOC2"/>
        <w:tabs>
          <w:tab w:val="right" w:leader="dot" w:pos="8306"/>
        </w:tabs>
      </w:pPr>
      <w:hyperlink w:anchor="_Toc14002" w:history="1">
        <w:r>
          <w:rPr>
            <w:rFonts w:ascii="仿宋" w:eastAsia="仿宋" w:hAnsi="仿宋" w:cs="仿宋" w:hint="eastAsia"/>
            <w:lang w:eastAsia="zh-CN"/>
          </w:rPr>
          <w:t>(三)、风险监控与控制</w:t>
        </w:r>
        <w:r>
          <w:tab/>
        </w:r>
        <w:r>
          <w:fldChar w:fldCharType="begin"/>
        </w:r>
        <w:r>
          <w:instrText xml:space="preserve"> PAGEREF _Toc14002 \h </w:instrText>
        </w:r>
        <w:r>
          <w:fldChar w:fldCharType="separate"/>
        </w:r>
        <w:r>
          <w:t>31</w:t>
        </w:r>
        <w:r>
          <w:fldChar w:fldCharType="end"/>
        </w:r>
      </w:hyperlink>
    </w:p>
    <w:p>
      <w:pPr>
        <w:pStyle w:val="TOC1"/>
        <w:tabs>
          <w:tab w:val="right" w:leader="dot" w:pos="8306"/>
        </w:tabs>
      </w:pPr>
      <w:hyperlink w:anchor="_Toc26054" w:history="1">
        <w:r>
          <w:rPr>
            <w:rFonts w:ascii="仿宋" w:eastAsia="仿宋" w:hAnsi="仿宋" w:cs="仿宋" w:hint="eastAsia"/>
            <w:lang w:eastAsia="zh-CN"/>
          </w:rPr>
          <w:t>十、补钙保健品项目环境影响分析</w:t>
        </w:r>
        <w:r>
          <w:tab/>
        </w:r>
        <w:r>
          <w:fldChar w:fldCharType="begin"/>
        </w:r>
        <w:r>
          <w:instrText xml:space="preserve"> PAGEREF _Toc26054 \h </w:instrText>
        </w:r>
        <w:r>
          <w:fldChar w:fldCharType="separate"/>
        </w:r>
        <w:r>
          <w:t>32</w:t>
        </w:r>
        <w:r>
          <w:fldChar w:fldCharType="end"/>
        </w:r>
      </w:hyperlink>
    </w:p>
    <w:p>
      <w:pPr>
        <w:pStyle w:val="TOC2"/>
        <w:tabs>
          <w:tab w:val="right" w:leader="dot" w:pos="8306"/>
        </w:tabs>
      </w:pPr>
      <w:hyperlink w:anchor="_Toc16336" w:history="1">
        <w:r>
          <w:rPr>
            <w:rFonts w:ascii="仿宋" w:eastAsia="仿宋" w:hAnsi="仿宋" w:cs="仿宋" w:hint="eastAsia"/>
            <w:lang w:eastAsia="zh-CN"/>
          </w:rPr>
          <w:t>(一)、建设区域环境质量现状</w:t>
        </w:r>
        <w:r>
          <w:tab/>
        </w:r>
        <w:r>
          <w:fldChar w:fldCharType="begin"/>
        </w:r>
        <w:r>
          <w:instrText xml:space="preserve"> PAGEREF _Toc16336 \h </w:instrText>
        </w:r>
        <w:r>
          <w:fldChar w:fldCharType="separate"/>
        </w:r>
        <w:r>
          <w:t>32</w:t>
        </w:r>
        <w:r>
          <w:fldChar w:fldCharType="end"/>
        </w:r>
      </w:hyperlink>
    </w:p>
    <w:p>
      <w:pPr>
        <w:pStyle w:val="TOC2"/>
        <w:tabs>
          <w:tab w:val="right" w:leader="dot" w:pos="8306"/>
        </w:tabs>
      </w:pPr>
      <w:hyperlink w:anchor="_Toc26454" w:history="1">
        <w:r>
          <w:rPr>
            <w:rFonts w:ascii="仿宋" w:eastAsia="仿宋" w:hAnsi="仿宋" w:cs="仿宋" w:hint="eastAsia"/>
            <w:lang w:eastAsia="zh-CN"/>
          </w:rPr>
          <w:t>(二)、建设期环境保护</w:t>
        </w:r>
        <w:r>
          <w:tab/>
        </w:r>
        <w:r>
          <w:fldChar w:fldCharType="begin"/>
        </w:r>
        <w:r>
          <w:instrText xml:space="preserve"> PAGEREF _Toc26454 \h </w:instrText>
        </w:r>
        <w:r>
          <w:fldChar w:fldCharType="separate"/>
        </w:r>
        <w:r>
          <w:t>33</w:t>
        </w:r>
        <w:r>
          <w:fldChar w:fldCharType="end"/>
        </w:r>
      </w:hyperlink>
    </w:p>
    <w:p>
      <w:pPr>
        <w:pStyle w:val="TOC2"/>
        <w:tabs>
          <w:tab w:val="right" w:leader="dot" w:pos="8306"/>
        </w:tabs>
      </w:pPr>
      <w:hyperlink w:anchor="_Toc19848" w:history="1">
        <w:r>
          <w:rPr>
            <w:rFonts w:ascii="仿宋" w:eastAsia="仿宋" w:hAnsi="仿宋" w:cs="仿宋" w:hint="eastAsia"/>
            <w:lang w:eastAsia="zh-CN"/>
          </w:rPr>
          <w:t>(三)、运营期环境保护</w:t>
        </w:r>
        <w:r>
          <w:tab/>
        </w:r>
        <w:r>
          <w:fldChar w:fldCharType="begin"/>
        </w:r>
        <w:r>
          <w:instrText xml:space="preserve"> PAGEREF _Toc19848 \h </w:instrText>
        </w:r>
        <w:r>
          <w:fldChar w:fldCharType="separate"/>
        </w:r>
        <w:r>
          <w:t>35</w:t>
        </w:r>
        <w:r>
          <w:fldChar w:fldCharType="end"/>
        </w:r>
      </w:hyperlink>
    </w:p>
    <w:p>
      <w:pPr>
        <w:pStyle w:val="TOC2"/>
        <w:tabs>
          <w:tab w:val="right" w:leader="dot" w:pos="8306"/>
        </w:tabs>
      </w:pPr>
      <w:hyperlink w:anchor="_Toc19345" w:history="1">
        <w:r>
          <w:rPr>
            <w:rFonts w:ascii="仿宋" w:eastAsia="仿宋" w:hAnsi="仿宋" w:cs="仿宋" w:hint="eastAsia"/>
            <w:lang w:eastAsia="zh-CN"/>
          </w:rPr>
          <w:t>(四)、补钙保健品项目建设对区域经济的影响</w:t>
        </w:r>
        <w:r>
          <w:tab/>
        </w:r>
        <w:r>
          <w:fldChar w:fldCharType="begin"/>
        </w:r>
        <w:r>
          <w:instrText xml:space="preserve"> PAGEREF _Toc19345 \h </w:instrText>
        </w:r>
        <w:r>
          <w:fldChar w:fldCharType="separate"/>
        </w:r>
        <w:r>
          <w:t>36</w:t>
        </w:r>
        <w:r>
          <w:fldChar w:fldCharType="end"/>
        </w:r>
      </w:hyperlink>
    </w:p>
    <w:p>
      <w:pPr>
        <w:pStyle w:val="TOC2"/>
        <w:tabs>
          <w:tab w:val="right" w:leader="dot" w:pos="8306"/>
        </w:tabs>
      </w:pPr>
      <w:hyperlink w:anchor="_Toc10948" w:history="1">
        <w:r>
          <w:rPr>
            <w:rFonts w:ascii="仿宋" w:eastAsia="仿宋" w:hAnsi="仿宋" w:cs="仿宋" w:hint="eastAsia"/>
            <w:lang w:eastAsia="zh-CN"/>
          </w:rPr>
          <w:t>(五)、废弃物处理</w:t>
        </w:r>
        <w:r>
          <w:tab/>
        </w:r>
        <w:r>
          <w:fldChar w:fldCharType="begin"/>
        </w:r>
        <w:r>
          <w:instrText xml:space="preserve"> PAGEREF _Toc10948 \h </w:instrText>
        </w:r>
        <w:r>
          <w:fldChar w:fldCharType="separate"/>
        </w:r>
        <w:r>
          <w:t>38</w:t>
        </w:r>
        <w:r>
          <w:fldChar w:fldCharType="end"/>
        </w:r>
      </w:hyperlink>
    </w:p>
    <w:p>
      <w:pPr>
        <w:pStyle w:val="TOC2"/>
        <w:tabs>
          <w:tab w:val="right" w:leader="dot" w:pos="8306"/>
        </w:tabs>
      </w:pPr>
      <w:hyperlink w:anchor="_Toc32694" w:history="1">
        <w:r>
          <w:rPr>
            <w:rFonts w:ascii="仿宋" w:eastAsia="仿宋" w:hAnsi="仿宋" w:cs="仿宋" w:hint="eastAsia"/>
            <w:lang w:eastAsia="zh-CN"/>
          </w:rPr>
          <w:t>(六)、特殊环境影响分析</w:t>
        </w:r>
        <w:r>
          <w:tab/>
        </w:r>
        <w:r>
          <w:fldChar w:fldCharType="begin"/>
        </w:r>
        <w:r>
          <w:instrText xml:space="preserve"> PAGEREF _Toc32694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47" w:history="1">
        <w:r>
          <w:rPr>
            <w:rFonts w:ascii="仿宋" w:eastAsia="仿宋" w:hAnsi="仿宋" w:cs="仿宋" w:hint="eastAsia"/>
            <w:lang w:eastAsia="zh-CN"/>
          </w:rPr>
          <w:t>(七)、清洁生产</w:t>
        </w:r>
        <w:r>
          <w:tab/>
        </w:r>
        <w:r>
          <w:fldChar w:fldCharType="begin"/>
        </w:r>
        <w:r>
          <w:instrText xml:space="preserve"> PAGEREF _Toc28147 \h </w:instrText>
        </w:r>
        <w:r>
          <w:fldChar w:fldCharType="separate"/>
        </w:r>
        <w:r>
          <w:t>40</w:t>
        </w:r>
        <w:r>
          <w:fldChar w:fldCharType="end"/>
        </w:r>
      </w:hyperlink>
    </w:p>
    <w:p>
      <w:pPr>
        <w:pStyle w:val="TOC2"/>
        <w:tabs>
          <w:tab w:val="right" w:leader="dot" w:pos="8306"/>
        </w:tabs>
      </w:pPr>
      <w:hyperlink w:anchor="_Toc19953" w:history="1">
        <w:r>
          <w:rPr>
            <w:rFonts w:ascii="仿宋" w:eastAsia="仿宋" w:hAnsi="仿宋" w:cs="仿宋" w:hint="eastAsia"/>
            <w:lang w:eastAsia="zh-CN"/>
          </w:rPr>
          <w:t>(八)、环境保护综合评价</w:t>
        </w:r>
        <w:r>
          <w:tab/>
        </w:r>
        <w:r>
          <w:fldChar w:fldCharType="begin"/>
        </w:r>
        <w:r>
          <w:instrText xml:space="preserve"> PAGEREF _Toc19953 \h </w:instrText>
        </w:r>
        <w:r>
          <w:fldChar w:fldCharType="separate"/>
        </w:r>
        <w:r>
          <w:t>41</w:t>
        </w:r>
        <w:r>
          <w:fldChar w:fldCharType="end"/>
        </w:r>
      </w:hyperlink>
    </w:p>
    <w:p>
      <w:pPr>
        <w:pStyle w:val="TOC1"/>
        <w:tabs>
          <w:tab w:val="right" w:leader="dot" w:pos="8306"/>
        </w:tabs>
      </w:pPr>
      <w:hyperlink w:anchor="_Toc6151" w:history="1">
        <w:r>
          <w:rPr>
            <w:rFonts w:ascii="仿宋" w:eastAsia="仿宋" w:hAnsi="仿宋" w:cs="仿宋" w:hint="eastAsia"/>
            <w:lang w:eastAsia="zh-CN"/>
          </w:rPr>
          <w:t>十一、补钙保健品项目社会影响</w:t>
        </w:r>
        <w:r>
          <w:tab/>
        </w:r>
        <w:r>
          <w:fldChar w:fldCharType="begin"/>
        </w:r>
        <w:r>
          <w:instrText xml:space="preserve"> PAGEREF _Toc6151 \h </w:instrText>
        </w:r>
        <w:r>
          <w:fldChar w:fldCharType="separate"/>
        </w:r>
        <w:r>
          <w:t>42</w:t>
        </w:r>
        <w:r>
          <w:fldChar w:fldCharType="end"/>
        </w:r>
      </w:hyperlink>
    </w:p>
    <w:p>
      <w:pPr>
        <w:pStyle w:val="TOC2"/>
        <w:tabs>
          <w:tab w:val="right" w:leader="dot" w:pos="8306"/>
        </w:tabs>
      </w:pPr>
      <w:hyperlink w:anchor="_Toc32002" w:history="1">
        <w:r>
          <w:rPr>
            <w:rFonts w:ascii="仿宋" w:eastAsia="仿宋" w:hAnsi="仿宋" w:cs="仿宋" w:hint="eastAsia"/>
            <w:lang w:eastAsia="zh-CN"/>
          </w:rPr>
          <w:t>(一)、社会责任与义务</w:t>
        </w:r>
        <w:r>
          <w:tab/>
        </w:r>
        <w:r>
          <w:fldChar w:fldCharType="begin"/>
        </w:r>
        <w:r>
          <w:instrText xml:space="preserve"> PAGEREF _Toc32002 \h </w:instrText>
        </w:r>
        <w:r>
          <w:fldChar w:fldCharType="separate"/>
        </w:r>
        <w:r>
          <w:t>42</w:t>
        </w:r>
        <w:r>
          <w:fldChar w:fldCharType="end"/>
        </w:r>
      </w:hyperlink>
    </w:p>
    <w:p>
      <w:pPr>
        <w:pStyle w:val="TOC2"/>
        <w:tabs>
          <w:tab w:val="right" w:leader="dot" w:pos="8306"/>
        </w:tabs>
      </w:pPr>
      <w:hyperlink w:anchor="_Toc16399" w:history="1">
        <w:r>
          <w:rPr>
            <w:rFonts w:ascii="仿宋" w:eastAsia="仿宋" w:hAnsi="仿宋" w:cs="仿宋" w:hint="eastAsia"/>
            <w:lang w:eastAsia="zh-CN"/>
          </w:rPr>
          <w:t>(二)、社会参与与沟通</w:t>
        </w:r>
        <w:r>
          <w:tab/>
        </w:r>
        <w:r>
          <w:fldChar w:fldCharType="begin"/>
        </w:r>
        <w:r>
          <w:instrText xml:space="preserve"> PAGEREF _Toc16399 \h </w:instrText>
        </w:r>
        <w:r>
          <w:fldChar w:fldCharType="separate"/>
        </w:r>
        <w:r>
          <w:t>43</w:t>
        </w:r>
        <w:r>
          <w:fldChar w:fldCharType="end"/>
        </w:r>
      </w:hyperlink>
    </w:p>
    <w:p>
      <w:pPr>
        <w:pStyle w:val="TOC1"/>
        <w:tabs>
          <w:tab w:val="right" w:leader="dot" w:pos="8306"/>
        </w:tabs>
      </w:pPr>
      <w:hyperlink w:anchor="_Toc11740" w:history="1">
        <w:r>
          <w:rPr>
            <w:rFonts w:ascii="仿宋" w:eastAsia="仿宋" w:hAnsi="仿宋" w:cs="仿宋" w:hint="eastAsia"/>
            <w:lang w:eastAsia="zh-CN"/>
          </w:rPr>
          <w:t>十二、生产安全保护</w:t>
        </w:r>
        <w:r>
          <w:tab/>
        </w:r>
        <w:r>
          <w:fldChar w:fldCharType="begin"/>
        </w:r>
        <w:r>
          <w:instrText xml:space="preserve"> PAGEREF _Toc11740 \h </w:instrText>
        </w:r>
        <w:r>
          <w:fldChar w:fldCharType="separate"/>
        </w:r>
        <w:r>
          <w:t>44</w:t>
        </w:r>
        <w:r>
          <w:fldChar w:fldCharType="end"/>
        </w:r>
      </w:hyperlink>
    </w:p>
    <w:p>
      <w:pPr>
        <w:pStyle w:val="TOC2"/>
        <w:tabs>
          <w:tab w:val="right" w:leader="dot" w:pos="8306"/>
        </w:tabs>
      </w:pPr>
      <w:hyperlink w:anchor="_Toc22728" w:history="1">
        <w:r>
          <w:rPr>
            <w:rFonts w:ascii="仿宋" w:eastAsia="仿宋" w:hAnsi="仿宋" w:cs="仿宋" w:hint="eastAsia"/>
            <w:lang w:eastAsia="zh-CN"/>
          </w:rPr>
          <w:t>(一)、消防安全</w:t>
        </w:r>
        <w:r>
          <w:tab/>
        </w:r>
        <w:r>
          <w:fldChar w:fldCharType="begin"/>
        </w:r>
        <w:r>
          <w:instrText xml:space="preserve"> PAGEREF _Toc22728 \h </w:instrText>
        </w:r>
        <w:r>
          <w:fldChar w:fldCharType="separate"/>
        </w:r>
        <w:r>
          <w:t>44</w:t>
        </w:r>
        <w:r>
          <w:fldChar w:fldCharType="end"/>
        </w:r>
      </w:hyperlink>
    </w:p>
    <w:p>
      <w:pPr>
        <w:pStyle w:val="TOC2"/>
        <w:tabs>
          <w:tab w:val="right" w:leader="dot" w:pos="8306"/>
        </w:tabs>
      </w:pPr>
      <w:hyperlink w:anchor="_Toc28541" w:history="1">
        <w:r>
          <w:rPr>
            <w:rFonts w:ascii="仿宋" w:eastAsia="仿宋" w:hAnsi="仿宋" w:cs="仿宋" w:hint="eastAsia"/>
            <w:lang w:eastAsia="zh-CN"/>
          </w:rPr>
          <w:t>(二)、防火防爆总图布置措施</w:t>
        </w:r>
        <w:r>
          <w:tab/>
        </w:r>
        <w:r>
          <w:fldChar w:fldCharType="begin"/>
        </w:r>
        <w:r>
          <w:instrText xml:space="preserve"> PAGEREF _Toc28541 \h </w:instrText>
        </w:r>
        <w:r>
          <w:fldChar w:fldCharType="separate"/>
        </w:r>
        <w:r>
          <w:t>46</w:t>
        </w:r>
        <w:r>
          <w:fldChar w:fldCharType="end"/>
        </w:r>
      </w:hyperlink>
    </w:p>
    <w:p>
      <w:pPr>
        <w:pStyle w:val="TOC2"/>
        <w:tabs>
          <w:tab w:val="right" w:leader="dot" w:pos="8306"/>
        </w:tabs>
      </w:pPr>
      <w:hyperlink w:anchor="_Toc18338" w:history="1">
        <w:r>
          <w:rPr>
            <w:rFonts w:ascii="仿宋" w:eastAsia="仿宋" w:hAnsi="仿宋" w:cs="仿宋" w:hint="eastAsia"/>
            <w:lang w:eastAsia="zh-CN"/>
          </w:rPr>
          <w:t>(三)、自然灾害防范措施</w:t>
        </w:r>
        <w:r>
          <w:tab/>
        </w:r>
        <w:r>
          <w:fldChar w:fldCharType="begin"/>
        </w:r>
        <w:r>
          <w:instrText xml:space="preserve"> PAGEREF _Toc18338 \h </w:instrText>
        </w:r>
        <w:r>
          <w:fldChar w:fldCharType="separate"/>
        </w:r>
        <w:r>
          <w:t>46</w:t>
        </w:r>
        <w:r>
          <w:fldChar w:fldCharType="end"/>
        </w:r>
      </w:hyperlink>
    </w:p>
    <w:p>
      <w:pPr>
        <w:pStyle w:val="TOC2"/>
        <w:tabs>
          <w:tab w:val="right" w:leader="dot" w:pos="8306"/>
        </w:tabs>
      </w:pPr>
      <w:hyperlink w:anchor="_Toc596" w:history="1">
        <w:r>
          <w:rPr>
            <w:rFonts w:ascii="仿宋" w:eastAsia="仿宋" w:hAnsi="仿宋" w:cs="仿宋" w:hint="eastAsia"/>
            <w:lang w:eastAsia="zh-CN"/>
          </w:rPr>
          <w:t>(四)、安全色及安全标志使用要求</w:t>
        </w:r>
        <w:r>
          <w:tab/>
        </w:r>
        <w:r>
          <w:fldChar w:fldCharType="begin"/>
        </w:r>
        <w:r>
          <w:instrText xml:space="preserve"> PAGEREF _Toc596 \h </w:instrText>
        </w:r>
        <w:r>
          <w:fldChar w:fldCharType="separate"/>
        </w:r>
        <w:r>
          <w:t>47</w:t>
        </w:r>
        <w:r>
          <w:fldChar w:fldCharType="end"/>
        </w:r>
      </w:hyperlink>
    </w:p>
    <w:p>
      <w:pPr>
        <w:pStyle w:val="TOC2"/>
        <w:tabs>
          <w:tab w:val="right" w:leader="dot" w:pos="8306"/>
        </w:tabs>
      </w:pPr>
      <w:hyperlink w:anchor="_Toc270" w:history="1">
        <w:r>
          <w:rPr>
            <w:rFonts w:ascii="仿宋" w:eastAsia="仿宋" w:hAnsi="仿宋" w:cs="仿宋" w:hint="eastAsia"/>
            <w:lang w:eastAsia="zh-CN"/>
          </w:rPr>
          <w:t>(五)、防尘防毒措施</w:t>
        </w:r>
        <w:r>
          <w:tab/>
        </w:r>
        <w:r>
          <w:fldChar w:fldCharType="begin"/>
        </w:r>
        <w:r>
          <w:instrText xml:space="preserve"> PAGEREF _Toc270 \h </w:instrText>
        </w:r>
        <w:r>
          <w:fldChar w:fldCharType="separate"/>
        </w:r>
        <w:r>
          <w:t>48</w:t>
        </w:r>
        <w:r>
          <w:fldChar w:fldCharType="end"/>
        </w:r>
      </w:hyperlink>
    </w:p>
    <w:p>
      <w:pPr>
        <w:pStyle w:val="TOC2"/>
        <w:tabs>
          <w:tab w:val="right" w:leader="dot" w:pos="8306"/>
        </w:tabs>
      </w:pPr>
      <w:hyperlink w:anchor="_Toc20451" w:history="1">
        <w:r>
          <w:rPr>
            <w:rFonts w:ascii="仿宋" w:eastAsia="仿宋" w:hAnsi="仿宋" w:cs="仿宋" w:hint="eastAsia"/>
            <w:lang w:eastAsia="zh-CN"/>
          </w:rPr>
          <w:t>(六)、防静电、触电防护及防雷措施</w:t>
        </w:r>
        <w:r>
          <w:tab/>
        </w:r>
        <w:r>
          <w:fldChar w:fldCharType="begin"/>
        </w:r>
        <w:r>
          <w:instrText xml:space="preserve"> PAGEREF _Toc20451 \h </w:instrText>
        </w:r>
        <w:r>
          <w:fldChar w:fldCharType="separate"/>
        </w:r>
        <w:r>
          <w:t>49</w:t>
        </w:r>
        <w:r>
          <w:fldChar w:fldCharType="end"/>
        </w:r>
      </w:hyperlink>
    </w:p>
    <w:p>
      <w:pPr>
        <w:pStyle w:val="TOC2"/>
        <w:tabs>
          <w:tab w:val="right" w:leader="dot" w:pos="8306"/>
        </w:tabs>
      </w:pPr>
      <w:hyperlink w:anchor="_Toc15370" w:history="1">
        <w:r>
          <w:rPr>
            <w:rFonts w:ascii="仿宋" w:eastAsia="仿宋" w:hAnsi="仿宋" w:cs="仿宋" w:hint="eastAsia"/>
            <w:lang w:eastAsia="zh-CN"/>
          </w:rPr>
          <w:t>(七)、机械设备安全保障措施</w:t>
        </w:r>
        <w:r>
          <w:tab/>
        </w:r>
        <w:r>
          <w:fldChar w:fldCharType="begin"/>
        </w:r>
        <w:r>
          <w:instrText xml:space="preserve"> PAGEREF _Toc15370 \h </w:instrText>
        </w:r>
        <w:r>
          <w:fldChar w:fldCharType="separate"/>
        </w:r>
        <w:r>
          <w:t>51</w:t>
        </w:r>
        <w:r>
          <w:fldChar w:fldCharType="end"/>
        </w:r>
      </w:hyperlink>
    </w:p>
    <w:p>
      <w:pPr>
        <w:pStyle w:val="TOC1"/>
        <w:tabs>
          <w:tab w:val="right" w:leader="dot" w:pos="8306"/>
        </w:tabs>
      </w:pPr>
      <w:hyperlink w:anchor="_Toc141" w:history="1">
        <w:r>
          <w:rPr>
            <w:rFonts w:ascii="仿宋" w:eastAsia="仿宋" w:hAnsi="仿宋" w:cs="仿宋" w:hint="eastAsia"/>
            <w:lang w:eastAsia="zh-CN"/>
          </w:rPr>
          <w:t>十三、补钙保健品项目实施保障措施</w:t>
        </w:r>
        <w:r>
          <w:tab/>
        </w:r>
        <w:r>
          <w:fldChar w:fldCharType="begin"/>
        </w:r>
        <w:r>
          <w:instrText xml:space="preserve"> PAGEREF _Toc141 \h </w:instrText>
        </w:r>
        <w:r>
          <w:fldChar w:fldCharType="separate"/>
        </w:r>
        <w:r>
          <w:t>52</w:t>
        </w:r>
        <w:r>
          <w:fldChar w:fldCharType="end"/>
        </w:r>
      </w:hyperlink>
    </w:p>
    <w:p>
      <w:pPr>
        <w:pStyle w:val="TOC2"/>
        <w:tabs>
          <w:tab w:val="right" w:leader="dot" w:pos="8306"/>
        </w:tabs>
      </w:pPr>
      <w:hyperlink w:anchor="_Toc8011" w:history="1">
        <w:r>
          <w:rPr>
            <w:rFonts w:ascii="仿宋" w:eastAsia="仿宋" w:hAnsi="仿宋" w:cs="仿宋" w:hint="eastAsia"/>
            <w:lang w:eastAsia="zh-CN"/>
          </w:rPr>
          <w:t>(一)、补钙保健品项目实施保障机制</w:t>
        </w:r>
        <w:r>
          <w:tab/>
        </w:r>
        <w:r>
          <w:fldChar w:fldCharType="begin"/>
        </w:r>
        <w:r>
          <w:instrText xml:space="preserve"> PAGEREF _Toc8011 \h </w:instrText>
        </w:r>
        <w:r>
          <w:fldChar w:fldCharType="separate"/>
        </w:r>
        <w:r>
          <w:t>52</w:t>
        </w:r>
        <w:r>
          <w:fldChar w:fldCharType="end"/>
        </w:r>
      </w:hyperlink>
    </w:p>
    <w:p>
      <w:pPr>
        <w:pStyle w:val="TOC2"/>
        <w:tabs>
          <w:tab w:val="right" w:leader="dot" w:pos="8306"/>
        </w:tabs>
      </w:pPr>
      <w:hyperlink w:anchor="_Toc10410" w:history="1">
        <w:r>
          <w:rPr>
            <w:rFonts w:ascii="仿宋" w:eastAsia="仿宋" w:hAnsi="仿宋" w:cs="仿宋" w:hint="eastAsia"/>
            <w:lang w:eastAsia="zh-CN"/>
          </w:rPr>
          <w:t>(二)、补钙保健品项目法律合规要求</w:t>
        </w:r>
        <w:r>
          <w:tab/>
        </w:r>
        <w:r>
          <w:fldChar w:fldCharType="begin"/>
        </w:r>
        <w:r>
          <w:instrText xml:space="preserve"> PAGEREF _Toc10410 \h </w:instrText>
        </w:r>
        <w:r>
          <w:fldChar w:fldCharType="separate"/>
        </w:r>
        <w:r>
          <w:t>56</w:t>
        </w:r>
        <w:r>
          <w:fldChar w:fldCharType="end"/>
        </w:r>
      </w:hyperlink>
    </w:p>
    <w:p>
      <w:pPr>
        <w:pStyle w:val="TOC2"/>
        <w:tabs>
          <w:tab w:val="right" w:leader="dot" w:pos="8306"/>
        </w:tabs>
      </w:pPr>
      <w:hyperlink w:anchor="_Toc7284" w:history="1">
        <w:r>
          <w:rPr>
            <w:rFonts w:ascii="仿宋" w:eastAsia="仿宋" w:hAnsi="仿宋" w:cs="仿宋" w:hint="eastAsia"/>
            <w:lang w:eastAsia="zh-CN"/>
          </w:rPr>
          <w:t>(三)、补钙保健品项目合同管理与法律事务</w:t>
        </w:r>
        <w:r>
          <w:tab/>
        </w:r>
        <w:r>
          <w:fldChar w:fldCharType="begin"/>
        </w:r>
        <w:r>
          <w:instrText xml:space="preserve"> PAGEREF _Toc7284 \h </w:instrText>
        </w:r>
        <w:r>
          <w:fldChar w:fldCharType="separate"/>
        </w:r>
        <w:r>
          <w:t>60</w:t>
        </w:r>
        <w:r>
          <w:fldChar w:fldCharType="end"/>
        </w:r>
      </w:hyperlink>
    </w:p>
    <w:p>
      <w:pPr>
        <w:pStyle w:val="TOC2"/>
        <w:tabs>
          <w:tab w:val="right" w:leader="dot" w:pos="8306"/>
        </w:tabs>
      </w:pPr>
      <w:hyperlink w:anchor="_Toc3922" w:history="1">
        <w:r>
          <w:rPr>
            <w:rFonts w:ascii="仿宋" w:eastAsia="仿宋" w:hAnsi="仿宋" w:cs="仿宋" w:hint="eastAsia"/>
            <w:lang w:eastAsia="zh-CN"/>
          </w:rPr>
          <w:t>(四)、补钙保健品项目知识产权保护策略</w:t>
        </w:r>
        <w:r>
          <w:tab/>
        </w:r>
        <w:r>
          <w:fldChar w:fldCharType="begin"/>
        </w:r>
        <w:r>
          <w:instrText xml:space="preserve"> PAGEREF _Toc3922 \h </w:instrText>
        </w:r>
        <w:r>
          <w:fldChar w:fldCharType="separate"/>
        </w:r>
        <w:r>
          <w:t>66</w:t>
        </w:r>
        <w:r>
          <w:fldChar w:fldCharType="end"/>
        </w:r>
      </w:hyperlink>
    </w:p>
    <w:p>
      <w:pPr>
        <w:pStyle w:val="TOC1"/>
        <w:tabs>
          <w:tab w:val="right" w:leader="dot" w:pos="8306"/>
        </w:tabs>
      </w:pPr>
      <w:hyperlink w:anchor="_Toc4661" w:history="1">
        <w:r>
          <w:rPr>
            <w:rFonts w:ascii="仿宋" w:eastAsia="仿宋" w:hAnsi="仿宋" w:cs="仿宋" w:hint="eastAsia"/>
            <w:lang w:eastAsia="zh-CN"/>
          </w:rPr>
          <w:t>十四、补钙保健品项目实施时间节点</w:t>
        </w:r>
        <w:r>
          <w:tab/>
        </w:r>
        <w:r>
          <w:fldChar w:fldCharType="begin"/>
        </w:r>
        <w:r>
          <w:instrText xml:space="preserve"> PAGEREF _Toc4661 \h </w:instrText>
        </w:r>
        <w:r>
          <w:fldChar w:fldCharType="separate"/>
        </w:r>
        <w:r>
          <w:t>69</w:t>
        </w:r>
        <w:r>
          <w:fldChar w:fldCharType="end"/>
        </w:r>
      </w:hyperlink>
    </w:p>
    <w:p>
      <w:pPr>
        <w:pStyle w:val="TOC2"/>
        <w:tabs>
          <w:tab w:val="right" w:leader="dot" w:pos="8306"/>
        </w:tabs>
      </w:pPr>
      <w:hyperlink w:anchor="_Toc25736" w:history="1">
        <w:r>
          <w:rPr>
            <w:rFonts w:ascii="仿宋" w:eastAsia="仿宋" w:hAnsi="仿宋" w:cs="仿宋" w:hint="eastAsia"/>
            <w:lang w:eastAsia="zh-CN"/>
          </w:rPr>
          <w:t>(一)、补钙保健品项目启动阶段时间节点</w:t>
        </w:r>
        <w:r>
          <w:tab/>
        </w:r>
        <w:r>
          <w:fldChar w:fldCharType="begin"/>
        </w:r>
        <w:r>
          <w:instrText xml:space="preserve"> PAGEREF _Toc25736 \h </w:instrText>
        </w:r>
        <w:r>
          <w:fldChar w:fldCharType="separate"/>
        </w:r>
        <w:r>
          <w:t>69</w:t>
        </w:r>
        <w:r>
          <w:fldChar w:fldCharType="end"/>
        </w:r>
      </w:hyperlink>
    </w:p>
    <w:p>
      <w:pPr>
        <w:pStyle w:val="TOC2"/>
        <w:tabs>
          <w:tab w:val="right" w:leader="dot" w:pos="8306"/>
        </w:tabs>
      </w:pPr>
      <w:hyperlink w:anchor="_Toc21583" w:history="1">
        <w:r>
          <w:rPr>
            <w:rFonts w:ascii="仿宋" w:eastAsia="仿宋" w:hAnsi="仿宋" w:cs="仿宋" w:hint="eastAsia"/>
            <w:lang w:eastAsia="zh-CN"/>
          </w:rPr>
          <w:t>(二)、补钙保健品项目执行阶段时间节点</w:t>
        </w:r>
        <w:r>
          <w:tab/>
        </w:r>
        <w:r>
          <w:fldChar w:fldCharType="begin"/>
        </w:r>
        <w:r>
          <w:instrText xml:space="preserve"> PAGEREF _Toc21583 \h </w:instrText>
        </w:r>
        <w:r>
          <w:fldChar w:fldCharType="separate"/>
        </w:r>
        <w:r>
          <w:t>70</w:t>
        </w:r>
        <w:r>
          <w:fldChar w:fldCharType="end"/>
        </w:r>
      </w:hyperlink>
    </w:p>
    <w:p>
      <w:pPr>
        <w:pStyle w:val="TOC2"/>
        <w:tabs>
          <w:tab w:val="right" w:leader="dot" w:pos="8306"/>
        </w:tabs>
      </w:pPr>
      <w:hyperlink w:anchor="_Toc10661" w:history="1">
        <w:r>
          <w:rPr>
            <w:rFonts w:ascii="仿宋" w:eastAsia="仿宋" w:hAnsi="仿宋" w:cs="仿宋" w:hint="eastAsia"/>
            <w:lang w:eastAsia="zh-CN"/>
          </w:rPr>
          <w:t>(三)、补钙保健品项目完成阶段时间节点</w:t>
        </w:r>
        <w:r>
          <w:tab/>
        </w:r>
        <w:r>
          <w:fldChar w:fldCharType="begin"/>
        </w:r>
        <w:r>
          <w:instrText xml:space="preserve"> PAGEREF _Toc10661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39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0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补钙保健品项目的技术管理特点体现在其创新导向。通过引入最先进的技术趋势和解决方案，补钙保健品项目致力于提升科技含量、提高质量和效率水平。这意味着我们将采用最新的工具和方法，确保补钙保健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补钙保健品项目技术管理的显著特征。通过整合不同领域的技术资源，我们实现了跨学科的协同工作。这有助于优化技术架构，提高整体效能。此外，整合性策略还促进了不同技术团队之间的紧密沟通和高效合作，确保补钙保健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补钙保健品项目所采用的技术。通过不断优化技术方案，补钙保健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补钙保健品项目团队将在补钙保健品项目初期识别可能的技术风险，并采取相应的预防和应对措施。通过建立健全的风险评估机制，补钙保健品项目能够在实施过程中及时发现并解决潜在的技术问题，保障补钙保健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补钙保健品项目中，技术将成为补钙保健品项目成功的有力支持。这一深度剖析揭示了技术管理在补钙保健品项目实施中的关键作用，为补钙保健品项目的技术基础奠定了坚实的基础。</w:t>
      </w:r>
    </w:p>
    <w:p>
      <w:pPr>
        <w:pStyle w:val="Heading2"/>
        <w:ind w:firstLine="560" w:firstLineChars="200"/>
        <w:rPr>
          <w:rFonts w:ascii="仿宋" w:eastAsia="仿宋" w:hAnsi="仿宋" w:cs="仿宋" w:hint="eastAsia"/>
          <w:sz w:val="28"/>
          <w:lang w:eastAsia="zh-CN"/>
        </w:rPr>
      </w:pPr>
      <w:bookmarkStart w:id="4" w:name="_Toc19278"/>
      <w:r>
        <w:rPr>
          <w:rFonts w:ascii="仿宋" w:eastAsia="仿宋" w:hAnsi="仿宋" w:cs="仿宋" w:hint="eastAsia"/>
          <w:sz w:val="28"/>
          <w:lang w:eastAsia="zh-CN"/>
        </w:rPr>
        <w:t>(二)、补钙保健品项目工艺技术设计方案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补钙保健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补钙保健品项目将严格按照相关行业规范要求进行组织。通过有效控制产品质量，补钙保健品项目将致力于为顾客提供优质的补钙保健品项目产品和良好的服务。这体现了补钙保健品项目对于生产活动合规性和质量标准的高度重视，为补钙保健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补钙保健品项目注重生态效益和清洁生产原则。补钙保健品项目建设将紧密结合地方特色经济发展，与社会经济发展规划和区域环境保护规划方案相协调一致。通过与当地区域自然生态系统的结合，补钙保健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补钙保健品项目产品具有多样化的客户需求和个性化的特点。因此，补钙保健品项目产品规格品种多样，且单批生产数量较小。为满足这一特点，补钙保健品项目承办单位将建设先进的柔性制造生产线。通过广泛应用柔性制造技术，补钙保健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补钙保健品项目采用的技术具有较高的技术含量和自动化水平，处于国内先进水平。这一技术选用不仅体现了对生产效率、质量和环境友好性的高标准要求，同时为补钙保健品项目的可持续发展奠定了坚实的基础。</w:t>
      </w:r>
    </w:p>
    <w:p>
      <w:pPr>
        <w:pStyle w:val="Heading2"/>
        <w:ind w:firstLine="560" w:firstLineChars="200"/>
        <w:rPr>
          <w:rFonts w:ascii="仿宋" w:eastAsia="仿宋" w:hAnsi="仿宋" w:cs="仿宋" w:hint="eastAsia"/>
          <w:sz w:val="28"/>
          <w:lang w:eastAsia="zh-CN"/>
        </w:rPr>
      </w:pPr>
      <w:bookmarkStart w:id="5" w:name="_Toc153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为确保补钙保健品项目的高效生产和技术实施，我们制定了一套精心设计的设备选型方案，以满足补钙保健品项目生产、质量和环保的要求。该方案的主要特点如下：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补钙保健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针对补钙保健品项目产品的多样性和小批量生产的特点，我们将建设柔性制造生产线。通过在设备选型中考虑柔性制造技术，可以灵活应对不同产品规格和生产需求，实现生产线的高度灵活性和适应性。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17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399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补钙保健品项目的主要产品是XXXX，预计年产值为XXX万元。这一产品在市场中占据着重要的地位，其广泛的应用范围使得该补钙保健品项目的市场前景非常广阔。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补钙保健品项目的xxx产品作为重要的原材料之一，将在多个领域发挥关键作用。其在建筑、交通、能源等方面的广泛应用将为整个产业链提供强大的支持，形成产业协同效应。补钙保健品项目的年产值XXX万XXX万XXX万万元不仅反映了其在市场上的巨大潜力，更预示着它对国民经济的积极贡献。这种关联度高、涉及面广的产业关系，使得该补钙保健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246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钙保健品项目总征地面积为XXXX平方米，相当于约XX.XX亩，其中净用地面积为XXXX平方米，红线范围内相当于约XX.XX亩。这一用地规模充分考虑了补钙保健品项目的建设需求，保障了补钙保健品项目在合适的空间内得以充分发展。补钙保健品项目规划的总建筑面积为XXXX平方米，其中主体工程建设占XXXX平方米，计容建筑面积达XXXX平方米。预计建筑工程的投资将达到XXXX万元，为补钙保健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保健品项目计划购置的设备共计XXXX台（套），设备购置费用为XXXX万元。这一设备购置计划充分考虑到补钙保健品项目的生产需求和技术要求，确保了补钙保健品项目在生产运营中具备先进的技术装备和高效的生产能力。设备的合理配置将为补钙保健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补钙保健品项目计划总投资为XXXX万元，预计年实现营业收入为XXXX万元。这一产能规模的设定旨在确保补钙保健品项目能够在投资与回报之间取得平衡，实现长期可持续的发展。补钙保健品项目的总投资充分考虑到各个方面的需求，包括用地建设、设备购置等多个环节，以确保补钙保健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148"/>
      <w:r>
        <w:rPr>
          <w:rFonts w:ascii="仿宋" w:eastAsia="仿宋" w:hAnsi="仿宋" w:cs="仿宋" w:hint="eastAsia"/>
          <w:sz w:val="28"/>
          <w:lang w:eastAsia="zh-CN"/>
        </w:rPr>
        <w:t>三、补钙保健品项目选址可行性分析</w:t>
      </w:r>
      <w:bookmarkEnd w:id="9"/>
    </w:p>
    <w:p>
      <w:pPr>
        <w:pStyle w:val="Heading2"/>
        <w:rPr>
          <w:rFonts w:ascii="仿宋" w:eastAsia="仿宋" w:hAnsi="仿宋" w:cs="仿宋" w:hint="eastAsia"/>
          <w:lang w:eastAsia="zh-CN"/>
        </w:rPr>
      </w:pPr>
      <w:bookmarkStart w:id="10" w:name="_Toc21348"/>
      <w:r>
        <w:rPr>
          <w:rFonts w:ascii="仿宋" w:eastAsia="仿宋" w:hAnsi="仿宋" w:cs="仿宋" w:hint="eastAsia"/>
          <w:lang w:eastAsia="zh-CN"/>
        </w:rPr>
        <w:t>(一)、补钙保健品项目选址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该补钙保健品项目选址位于XX省XX市XX区XXX街道</w:t>
      </w:r>
    </w:p>
    <w:p>
      <w:pPr>
        <w:pStyle w:val="Heading2"/>
        <w:ind w:firstLine="560" w:firstLineChars="200"/>
        <w:rPr>
          <w:rFonts w:ascii="仿宋" w:eastAsia="仿宋" w:hAnsi="仿宋" w:cs="仿宋" w:hint="eastAsia"/>
          <w:sz w:val="28"/>
          <w:lang w:eastAsia="zh-CN"/>
        </w:rPr>
      </w:pPr>
      <w:bookmarkStart w:id="11" w:name="_Toc1075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补钙保健品项目的征地面积将根据补钙保健品项目的实际规模和需求进行精确规划。具体面积XXX平方米，旨在确保补钙保健品项目不仅能够满足当前的发展需求，还能够预留空间以适应未来的扩展。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净用地面积是在征地面积基础上去除不可利用面积后的实际可开发用地。具体面积XXX平方米，考虑到环保、交通、安全等多方面因素，以确保补钙保健品项目在整体利用效率上达到最优。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补钙保健品项目计划建设的建筑总规模具体面积XXX平方米。这一规模的确定综合考虑了补钙保健品项目的性质、规模，以及城市规划的相关要求，确保建筑布局与周边环境协调一致。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绿地率是补钙保健品项目用地中被规划为绿地的比例。具体面积XXX平方米，旨在通过合理规划绿地，改善补钙保健品项目周边环境，提升居民生活质量，并符合城市整体绿化规划。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容积率是用地上可以建设的建筑总体积与用地面积之比。具体面积XXX，通过合理的容积率规划，确保补钙保健品项目建筑规模与周边环境和谐共生。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补钙保健品项目选址与当地城市规划相一致，具体面积XXX平方米。通过与城市规划部门深入沟通，确保补钙保健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补钙保健品项目选址符合当地产业政策，具体面积XXX平方米。这包括补钙保健品项目对当地经济的促进作用，以及对相关产业的带动效应，确保补钙保健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用地总体要求必须符合环保和可持续发展的原则，具体面积XXX平方米。通过采用绿色建筑设计、节能减排等措施，确保补钙保健品项目在建设和运营过程中对环境的影响最小化，达到可持续发展的要求。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确保补钙保健品项目选址具备必要的公共设施配套，具体面积XXX平方米。这包括交通便利性、教育、医疗等基础设施，以提高居民生活品质，使得补钙保健品项目选址更具吸引力。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考虑用地总体要求对当地社会稳定性的影响，具体面积XXX平方米。通过深入了解当地社区反馈，确保补钙保健品项目的选址和建设过程对当地社会和谐稳定产生积极作用。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补钙保健品项目选址不仅符合法规和规划，还在实际操作中具有可行性。这一全面规划将为补钙保健品项目的成功实施提供坚实的基础，确保补钙保健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166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补钙保健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补钙保健品项目的设备规划和空间设计中，我们将采取灵活设备布局的措施。设备布局将根据实际需求进行灵活设计，避免不必要的浪费。通过合理规划设备摆放位置，我们将提高设备的利用率，减少设备间距，以确保补钙保健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补钙保健品项目内部引入共享设施的概念，例如共享会议室、办公区等。通过这种方式，我们可以减少对资源的重复建设，提高资源共享效率，从而减小补钙保健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39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补钙保健品项目的总图布置中，我们将不同功能区域进行明确的规划，以最大程度满足补钙保健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49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补钙保健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补钙保健品项目对环境的影响是综合评价的重要因素之一。我们将详细考虑选址周边的自然环境、生态保护区、水源地等情况，确保补钙保健品项目的建设和运营对环境影响最小化，并符合当地的环保法规标准。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对选址的评价还需充分考虑当地政府的产业政策和法规。我们将详细了解补钙保健品项目所在地的相关政策，确保补钙保健品项目的规划和运营与当地法规相符，降低不必要的法律风险。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考虑到社会稳定性对企业运营的重要性，我们将评估选址地区的社会安全情况、劳工关系、社区反馈等方面，以确保补钙保健品项目的建设和运营不会受到社会稳定性的负面影响。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最后，我们将综合考虑用地成本，包括土地购置费用、土地开发成本等。通过对用地成本的详细评估，我们能够做出更为精确的经济效益分析，为补钙保健品项目的投资决策提供有力支持。</w:t>
      </w:r>
    </w:p>
    <w:p>
      <w:pPr>
        <w:pStyle w:val="Heading1"/>
        <w:ind w:firstLine="560" w:firstLineChars="200"/>
        <w:rPr>
          <w:rFonts w:ascii="仿宋" w:eastAsia="仿宋" w:hAnsi="仿宋" w:cs="仿宋" w:hint="eastAsia"/>
          <w:sz w:val="28"/>
          <w:lang w:eastAsia="zh-CN"/>
        </w:rPr>
      </w:pPr>
      <w:bookmarkStart w:id="15" w:name="_Toc3151"/>
      <w:r>
        <w:rPr>
          <w:rFonts w:ascii="仿宋" w:eastAsia="仿宋" w:hAnsi="仿宋" w:cs="仿宋" w:hint="eastAsia"/>
          <w:sz w:val="28"/>
          <w:lang w:eastAsia="zh-CN"/>
        </w:rPr>
        <w:t>四、补钙保健品项目危机管理</w:t>
      </w:r>
      <w:bookmarkEnd w:id="15"/>
    </w:p>
    <w:p>
      <w:pPr>
        <w:pStyle w:val="Heading2"/>
        <w:rPr>
          <w:rFonts w:ascii="仿宋" w:eastAsia="仿宋" w:hAnsi="仿宋" w:cs="仿宋" w:hint="eastAsia"/>
          <w:lang w:eastAsia="zh-CN"/>
        </w:rPr>
      </w:pPr>
      <w:bookmarkStart w:id="16" w:name="_Toc1000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补钙保健品项目危机管理中，危机预警与识别是确保补钙保健品项目稳健运行的核心步骤。通过建立全面的监测机制，补钙保健品项目团队旨在及时发现和理解潜在的风险和危机因素，以便采取及时的预防和应对措施，确保补钙保健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首先，通过深入的风险评估，补钙保健品项目团队全面分析了整个补钙保健品项目和各个阶段可能存在的威胁。这包括准确评估每个潜在风险的发生概率和可能影响的程度，为后续危机预警提供了有力支持。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补钙保健品项目团队着重于明确定义补钙保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补钙保健品项目进展的持续监控，团队能够及时发现潜在问题并作出迅速反应。补钙保健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在这一阶段，团队的专业素养和反应速度将发挥至关重要的作用，以确保潜在危机能够在初期得到有效的处理，最大程度地减轻负面影响。通过危机预警与识别，补钙保健品项目得以更有序、可控地推进。</w:t>
      </w:r>
    </w:p>
    <w:p>
      <w:pPr>
        <w:pStyle w:val="Heading2"/>
        <w:ind w:firstLine="560" w:firstLineChars="200"/>
        <w:rPr>
          <w:rFonts w:ascii="仿宋" w:eastAsia="仿宋" w:hAnsi="仿宋" w:cs="仿宋" w:hint="eastAsia"/>
          <w:sz w:val="28"/>
          <w:lang w:eastAsia="zh-CN"/>
        </w:rPr>
      </w:pPr>
      <w:bookmarkStart w:id="17" w:name="_Toc1782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在危机发生时，补钙保健品项目团队立即行动，成立了应急小组。该小组的任务是迅速制定并实施紧急应对措施，以最小化潜在损失。以下是采取的主要措施：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暂停补钙保健品项目进度：为遏制危机蔓延，补钙保健品项目暂时停止进行，以便全面评估当前状况。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资源重新分配：重新评估补钙保健品项目资源的分配，确保最大限度地减小损失。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实时沟通：与关键利益相关者建立实时沟通机制，向他们传递补钙保健品项目危机的实际状况，保障补钙保健品项目核心利益。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在紧急应对的同时，补钙保健品项目团队强调了团队协作和有效沟通的重要性。以下是团队协作的关键举措：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信息共享机制：建立了信息共享平台，确保团队成员能够及时获取补钙保健品项目危机的实时信息。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领导者沟通：补钙保健品项目领导者通过定期会议和即时沟通工具，指导团队应对危机，保持团队稳定运行。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随着危机得到初步控制，补钙保健品项目团队转向制定恢复计划，以确保补钙保健品项目能够从中迅速恢复。主要恢复计划包括：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修复受损的进度计划：重新评估补钙保健品项目进度，制定修复计划，确保补钙保健品项目尽快回归正常进程。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重新调整资源分配：优化资源分配，确保补钙保健品项目在有限资源下高效运转。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风险管理机制加强：对补钙保健品项目风险进行全面评估，制定更强化的风险管理策略，以预防未来可能的危机。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084"/>
      <w:r>
        <w:rPr>
          <w:rFonts w:ascii="仿宋" w:eastAsia="仿宋" w:hAnsi="仿宋" w:cs="仿宋" w:hint="eastAsia"/>
          <w:sz w:val="28"/>
          <w:lang w:eastAsia="zh-CN"/>
        </w:rPr>
        <w:t>五、补钙保健品项目可持续发展</w:t>
      </w:r>
      <w:bookmarkEnd w:id="18"/>
    </w:p>
    <w:p>
      <w:pPr>
        <w:pStyle w:val="Heading2"/>
        <w:rPr>
          <w:rFonts w:ascii="仿宋" w:eastAsia="仿宋" w:hAnsi="仿宋" w:cs="仿宋" w:hint="eastAsia"/>
          <w:lang w:eastAsia="zh-CN"/>
        </w:rPr>
      </w:pPr>
      <w:bookmarkStart w:id="19" w:name="_Toc2614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https://d.book118.com/647164046134006052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补钙保健品项目计划设计方案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A7D53"/>
    <w:rsid w:val="60AA7D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6404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2024-03-02T06:29:00Z</dcterms:created>
  <dcterms:modified xsi:type="dcterms:W3CDTF">2024-03-02T06:29:31Z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72F9847AC95543A28CDE9CA4419917F6_11</vt:lpwstr>
  </property>
  <property fmtid="{D5CDD505-2E9C-101B-9397-08002B2CF9AE}" pid="3" name="KSOProductBuildVer">
    <vt:lpwstr>2052-12.1.0.16388</vt:lpwstr>
  </property>
</Properties>
</file>