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不良资产管理项目规划设计方案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166" w:history="1">
        <w:r>
          <w:rPr>
            <w:rFonts w:ascii="仿宋" w:eastAsia="仿宋" w:hAnsi="仿宋" w:cs="仿宋" w:hint="eastAsia"/>
            <w:lang w:eastAsia="zh-CN"/>
          </w:rPr>
          <w:t>前言</w:t>
        </w:r>
        <w:r>
          <w:tab/>
        </w:r>
        <w:r>
          <w:fldChar w:fldCharType="begin"/>
        </w:r>
        <w:r>
          <w:instrText xml:space="preserve"> PAGEREF _Toc27166 \h </w:instrText>
        </w:r>
        <w:r>
          <w:fldChar w:fldCharType="separate"/>
        </w:r>
        <w:r>
          <w:t>3</w:t>
        </w:r>
        <w:r>
          <w:fldChar w:fldCharType="end"/>
        </w:r>
      </w:hyperlink>
    </w:p>
    <w:p>
      <w:pPr>
        <w:pStyle w:val="TOC1"/>
        <w:tabs>
          <w:tab w:val="right" w:leader="dot" w:pos="8306"/>
        </w:tabs>
      </w:pPr>
      <w:hyperlink w:anchor="_Toc8139" w:history="1">
        <w:r>
          <w:rPr>
            <w:rFonts w:ascii="仿宋" w:eastAsia="仿宋" w:hAnsi="仿宋" w:cs="仿宋" w:hint="eastAsia"/>
            <w:lang w:eastAsia="zh-CN"/>
          </w:rPr>
          <w:t>一、不良资产管理项目可持续发展</w:t>
        </w:r>
        <w:r>
          <w:tab/>
        </w:r>
        <w:r>
          <w:fldChar w:fldCharType="begin"/>
        </w:r>
        <w:r>
          <w:instrText xml:space="preserve"> PAGEREF _Toc8139 \h </w:instrText>
        </w:r>
        <w:r>
          <w:fldChar w:fldCharType="separate"/>
        </w:r>
        <w:r>
          <w:t>3</w:t>
        </w:r>
        <w:r>
          <w:fldChar w:fldCharType="end"/>
        </w:r>
      </w:hyperlink>
    </w:p>
    <w:p>
      <w:pPr>
        <w:pStyle w:val="TOC2"/>
        <w:tabs>
          <w:tab w:val="right" w:leader="dot" w:pos="8306"/>
        </w:tabs>
      </w:pPr>
      <w:hyperlink w:anchor="_Toc6172" w:history="1">
        <w:r>
          <w:rPr>
            <w:rFonts w:ascii="仿宋" w:eastAsia="仿宋" w:hAnsi="仿宋" w:cs="仿宋" w:hint="eastAsia"/>
            <w:lang w:eastAsia="zh-CN"/>
          </w:rPr>
          <w:t>(一)、可持续战略与实践</w:t>
        </w:r>
        <w:r>
          <w:tab/>
        </w:r>
        <w:r>
          <w:fldChar w:fldCharType="begin"/>
        </w:r>
        <w:r>
          <w:instrText xml:space="preserve"> PAGEREF _Toc6172 \h </w:instrText>
        </w:r>
        <w:r>
          <w:fldChar w:fldCharType="separate"/>
        </w:r>
        <w:r>
          <w:t>3</w:t>
        </w:r>
        <w:r>
          <w:fldChar w:fldCharType="end"/>
        </w:r>
      </w:hyperlink>
    </w:p>
    <w:p>
      <w:pPr>
        <w:pStyle w:val="TOC2"/>
        <w:tabs>
          <w:tab w:val="right" w:leader="dot" w:pos="8306"/>
        </w:tabs>
      </w:pPr>
      <w:hyperlink w:anchor="_Toc463" w:history="1">
        <w:r>
          <w:rPr>
            <w:rFonts w:ascii="仿宋" w:eastAsia="仿宋" w:hAnsi="仿宋" w:cs="仿宋" w:hint="eastAsia"/>
            <w:lang w:eastAsia="zh-CN"/>
          </w:rPr>
          <w:t>(二)、环保与社会责任</w:t>
        </w:r>
        <w:r>
          <w:tab/>
        </w:r>
        <w:r>
          <w:fldChar w:fldCharType="begin"/>
        </w:r>
        <w:r>
          <w:instrText xml:space="preserve"> PAGEREF _Toc463 \h </w:instrText>
        </w:r>
        <w:r>
          <w:fldChar w:fldCharType="separate"/>
        </w:r>
        <w:r>
          <w:t>4</w:t>
        </w:r>
        <w:r>
          <w:fldChar w:fldCharType="end"/>
        </w:r>
      </w:hyperlink>
    </w:p>
    <w:p>
      <w:pPr>
        <w:pStyle w:val="TOC1"/>
        <w:tabs>
          <w:tab w:val="right" w:leader="dot" w:pos="8306"/>
        </w:tabs>
      </w:pPr>
      <w:hyperlink w:anchor="_Toc12461" w:history="1">
        <w:r>
          <w:rPr>
            <w:rFonts w:ascii="仿宋" w:eastAsia="仿宋" w:hAnsi="仿宋" w:cs="仿宋" w:hint="eastAsia"/>
            <w:lang w:eastAsia="zh-CN"/>
          </w:rPr>
          <w:t>二、不良资产管理项目建设单位说明</w:t>
        </w:r>
        <w:r>
          <w:tab/>
        </w:r>
        <w:r>
          <w:fldChar w:fldCharType="begin"/>
        </w:r>
        <w:r>
          <w:instrText xml:space="preserve"> PAGEREF _Toc12461 \h </w:instrText>
        </w:r>
        <w:r>
          <w:fldChar w:fldCharType="separate"/>
        </w:r>
        <w:r>
          <w:t>5</w:t>
        </w:r>
        <w:r>
          <w:fldChar w:fldCharType="end"/>
        </w:r>
      </w:hyperlink>
    </w:p>
    <w:p>
      <w:pPr>
        <w:pStyle w:val="TOC2"/>
        <w:tabs>
          <w:tab w:val="right" w:leader="dot" w:pos="8306"/>
        </w:tabs>
      </w:pPr>
      <w:hyperlink w:anchor="_Toc29790" w:history="1">
        <w:r>
          <w:rPr>
            <w:rFonts w:ascii="仿宋" w:eastAsia="仿宋" w:hAnsi="仿宋" w:cs="仿宋" w:hint="eastAsia"/>
            <w:lang w:eastAsia="zh-CN"/>
          </w:rPr>
          <w:t>(一)、不良资产管理项目承办单位基本情况</w:t>
        </w:r>
        <w:r>
          <w:tab/>
        </w:r>
        <w:r>
          <w:fldChar w:fldCharType="begin"/>
        </w:r>
        <w:r>
          <w:instrText xml:space="preserve"> PAGEREF _Toc29790 \h </w:instrText>
        </w:r>
        <w:r>
          <w:fldChar w:fldCharType="separate"/>
        </w:r>
        <w:r>
          <w:t>5</w:t>
        </w:r>
        <w:r>
          <w:fldChar w:fldCharType="end"/>
        </w:r>
      </w:hyperlink>
    </w:p>
    <w:p>
      <w:pPr>
        <w:pStyle w:val="TOC2"/>
        <w:tabs>
          <w:tab w:val="right" w:leader="dot" w:pos="8306"/>
        </w:tabs>
      </w:pPr>
      <w:hyperlink w:anchor="_Toc15326" w:history="1">
        <w:r>
          <w:rPr>
            <w:rFonts w:ascii="仿宋" w:eastAsia="仿宋" w:hAnsi="仿宋" w:cs="仿宋" w:hint="eastAsia"/>
            <w:lang w:eastAsia="zh-CN"/>
          </w:rPr>
          <w:t>(二)、公司经济效益分析</w:t>
        </w:r>
        <w:r>
          <w:tab/>
        </w:r>
        <w:r>
          <w:fldChar w:fldCharType="begin"/>
        </w:r>
        <w:r>
          <w:instrText xml:space="preserve"> PAGEREF _Toc15326 \h </w:instrText>
        </w:r>
        <w:r>
          <w:fldChar w:fldCharType="separate"/>
        </w:r>
        <w:r>
          <w:t>5</w:t>
        </w:r>
        <w:r>
          <w:fldChar w:fldCharType="end"/>
        </w:r>
      </w:hyperlink>
    </w:p>
    <w:p>
      <w:pPr>
        <w:pStyle w:val="TOC1"/>
        <w:tabs>
          <w:tab w:val="right" w:leader="dot" w:pos="8306"/>
        </w:tabs>
      </w:pPr>
      <w:hyperlink w:anchor="_Toc25431" w:history="1">
        <w:r>
          <w:rPr>
            <w:rFonts w:ascii="仿宋" w:eastAsia="仿宋" w:hAnsi="仿宋" w:cs="仿宋" w:hint="eastAsia"/>
            <w:lang w:eastAsia="zh-CN"/>
          </w:rPr>
          <w:t>三、不良资产管理项目概论</w:t>
        </w:r>
        <w:r>
          <w:tab/>
        </w:r>
        <w:r>
          <w:fldChar w:fldCharType="begin"/>
        </w:r>
        <w:r>
          <w:instrText xml:space="preserve"> PAGEREF _Toc25431 \h </w:instrText>
        </w:r>
        <w:r>
          <w:fldChar w:fldCharType="separate"/>
        </w:r>
        <w:r>
          <w:t>6</w:t>
        </w:r>
        <w:r>
          <w:fldChar w:fldCharType="end"/>
        </w:r>
      </w:hyperlink>
    </w:p>
    <w:p>
      <w:pPr>
        <w:pStyle w:val="TOC2"/>
        <w:tabs>
          <w:tab w:val="right" w:leader="dot" w:pos="8306"/>
        </w:tabs>
      </w:pPr>
      <w:hyperlink w:anchor="_Toc4589" w:history="1">
        <w:r>
          <w:rPr>
            <w:rFonts w:ascii="仿宋" w:eastAsia="仿宋" w:hAnsi="仿宋" w:cs="仿宋" w:hint="eastAsia"/>
            <w:lang w:eastAsia="zh-CN"/>
          </w:rPr>
          <w:t>(一)、不良资产管理项目概况</w:t>
        </w:r>
        <w:r>
          <w:tab/>
        </w:r>
        <w:r>
          <w:fldChar w:fldCharType="begin"/>
        </w:r>
        <w:r>
          <w:instrText xml:space="preserve"> PAGEREF _Toc4589 \h </w:instrText>
        </w:r>
        <w:r>
          <w:fldChar w:fldCharType="separate"/>
        </w:r>
        <w:r>
          <w:t>6</w:t>
        </w:r>
        <w:r>
          <w:fldChar w:fldCharType="end"/>
        </w:r>
      </w:hyperlink>
    </w:p>
    <w:p>
      <w:pPr>
        <w:pStyle w:val="TOC2"/>
        <w:tabs>
          <w:tab w:val="right" w:leader="dot" w:pos="8306"/>
        </w:tabs>
      </w:pPr>
      <w:hyperlink w:anchor="_Toc31325" w:history="1">
        <w:r>
          <w:rPr>
            <w:rFonts w:ascii="仿宋" w:eastAsia="仿宋" w:hAnsi="仿宋" w:cs="仿宋" w:hint="eastAsia"/>
            <w:lang w:eastAsia="zh-CN"/>
          </w:rPr>
          <w:t>(二)、不良资产管理项目目标</w:t>
        </w:r>
        <w:r>
          <w:tab/>
        </w:r>
        <w:r>
          <w:fldChar w:fldCharType="begin"/>
        </w:r>
        <w:r>
          <w:instrText xml:space="preserve"> PAGEREF _Toc31325 \h </w:instrText>
        </w:r>
        <w:r>
          <w:fldChar w:fldCharType="separate"/>
        </w:r>
        <w:r>
          <w:t>9</w:t>
        </w:r>
        <w:r>
          <w:fldChar w:fldCharType="end"/>
        </w:r>
      </w:hyperlink>
    </w:p>
    <w:p>
      <w:pPr>
        <w:pStyle w:val="TOC2"/>
        <w:tabs>
          <w:tab w:val="right" w:leader="dot" w:pos="8306"/>
        </w:tabs>
      </w:pPr>
      <w:hyperlink w:anchor="_Toc31461" w:history="1">
        <w:r>
          <w:rPr>
            <w:rFonts w:ascii="仿宋" w:eastAsia="仿宋" w:hAnsi="仿宋" w:cs="仿宋" w:hint="eastAsia"/>
            <w:lang w:eastAsia="zh-CN"/>
          </w:rPr>
          <w:t>(三)、不良资产管理项目提出的理由</w:t>
        </w:r>
        <w:r>
          <w:tab/>
        </w:r>
        <w:r>
          <w:fldChar w:fldCharType="begin"/>
        </w:r>
        <w:r>
          <w:instrText xml:space="preserve"> PAGEREF _Toc31461 \h </w:instrText>
        </w:r>
        <w:r>
          <w:fldChar w:fldCharType="separate"/>
        </w:r>
        <w:r>
          <w:t>9</w:t>
        </w:r>
        <w:r>
          <w:fldChar w:fldCharType="end"/>
        </w:r>
      </w:hyperlink>
    </w:p>
    <w:p>
      <w:pPr>
        <w:pStyle w:val="TOC2"/>
        <w:tabs>
          <w:tab w:val="right" w:leader="dot" w:pos="8306"/>
        </w:tabs>
      </w:pPr>
      <w:hyperlink w:anchor="_Toc18551" w:history="1">
        <w:r>
          <w:rPr>
            <w:rFonts w:ascii="仿宋" w:eastAsia="仿宋" w:hAnsi="仿宋" w:cs="仿宋" w:hint="eastAsia"/>
            <w:lang w:eastAsia="zh-CN"/>
          </w:rPr>
          <w:t>(四)、不良资产管理项目意义</w:t>
        </w:r>
        <w:r>
          <w:tab/>
        </w:r>
        <w:r>
          <w:fldChar w:fldCharType="begin"/>
        </w:r>
        <w:r>
          <w:instrText xml:space="preserve"> PAGEREF _Toc18551 \h </w:instrText>
        </w:r>
        <w:r>
          <w:fldChar w:fldCharType="separate"/>
        </w:r>
        <w:r>
          <w:t>11</w:t>
        </w:r>
        <w:r>
          <w:fldChar w:fldCharType="end"/>
        </w:r>
      </w:hyperlink>
    </w:p>
    <w:p>
      <w:pPr>
        <w:pStyle w:val="TOC2"/>
        <w:tabs>
          <w:tab w:val="right" w:leader="dot" w:pos="8306"/>
        </w:tabs>
      </w:pPr>
      <w:hyperlink w:anchor="_Toc15412" w:history="1">
        <w:r>
          <w:rPr>
            <w:rFonts w:ascii="仿宋" w:eastAsia="仿宋" w:hAnsi="仿宋" w:cs="仿宋" w:hint="eastAsia"/>
            <w:lang w:eastAsia="zh-CN"/>
          </w:rPr>
          <w:t>(五)、不良资产管理项目背景</w:t>
        </w:r>
        <w:r>
          <w:tab/>
        </w:r>
        <w:r>
          <w:fldChar w:fldCharType="begin"/>
        </w:r>
        <w:r>
          <w:instrText xml:space="preserve"> PAGEREF _Toc15412 \h </w:instrText>
        </w:r>
        <w:r>
          <w:fldChar w:fldCharType="separate"/>
        </w:r>
        <w:r>
          <w:t>12</w:t>
        </w:r>
        <w:r>
          <w:fldChar w:fldCharType="end"/>
        </w:r>
      </w:hyperlink>
    </w:p>
    <w:p>
      <w:pPr>
        <w:pStyle w:val="TOC1"/>
        <w:tabs>
          <w:tab w:val="right" w:leader="dot" w:pos="8306"/>
        </w:tabs>
      </w:pPr>
      <w:hyperlink w:anchor="_Toc11733" w:history="1">
        <w:r>
          <w:rPr>
            <w:rFonts w:ascii="仿宋" w:eastAsia="仿宋" w:hAnsi="仿宋" w:cs="仿宋" w:hint="eastAsia"/>
            <w:lang w:eastAsia="zh-CN"/>
          </w:rPr>
          <w:t>四、产品规划分析</w:t>
        </w:r>
        <w:r>
          <w:tab/>
        </w:r>
        <w:r>
          <w:fldChar w:fldCharType="begin"/>
        </w:r>
        <w:r>
          <w:instrText xml:space="preserve"> PAGEREF _Toc11733 \h </w:instrText>
        </w:r>
        <w:r>
          <w:fldChar w:fldCharType="separate"/>
        </w:r>
        <w:r>
          <w:t>13</w:t>
        </w:r>
        <w:r>
          <w:fldChar w:fldCharType="end"/>
        </w:r>
      </w:hyperlink>
    </w:p>
    <w:p>
      <w:pPr>
        <w:pStyle w:val="TOC2"/>
        <w:tabs>
          <w:tab w:val="right" w:leader="dot" w:pos="8306"/>
        </w:tabs>
      </w:pPr>
      <w:hyperlink w:anchor="_Toc3034" w:history="1">
        <w:r>
          <w:rPr>
            <w:rFonts w:ascii="仿宋" w:eastAsia="仿宋" w:hAnsi="仿宋" w:cs="仿宋" w:hint="eastAsia"/>
            <w:lang w:eastAsia="zh-CN"/>
          </w:rPr>
          <w:t>(一)、产品规划</w:t>
        </w:r>
        <w:r>
          <w:tab/>
        </w:r>
        <w:r>
          <w:fldChar w:fldCharType="begin"/>
        </w:r>
        <w:r>
          <w:instrText xml:space="preserve"> PAGEREF _Toc3034 \h </w:instrText>
        </w:r>
        <w:r>
          <w:fldChar w:fldCharType="separate"/>
        </w:r>
        <w:r>
          <w:t>13</w:t>
        </w:r>
        <w:r>
          <w:fldChar w:fldCharType="end"/>
        </w:r>
      </w:hyperlink>
    </w:p>
    <w:p>
      <w:pPr>
        <w:pStyle w:val="TOC2"/>
        <w:tabs>
          <w:tab w:val="right" w:leader="dot" w:pos="8306"/>
        </w:tabs>
      </w:pPr>
      <w:hyperlink w:anchor="_Toc19648" w:history="1">
        <w:r>
          <w:rPr>
            <w:rFonts w:ascii="仿宋" w:eastAsia="仿宋" w:hAnsi="仿宋" w:cs="仿宋" w:hint="eastAsia"/>
            <w:lang w:eastAsia="zh-CN"/>
          </w:rPr>
          <w:t>(二)、建设规模</w:t>
        </w:r>
        <w:r>
          <w:tab/>
        </w:r>
        <w:r>
          <w:fldChar w:fldCharType="begin"/>
        </w:r>
        <w:r>
          <w:instrText xml:space="preserve"> PAGEREF _Toc19648 \h </w:instrText>
        </w:r>
        <w:r>
          <w:fldChar w:fldCharType="separate"/>
        </w:r>
        <w:r>
          <w:t>14</w:t>
        </w:r>
        <w:r>
          <w:fldChar w:fldCharType="end"/>
        </w:r>
      </w:hyperlink>
    </w:p>
    <w:p>
      <w:pPr>
        <w:pStyle w:val="TOC1"/>
        <w:tabs>
          <w:tab w:val="right" w:leader="dot" w:pos="8306"/>
        </w:tabs>
      </w:pPr>
      <w:hyperlink w:anchor="_Toc24097" w:history="1">
        <w:r>
          <w:rPr>
            <w:rFonts w:ascii="仿宋" w:eastAsia="仿宋" w:hAnsi="仿宋" w:cs="仿宋" w:hint="eastAsia"/>
            <w:lang w:eastAsia="zh-CN"/>
          </w:rPr>
          <w:t>五、市场分析、调研</w:t>
        </w:r>
        <w:r>
          <w:tab/>
        </w:r>
        <w:r>
          <w:fldChar w:fldCharType="begin"/>
        </w:r>
        <w:r>
          <w:instrText xml:space="preserve"> PAGEREF _Toc24097 \h </w:instrText>
        </w:r>
        <w:r>
          <w:fldChar w:fldCharType="separate"/>
        </w:r>
        <w:r>
          <w:t>15</w:t>
        </w:r>
        <w:r>
          <w:fldChar w:fldCharType="end"/>
        </w:r>
      </w:hyperlink>
    </w:p>
    <w:p>
      <w:pPr>
        <w:pStyle w:val="TOC2"/>
        <w:tabs>
          <w:tab w:val="right" w:leader="dot" w:pos="8306"/>
        </w:tabs>
      </w:pPr>
      <w:hyperlink w:anchor="_Toc16119" w:history="1">
        <w:r>
          <w:rPr>
            <w:rFonts w:ascii="仿宋" w:eastAsia="仿宋" w:hAnsi="仿宋" w:cs="仿宋" w:hint="eastAsia"/>
            <w:lang w:eastAsia="zh-CN"/>
          </w:rPr>
          <w:t>(一)、不良资产管理行业分析</w:t>
        </w:r>
        <w:r>
          <w:tab/>
        </w:r>
        <w:r>
          <w:fldChar w:fldCharType="begin"/>
        </w:r>
        <w:r>
          <w:instrText xml:space="preserve"> PAGEREF _Toc16119 \h </w:instrText>
        </w:r>
        <w:r>
          <w:fldChar w:fldCharType="separate"/>
        </w:r>
        <w:r>
          <w:t>15</w:t>
        </w:r>
        <w:r>
          <w:fldChar w:fldCharType="end"/>
        </w:r>
      </w:hyperlink>
    </w:p>
    <w:p>
      <w:pPr>
        <w:pStyle w:val="TOC2"/>
        <w:tabs>
          <w:tab w:val="right" w:leader="dot" w:pos="8306"/>
        </w:tabs>
      </w:pPr>
      <w:hyperlink w:anchor="_Toc27131" w:history="1">
        <w:r>
          <w:rPr>
            <w:rFonts w:ascii="仿宋" w:eastAsia="仿宋" w:hAnsi="仿宋" w:cs="仿宋" w:hint="eastAsia"/>
            <w:lang w:eastAsia="zh-CN"/>
          </w:rPr>
          <w:t>(二)、不良资产管理市场分析预测</w:t>
        </w:r>
        <w:r>
          <w:tab/>
        </w:r>
        <w:r>
          <w:fldChar w:fldCharType="begin"/>
        </w:r>
        <w:r>
          <w:instrText xml:space="preserve"> PAGEREF _Toc27131 \h </w:instrText>
        </w:r>
        <w:r>
          <w:fldChar w:fldCharType="separate"/>
        </w:r>
        <w:r>
          <w:t>16</w:t>
        </w:r>
        <w:r>
          <w:fldChar w:fldCharType="end"/>
        </w:r>
      </w:hyperlink>
    </w:p>
    <w:p>
      <w:pPr>
        <w:pStyle w:val="TOC1"/>
        <w:tabs>
          <w:tab w:val="right" w:leader="dot" w:pos="8306"/>
        </w:tabs>
      </w:pPr>
      <w:hyperlink w:anchor="_Toc6920" w:history="1">
        <w:r>
          <w:rPr>
            <w:rFonts w:ascii="仿宋" w:eastAsia="仿宋" w:hAnsi="仿宋" w:cs="仿宋" w:hint="eastAsia"/>
            <w:lang w:eastAsia="zh-CN"/>
          </w:rPr>
          <w:t>六、不良资产管理项目选址可行性分析</w:t>
        </w:r>
        <w:r>
          <w:tab/>
        </w:r>
        <w:r>
          <w:fldChar w:fldCharType="begin"/>
        </w:r>
        <w:r>
          <w:instrText xml:space="preserve"> PAGEREF _Toc6920 \h </w:instrText>
        </w:r>
        <w:r>
          <w:fldChar w:fldCharType="separate"/>
        </w:r>
        <w:r>
          <w:t>16</w:t>
        </w:r>
        <w:r>
          <w:fldChar w:fldCharType="end"/>
        </w:r>
      </w:hyperlink>
    </w:p>
    <w:p>
      <w:pPr>
        <w:pStyle w:val="TOC2"/>
        <w:tabs>
          <w:tab w:val="right" w:leader="dot" w:pos="8306"/>
        </w:tabs>
      </w:pPr>
      <w:hyperlink w:anchor="_Toc24961" w:history="1">
        <w:r>
          <w:rPr>
            <w:rFonts w:ascii="仿宋" w:eastAsia="仿宋" w:hAnsi="仿宋" w:cs="仿宋" w:hint="eastAsia"/>
            <w:lang w:eastAsia="zh-CN"/>
          </w:rPr>
          <w:t>(一)、不良资产管理项目选址</w:t>
        </w:r>
        <w:r>
          <w:tab/>
        </w:r>
        <w:r>
          <w:fldChar w:fldCharType="begin"/>
        </w:r>
        <w:r>
          <w:instrText xml:space="preserve"> PAGEREF _Toc24961 \h </w:instrText>
        </w:r>
        <w:r>
          <w:fldChar w:fldCharType="separate"/>
        </w:r>
        <w:r>
          <w:t>16</w:t>
        </w:r>
        <w:r>
          <w:fldChar w:fldCharType="end"/>
        </w:r>
      </w:hyperlink>
    </w:p>
    <w:p>
      <w:pPr>
        <w:pStyle w:val="TOC2"/>
        <w:tabs>
          <w:tab w:val="right" w:leader="dot" w:pos="8306"/>
        </w:tabs>
      </w:pPr>
      <w:hyperlink w:anchor="_Toc29034" w:history="1">
        <w:r>
          <w:rPr>
            <w:rFonts w:ascii="仿宋" w:eastAsia="仿宋" w:hAnsi="仿宋" w:cs="仿宋" w:hint="eastAsia"/>
            <w:lang w:eastAsia="zh-CN"/>
          </w:rPr>
          <w:t>(二)、用地控制指标</w:t>
        </w:r>
        <w:r>
          <w:tab/>
        </w:r>
        <w:r>
          <w:fldChar w:fldCharType="begin"/>
        </w:r>
        <w:r>
          <w:instrText xml:space="preserve"> PAGEREF _Toc29034 \h </w:instrText>
        </w:r>
        <w:r>
          <w:fldChar w:fldCharType="separate"/>
        </w:r>
        <w:r>
          <w:t>17</w:t>
        </w:r>
        <w:r>
          <w:fldChar w:fldCharType="end"/>
        </w:r>
      </w:hyperlink>
    </w:p>
    <w:p>
      <w:pPr>
        <w:pStyle w:val="TOC2"/>
        <w:tabs>
          <w:tab w:val="right" w:leader="dot" w:pos="8306"/>
        </w:tabs>
      </w:pPr>
      <w:hyperlink w:anchor="_Toc1823" w:history="1">
        <w:r>
          <w:rPr>
            <w:rFonts w:ascii="仿宋" w:eastAsia="仿宋" w:hAnsi="仿宋" w:cs="仿宋" w:hint="eastAsia"/>
            <w:lang w:eastAsia="zh-CN"/>
          </w:rPr>
          <w:t>(三)、节约用地措施</w:t>
        </w:r>
        <w:r>
          <w:tab/>
        </w:r>
        <w:r>
          <w:fldChar w:fldCharType="begin"/>
        </w:r>
        <w:r>
          <w:instrText xml:space="preserve"> PAGEREF _Toc1823 \h </w:instrText>
        </w:r>
        <w:r>
          <w:fldChar w:fldCharType="separate"/>
        </w:r>
        <w:r>
          <w:t>18</w:t>
        </w:r>
        <w:r>
          <w:fldChar w:fldCharType="end"/>
        </w:r>
      </w:hyperlink>
    </w:p>
    <w:p>
      <w:pPr>
        <w:pStyle w:val="TOC2"/>
        <w:tabs>
          <w:tab w:val="right" w:leader="dot" w:pos="8306"/>
        </w:tabs>
      </w:pPr>
      <w:hyperlink w:anchor="_Toc26464" w:history="1">
        <w:r>
          <w:rPr>
            <w:rFonts w:ascii="仿宋" w:eastAsia="仿宋" w:hAnsi="仿宋" w:cs="仿宋" w:hint="eastAsia"/>
            <w:lang w:eastAsia="zh-CN"/>
          </w:rPr>
          <w:t>(四)、总图布置方案</w:t>
        </w:r>
        <w:r>
          <w:tab/>
        </w:r>
        <w:r>
          <w:fldChar w:fldCharType="begin"/>
        </w:r>
        <w:r>
          <w:instrText xml:space="preserve"> PAGEREF _Toc26464 \h </w:instrText>
        </w:r>
        <w:r>
          <w:fldChar w:fldCharType="separate"/>
        </w:r>
        <w:r>
          <w:t>20</w:t>
        </w:r>
        <w:r>
          <w:fldChar w:fldCharType="end"/>
        </w:r>
      </w:hyperlink>
    </w:p>
    <w:p>
      <w:pPr>
        <w:pStyle w:val="TOC2"/>
        <w:tabs>
          <w:tab w:val="right" w:leader="dot" w:pos="8306"/>
        </w:tabs>
      </w:pPr>
      <w:hyperlink w:anchor="_Toc19827" w:history="1">
        <w:r>
          <w:rPr>
            <w:rFonts w:ascii="仿宋" w:eastAsia="仿宋" w:hAnsi="仿宋" w:cs="仿宋" w:hint="eastAsia"/>
            <w:lang w:eastAsia="zh-CN"/>
          </w:rPr>
          <w:t>(五)、选址综合评价</w:t>
        </w:r>
        <w:r>
          <w:tab/>
        </w:r>
        <w:r>
          <w:fldChar w:fldCharType="begin"/>
        </w:r>
        <w:r>
          <w:instrText xml:space="preserve"> PAGEREF _Toc19827 \h </w:instrText>
        </w:r>
        <w:r>
          <w:fldChar w:fldCharType="separate"/>
        </w:r>
        <w:r>
          <w:t>21</w:t>
        </w:r>
        <w:r>
          <w:fldChar w:fldCharType="end"/>
        </w:r>
      </w:hyperlink>
    </w:p>
    <w:p>
      <w:pPr>
        <w:pStyle w:val="TOC1"/>
        <w:tabs>
          <w:tab w:val="right" w:leader="dot" w:pos="8306"/>
        </w:tabs>
      </w:pPr>
      <w:hyperlink w:anchor="_Toc1510" w:history="1">
        <w:r>
          <w:rPr>
            <w:rFonts w:ascii="仿宋" w:eastAsia="仿宋" w:hAnsi="仿宋" w:cs="仿宋" w:hint="eastAsia"/>
            <w:lang w:eastAsia="zh-CN"/>
          </w:rPr>
          <w:t>七、不良资产管理项目投资规划</w:t>
        </w:r>
        <w:r>
          <w:tab/>
        </w:r>
        <w:r>
          <w:fldChar w:fldCharType="begin"/>
        </w:r>
        <w:r>
          <w:instrText xml:space="preserve"> PAGEREF _Toc1510 \h </w:instrText>
        </w:r>
        <w:r>
          <w:fldChar w:fldCharType="separate"/>
        </w:r>
        <w:r>
          <w:t>22</w:t>
        </w:r>
        <w:r>
          <w:fldChar w:fldCharType="end"/>
        </w:r>
      </w:hyperlink>
    </w:p>
    <w:p>
      <w:pPr>
        <w:pStyle w:val="TOC2"/>
        <w:tabs>
          <w:tab w:val="right" w:leader="dot" w:pos="8306"/>
        </w:tabs>
      </w:pPr>
      <w:hyperlink w:anchor="_Toc24308" w:history="1">
        <w:r>
          <w:rPr>
            <w:rFonts w:ascii="仿宋" w:eastAsia="仿宋" w:hAnsi="仿宋" w:cs="仿宋" w:hint="eastAsia"/>
            <w:lang w:eastAsia="zh-CN"/>
          </w:rPr>
          <w:t>(一)、不良资产管理项目总投资估算</w:t>
        </w:r>
        <w:r>
          <w:tab/>
        </w:r>
        <w:r>
          <w:fldChar w:fldCharType="begin"/>
        </w:r>
        <w:r>
          <w:instrText xml:space="preserve"> PAGEREF _Toc24308 \h </w:instrText>
        </w:r>
        <w:r>
          <w:fldChar w:fldCharType="separate"/>
        </w:r>
        <w:r>
          <w:t>22</w:t>
        </w:r>
        <w:r>
          <w:fldChar w:fldCharType="end"/>
        </w:r>
      </w:hyperlink>
    </w:p>
    <w:p>
      <w:pPr>
        <w:pStyle w:val="TOC2"/>
        <w:tabs>
          <w:tab w:val="right" w:leader="dot" w:pos="8306"/>
        </w:tabs>
      </w:pPr>
      <w:hyperlink w:anchor="_Toc17734" w:history="1">
        <w:r>
          <w:rPr>
            <w:rFonts w:ascii="仿宋" w:eastAsia="仿宋" w:hAnsi="仿宋" w:cs="仿宋" w:hint="eastAsia"/>
            <w:lang w:eastAsia="zh-CN"/>
          </w:rPr>
          <w:t>(二)、资金筹措</w:t>
        </w:r>
        <w:r>
          <w:tab/>
        </w:r>
        <w:r>
          <w:fldChar w:fldCharType="begin"/>
        </w:r>
        <w:r>
          <w:instrText xml:space="preserve"> PAGEREF _Toc17734 \h </w:instrText>
        </w:r>
        <w:r>
          <w:fldChar w:fldCharType="separate"/>
        </w:r>
        <w:r>
          <w:t>23</w:t>
        </w:r>
        <w:r>
          <w:fldChar w:fldCharType="end"/>
        </w:r>
      </w:hyperlink>
    </w:p>
    <w:p>
      <w:pPr>
        <w:pStyle w:val="TOC1"/>
        <w:tabs>
          <w:tab w:val="right" w:leader="dot" w:pos="8306"/>
        </w:tabs>
      </w:pPr>
      <w:hyperlink w:anchor="_Toc5067" w:history="1">
        <w:r>
          <w:rPr>
            <w:rFonts w:ascii="仿宋" w:eastAsia="仿宋" w:hAnsi="仿宋" w:cs="仿宋" w:hint="eastAsia"/>
            <w:lang w:eastAsia="zh-CN"/>
          </w:rPr>
          <w:t>八、不良资产管理项目人力资源管理</w:t>
        </w:r>
        <w:r>
          <w:tab/>
        </w:r>
        <w:r>
          <w:fldChar w:fldCharType="begin"/>
        </w:r>
        <w:r>
          <w:instrText xml:space="preserve"> PAGEREF _Toc5067 \h </w:instrText>
        </w:r>
        <w:r>
          <w:fldChar w:fldCharType="separate"/>
        </w:r>
        <w:r>
          <w:t>24</w:t>
        </w:r>
        <w:r>
          <w:fldChar w:fldCharType="end"/>
        </w:r>
      </w:hyperlink>
    </w:p>
    <w:p>
      <w:pPr>
        <w:pStyle w:val="TOC2"/>
        <w:tabs>
          <w:tab w:val="right" w:leader="dot" w:pos="8306"/>
        </w:tabs>
      </w:pPr>
      <w:hyperlink w:anchor="_Toc25087" w:history="1">
        <w:r>
          <w:rPr>
            <w:rFonts w:ascii="仿宋" w:eastAsia="仿宋" w:hAnsi="仿宋" w:cs="仿宋" w:hint="eastAsia"/>
            <w:lang w:eastAsia="zh-CN"/>
          </w:rPr>
          <w:t>(一)、建立健全的预算管理制度</w:t>
        </w:r>
        <w:r>
          <w:tab/>
        </w:r>
        <w:r>
          <w:fldChar w:fldCharType="begin"/>
        </w:r>
        <w:r>
          <w:instrText xml:space="preserve"> PAGEREF _Toc25087 \h </w:instrText>
        </w:r>
        <w:r>
          <w:fldChar w:fldCharType="separate"/>
        </w:r>
        <w:r>
          <w:t>24</w:t>
        </w:r>
        <w:r>
          <w:fldChar w:fldCharType="end"/>
        </w:r>
      </w:hyperlink>
    </w:p>
    <w:p>
      <w:pPr>
        <w:pStyle w:val="TOC2"/>
        <w:tabs>
          <w:tab w:val="right" w:leader="dot" w:pos="8306"/>
        </w:tabs>
      </w:pPr>
      <w:hyperlink w:anchor="_Toc20364" w:history="1">
        <w:r>
          <w:rPr>
            <w:rFonts w:ascii="仿宋" w:eastAsia="仿宋" w:hAnsi="仿宋" w:cs="仿宋" w:hint="eastAsia"/>
            <w:lang w:eastAsia="zh-CN"/>
          </w:rPr>
          <w:t>(二)、加强资金流动监控</w:t>
        </w:r>
        <w:r>
          <w:tab/>
        </w:r>
        <w:r>
          <w:fldChar w:fldCharType="begin"/>
        </w:r>
        <w:r>
          <w:instrText xml:space="preserve"> PAGEREF _Toc20364 \h </w:instrText>
        </w:r>
        <w:r>
          <w:fldChar w:fldCharType="separate"/>
        </w:r>
        <w:r>
          <w:t>25</w:t>
        </w:r>
        <w:r>
          <w:fldChar w:fldCharType="end"/>
        </w:r>
      </w:hyperlink>
    </w:p>
    <w:p>
      <w:pPr>
        <w:pStyle w:val="TOC2"/>
        <w:tabs>
          <w:tab w:val="right" w:leader="dot" w:pos="8306"/>
        </w:tabs>
      </w:pPr>
      <w:hyperlink w:anchor="_Toc11804" w:history="1">
        <w:r>
          <w:rPr>
            <w:rFonts w:ascii="仿宋" w:eastAsia="仿宋" w:hAnsi="仿宋" w:cs="仿宋" w:hint="eastAsia"/>
            <w:lang w:eastAsia="zh-CN"/>
          </w:rPr>
          <w:t>(三)、制定完善的风险控制机制</w:t>
        </w:r>
        <w:r>
          <w:tab/>
        </w:r>
        <w:r>
          <w:fldChar w:fldCharType="begin"/>
        </w:r>
        <w:r>
          <w:instrText xml:space="preserve"> PAGEREF _Toc11804 \h </w:instrText>
        </w:r>
        <w:r>
          <w:fldChar w:fldCharType="separate"/>
        </w:r>
        <w:r>
          <w:t>27</w:t>
        </w:r>
        <w:r>
          <w:fldChar w:fldCharType="end"/>
        </w:r>
      </w:hyperlink>
    </w:p>
    <w:p>
      <w:pPr>
        <w:pStyle w:val="TOC2"/>
        <w:tabs>
          <w:tab w:val="right" w:leader="dot" w:pos="8306"/>
        </w:tabs>
      </w:pPr>
      <w:hyperlink w:anchor="_Toc19893" w:history="1">
        <w:r>
          <w:rPr>
            <w:rFonts w:ascii="仿宋" w:eastAsia="仿宋" w:hAnsi="仿宋" w:cs="仿宋" w:hint="eastAsia"/>
            <w:lang w:eastAsia="zh-CN"/>
          </w:rPr>
          <w:t>(四)、优化成本管理</w:t>
        </w:r>
        <w:r>
          <w:tab/>
        </w:r>
        <w:r>
          <w:fldChar w:fldCharType="begin"/>
        </w:r>
        <w:r>
          <w:instrText xml:space="preserve"> PAGEREF _Toc19893 \h </w:instrText>
        </w:r>
        <w:r>
          <w:fldChar w:fldCharType="separate"/>
        </w:r>
        <w:r>
          <w:t>28</w:t>
        </w:r>
        <w:r>
          <w:fldChar w:fldCharType="end"/>
        </w:r>
      </w:hyperlink>
    </w:p>
    <w:p>
      <w:pPr>
        <w:pStyle w:val="TOC1"/>
        <w:tabs>
          <w:tab w:val="right" w:leader="dot" w:pos="8306"/>
        </w:tabs>
      </w:pPr>
      <w:hyperlink w:anchor="_Toc27198" w:history="1">
        <w:r>
          <w:rPr>
            <w:rFonts w:ascii="仿宋" w:eastAsia="仿宋" w:hAnsi="仿宋" w:cs="仿宋" w:hint="eastAsia"/>
            <w:lang w:eastAsia="zh-CN"/>
          </w:rPr>
          <w:t>九、不良资产管理项目环境影响分析</w:t>
        </w:r>
        <w:r>
          <w:tab/>
        </w:r>
        <w:r>
          <w:fldChar w:fldCharType="begin"/>
        </w:r>
        <w:r>
          <w:instrText xml:space="preserve"> PAGEREF _Toc27198 \h </w:instrText>
        </w:r>
        <w:r>
          <w:fldChar w:fldCharType="separate"/>
        </w:r>
        <w:r>
          <w:t>29</w:t>
        </w:r>
        <w:r>
          <w:fldChar w:fldCharType="end"/>
        </w:r>
      </w:hyperlink>
    </w:p>
    <w:p>
      <w:pPr>
        <w:pStyle w:val="TOC2"/>
        <w:tabs>
          <w:tab w:val="right" w:leader="dot" w:pos="8306"/>
        </w:tabs>
      </w:pPr>
      <w:hyperlink w:anchor="_Toc23320" w:history="1">
        <w:r>
          <w:rPr>
            <w:rFonts w:ascii="仿宋" w:eastAsia="仿宋" w:hAnsi="仿宋" w:cs="仿宋" w:hint="eastAsia"/>
            <w:lang w:eastAsia="zh-CN"/>
          </w:rPr>
          <w:t>(一)、建设区域环境质量现状</w:t>
        </w:r>
        <w:r>
          <w:tab/>
        </w:r>
        <w:r>
          <w:fldChar w:fldCharType="begin"/>
        </w:r>
        <w:r>
          <w:instrText xml:space="preserve"> PAGEREF _Toc23320 \h </w:instrText>
        </w:r>
        <w:r>
          <w:fldChar w:fldCharType="separate"/>
        </w:r>
        <w:r>
          <w:t>29</w:t>
        </w:r>
        <w:r>
          <w:fldChar w:fldCharType="end"/>
        </w:r>
      </w:hyperlink>
    </w:p>
    <w:p>
      <w:pPr>
        <w:pStyle w:val="TOC2"/>
        <w:tabs>
          <w:tab w:val="right" w:leader="dot" w:pos="8306"/>
        </w:tabs>
      </w:pPr>
      <w:hyperlink w:anchor="_Toc19417" w:history="1">
        <w:r>
          <w:rPr>
            <w:rFonts w:ascii="仿宋" w:eastAsia="仿宋" w:hAnsi="仿宋" w:cs="仿宋" w:hint="eastAsia"/>
            <w:lang w:eastAsia="zh-CN"/>
          </w:rPr>
          <w:t>(二)、建设期环境保护</w:t>
        </w:r>
        <w:r>
          <w:tab/>
        </w:r>
        <w:r>
          <w:fldChar w:fldCharType="begin"/>
        </w:r>
        <w:r>
          <w:instrText xml:space="preserve"> PAGEREF _Toc19417 \h </w:instrText>
        </w:r>
        <w:r>
          <w:fldChar w:fldCharType="separate"/>
        </w:r>
        <w:r>
          <w:t>31</w:t>
        </w:r>
        <w:r>
          <w:fldChar w:fldCharType="end"/>
        </w:r>
      </w:hyperlink>
    </w:p>
    <w:p>
      <w:pPr>
        <w:pStyle w:val="TOC2"/>
        <w:tabs>
          <w:tab w:val="right" w:leader="dot" w:pos="8306"/>
        </w:tabs>
      </w:pPr>
      <w:hyperlink w:anchor="_Toc11163" w:history="1">
        <w:r>
          <w:rPr>
            <w:rFonts w:ascii="仿宋" w:eastAsia="仿宋" w:hAnsi="仿宋" w:cs="仿宋" w:hint="eastAsia"/>
            <w:lang w:eastAsia="zh-CN"/>
          </w:rPr>
          <w:t>(三)、运营期环境保护</w:t>
        </w:r>
        <w:r>
          <w:tab/>
        </w:r>
        <w:r>
          <w:fldChar w:fldCharType="begin"/>
        </w:r>
        <w:r>
          <w:instrText xml:space="preserve"> PAGEREF _Toc11163 \h </w:instrText>
        </w:r>
        <w:r>
          <w:fldChar w:fldCharType="separate"/>
        </w:r>
        <w:r>
          <w:t>32</w:t>
        </w:r>
        <w:r>
          <w:fldChar w:fldCharType="end"/>
        </w:r>
      </w:hyperlink>
    </w:p>
    <w:p>
      <w:pPr>
        <w:pStyle w:val="TOC2"/>
        <w:tabs>
          <w:tab w:val="right" w:leader="dot" w:pos="8306"/>
        </w:tabs>
      </w:pPr>
      <w:hyperlink w:anchor="_Toc17014" w:history="1">
        <w:r>
          <w:rPr>
            <w:rFonts w:ascii="仿宋" w:eastAsia="仿宋" w:hAnsi="仿宋" w:cs="仿宋" w:hint="eastAsia"/>
            <w:lang w:eastAsia="zh-CN"/>
          </w:rPr>
          <w:t>(四)、不良资产管理项目建设对区域经济的影响</w:t>
        </w:r>
        <w:r>
          <w:tab/>
        </w:r>
        <w:r>
          <w:fldChar w:fldCharType="begin"/>
        </w:r>
        <w:r>
          <w:instrText xml:space="preserve"> PAGEREF _Toc17014 \h </w:instrText>
        </w:r>
        <w:r>
          <w:fldChar w:fldCharType="separate"/>
        </w:r>
        <w:r>
          <w:t>34</w:t>
        </w:r>
        <w:r>
          <w:fldChar w:fldCharType="end"/>
        </w:r>
      </w:hyperlink>
    </w:p>
    <w:p>
      <w:pPr>
        <w:pStyle w:val="TOC2"/>
        <w:tabs>
          <w:tab w:val="right" w:leader="dot" w:pos="8306"/>
        </w:tabs>
      </w:pPr>
      <w:hyperlink w:anchor="_Toc14067" w:history="1">
        <w:r>
          <w:rPr>
            <w:rFonts w:ascii="仿宋" w:eastAsia="仿宋" w:hAnsi="仿宋" w:cs="仿宋" w:hint="eastAsia"/>
            <w:lang w:eastAsia="zh-CN"/>
          </w:rPr>
          <w:t>(五)、废弃物处理</w:t>
        </w:r>
        <w:r>
          <w:tab/>
        </w:r>
        <w:r>
          <w:fldChar w:fldCharType="begin"/>
        </w:r>
        <w:r>
          <w:instrText xml:space="preserve"> PAGEREF _Toc14067 \h </w:instrText>
        </w:r>
        <w:r>
          <w:fldChar w:fldCharType="separate"/>
        </w:r>
        <w:r>
          <w:t>35</w:t>
        </w:r>
        <w:r>
          <w:fldChar w:fldCharType="end"/>
        </w:r>
      </w:hyperlink>
    </w:p>
    <w:p>
      <w:pPr>
        <w:pStyle w:val="TOC2"/>
        <w:tabs>
          <w:tab w:val="right" w:leader="dot" w:pos="8306"/>
        </w:tabs>
      </w:pPr>
      <w:hyperlink w:anchor="_Toc23551" w:history="1">
        <w:r>
          <w:rPr>
            <w:rFonts w:ascii="仿宋" w:eastAsia="仿宋" w:hAnsi="仿宋" w:cs="仿宋" w:hint="eastAsia"/>
            <w:lang w:eastAsia="zh-CN"/>
          </w:rPr>
          <w:t>(六)、特殊环境影响分析</w:t>
        </w:r>
        <w:r>
          <w:tab/>
        </w:r>
        <w:r>
          <w:fldChar w:fldCharType="begin"/>
        </w:r>
        <w:r>
          <w:instrText xml:space="preserve"> PAGEREF _Toc23551 \h </w:instrText>
        </w:r>
        <w:r>
          <w:fldChar w:fldCharType="separate"/>
        </w:r>
        <w:r>
          <w:t>37</w:t>
        </w:r>
        <w:r>
          <w:fldChar w:fldCharType="end"/>
        </w:r>
      </w:hyperlink>
    </w:p>
    <w:p>
      <w:pPr>
        <w:pStyle w:val="TOC2"/>
        <w:tabs>
          <w:tab w:val="right" w:leader="dot" w:pos="8306"/>
        </w:tabs>
      </w:pPr>
      <w:hyperlink w:anchor="_Toc7240" w:history="1">
        <w:r>
          <w:rPr>
            <w:rFonts w:ascii="仿宋" w:eastAsia="仿宋" w:hAnsi="仿宋" w:cs="仿宋" w:hint="eastAsia"/>
            <w:lang w:eastAsia="zh-CN"/>
          </w:rPr>
          <w:t>(七)、清洁生产</w:t>
        </w:r>
        <w:r>
          <w:tab/>
        </w:r>
        <w:r>
          <w:fldChar w:fldCharType="begin"/>
        </w:r>
        <w:r>
          <w:instrText xml:space="preserve"> PAGEREF _Toc7240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709" w:history="1">
        <w:r>
          <w:rPr>
            <w:rFonts w:ascii="仿宋" w:eastAsia="仿宋" w:hAnsi="仿宋" w:cs="仿宋" w:hint="eastAsia"/>
            <w:lang w:eastAsia="zh-CN"/>
          </w:rPr>
          <w:t>(八)、环境保护综合评价</w:t>
        </w:r>
        <w:r>
          <w:tab/>
        </w:r>
        <w:r>
          <w:fldChar w:fldCharType="begin"/>
        </w:r>
        <w:r>
          <w:instrText xml:space="preserve"> PAGEREF _Toc26709 \h </w:instrText>
        </w:r>
        <w:r>
          <w:fldChar w:fldCharType="separate"/>
        </w:r>
        <w:r>
          <w:t>39</w:t>
        </w:r>
        <w:r>
          <w:fldChar w:fldCharType="end"/>
        </w:r>
      </w:hyperlink>
    </w:p>
    <w:p>
      <w:pPr>
        <w:pStyle w:val="TOC1"/>
        <w:tabs>
          <w:tab w:val="right" w:leader="dot" w:pos="8306"/>
        </w:tabs>
      </w:pPr>
      <w:hyperlink w:anchor="_Toc19426" w:history="1">
        <w:r>
          <w:rPr>
            <w:rFonts w:ascii="仿宋" w:eastAsia="仿宋" w:hAnsi="仿宋" w:cs="仿宋" w:hint="eastAsia"/>
            <w:lang w:eastAsia="zh-CN"/>
          </w:rPr>
          <w:t>十、不良资产管理项目财务管理</w:t>
        </w:r>
        <w:r>
          <w:tab/>
        </w:r>
        <w:r>
          <w:fldChar w:fldCharType="begin"/>
        </w:r>
        <w:r>
          <w:instrText xml:space="preserve"> PAGEREF _Toc19426 \h </w:instrText>
        </w:r>
        <w:r>
          <w:fldChar w:fldCharType="separate"/>
        </w:r>
        <w:r>
          <w:t>40</w:t>
        </w:r>
        <w:r>
          <w:fldChar w:fldCharType="end"/>
        </w:r>
      </w:hyperlink>
    </w:p>
    <w:p>
      <w:pPr>
        <w:pStyle w:val="TOC2"/>
        <w:tabs>
          <w:tab w:val="right" w:leader="dot" w:pos="8306"/>
        </w:tabs>
      </w:pPr>
      <w:hyperlink w:anchor="_Toc16077" w:history="1">
        <w:r>
          <w:rPr>
            <w:rFonts w:ascii="仿宋" w:eastAsia="仿宋" w:hAnsi="仿宋" w:cs="仿宋" w:hint="eastAsia"/>
            <w:lang w:eastAsia="zh-CN"/>
          </w:rPr>
          <w:t>(一)、资金需求大</w:t>
        </w:r>
        <w:r>
          <w:tab/>
        </w:r>
        <w:r>
          <w:fldChar w:fldCharType="begin"/>
        </w:r>
        <w:r>
          <w:instrText xml:space="preserve"> PAGEREF _Toc16077 \h </w:instrText>
        </w:r>
        <w:r>
          <w:fldChar w:fldCharType="separate"/>
        </w:r>
        <w:r>
          <w:t>40</w:t>
        </w:r>
        <w:r>
          <w:fldChar w:fldCharType="end"/>
        </w:r>
      </w:hyperlink>
    </w:p>
    <w:p>
      <w:pPr>
        <w:pStyle w:val="TOC2"/>
        <w:tabs>
          <w:tab w:val="right" w:leader="dot" w:pos="8306"/>
        </w:tabs>
      </w:pPr>
      <w:hyperlink w:anchor="_Toc28493" w:history="1">
        <w:r>
          <w:rPr>
            <w:rFonts w:ascii="仿宋" w:eastAsia="仿宋" w:hAnsi="仿宋" w:cs="仿宋" w:hint="eastAsia"/>
            <w:lang w:eastAsia="zh-CN"/>
          </w:rPr>
          <w:t>(二)、研发周期长</w:t>
        </w:r>
        <w:r>
          <w:tab/>
        </w:r>
        <w:r>
          <w:fldChar w:fldCharType="begin"/>
        </w:r>
        <w:r>
          <w:instrText xml:space="preserve"> PAGEREF _Toc28493 \h </w:instrText>
        </w:r>
        <w:r>
          <w:fldChar w:fldCharType="separate"/>
        </w:r>
        <w:r>
          <w:t>41</w:t>
        </w:r>
        <w:r>
          <w:fldChar w:fldCharType="end"/>
        </w:r>
      </w:hyperlink>
    </w:p>
    <w:p>
      <w:pPr>
        <w:pStyle w:val="TOC2"/>
        <w:tabs>
          <w:tab w:val="right" w:leader="dot" w:pos="8306"/>
        </w:tabs>
      </w:pPr>
      <w:hyperlink w:anchor="_Toc23610" w:history="1">
        <w:r>
          <w:rPr>
            <w:rFonts w:ascii="仿宋" w:eastAsia="仿宋" w:hAnsi="仿宋" w:cs="仿宋" w:hint="eastAsia"/>
            <w:lang w:eastAsia="zh-CN"/>
          </w:rPr>
          <w:t>(三)、市场风险大</w:t>
        </w:r>
        <w:r>
          <w:tab/>
        </w:r>
        <w:r>
          <w:fldChar w:fldCharType="begin"/>
        </w:r>
        <w:r>
          <w:instrText xml:space="preserve"> PAGEREF _Toc23610 \h </w:instrText>
        </w:r>
        <w:r>
          <w:fldChar w:fldCharType="separate"/>
        </w:r>
        <w:r>
          <w:t>42</w:t>
        </w:r>
        <w:r>
          <w:fldChar w:fldCharType="end"/>
        </w:r>
      </w:hyperlink>
    </w:p>
    <w:p>
      <w:pPr>
        <w:pStyle w:val="TOC2"/>
        <w:tabs>
          <w:tab w:val="right" w:leader="dot" w:pos="8306"/>
        </w:tabs>
      </w:pPr>
      <w:hyperlink w:anchor="_Toc2970" w:history="1">
        <w:r>
          <w:rPr>
            <w:rFonts w:ascii="仿宋" w:eastAsia="仿宋" w:hAnsi="仿宋" w:cs="仿宋" w:hint="eastAsia"/>
            <w:lang w:eastAsia="zh-CN"/>
          </w:rPr>
          <w:t>(四)、利润率高</w:t>
        </w:r>
        <w:r>
          <w:tab/>
        </w:r>
        <w:r>
          <w:fldChar w:fldCharType="begin"/>
        </w:r>
        <w:r>
          <w:instrText xml:space="preserve"> PAGEREF _Toc2970 \h </w:instrText>
        </w:r>
        <w:r>
          <w:fldChar w:fldCharType="separate"/>
        </w:r>
        <w:r>
          <w:t>45</w:t>
        </w:r>
        <w:r>
          <w:fldChar w:fldCharType="end"/>
        </w:r>
      </w:hyperlink>
    </w:p>
    <w:p>
      <w:pPr>
        <w:pStyle w:val="TOC1"/>
        <w:tabs>
          <w:tab w:val="right" w:leader="dot" w:pos="8306"/>
        </w:tabs>
      </w:pPr>
      <w:hyperlink w:anchor="_Toc1717" w:history="1">
        <w:r>
          <w:rPr>
            <w:rFonts w:ascii="仿宋" w:eastAsia="仿宋" w:hAnsi="仿宋" w:cs="仿宋" w:hint="eastAsia"/>
            <w:lang w:eastAsia="zh-CN"/>
          </w:rPr>
          <w:t>十一、生产安全保护</w:t>
        </w:r>
        <w:r>
          <w:tab/>
        </w:r>
        <w:r>
          <w:fldChar w:fldCharType="begin"/>
        </w:r>
        <w:r>
          <w:instrText xml:space="preserve"> PAGEREF _Toc1717 \h </w:instrText>
        </w:r>
        <w:r>
          <w:fldChar w:fldCharType="separate"/>
        </w:r>
        <w:r>
          <w:t>47</w:t>
        </w:r>
        <w:r>
          <w:fldChar w:fldCharType="end"/>
        </w:r>
      </w:hyperlink>
    </w:p>
    <w:p>
      <w:pPr>
        <w:pStyle w:val="TOC2"/>
        <w:tabs>
          <w:tab w:val="right" w:leader="dot" w:pos="8306"/>
        </w:tabs>
      </w:pPr>
      <w:hyperlink w:anchor="_Toc30371" w:history="1">
        <w:r>
          <w:rPr>
            <w:rFonts w:ascii="仿宋" w:eastAsia="仿宋" w:hAnsi="仿宋" w:cs="仿宋" w:hint="eastAsia"/>
            <w:lang w:eastAsia="zh-CN"/>
          </w:rPr>
          <w:t>(一)、消防安全</w:t>
        </w:r>
        <w:r>
          <w:tab/>
        </w:r>
        <w:r>
          <w:fldChar w:fldCharType="begin"/>
        </w:r>
        <w:r>
          <w:instrText xml:space="preserve"> PAGEREF _Toc30371 \h </w:instrText>
        </w:r>
        <w:r>
          <w:fldChar w:fldCharType="separate"/>
        </w:r>
        <w:r>
          <w:t>47</w:t>
        </w:r>
        <w:r>
          <w:fldChar w:fldCharType="end"/>
        </w:r>
      </w:hyperlink>
    </w:p>
    <w:p>
      <w:pPr>
        <w:pStyle w:val="TOC2"/>
        <w:tabs>
          <w:tab w:val="right" w:leader="dot" w:pos="8306"/>
        </w:tabs>
      </w:pPr>
      <w:hyperlink w:anchor="_Toc19526" w:history="1">
        <w:r>
          <w:rPr>
            <w:rFonts w:ascii="仿宋" w:eastAsia="仿宋" w:hAnsi="仿宋" w:cs="仿宋" w:hint="eastAsia"/>
            <w:lang w:eastAsia="zh-CN"/>
          </w:rPr>
          <w:t>(二)、防火防爆总图布置措施</w:t>
        </w:r>
        <w:r>
          <w:tab/>
        </w:r>
        <w:r>
          <w:fldChar w:fldCharType="begin"/>
        </w:r>
        <w:r>
          <w:instrText xml:space="preserve"> PAGEREF _Toc19526 \h </w:instrText>
        </w:r>
        <w:r>
          <w:fldChar w:fldCharType="separate"/>
        </w:r>
        <w:r>
          <w:t>49</w:t>
        </w:r>
        <w:r>
          <w:fldChar w:fldCharType="end"/>
        </w:r>
      </w:hyperlink>
    </w:p>
    <w:p>
      <w:pPr>
        <w:pStyle w:val="TOC2"/>
        <w:tabs>
          <w:tab w:val="right" w:leader="dot" w:pos="8306"/>
        </w:tabs>
      </w:pPr>
      <w:hyperlink w:anchor="_Toc16258" w:history="1">
        <w:r>
          <w:rPr>
            <w:rFonts w:ascii="仿宋" w:eastAsia="仿宋" w:hAnsi="仿宋" w:cs="仿宋" w:hint="eastAsia"/>
            <w:lang w:eastAsia="zh-CN"/>
          </w:rPr>
          <w:t>(三)、自然灾害防范措施</w:t>
        </w:r>
        <w:r>
          <w:tab/>
        </w:r>
        <w:r>
          <w:fldChar w:fldCharType="begin"/>
        </w:r>
        <w:r>
          <w:instrText xml:space="preserve"> PAGEREF _Toc16258 \h </w:instrText>
        </w:r>
        <w:r>
          <w:fldChar w:fldCharType="separate"/>
        </w:r>
        <w:r>
          <w:t>50</w:t>
        </w:r>
        <w:r>
          <w:fldChar w:fldCharType="end"/>
        </w:r>
      </w:hyperlink>
    </w:p>
    <w:p>
      <w:pPr>
        <w:pStyle w:val="TOC2"/>
        <w:tabs>
          <w:tab w:val="right" w:leader="dot" w:pos="8306"/>
        </w:tabs>
      </w:pPr>
      <w:hyperlink w:anchor="_Toc7184" w:history="1">
        <w:r>
          <w:rPr>
            <w:rFonts w:ascii="仿宋" w:eastAsia="仿宋" w:hAnsi="仿宋" w:cs="仿宋" w:hint="eastAsia"/>
            <w:lang w:eastAsia="zh-CN"/>
          </w:rPr>
          <w:t>(四)、安全色及安全标志使用要求</w:t>
        </w:r>
        <w:r>
          <w:tab/>
        </w:r>
        <w:r>
          <w:fldChar w:fldCharType="begin"/>
        </w:r>
        <w:r>
          <w:instrText xml:space="preserve"> PAGEREF _Toc7184 \h </w:instrText>
        </w:r>
        <w:r>
          <w:fldChar w:fldCharType="separate"/>
        </w:r>
        <w:r>
          <w:t>51</w:t>
        </w:r>
        <w:r>
          <w:fldChar w:fldCharType="end"/>
        </w:r>
      </w:hyperlink>
    </w:p>
    <w:p>
      <w:pPr>
        <w:pStyle w:val="TOC2"/>
        <w:tabs>
          <w:tab w:val="right" w:leader="dot" w:pos="8306"/>
        </w:tabs>
      </w:pPr>
      <w:hyperlink w:anchor="_Toc27539" w:history="1">
        <w:r>
          <w:rPr>
            <w:rFonts w:ascii="仿宋" w:eastAsia="仿宋" w:hAnsi="仿宋" w:cs="仿宋" w:hint="eastAsia"/>
            <w:lang w:eastAsia="zh-CN"/>
          </w:rPr>
          <w:t>(五)、防尘防毒措施</w:t>
        </w:r>
        <w:r>
          <w:tab/>
        </w:r>
        <w:r>
          <w:fldChar w:fldCharType="begin"/>
        </w:r>
        <w:r>
          <w:instrText xml:space="preserve"> PAGEREF _Toc27539 \h </w:instrText>
        </w:r>
        <w:r>
          <w:fldChar w:fldCharType="separate"/>
        </w:r>
        <w:r>
          <w:t>52</w:t>
        </w:r>
        <w:r>
          <w:fldChar w:fldCharType="end"/>
        </w:r>
      </w:hyperlink>
    </w:p>
    <w:p>
      <w:pPr>
        <w:pStyle w:val="TOC2"/>
        <w:tabs>
          <w:tab w:val="right" w:leader="dot" w:pos="8306"/>
        </w:tabs>
      </w:pPr>
      <w:hyperlink w:anchor="_Toc30134" w:history="1">
        <w:r>
          <w:rPr>
            <w:rFonts w:ascii="仿宋" w:eastAsia="仿宋" w:hAnsi="仿宋" w:cs="仿宋" w:hint="eastAsia"/>
            <w:lang w:eastAsia="zh-CN"/>
          </w:rPr>
          <w:t>(六)、防静电、触电防护及防雷措施</w:t>
        </w:r>
        <w:r>
          <w:tab/>
        </w:r>
        <w:r>
          <w:fldChar w:fldCharType="begin"/>
        </w:r>
        <w:r>
          <w:instrText xml:space="preserve"> PAGEREF _Toc30134 \h </w:instrText>
        </w:r>
        <w:r>
          <w:fldChar w:fldCharType="separate"/>
        </w:r>
        <w:r>
          <w:t>53</w:t>
        </w:r>
        <w:r>
          <w:fldChar w:fldCharType="end"/>
        </w:r>
      </w:hyperlink>
    </w:p>
    <w:p>
      <w:pPr>
        <w:pStyle w:val="TOC2"/>
        <w:tabs>
          <w:tab w:val="right" w:leader="dot" w:pos="8306"/>
        </w:tabs>
      </w:pPr>
      <w:hyperlink w:anchor="_Toc13499" w:history="1">
        <w:r>
          <w:rPr>
            <w:rFonts w:ascii="仿宋" w:eastAsia="仿宋" w:hAnsi="仿宋" w:cs="仿宋" w:hint="eastAsia"/>
            <w:lang w:eastAsia="zh-CN"/>
          </w:rPr>
          <w:t>(七)、机械设备安全保障措施</w:t>
        </w:r>
        <w:r>
          <w:tab/>
        </w:r>
        <w:r>
          <w:fldChar w:fldCharType="begin"/>
        </w:r>
        <w:r>
          <w:instrText xml:space="preserve"> PAGEREF _Toc13499 \h </w:instrText>
        </w:r>
        <w:r>
          <w:fldChar w:fldCharType="separate"/>
        </w:r>
        <w:r>
          <w:t>54</w:t>
        </w:r>
        <w:r>
          <w:fldChar w:fldCharType="end"/>
        </w:r>
      </w:hyperlink>
    </w:p>
    <w:p>
      <w:pPr>
        <w:pStyle w:val="TOC1"/>
        <w:tabs>
          <w:tab w:val="right" w:leader="dot" w:pos="8306"/>
        </w:tabs>
      </w:pPr>
      <w:hyperlink w:anchor="_Toc18705" w:history="1">
        <w:r>
          <w:rPr>
            <w:rFonts w:ascii="仿宋" w:eastAsia="仿宋" w:hAnsi="仿宋" w:cs="仿宋" w:hint="eastAsia"/>
            <w:lang w:eastAsia="zh-CN"/>
          </w:rPr>
          <w:t>十二、不良资产管理项目技术管理</w:t>
        </w:r>
        <w:r>
          <w:tab/>
        </w:r>
        <w:r>
          <w:fldChar w:fldCharType="begin"/>
        </w:r>
        <w:r>
          <w:instrText xml:space="preserve"> PAGEREF _Toc18705 \h </w:instrText>
        </w:r>
        <w:r>
          <w:fldChar w:fldCharType="separate"/>
        </w:r>
        <w:r>
          <w:t>55</w:t>
        </w:r>
        <w:r>
          <w:fldChar w:fldCharType="end"/>
        </w:r>
      </w:hyperlink>
    </w:p>
    <w:p>
      <w:pPr>
        <w:pStyle w:val="TOC2"/>
        <w:tabs>
          <w:tab w:val="right" w:leader="dot" w:pos="8306"/>
        </w:tabs>
      </w:pPr>
      <w:hyperlink w:anchor="_Toc6867" w:history="1">
        <w:r>
          <w:rPr>
            <w:rFonts w:ascii="仿宋" w:eastAsia="仿宋" w:hAnsi="仿宋" w:cs="仿宋" w:hint="eastAsia"/>
            <w:lang w:eastAsia="zh-CN"/>
          </w:rPr>
          <w:t>(一)、技术方案选用方向</w:t>
        </w:r>
        <w:r>
          <w:tab/>
        </w:r>
        <w:r>
          <w:fldChar w:fldCharType="begin"/>
        </w:r>
        <w:r>
          <w:instrText xml:space="preserve"> PAGEREF _Toc6867 \h </w:instrText>
        </w:r>
        <w:r>
          <w:fldChar w:fldCharType="separate"/>
        </w:r>
        <w:r>
          <w:t>55</w:t>
        </w:r>
        <w:r>
          <w:fldChar w:fldCharType="end"/>
        </w:r>
      </w:hyperlink>
    </w:p>
    <w:p>
      <w:pPr>
        <w:pStyle w:val="TOC2"/>
        <w:tabs>
          <w:tab w:val="right" w:leader="dot" w:pos="8306"/>
        </w:tabs>
      </w:pPr>
      <w:hyperlink w:anchor="_Toc12400" w:history="1">
        <w:r>
          <w:rPr>
            <w:rFonts w:ascii="仿宋" w:eastAsia="仿宋" w:hAnsi="仿宋" w:cs="仿宋" w:hint="eastAsia"/>
            <w:lang w:eastAsia="zh-CN"/>
          </w:rPr>
          <w:t>(二)、工艺技术方案选用原则</w:t>
        </w:r>
        <w:r>
          <w:tab/>
        </w:r>
        <w:r>
          <w:fldChar w:fldCharType="begin"/>
        </w:r>
        <w:r>
          <w:instrText xml:space="preserve"> PAGEREF _Toc12400 \h </w:instrText>
        </w:r>
        <w:r>
          <w:fldChar w:fldCharType="separate"/>
        </w:r>
        <w:r>
          <w:t>57</w:t>
        </w:r>
        <w:r>
          <w:fldChar w:fldCharType="end"/>
        </w:r>
      </w:hyperlink>
    </w:p>
    <w:p>
      <w:pPr>
        <w:pStyle w:val="TOC2"/>
        <w:tabs>
          <w:tab w:val="right" w:leader="dot" w:pos="8306"/>
        </w:tabs>
      </w:pPr>
      <w:hyperlink w:anchor="_Toc26974" w:history="1">
        <w:r>
          <w:rPr>
            <w:rFonts w:ascii="仿宋" w:eastAsia="仿宋" w:hAnsi="仿宋" w:cs="仿宋" w:hint="eastAsia"/>
            <w:lang w:eastAsia="zh-CN"/>
          </w:rPr>
          <w:t>(三)、工艺技术方案要求</w:t>
        </w:r>
        <w:r>
          <w:tab/>
        </w:r>
        <w:r>
          <w:fldChar w:fldCharType="begin"/>
        </w:r>
        <w:r>
          <w:instrText xml:space="preserve"> PAGEREF _Toc26974 \h </w:instrText>
        </w:r>
        <w:r>
          <w:fldChar w:fldCharType="separate"/>
        </w:r>
        <w:r>
          <w:t>59</w:t>
        </w:r>
        <w:r>
          <w:fldChar w:fldCharType="end"/>
        </w:r>
      </w:hyperlink>
    </w:p>
    <w:p>
      <w:pPr>
        <w:pStyle w:val="TOC1"/>
        <w:tabs>
          <w:tab w:val="right" w:leader="dot" w:pos="8306"/>
        </w:tabs>
      </w:pPr>
      <w:hyperlink w:anchor="_Toc16887" w:history="1">
        <w:r>
          <w:rPr>
            <w:rFonts w:ascii="仿宋" w:eastAsia="仿宋" w:hAnsi="仿宋" w:cs="仿宋" w:hint="eastAsia"/>
            <w:lang w:eastAsia="zh-CN"/>
          </w:rPr>
          <w:t>十三、不良资产管理项目工程方案分析</w:t>
        </w:r>
        <w:r>
          <w:tab/>
        </w:r>
        <w:r>
          <w:fldChar w:fldCharType="begin"/>
        </w:r>
        <w:r>
          <w:instrText xml:space="preserve"> PAGEREF _Toc16887 \h </w:instrText>
        </w:r>
        <w:r>
          <w:fldChar w:fldCharType="separate"/>
        </w:r>
        <w:r>
          <w:t>62</w:t>
        </w:r>
        <w:r>
          <w:fldChar w:fldCharType="end"/>
        </w:r>
      </w:hyperlink>
    </w:p>
    <w:p>
      <w:pPr>
        <w:pStyle w:val="TOC2"/>
        <w:tabs>
          <w:tab w:val="right" w:leader="dot" w:pos="8306"/>
        </w:tabs>
      </w:pPr>
      <w:hyperlink w:anchor="_Toc7154" w:history="1">
        <w:r>
          <w:rPr>
            <w:rFonts w:ascii="仿宋" w:eastAsia="仿宋" w:hAnsi="仿宋" w:cs="仿宋" w:hint="eastAsia"/>
            <w:lang w:eastAsia="zh-CN"/>
          </w:rPr>
          <w:t>(一)、建筑工程设计原则</w:t>
        </w:r>
        <w:r>
          <w:tab/>
        </w:r>
        <w:r>
          <w:fldChar w:fldCharType="begin"/>
        </w:r>
        <w:r>
          <w:instrText xml:space="preserve"> PAGEREF _Toc7154 \h </w:instrText>
        </w:r>
        <w:r>
          <w:fldChar w:fldCharType="separate"/>
        </w:r>
        <w:r>
          <w:t>62</w:t>
        </w:r>
        <w:r>
          <w:fldChar w:fldCharType="end"/>
        </w:r>
      </w:hyperlink>
    </w:p>
    <w:p>
      <w:pPr>
        <w:pStyle w:val="TOC2"/>
        <w:tabs>
          <w:tab w:val="right" w:leader="dot" w:pos="8306"/>
        </w:tabs>
      </w:pPr>
      <w:hyperlink w:anchor="_Toc22747" w:history="1">
        <w:r>
          <w:rPr>
            <w:rFonts w:ascii="仿宋" w:eastAsia="仿宋" w:hAnsi="仿宋" w:cs="仿宋" w:hint="eastAsia"/>
            <w:lang w:eastAsia="zh-CN"/>
          </w:rPr>
          <w:t>(二)、土建工程建设指标</w:t>
        </w:r>
        <w:r>
          <w:tab/>
        </w:r>
        <w:r>
          <w:fldChar w:fldCharType="begin"/>
        </w:r>
        <w:r>
          <w:instrText xml:space="preserve"> PAGEREF _Toc22747 \h </w:instrText>
        </w:r>
        <w:r>
          <w:fldChar w:fldCharType="separate"/>
        </w:r>
        <w:r>
          <w:t>65</w:t>
        </w:r>
        <w:r>
          <w:fldChar w:fldCharType="end"/>
        </w:r>
      </w:hyperlink>
    </w:p>
    <w:p>
      <w:pPr>
        <w:pStyle w:val="TOC1"/>
        <w:tabs>
          <w:tab w:val="right" w:leader="dot" w:pos="8306"/>
        </w:tabs>
      </w:pPr>
      <w:hyperlink w:anchor="_Toc7940" w:history="1">
        <w:r>
          <w:rPr>
            <w:rFonts w:ascii="仿宋" w:eastAsia="仿宋" w:hAnsi="仿宋" w:cs="仿宋" w:hint="eastAsia"/>
            <w:lang w:eastAsia="zh-CN"/>
          </w:rPr>
          <w:t>十四、不良资产管理项目实施时间节点</w:t>
        </w:r>
        <w:r>
          <w:tab/>
        </w:r>
        <w:r>
          <w:fldChar w:fldCharType="begin"/>
        </w:r>
        <w:r>
          <w:instrText xml:space="preserve"> PAGEREF _Toc7940 \h </w:instrText>
        </w:r>
        <w:r>
          <w:fldChar w:fldCharType="separate"/>
        </w:r>
        <w:r>
          <w:t>67</w:t>
        </w:r>
        <w:r>
          <w:fldChar w:fldCharType="end"/>
        </w:r>
      </w:hyperlink>
    </w:p>
    <w:p>
      <w:pPr>
        <w:pStyle w:val="TOC2"/>
        <w:tabs>
          <w:tab w:val="right" w:leader="dot" w:pos="8306"/>
        </w:tabs>
      </w:pPr>
      <w:hyperlink w:anchor="_Toc32135" w:history="1">
        <w:r>
          <w:rPr>
            <w:rFonts w:ascii="仿宋" w:eastAsia="仿宋" w:hAnsi="仿宋" w:cs="仿宋" w:hint="eastAsia"/>
            <w:lang w:eastAsia="zh-CN"/>
          </w:rPr>
          <w:t>(一)、不良资产管理项目启动阶段时间节点</w:t>
        </w:r>
        <w:r>
          <w:tab/>
        </w:r>
        <w:r>
          <w:fldChar w:fldCharType="begin"/>
        </w:r>
        <w:r>
          <w:instrText xml:space="preserve"> PAGEREF _Toc32135 \h </w:instrText>
        </w:r>
        <w:r>
          <w:fldChar w:fldCharType="separate"/>
        </w:r>
        <w:r>
          <w:t>67</w:t>
        </w:r>
        <w:r>
          <w:fldChar w:fldCharType="end"/>
        </w:r>
      </w:hyperlink>
    </w:p>
    <w:p>
      <w:pPr>
        <w:pStyle w:val="TOC2"/>
        <w:tabs>
          <w:tab w:val="right" w:leader="dot" w:pos="8306"/>
        </w:tabs>
      </w:pPr>
      <w:hyperlink w:anchor="_Toc6133" w:history="1">
        <w:r>
          <w:rPr>
            <w:rFonts w:ascii="仿宋" w:eastAsia="仿宋" w:hAnsi="仿宋" w:cs="仿宋" w:hint="eastAsia"/>
            <w:lang w:eastAsia="zh-CN"/>
          </w:rPr>
          <w:t>(二)、不良资产管理项目执行阶段时间节点</w:t>
        </w:r>
        <w:r>
          <w:tab/>
        </w:r>
        <w:r>
          <w:fldChar w:fldCharType="begin"/>
        </w:r>
        <w:r>
          <w:instrText xml:space="preserve"> PAGEREF _Toc6133 \h </w:instrText>
        </w:r>
        <w:r>
          <w:fldChar w:fldCharType="separate"/>
        </w:r>
        <w:r>
          <w:t>68</w:t>
        </w:r>
        <w:r>
          <w:fldChar w:fldCharType="end"/>
        </w:r>
      </w:hyperlink>
    </w:p>
    <w:p>
      <w:pPr>
        <w:pStyle w:val="TOC2"/>
        <w:tabs>
          <w:tab w:val="right" w:leader="dot" w:pos="8306"/>
        </w:tabs>
      </w:pPr>
      <w:hyperlink w:anchor="_Toc3060" w:history="1">
        <w:r>
          <w:rPr>
            <w:rFonts w:ascii="仿宋" w:eastAsia="仿宋" w:hAnsi="仿宋" w:cs="仿宋" w:hint="eastAsia"/>
            <w:lang w:eastAsia="zh-CN"/>
          </w:rPr>
          <w:t>(三)、不良资产管理项目完成阶段时间节点</w:t>
        </w:r>
        <w:r>
          <w:tab/>
        </w:r>
        <w:r>
          <w:fldChar w:fldCharType="begin"/>
        </w:r>
        <w:r>
          <w:instrText xml:space="preserve"> PAGEREF _Toc3060 \h </w:instrText>
        </w:r>
        <w:r>
          <w:fldChar w:fldCharType="separate"/>
        </w:r>
        <w:r>
          <w:t>69</w:t>
        </w:r>
        <w:r>
          <w:fldChar w:fldCharType="end"/>
        </w:r>
      </w:hyperlink>
    </w:p>
    <w:p>
      <w:pPr>
        <w:pStyle w:val="TOC1"/>
        <w:tabs>
          <w:tab w:val="right" w:leader="dot" w:pos="8306"/>
        </w:tabs>
      </w:pPr>
      <w:hyperlink w:anchor="_Toc30348" w:history="1">
        <w:r>
          <w:rPr>
            <w:rFonts w:ascii="仿宋" w:eastAsia="仿宋" w:hAnsi="仿宋" w:cs="仿宋" w:hint="eastAsia"/>
            <w:lang w:eastAsia="zh-CN"/>
          </w:rPr>
          <w:t>十五、风险识别与分类</w:t>
        </w:r>
        <w:r>
          <w:tab/>
        </w:r>
        <w:r>
          <w:fldChar w:fldCharType="begin"/>
        </w:r>
        <w:r>
          <w:instrText xml:space="preserve"> PAGEREF _Toc30348 \h </w:instrText>
        </w:r>
        <w:r>
          <w:fldChar w:fldCharType="separate"/>
        </w:r>
        <w:r>
          <w:t>70</w:t>
        </w:r>
        <w:r>
          <w:fldChar w:fldCharType="end"/>
        </w:r>
      </w:hyperlink>
    </w:p>
    <w:p>
      <w:pPr>
        <w:pStyle w:val="TOC2"/>
        <w:tabs>
          <w:tab w:val="right" w:leader="dot" w:pos="8306"/>
        </w:tabs>
      </w:pPr>
      <w:hyperlink w:anchor="_Toc29114" w:history="1">
        <w:r>
          <w:rPr>
            <w:rFonts w:ascii="仿宋" w:eastAsia="仿宋" w:hAnsi="仿宋" w:cs="仿宋" w:hint="eastAsia"/>
            <w:lang w:eastAsia="zh-CN"/>
          </w:rPr>
          <w:t>(一)、风险识别</w:t>
        </w:r>
        <w:r>
          <w:tab/>
        </w:r>
        <w:r>
          <w:fldChar w:fldCharType="begin"/>
        </w:r>
        <w:r>
          <w:instrText xml:space="preserve"> PAGEREF _Toc29114 \h </w:instrText>
        </w:r>
        <w:r>
          <w:fldChar w:fldCharType="separate"/>
        </w:r>
        <w:r>
          <w:t>70</w:t>
        </w:r>
        <w:r>
          <w:fldChar w:fldCharType="end"/>
        </w:r>
      </w:hyperlink>
    </w:p>
    <w:p>
      <w:pPr>
        <w:pStyle w:val="TOC2"/>
        <w:tabs>
          <w:tab w:val="right" w:leader="dot" w:pos="8306"/>
        </w:tabs>
      </w:pPr>
      <w:hyperlink w:anchor="_Toc25411" w:history="1">
        <w:r>
          <w:rPr>
            <w:rFonts w:ascii="仿宋" w:eastAsia="仿宋" w:hAnsi="仿宋" w:cs="仿宋" w:hint="eastAsia"/>
            <w:lang w:eastAsia="zh-CN"/>
          </w:rPr>
          <w:t>(二)、风险分类</w:t>
        </w:r>
        <w:r>
          <w:tab/>
        </w:r>
        <w:r>
          <w:fldChar w:fldCharType="begin"/>
        </w:r>
        <w:r>
          <w:instrText xml:space="preserve"> PAGEREF _Toc25411 \h </w:instrText>
        </w:r>
        <w:r>
          <w:fldChar w:fldCharType="separate"/>
        </w:r>
        <w:r>
          <w:t>71</w:t>
        </w:r>
        <w:r>
          <w:fldChar w:fldCharType="end"/>
        </w:r>
      </w:hyperlink>
    </w:p>
    <w:p>
      <w:pPr>
        <w:pStyle w:val="TOC1"/>
        <w:tabs>
          <w:tab w:val="right" w:leader="dot" w:pos="8306"/>
        </w:tabs>
      </w:pPr>
      <w:hyperlink w:anchor="_Toc27039" w:history="1">
        <w:r>
          <w:rPr>
            <w:rFonts w:ascii="仿宋" w:eastAsia="仿宋" w:hAnsi="仿宋" w:cs="仿宋" w:hint="eastAsia"/>
            <w:lang w:eastAsia="zh-CN"/>
          </w:rPr>
          <w:t>十六、不良资产管理项目实施保障措施</w:t>
        </w:r>
        <w:r>
          <w:tab/>
        </w:r>
        <w:r>
          <w:fldChar w:fldCharType="begin"/>
        </w:r>
        <w:r>
          <w:instrText xml:space="preserve"> PAGEREF _Toc27039 \h </w:instrText>
        </w:r>
        <w:r>
          <w:fldChar w:fldCharType="separate"/>
        </w:r>
        <w:r>
          <w:t>73</w:t>
        </w:r>
        <w:r>
          <w:fldChar w:fldCharType="end"/>
        </w:r>
      </w:hyperlink>
    </w:p>
    <w:p>
      <w:pPr>
        <w:pStyle w:val="TOC2"/>
        <w:tabs>
          <w:tab w:val="right" w:leader="dot" w:pos="8306"/>
        </w:tabs>
      </w:pPr>
      <w:hyperlink w:anchor="_Toc31000" w:history="1">
        <w:r>
          <w:rPr>
            <w:rFonts w:ascii="仿宋" w:eastAsia="仿宋" w:hAnsi="仿宋" w:cs="仿宋" w:hint="eastAsia"/>
            <w:lang w:eastAsia="zh-CN"/>
          </w:rPr>
          <w:t>(一)、不良资产管理项目实施保障机制</w:t>
        </w:r>
        <w:r>
          <w:tab/>
        </w:r>
        <w:r>
          <w:fldChar w:fldCharType="begin"/>
        </w:r>
        <w:r>
          <w:instrText xml:space="preserve"> PAGEREF _Toc31000 \h </w:instrText>
        </w:r>
        <w:r>
          <w:fldChar w:fldCharType="separate"/>
        </w:r>
        <w:r>
          <w:t>73</w:t>
        </w:r>
        <w:r>
          <w:fldChar w:fldCharType="end"/>
        </w:r>
      </w:hyperlink>
    </w:p>
    <w:p>
      <w:pPr>
        <w:pStyle w:val="TOC2"/>
        <w:tabs>
          <w:tab w:val="right" w:leader="dot" w:pos="8306"/>
        </w:tabs>
      </w:pPr>
      <w:hyperlink w:anchor="_Toc2227" w:history="1">
        <w:r>
          <w:rPr>
            <w:rFonts w:ascii="仿宋" w:eastAsia="仿宋" w:hAnsi="仿宋" w:cs="仿宋" w:hint="eastAsia"/>
            <w:lang w:eastAsia="zh-CN"/>
          </w:rPr>
          <w:t>(二)、不良资产管理项目法律合规要求</w:t>
        </w:r>
        <w:r>
          <w:tab/>
        </w:r>
        <w:r>
          <w:fldChar w:fldCharType="begin"/>
        </w:r>
        <w:r>
          <w:instrText xml:space="preserve"> PAGEREF _Toc2227 \h </w:instrText>
        </w:r>
        <w:r>
          <w:fldChar w:fldCharType="separate"/>
        </w:r>
        <w:r>
          <w:t>77</w:t>
        </w:r>
        <w:r>
          <w:fldChar w:fldCharType="end"/>
        </w:r>
      </w:hyperlink>
    </w:p>
    <w:p>
      <w:pPr>
        <w:pStyle w:val="TOC2"/>
        <w:tabs>
          <w:tab w:val="right" w:leader="dot" w:pos="8306"/>
        </w:tabs>
      </w:pPr>
      <w:hyperlink w:anchor="_Toc28350" w:history="1">
        <w:r>
          <w:rPr>
            <w:rFonts w:ascii="仿宋" w:eastAsia="仿宋" w:hAnsi="仿宋" w:cs="仿宋" w:hint="eastAsia"/>
            <w:lang w:eastAsia="zh-CN"/>
          </w:rPr>
          <w:t>(三)、不良资产管理项目合同管理与法律事务</w:t>
        </w:r>
        <w:r>
          <w:tab/>
        </w:r>
        <w:r>
          <w:fldChar w:fldCharType="begin"/>
        </w:r>
        <w:r>
          <w:instrText xml:space="preserve"> PAGEREF _Toc28350 \h </w:instrText>
        </w:r>
        <w:r>
          <w:fldChar w:fldCharType="separate"/>
        </w:r>
        <w:r>
          <w:t>81</w:t>
        </w:r>
        <w:r>
          <w:fldChar w:fldCharType="end"/>
        </w:r>
      </w:hyperlink>
    </w:p>
    <w:p>
      <w:pPr>
        <w:pStyle w:val="TOC2"/>
        <w:tabs>
          <w:tab w:val="right" w:leader="dot" w:pos="8306"/>
        </w:tabs>
      </w:pPr>
      <w:hyperlink w:anchor="_Toc20794" w:history="1">
        <w:r>
          <w:rPr>
            <w:rFonts w:ascii="仿宋" w:eastAsia="仿宋" w:hAnsi="仿宋" w:cs="仿宋" w:hint="eastAsia"/>
            <w:lang w:eastAsia="zh-CN"/>
          </w:rPr>
          <w:t>(四)、不良资产管理项目知识产权保护策略</w:t>
        </w:r>
        <w:r>
          <w:tab/>
        </w:r>
        <w:r>
          <w:fldChar w:fldCharType="begin"/>
        </w:r>
        <w:r>
          <w:instrText xml:space="preserve"> PAGEREF _Toc20794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16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139"/>
      <w:r>
        <w:rPr>
          <w:rFonts w:ascii="仿宋" w:eastAsia="仿宋" w:hAnsi="仿宋" w:cs="仿宋" w:hint="eastAsia"/>
          <w:sz w:val="28"/>
          <w:lang w:eastAsia="zh-CN"/>
        </w:rPr>
        <w:t>一、不良资产管理项目可持续发展</w:t>
      </w:r>
      <w:bookmarkEnd w:id="2"/>
    </w:p>
    <w:p>
      <w:pPr>
        <w:pStyle w:val="Heading2"/>
        <w:rPr>
          <w:rFonts w:ascii="仿宋" w:eastAsia="仿宋" w:hAnsi="仿宋" w:cs="仿宋" w:hint="eastAsia"/>
          <w:lang w:eastAsia="zh-CN"/>
        </w:rPr>
      </w:pPr>
      <w:bookmarkStart w:id="3" w:name="_Toc6172"/>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良资产管理项目中，不良资产管理项目团队着眼于未来，明确了可持续发展的战略方向。制定的具体可持续发展目标包括降低资源使用、采用环保技术、最大化社会效益等。这一步骤不仅有助于不良资产管理项目在环保和社会责任方面达到最高标准，也为未来提供了明确的指引，确保不良资产管理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可持续实践的融入不良资产管理项目管理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不良资产管理项目管理周期。从不良资产管理项目规划开始，不良资产管理项目团队就考虑了环境和社会的因素。在执行阶段，不良资产管理项目团队积极推动绿色技术的应用，优化资源利用。此外，关注员工的社会责任，通过培训和沟通活动提高员工对可持续发展的认知，使他们能够在日常工作中践行可持续实践。这些举措不仅为不良资产管理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463"/>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扎根于不良资产管理项目的可持续发展理念，我们深信环保与社会责任是不良资产管理项目成功的关键支柱。在不良资产管理项目的每一步，我们都致力于通过创新和实践，履行对环境和社会的坚定责任。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团队通过引入先进的环保技术、建立高效的废物处理系统以及推动能源节约措施，积极履行环保责任。定期的环保监测和评估确保不良资产管理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不仅致力于自身可持续发展，还注重对社会的回馈。通过支持社区不良资产管理项目、参与慈善事业、提供培训机会等方式，不良资产管理项目积极履行社会责任。与当地社区建立积极互动，关注员工的工作与生活平衡，以及员工的身心健康，是不良资产管理项目在社会责任层面的关键举措。这样的实践不仅增强了不良资产管理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2461"/>
      <w:r>
        <w:rPr>
          <w:rFonts w:ascii="仿宋" w:eastAsia="仿宋" w:hAnsi="仿宋" w:cs="仿宋" w:hint="eastAsia"/>
          <w:sz w:val="28"/>
          <w:lang w:eastAsia="zh-CN"/>
        </w:rPr>
        <w:t>二、不良资产管理项目建设单位说明</w:t>
      </w:r>
      <w:bookmarkEnd w:id="5"/>
    </w:p>
    <w:p>
      <w:pPr>
        <w:pStyle w:val="Heading2"/>
        <w:rPr>
          <w:rFonts w:ascii="仿宋" w:eastAsia="仿宋" w:hAnsi="仿宋" w:cs="仿宋" w:hint="eastAsia"/>
          <w:lang w:eastAsia="zh-CN"/>
        </w:rPr>
      </w:pPr>
      <w:bookmarkStart w:id="6" w:name="_Toc29790"/>
      <w:r>
        <w:rPr>
          <w:rFonts w:ascii="仿宋" w:eastAsia="仿宋" w:hAnsi="仿宋" w:cs="仿宋" w:hint="eastAsia"/>
          <w:lang w:eastAsia="zh-CN"/>
        </w:rPr>
        <w:t>(一)、不良资产管理项目承办单位基本情况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15326"/>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不良资产管理项目承办单位的XXXX，我们着眼于实现可持续的经济效益。通过技术创新和解决方案的提供，公司预计在不良资产管理项目执行期间将获得可观的收入增长。这一收入来源主要包括不良资产管理项目交付、技术服务和解决方案的销售。</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同时，我们注重成本控制和效率提升，以确保不良资产管理项目的可持续盈利。透过精细的管理和资源优化，公司期望实现不良资产管理项目利润最大化。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不良资产管理项目实施进行全面的投资评估，包括不良资产管理项目启动阶段的资金投入和后续运营成本。通过对不良资产管理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不良资产管理项目实施过程中具备足够的资金流动性，公司将进行详尽的现金流分析。这包括资金需求的合理预测、不良资产管理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25431"/>
      <w:r>
        <w:rPr>
          <w:rFonts w:ascii="仿宋" w:eastAsia="仿宋" w:hAnsi="仿宋" w:cs="仿宋" w:hint="eastAsia"/>
          <w:sz w:val="28"/>
          <w:lang w:eastAsia="zh-CN"/>
        </w:rPr>
        <w:t>三、不良资产管理项目概论</w:t>
      </w:r>
      <w:bookmarkEnd w:id="8"/>
    </w:p>
    <w:p>
      <w:pPr>
        <w:pStyle w:val="Heading2"/>
        <w:rPr>
          <w:rFonts w:ascii="仿宋" w:eastAsia="仿宋" w:hAnsi="仿宋" w:cs="仿宋" w:hint="eastAsia"/>
          <w:lang w:eastAsia="zh-CN"/>
        </w:rPr>
      </w:pPr>
      <w:bookmarkStart w:id="9" w:name="_Toc4589"/>
      <w:r>
        <w:rPr>
          <w:rFonts w:ascii="仿宋" w:eastAsia="仿宋" w:hAnsi="仿宋" w:cs="仿宋" w:hint="eastAsia"/>
          <w:lang w:eastAsia="zh-CN"/>
        </w:rPr>
        <w:t>(一)、不良资产管理项目概况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的起源追溯至对市场的深入洞察。市场的不断演变与变革为不良资产管理项目提供了难得的机遇。当前市场存在的需求缺口和变革的大环境共同构成了不良资产管理项目的背景。这个不良资产管理项目旨在充分利用市场机遇，填补行业中尚未满足的需求，为客户提供全新的解决方案。市场的变革和需求的增长使得这个不良资产管理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不良资产管理项目名称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正式命名为不良资产管理。这个名称不仅仅是一个标识，更代表了不良资产管理项目的核心理念和愿景。它蕴含着不良资产管理项目所要解决问题的关键字，具有强烈的表达和辨识度，为不良资产管理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不良资产管理项目目标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的核心目标是提供一种全新、高效的解决方案，满足客户日益增长的需求。不良资产管理项目追求的不仅仅是满足市场需求，更是在市场中获得卓越的竞争优势。通过不断提升产品或服务的质量和创新水平，不良资产管理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不良资产管理项目范围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全面涵盖了产品研发、制造、市场推广和售后服务，确保从产品设计到最终用户体验的全方位关注。这一全面的不良资产管理项目范围是为了确保不良资产管理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不良资产管理项目时间表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不良资产管理项目计划在未来18个月内完成，包括研发、测试、市场试点和正式推出等不同阶段。这个时间表的合理设计是为了确保不良资产管理项目各个阶段的顺利推进，以便按时交付高质量的成果。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不良资产管理项目预算</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总预算估算为XX百万美元，主要分配在研发、市场推广、人员培训和运营等方面。这一充足的预算为不良资产管理项目提供了充足的资源，确保不良资产管理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不良资产管理项目风险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可能面临的风险包括市场接受度低、技术难题、竞争激烈等。不良资产管理项目团队已经制定了相应的风险应对计划，通过前瞻性的风险管理，确保不良资产管理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不良资产管理项目团队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不良资产管理项目汇聚了一支经验丰富、多领域专业素养的核心团队，确保不良资产管理项目在各个方面都能拥有高水平的执行力。团队的协同作战是不良资产管理项目成功的关键因素之一。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不良资产管理项目背景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不良资产管理项目的背景根植于市场对更高效、创新产品的渴望，同时也受到科技发展对行业格局的深刻改变的影响。这为不良资产管理项目提供了广阔的发展空间和市场需求。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不良资产管理项目现状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截至目前，不良资产管理项目已完成市场调研和技术验证，取得了初步的成功。这为不良资产管理项目在未来的发展奠定了坚实的基础，为更远大的目标打下了坚实的基石。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31325"/>
      <w:r>
        <w:rPr>
          <w:rFonts w:ascii="仿宋" w:eastAsia="仿宋" w:hAnsi="仿宋" w:cs="仿宋" w:hint="eastAsia"/>
          <w:sz w:val="28"/>
          <w:lang w:eastAsia="zh-CN"/>
        </w:rPr>
        <w:t>(二)、不良资产管理项目目标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keyword》不良资产管理项目首要业务目标是在市场中占据有利地位，实现产品/服务的成功推广和销售。通过不断提升产品质量、创新性，不良资产管理项目追求成为行业中的领导者，赢得更多客户的青睐。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在科技迅速发展的时代，不良资产管理项目着眼于技术创新。通过持续的研发和技术升级，不良资产管理项目旨在推出更具创新性的产品或服务，以满足市场对新鲜、先进解决方案的需求。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为了建立可持续的客户关系，不良资产管理项目设定了客户满意度目标。通过提供卓越的产品质量和优质的客户服务，不良资产管理项目追求赢得客户的信任和忠诚度，确保他们的满意度达到行业领先水平。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不良资产管理项目注重社会责任和可持续发展。通过实施环保、社会责任不良资产管理项目，不良资产管理项目致力于在经济发展的同时保护环境，促进社会公平，实现可持续经营。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不良资产管理项目的团队是实现目标的核心驱动力。因此，不良资产管理项目设定了团队发展目标，包括提升团队成员的专业技能、培养领导力，以及搭建协同高效的团队工作氛围。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31461"/>
      <w:r>
        <w:rPr>
          <w:rFonts w:ascii="仿宋" w:eastAsia="仿宋" w:hAnsi="仿宋" w:cs="仿宋" w:hint="eastAsia"/>
          <w:sz w:val="28"/>
          <w:lang w:eastAsia="zh-CN"/>
        </w:rPr>
        <w:t>(三)、不良资产管理项目提出的理由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不良资产管理项目提出的理由</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的提出源于对市场机遇的深刻洞察。当前市场中存在的需求缺口和行业发展趋势表明，有巨大的商业机会等待被开发。通过准确捕捉市场机遇，不良资产管理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的理念基于对技术创新的信仰。通过持续的研发和技术投入，不良资产管理项目有望推出更具创新性的产品或服务。在科技飞速发展的当下，不良资产管理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的提出是为了增强企业的行业竞争力。通过提升产品或服务的质量和独特性，不良资产管理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响应了消费者需求的变化。随着社会和科技的不断发展，消费者对产品和服务的需求也在发生变化。通过深入了解并及时回应消费者的新需求，不良资产管理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不良资产管理项目的提出是企业战略发展规划的一部分。在面对日益激烈的市场竞争和不断变化的商业环境中，不良资产管理项目作为企业战略的一环，旨在为企业开辟新的增长领域，巩固企业在行业中的地位。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的提出不仅仅是基于商业考量，还注重社会责任。通过推出环保、社会责任等方面的不良资产管理项目，不良资产管理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不良资产管理项目的提出反映了对利益相关者期望的关注。包括客户、员工、投资者等利益相关者在企业发展中都有着各自的期望，不良资产管理项目力求在满足这些期望的同时，取得更大的共赢。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18551"/>
      <w:r>
        <w:rPr>
          <w:rFonts w:ascii="仿宋" w:eastAsia="仿宋" w:hAnsi="仿宋" w:cs="仿宋" w:hint="eastAsia"/>
          <w:sz w:val="28"/>
          <w:lang w:eastAsia="zh-CN"/>
        </w:rPr>
        <w:t>(四)、不良资产管理项目意义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在实施不良资产管理项目的过程中，我们不仅仅是在追逐商业成功，更是为企业和社会的多个层面创造了深远的意义。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的首要意义在于提升企业的市场竞争力。通过持续的创新和对产品质量的高标准要求，不良资产管理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不良资产管理项目的推进将促使行业技术水平的提升。通过引入先进技术和创新性解决方案，不良资产管理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不良资产管理项目不仅创造了大量就业机会，提高了就业水平，还注重社会责任和环保。通过参与社会公益事业和推动环保不良资产管理项目，不良资产管理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综合而言，不良资产管理项目意义重大，不仅推动了企业的发展，也为行业和社会的进步贡献了积极力量。这是一个全面而深刻的影响，将在未来产生可持续的正面效应。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15412"/>
      <w:r>
        <w:rPr>
          <w:rFonts w:ascii="仿宋" w:eastAsia="仿宋" w:hAnsi="仿宋" w:cs="仿宋" w:hint="eastAsia"/>
          <w:sz w:val="28"/>
          <w:lang w:eastAsia="zh-CN"/>
        </w:rPr>
        <w:t>(五)、不良资产管理项目背景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在当今迅猛发展的商业环境中，不良资产管理项目的动因根植于对多方面因素的审慎考量。这个不良资产管理项目的提出并非孤立的决策，而是对企业所处背景深入思考的产物。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不良资产管理项目背后的首要原因。科技的迅速发展和全球市场的快速变化使得企业必须灵活应对。不良资产管理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竞争的激烈程度也是不良资产管理项目背景中不可忽视的一环。企业需要在激烈竞争中脱颖而出，为此，不良资产管理项目致力于打破常规，提供独特的价值主张，以吸引客户并确保市场份额的增长。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技术的迅速发展为企业带来了机遇与挑战。作为不良资产管理项目启动的背景之一，对新兴技术的应用将有助于提升企业的技术水平，使其在不断演进的商业环境中保持竞争优势。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此外，社会对企业责任的期望也在逐渐升高。不良资产管理项目充分融入了社会责任的理念，通过可持续经营和社会公益不良资产管理项目，企图为社会贡献一份力量，在商业成功的同时关注社会价值。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1733"/>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3034"/>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不良资产管理项目的主要产品是XXXX，预计年产值为XXX万元。这一产品在市场中占据着重要的地位，其广泛的应用范围使得该不良资产管理项目的市场前景非常广阔。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不良资产管理项目的xxx产品作为重要的原材料之一，将在多个领域发挥关键作用。其在建筑、交通、能源等方面的广泛应用将为整个产业链提供强大的支持，形成产业协同效应。不良资产管理项目的年产值XXX万XXX万XXX万万元不仅反映了其在市场上的巨大潜力，更预示着它对国民经济的积极贡献。这种关联度高、涉及面广的产业关系，使得该不良资产管理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19648"/>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总征地面积为XXXX平方米，相当于约XX.XX亩，其中净用地面积为XXXX平方米，红线范围内相当于约XX.XX亩。这一用地规模充分考虑了不良资产管理项目的建设需求，保障了不良资产管理项目在合适的空间内得以充分发展。不良资产管理项目规划的总建筑面积为XXXX平方米，其中主体工程建设占XXXX平方米，计容建筑面积达XXXX平方米。预计建筑工程的投资将达到XXXX万元，为不良资产管理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计划购置的设备共计XXXX台（套），设备购置费用为XXXX万元。这一设备购置计划充分考虑到不良资产管理项目的生产需求和技术要求，确保了不良资产管理项目在生产运营中具备先进的技术装备和高效的生产能力。设备的合理配置将为不良资产管理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项目计划总投资为XXXX万元，预计年实现营业收入为XXXX万元。这一产能规模的设定旨在确保不良资产管理项目能够在投资与回报之间取得平衡，实现长期可持续的发展。不良资产管理项目的总投资充分考虑到各个方面的需求，包括用地建设、设备购置等多个环节，以确保不良资产管理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24097"/>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16119"/>
      <w:r>
        <w:rPr>
          <w:rFonts w:ascii="仿宋" w:eastAsia="仿宋" w:hAnsi="仿宋" w:cs="仿宋" w:hint="eastAsia"/>
          <w:lang w:eastAsia="zh-CN"/>
        </w:rPr>
        <w:t>(一)、不良资产管理行业分析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不良资产管理行业一直以来都是市场的关注焦点。行业内的发展趋势、竞争态势以及潜在机会都对不良资产管理项目的推进产生深远的影响。通过深入研究行业的整体概貌，我们将更好地理解行业的核心特征，为不良资产管理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良资产管理行业，技术一直是推动创新和发展的关键因素。我们将对当前技术趋势进行详尽分析，包括但不限于人工智能、大数据应用、先进制造技术等。这有助于不良资产管理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了解行业内的竞争格局是不良资产管理项目成功的基础。我们将对主要竞争对手进行深入研究，包括其市场份额、产品特点、市场定位等。通过全面了解竞争对手的优势和劣势，不良资产管理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27131"/>
      <w:r>
        <w:rPr>
          <w:rFonts w:ascii="仿宋" w:eastAsia="仿宋" w:hAnsi="仿宋" w:cs="仿宋" w:hint="eastAsia"/>
          <w:sz w:val="28"/>
          <w:lang w:eastAsia="zh-CN"/>
        </w:rPr>
        <w:t>(二)、不良资产管理市场分析预测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不良资产管理市场未来的增长趋势。这包括市场的整体规模、各细分领域的发展趋势等。不良资产管理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不良资产管理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不良资产管理项目实施过程中需要充分考虑的因素。我们将对市场风险进行全面评估，包括但不限于政策法规风险、市场竞争风险、技术变革风险等。通过对潜在风险的深入分析，不良资产管理项目可以制定相应的风险缓解策略，降低不确定性对不良资产管理项目的影响。</w:t>
      </w:r>
    </w:p>
    <w:p>
      <w:pPr>
        <w:pStyle w:val="Heading1"/>
        <w:ind w:firstLine="560" w:firstLineChars="200"/>
        <w:rPr>
          <w:rFonts w:ascii="仿宋" w:eastAsia="仿宋" w:hAnsi="仿宋" w:cs="仿宋" w:hint="eastAsia"/>
          <w:sz w:val="28"/>
          <w:lang w:eastAsia="zh-CN"/>
        </w:rPr>
      </w:pPr>
      <w:bookmarkStart w:id="20" w:name="_Toc6920"/>
      <w:r>
        <w:rPr>
          <w:rFonts w:ascii="仿宋" w:eastAsia="仿宋" w:hAnsi="仿宋" w:cs="仿宋" w:hint="eastAsia"/>
          <w:sz w:val="28"/>
          <w:lang w:eastAsia="zh-CN"/>
        </w:rPr>
        <w:t>六、不良资产管理项目选址可行性分析</w:t>
      </w:r>
      <w:bookmarkEnd w:id="20"/>
    </w:p>
    <w:p>
      <w:pPr>
        <w:pStyle w:val="Heading2"/>
        <w:rPr>
          <w:rFonts w:ascii="仿宋" w:eastAsia="仿宋" w:hAnsi="仿宋" w:cs="仿宋" w:hint="eastAsia"/>
          <w:lang w:eastAsia="zh-CN"/>
        </w:rPr>
      </w:pPr>
      <w:bookmarkStart w:id="21" w:name="_Toc24961"/>
      <w:r>
        <w:rPr>
          <w:rFonts w:ascii="仿宋" w:eastAsia="仿宋" w:hAnsi="仿宋" w:cs="仿宋" w:hint="eastAsia"/>
          <w:lang w:eastAsia="zh-CN"/>
        </w:rPr>
        <w:t>(一)、不良资产管理项目选址</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该不良资产管理项目选址位于XX省XX市XX区XXX街道</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https://d.book118.com/648003065114006045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不良资产管理项目规划设计方案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D92CAE"/>
    <w:rsid w:val="27D92CA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48003065114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2024-03-02T17:49:00Z</dcterms:created>
  <dcterms:modified xsi:type="dcterms:W3CDTF">2024-03-02T17:50:27Z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D3C50838A0734C4CA07F88A1A8DEC8C6_11</vt:lpwstr>
  </property>
  <property fmtid="{D5CDD505-2E9C-101B-9397-08002B2CF9AE}" pid="3" name="KSOProductBuildVer">
    <vt:lpwstr>2052-12.1.0.16388</vt:lpwstr>
  </property>
</Properties>
</file>