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食品蒸发浓缩机械项目规划设计方案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34" w:history="1">
        <w:r>
          <w:rPr>
            <w:rFonts w:ascii="仿宋" w:eastAsia="仿宋" w:hAnsi="仿宋" w:cs="仿宋" w:hint="eastAsia"/>
            <w:lang w:eastAsia="zh-CN"/>
          </w:rPr>
          <w:t>概论</w:t>
        </w:r>
        <w:r>
          <w:tab/>
        </w:r>
        <w:r>
          <w:fldChar w:fldCharType="begin"/>
        </w:r>
        <w:r>
          <w:instrText xml:space="preserve"> PAGEREF _Toc19334 \h </w:instrText>
        </w:r>
        <w:r>
          <w:fldChar w:fldCharType="separate"/>
        </w:r>
        <w:r>
          <w:t>3</w:t>
        </w:r>
        <w:r>
          <w:fldChar w:fldCharType="end"/>
        </w:r>
      </w:hyperlink>
    </w:p>
    <w:p>
      <w:pPr>
        <w:pStyle w:val="TOC1"/>
        <w:tabs>
          <w:tab w:val="right" w:leader="dot" w:pos="8306"/>
        </w:tabs>
      </w:pPr>
      <w:hyperlink w:anchor="_Toc12298" w:history="1">
        <w:r>
          <w:rPr>
            <w:rFonts w:ascii="仿宋" w:eastAsia="仿宋" w:hAnsi="仿宋" w:cs="仿宋" w:hint="eastAsia"/>
            <w:lang w:eastAsia="zh-CN"/>
          </w:rPr>
          <w:t>一、食品蒸发浓缩机械项目危机管理</w:t>
        </w:r>
        <w:r>
          <w:tab/>
        </w:r>
        <w:r>
          <w:fldChar w:fldCharType="begin"/>
        </w:r>
        <w:r>
          <w:instrText xml:space="preserve"> PAGEREF _Toc12298 \h </w:instrText>
        </w:r>
        <w:r>
          <w:fldChar w:fldCharType="separate"/>
        </w:r>
        <w:r>
          <w:t>3</w:t>
        </w:r>
        <w:r>
          <w:fldChar w:fldCharType="end"/>
        </w:r>
      </w:hyperlink>
    </w:p>
    <w:p>
      <w:pPr>
        <w:pStyle w:val="TOC2"/>
        <w:tabs>
          <w:tab w:val="right" w:leader="dot" w:pos="8306"/>
        </w:tabs>
      </w:pPr>
      <w:hyperlink w:anchor="_Toc18128" w:history="1">
        <w:r>
          <w:rPr>
            <w:rFonts w:ascii="仿宋" w:eastAsia="仿宋" w:hAnsi="仿宋" w:cs="仿宋" w:hint="eastAsia"/>
            <w:lang w:eastAsia="zh-CN"/>
          </w:rPr>
          <w:t>(一)、危机预警与识别</w:t>
        </w:r>
        <w:r>
          <w:tab/>
        </w:r>
        <w:r>
          <w:fldChar w:fldCharType="begin"/>
        </w:r>
        <w:r>
          <w:instrText xml:space="preserve"> PAGEREF _Toc18128 \h </w:instrText>
        </w:r>
        <w:r>
          <w:fldChar w:fldCharType="separate"/>
        </w:r>
        <w:r>
          <w:t>3</w:t>
        </w:r>
        <w:r>
          <w:fldChar w:fldCharType="end"/>
        </w:r>
      </w:hyperlink>
    </w:p>
    <w:p>
      <w:pPr>
        <w:pStyle w:val="TOC2"/>
        <w:tabs>
          <w:tab w:val="right" w:leader="dot" w:pos="8306"/>
        </w:tabs>
      </w:pPr>
      <w:hyperlink w:anchor="_Toc24765" w:history="1">
        <w:r>
          <w:rPr>
            <w:rFonts w:ascii="仿宋" w:eastAsia="仿宋" w:hAnsi="仿宋" w:cs="仿宋" w:hint="eastAsia"/>
            <w:lang w:eastAsia="zh-CN"/>
          </w:rPr>
          <w:t>(二)、危机应对与恢复</w:t>
        </w:r>
        <w:r>
          <w:tab/>
        </w:r>
        <w:r>
          <w:fldChar w:fldCharType="begin"/>
        </w:r>
        <w:r>
          <w:instrText xml:space="preserve"> PAGEREF _Toc24765 \h </w:instrText>
        </w:r>
        <w:r>
          <w:fldChar w:fldCharType="separate"/>
        </w:r>
        <w:r>
          <w:t>4</w:t>
        </w:r>
        <w:r>
          <w:fldChar w:fldCharType="end"/>
        </w:r>
      </w:hyperlink>
    </w:p>
    <w:p>
      <w:pPr>
        <w:pStyle w:val="TOC1"/>
        <w:tabs>
          <w:tab w:val="right" w:leader="dot" w:pos="8306"/>
        </w:tabs>
      </w:pPr>
      <w:hyperlink w:anchor="_Toc13999" w:history="1">
        <w:r>
          <w:rPr>
            <w:rFonts w:ascii="仿宋" w:eastAsia="仿宋" w:hAnsi="仿宋" w:cs="仿宋" w:hint="eastAsia"/>
            <w:lang w:eastAsia="zh-CN"/>
          </w:rPr>
          <w:t>二、食品蒸发浓缩机械项目建设单位说明</w:t>
        </w:r>
        <w:r>
          <w:tab/>
        </w:r>
        <w:r>
          <w:fldChar w:fldCharType="begin"/>
        </w:r>
        <w:r>
          <w:instrText xml:space="preserve"> PAGEREF _Toc13999 \h </w:instrText>
        </w:r>
        <w:r>
          <w:fldChar w:fldCharType="separate"/>
        </w:r>
        <w:r>
          <w:t>6</w:t>
        </w:r>
        <w:r>
          <w:fldChar w:fldCharType="end"/>
        </w:r>
      </w:hyperlink>
    </w:p>
    <w:p>
      <w:pPr>
        <w:pStyle w:val="TOC2"/>
        <w:tabs>
          <w:tab w:val="right" w:leader="dot" w:pos="8306"/>
        </w:tabs>
      </w:pPr>
      <w:hyperlink w:anchor="_Toc20059" w:history="1">
        <w:r>
          <w:rPr>
            <w:rFonts w:ascii="仿宋" w:eastAsia="仿宋" w:hAnsi="仿宋" w:cs="仿宋" w:hint="eastAsia"/>
            <w:lang w:eastAsia="zh-CN"/>
          </w:rPr>
          <w:t>(一)、食品蒸发浓缩机械项目承办单位基本情况</w:t>
        </w:r>
        <w:r>
          <w:tab/>
        </w:r>
        <w:r>
          <w:fldChar w:fldCharType="begin"/>
        </w:r>
        <w:r>
          <w:instrText xml:space="preserve"> PAGEREF _Toc20059 \h </w:instrText>
        </w:r>
        <w:r>
          <w:fldChar w:fldCharType="separate"/>
        </w:r>
        <w:r>
          <w:t>6</w:t>
        </w:r>
        <w:r>
          <w:fldChar w:fldCharType="end"/>
        </w:r>
      </w:hyperlink>
    </w:p>
    <w:p>
      <w:pPr>
        <w:pStyle w:val="TOC2"/>
        <w:tabs>
          <w:tab w:val="right" w:leader="dot" w:pos="8306"/>
        </w:tabs>
      </w:pPr>
      <w:hyperlink w:anchor="_Toc27837" w:history="1">
        <w:r>
          <w:rPr>
            <w:rFonts w:ascii="仿宋" w:eastAsia="仿宋" w:hAnsi="仿宋" w:cs="仿宋" w:hint="eastAsia"/>
            <w:lang w:eastAsia="zh-CN"/>
          </w:rPr>
          <w:t>(二)、公司经济效益分析</w:t>
        </w:r>
        <w:r>
          <w:tab/>
        </w:r>
        <w:r>
          <w:fldChar w:fldCharType="begin"/>
        </w:r>
        <w:r>
          <w:instrText xml:space="preserve"> PAGEREF _Toc27837 \h </w:instrText>
        </w:r>
        <w:r>
          <w:fldChar w:fldCharType="separate"/>
        </w:r>
        <w:r>
          <w:t>6</w:t>
        </w:r>
        <w:r>
          <w:fldChar w:fldCharType="end"/>
        </w:r>
      </w:hyperlink>
    </w:p>
    <w:p>
      <w:pPr>
        <w:pStyle w:val="TOC1"/>
        <w:tabs>
          <w:tab w:val="right" w:leader="dot" w:pos="8306"/>
        </w:tabs>
      </w:pPr>
      <w:hyperlink w:anchor="_Toc2969" w:history="1">
        <w:r>
          <w:rPr>
            <w:rFonts w:ascii="仿宋" w:eastAsia="仿宋" w:hAnsi="仿宋" w:cs="仿宋" w:hint="eastAsia"/>
            <w:lang w:eastAsia="zh-CN"/>
          </w:rPr>
          <w:t>三、食品蒸发浓缩机械项目建设背景及必要性分析</w:t>
        </w:r>
        <w:r>
          <w:tab/>
        </w:r>
        <w:r>
          <w:fldChar w:fldCharType="begin"/>
        </w:r>
        <w:r>
          <w:instrText xml:space="preserve"> PAGEREF _Toc2969 \h </w:instrText>
        </w:r>
        <w:r>
          <w:fldChar w:fldCharType="separate"/>
        </w:r>
        <w:r>
          <w:t>7</w:t>
        </w:r>
        <w:r>
          <w:fldChar w:fldCharType="end"/>
        </w:r>
      </w:hyperlink>
    </w:p>
    <w:p>
      <w:pPr>
        <w:pStyle w:val="TOC2"/>
        <w:tabs>
          <w:tab w:val="right" w:leader="dot" w:pos="8306"/>
        </w:tabs>
      </w:pPr>
      <w:hyperlink w:anchor="_Toc625" w:history="1">
        <w:r>
          <w:rPr>
            <w:rFonts w:ascii="仿宋" w:eastAsia="仿宋" w:hAnsi="仿宋" w:cs="仿宋" w:hint="eastAsia"/>
            <w:lang w:eastAsia="zh-CN"/>
          </w:rPr>
          <w:t>(一)、食品蒸发浓缩机械项目背景分析</w:t>
        </w:r>
        <w:r>
          <w:tab/>
        </w:r>
        <w:r>
          <w:fldChar w:fldCharType="begin"/>
        </w:r>
        <w:r>
          <w:instrText xml:space="preserve"> PAGEREF _Toc625 \h </w:instrText>
        </w:r>
        <w:r>
          <w:fldChar w:fldCharType="separate"/>
        </w:r>
        <w:r>
          <w:t>7</w:t>
        </w:r>
        <w:r>
          <w:fldChar w:fldCharType="end"/>
        </w:r>
      </w:hyperlink>
    </w:p>
    <w:p>
      <w:pPr>
        <w:pStyle w:val="TOC2"/>
        <w:tabs>
          <w:tab w:val="right" w:leader="dot" w:pos="8306"/>
        </w:tabs>
      </w:pPr>
      <w:hyperlink w:anchor="_Toc8023" w:history="1">
        <w:r>
          <w:rPr>
            <w:rFonts w:ascii="仿宋" w:eastAsia="仿宋" w:hAnsi="仿宋" w:cs="仿宋" w:hint="eastAsia"/>
            <w:lang w:eastAsia="zh-CN"/>
          </w:rPr>
          <w:t>(二)、食品蒸发浓缩机械项目建设必要性分析</w:t>
        </w:r>
        <w:r>
          <w:tab/>
        </w:r>
        <w:r>
          <w:fldChar w:fldCharType="begin"/>
        </w:r>
        <w:r>
          <w:instrText xml:space="preserve"> PAGEREF _Toc8023 \h </w:instrText>
        </w:r>
        <w:r>
          <w:fldChar w:fldCharType="separate"/>
        </w:r>
        <w:r>
          <w:t>9</w:t>
        </w:r>
        <w:r>
          <w:fldChar w:fldCharType="end"/>
        </w:r>
      </w:hyperlink>
    </w:p>
    <w:p>
      <w:pPr>
        <w:pStyle w:val="TOC1"/>
        <w:tabs>
          <w:tab w:val="right" w:leader="dot" w:pos="8306"/>
        </w:tabs>
      </w:pPr>
      <w:hyperlink w:anchor="_Toc4425" w:history="1">
        <w:r>
          <w:rPr>
            <w:rFonts w:ascii="仿宋" w:eastAsia="仿宋" w:hAnsi="仿宋" w:cs="仿宋" w:hint="eastAsia"/>
            <w:lang w:eastAsia="zh-CN"/>
          </w:rPr>
          <w:t>四、食品蒸发浓缩机械项目绩效评估</w:t>
        </w:r>
        <w:r>
          <w:tab/>
        </w:r>
        <w:r>
          <w:fldChar w:fldCharType="begin"/>
        </w:r>
        <w:r>
          <w:instrText xml:space="preserve"> PAGEREF _Toc4425 \h </w:instrText>
        </w:r>
        <w:r>
          <w:fldChar w:fldCharType="separate"/>
        </w:r>
        <w:r>
          <w:t>10</w:t>
        </w:r>
        <w:r>
          <w:fldChar w:fldCharType="end"/>
        </w:r>
      </w:hyperlink>
    </w:p>
    <w:p>
      <w:pPr>
        <w:pStyle w:val="TOC2"/>
        <w:tabs>
          <w:tab w:val="right" w:leader="dot" w:pos="8306"/>
        </w:tabs>
      </w:pPr>
      <w:hyperlink w:anchor="_Toc15027" w:history="1">
        <w:r>
          <w:rPr>
            <w:rFonts w:ascii="仿宋" w:eastAsia="仿宋" w:hAnsi="仿宋" w:cs="仿宋" w:hint="eastAsia"/>
            <w:lang w:eastAsia="zh-CN"/>
          </w:rPr>
          <w:t>(一)、绩效评估指标</w:t>
        </w:r>
        <w:r>
          <w:tab/>
        </w:r>
        <w:r>
          <w:fldChar w:fldCharType="begin"/>
        </w:r>
        <w:r>
          <w:instrText xml:space="preserve"> PAGEREF _Toc15027 \h </w:instrText>
        </w:r>
        <w:r>
          <w:fldChar w:fldCharType="separate"/>
        </w:r>
        <w:r>
          <w:t>10</w:t>
        </w:r>
        <w:r>
          <w:fldChar w:fldCharType="end"/>
        </w:r>
      </w:hyperlink>
    </w:p>
    <w:p>
      <w:pPr>
        <w:pStyle w:val="TOC2"/>
        <w:tabs>
          <w:tab w:val="right" w:leader="dot" w:pos="8306"/>
        </w:tabs>
      </w:pPr>
      <w:hyperlink w:anchor="_Toc29983" w:history="1">
        <w:r>
          <w:rPr>
            <w:rFonts w:ascii="仿宋" w:eastAsia="仿宋" w:hAnsi="仿宋" w:cs="仿宋" w:hint="eastAsia"/>
            <w:lang w:eastAsia="zh-CN"/>
          </w:rPr>
          <w:t>(二)、绩效评估方法</w:t>
        </w:r>
        <w:r>
          <w:tab/>
        </w:r>
        <w:r>
          <w:fldChar w:fldCharType="begin"/>
        </w:r>
        <w:r>
          <w:instrText xml:space="preserve"> PAGEREF _Toc29983 \h </w:instrText>
        </w:r>
        <w:r>
          <w:fldChar w:fldCharType="separate"/>
        </w:r>
        <w:r>
          <w:t>12</w:t>
        </w:r>
        <w:r>
          <w:fldChar w:fldCharType="end"/>
        </w:r>
      </w:hyperlink>
    </w:p>
    <w:p>
      <w:pPr>
        <w:pStyle w:val="TOC2"/>
        <w:tabs>
          <w:tab w:val="right" w:leader="dot" w:pos="8306"/>
        </w:tabs>
      </w:pPr>
      <w:hyperlink w:anchor="_Toc17554" w:history="1">
        <w:r>
          <w:rPr>
            <w:rFonts w:ascii="仿宋" w:eastAsia="仿宋" w:hAnsi="仿宋" w:cs="仿宋" w:hint="eastAsia"/>
            <w:lang w:eastAsia="zh-CN"/>
          </w:rPr>
          <w:t>(三)、绩效评估周期</w:t>
        </w:r>
        <w:r>
          <w:tab/>
        </w:r>
        <w:r>
          <w:fldChar w:fldCharType="begin"/>
        </w:r>
        <w:r>
          <w:instrText xml:space="preserve"> PAGEREF _Toc17554 \h </w:instrText>
        </w:r>
        <w:r>
          <w:fldChar w:fldCharType="separate"/>
        </w:r>
        <w:r>
          <w:t>13</w:t>
        </w:r>
        <w:r>
          <w:fldChar w:fldCharType="end"/>
        </w:r>
      </w:hyperlink>
    </w:p>
    <w:p>
      <w:pPr>
        <w:pStyle w:val="TOC1"/>
        <w:tabs>
          <w:tab w:val="right" w:leader="dot" w:pos="8306"/>
        </w:tabs>
      </w:pPr>
      <w:hyperlink w:anchor="_Toc12808" w:history="1">
        <w:r>
          <w:rPr>
            <w:rFonts w:ascii="仿宋" w:eastAsia="仿宋" w:hAnsi="仿宋" w:cs="仿宋" w:hint="eastAsia"/>
            <w:lang w:eastAsia="zh-CN"/>
          </w:rPr>
          <w:t>五、食品蒸发浓缩机械项目土建工程</w:t>
        </w:r>
        <w:r>
          <w:tab/>
        </w:r>
        <w:r>
          <w:fldChar w:fldCharType="begin"/>
        </w:r>
        <w:r>
          <w:instrText xml:space="preserve"> PAGEREF _Toc12808 \h </w:instrText>
        </w:r>
        <w:r>
          <w:fldChar w:fldCharType="separate"/>
        </w:r>
        <w:r>
          <w:t>14</w:t>
        </w:r>
        <w:r>
          <w:fldChar w:fldCharType="end"/>
        </w:r>
      </w:hyperlink>
    </w:p>
    <w:p>
      <w:pPr>
        <w:pStyle w:val="TOC2"/>
        <w:tabs>
          <w:tab w:val="right" w:leader="dot" w:pos="8306"/>
        </w:tabs>
      </w:pPr>
      <w:hyperlink w:anchor="_Toc3684" w:history="1">
        <w:r>
          <w:rPr>
            <w:rFonts w:ascii="仿宋" w:eastAsia="仿宋" w:hAnsi="仿宋" w:cs="仿宋" w:hint="eastAsia"/>
            <w:lang w:eastAsia="zh-CN"/>
          </w:rPr>
          <w:t>(一)、建筑工程设计原则</w:t>
        </w:r>
        <w:r>
          <w:tab/>
        </w:r>
        <w:r>
          <w:fldChar w:fldCharType="begin"/>
        </w:r>
        <w:r>
          <w:instrText xml:space="preserve"> PAGEREF _Toc3684 \h </w:instrText>
        </w:r>
        <w:r>
          <w:fldChar w:fldCharType="separate"/>
        </w:r>
        <w:r>
          <w:t>14</w:t>
        </w:r>
        <w:r>
          <w:fldChar w:fldCharType="end"/>
        </w:r>
      </w:hyperlink>
    </w:p>
    <w:p>
      <w:pPr>
        <w:pStyle w:val="TOC2"/>
        <w:tabs>
          <w:tab w:val="right" w:leader="dot" w:pos="8306"/>
        </w:tabs>
      </w:pPr>
      <w:hyperlink w:anchor="_Toc8836" w:history="1">
        <w:r>
          <w:rPr>
            <w:rFonts w:ascii="仿宋" w:eastAsia="仿宋" w:hAnsi="仿宋" w:cs="仿宋" w:hint="eastAsia"/>
            <w:lang w:eastAsia="zh-CN"/>
          </w:rPr>
          <w:t>(二)、土建工程设计年限及安全等级</w:t>
        </w:r>
        <w:r>
          <w:tab/>
        </w:r>
        <w:r>
          <w:fldChar w:fldCharType="begin"/>
        </w:r>
        <w:r>
          <w:instrText xml:space="preserve"> PAGEREF _Toc8836 \h </w:instrText>
        </w:r>
        <w:r>
          <w:fldChar w:fldCharType="separate"/>
        </w:r>
        <w:r>
          <w:t>15</w:t>
        </w:r>
        <w:r>
          <w:fldChar w:fldCharType="end"/>
        </w:r>
      </w:hyperlink>
    </w:p>
    <w:p>
      <w:pPr>
        <w:pStyle w:val="TOC2"/>
        <w:tabs>
          <w:tab w:val="right" w:leader="dot" w:pos="8306"/>
        </w:tabs>
      </w:pPr>
      <w:hyperlink w:anchor="_Toc25659" w:history="1">
        <w:r>
          <w:rPr>
            <w:rFonts w:ascii="仿宋" w:eastAsia="仿宋" w:hAnsi="仿宋" w:cs="仿宋" w:hint="eastAsia"/>
            <w:lang w:eastAsia="zh-CN"/>
          </w:rPr>
          <w:t>(三)、建筑工程设计总体要求</w:t>
        </w:r>
        <w:r>
          <w:tab/>
        </w:r>
        <w:r>
          <w:fldChar w:fldCharType="begin"/>
        </w:r>
        <w:r>
          <w:instrText xml:space="preserve"> PAGEREF _Toc25659 \h </w:instrText>
        </w:r>
        <w:r>
          <w:fldChar w:fldCharType="separate"/>
        </w:r>
        <w:r>
          <w:t>16</w:t>
        </w:r>
        <w:r>
          <w:fldChar w:fldCharType="end"/>
        </w:r>
      </w:hyperlink>
    </w:p>
    <w:p>
      <w:pPr>
        <w:pStyle w:val="TOC2"/>
        <w:tabs>
          <w:tab w:val="right" w:leader="dot" w:pos="8306"/>
        </w:tabs>
      </w:pPr>
      <w:hyperlink w:anchor="_Toc30654" w:history="1">
        <w:r>
          <w:rPr>
            <w:rFonts w:ascii="仿宋" w:eastAsia="仿宋" w:hAnsi="仿宋" w:cs="仿宋" w:hint="eastAsia"/>
            <w:lang w:eastAsia="zh-CN"/>
          </w:rPr>
          <w:t>(四)、土建工程建设指标</w:t>
        </w:r>
        <w:r>
          <w:tab/>
        </w:r>
        <w:r>
          <w:fldChar w:fldCharType="begin"/>
        </w:r>
        <w:r>
          <w:instrText xml:space="preserve"> PAGEREF _Toc30654 \h </w:instrText>
        </w:r>
        <w:r>
          <w:fldChar w:fldCharType="separate"/>
        </w:r>
        <w:r>
          <w:t>17</w:t>
        </w:r>
        <w:r>
          <w:fldChar w:fldCharType="end"/>
        </w:r>
      </w:hyperlink>
    </w:p>
    <w:p>
      <w:pPr>
        <w:pStyle w:val="TOC1"/>
        <w:tabs>
          <w:tab w:val="right" w:leader="dot" w:pos="8306"/>
        </w:tabs>
      </w:pPr>
      <w:hyperlink w:anchor="_Toc31341" w:history="1">
        <w:r>
          <w:rPr>
            <w:rFonts w:ascii="仿宋" w:eastAsia="仿宋" w:hAnsi="仿宋" w:cs="仿宋" w:hint="eastAsia"/>
            <w:lang w:eastAsia="zh-CN"/>
          </w:rPr>
          <w:t>六、工艺说明</w:t>
        </w:r>
        <w:r>
          <w:tab/>
        </w:r>
        <w:r>
          <w:fldChar w:fldCharType="begin"/>
        </w:r>
        <w:r>
          <w:instrText xml:space="preserve"> PAGEREF _Toc31341 \h </w:instrText>
        </w:r>
        <w:r>
          <w:fldChar w:fldCharType="separate"/>
        </w:r>
        <w:r>
          <w:t>17</w:t>
        </w:r>
        <w:r>
          <w:fldChar w:fldCharType="end"/>
        </w:r>
      </w:hyperlink>
    </w:p>
    <w:p>
      <w:pPr>
        <w:pStyle w:val="TOC2"/>
        <w:tabs>
          <w:tab w:val="right" w:leader="dot" w:pos="8306"/>
        </w:tabs>
      </w:pPr>
      <w:hyperlink w:anchor="_Toc9512" w:history="1">
        <w:r>
          <w:rPr>
            <w:rFonts w:ascii="仿宋" w:eastAsia="仿宋" w:hAnsi="仿宋" w:cs="仿宋" w:hint="eastAsia"/>
            <w:lang w:eastAsia="zh-CN"/>
          </w:rPr>
          <w:t>(一)、技术管理特点</w:t>
        </w:r>
        <w:r>
          <w:tab/>
        </w:r>
        <w:r>
          <w:fldChar w:fldCharType="begin"/>
        </w:r>
        <w:r>
          <w:instrText xml:space="preserve"> PAGEREF _Toc9512 \h </w:instrText>
        </w:r>
        <w:r>
          <w:fldChar w:fldCharType="separate"/>
        </w:r>
        <w:r>
          <w:t>17</w:t>
        </w:r>
        <w:r>
          <w:fldChar w:fldCharType="end"/>
        </w:r>
      </w:hyperlink>
    </w:p>
    <w:p>
      <w:pPr>
        <w:pStyle w:val="TOC2"/>
        <w:tabs>
          <w:tab w:val="right" w:leader="dot" w:pos="8306"/>
        </w:tabs>
      </w:pPr>
      <w:hyperlink w:anchor="_Toc3408" w:history="1">
        <w:r>
          <w:rPr>
            <w:rFonts w:ascii="仿宋" w:eastAsia="仿宋" w:hAnsi="仿宋" w:cs="仿宋" w:hint="eastAsia"/>
            <w:lang w:eastAsia="zh-CN"/>
          </w:rPr>
          <w:t>(二)、食品蒸发浓缩机械项目工艺技术设计方案</w:t>
        </w:r>
        <w:r>
          <w:tab/>
        </w:r>
        <w:r>
          <w:fldChar w:fldCharType="begin"/>
        </w:r>
        <w:r>
          <w:instrText xml:space="preserve"> PAGEREF _Toc3408 \h </w:instrText>
        </w:r>
        <w:r>
          <w:fldChar w:fldCharType="separate"/>
        </w:r>
        <w:r>
          <w:t>18</w:t>
        </w:r>
        <w:r>
          <w:fldChar w:fldCharType="end"/>
        </w:r>
      </w:hyperlink>
    </w:p>
    <w:p>
      <w:pPr>
        <w:pStyle w:val="TOC2"/>
        <w:tabs>
          <w:tab w:val="right" w:leader="dot" w:pos="8306"/>
        </w:tabs>
      </w:pPr>
      <w:hyperlink w:anchor="_Toc22980" w:history="1">
        <w:r>
          <w:rPr>
            <w:rFonts w:ascii="仿宋" w:eastAsia="仿宋" w:hAnsi="仿宋" w:cs="仿宋" w:hint="eastAsia"/>
            <w:lang w:eastAsia="zh-CN"/>
          </w:rPr>
          <w:t>(三)、设备选型方案</w:t>
        </w:r>
        <w:r>
          <w:tab/>
        </w:r>
        <w:r>
          <w:fldChar w:fldCharType="begin"/>
        </w:r>
        <w:r>
          <w:instrText xml:space="preserve"> PAGEREF _Toc22980 \h </w:instrText>
        </w:r>
        <w:r>
          <w:fldChar w:fldCharType="separate"/>
        </w:r>
        <w:r>
          <w:t>20</w:t>
        </w:r>
        <w:r>
          <w:fldChar w:fldCharType="end"/>
        </w:r>
      </w:hyperlink>
    </w:p>
    <w:p>
      <w:pPr>
        <w:pStyle w:val="TOC1"/>
        <w:tabs>
          <w:tab w:val="right" w:leader="dot" w:pos="8306"/>
        </w:tabs>
      </w:pPr>
      <w:hyperlink w:anchor="_Toc27603" w:history="1">
        <w:r>
          <w:rPr>
            <w:rFonts w:ascii="仿宋" w:eastAsia="仿宋" w:hAnsi="仿宋" w:cs="仿宋" w:hint="eastAsia"/>
            <w:lang w:eastAsia="zh-CN"/>
          </w:rPr>
          <w:t>七、食品蒸发浓缩机械项目社会影响</w:t>
        </w:r>
        <w:r>
          <w:tab/>
        </w:r>
        <w:r>
          <w:fldChar w:fldCharType="begin"/>
        </w:r>
        <w:r>
          <w:instrText xml:space="preserve"> PAGEREF _Toc27603 \h </w:instrText>
        </w:r>
        <w:r>
          <w:fldChar w:fldCharType="separate"/>
        </w:r>
        <w:r>
          <w:t>21</w:t>
        </w:r>
        <w:r>
          <w:fldChar w:fldCharType="end"/>
        </w:r>
      </w:hyperlink>
    </w:p>
    <w:p>
      <w:pPr>
        <w:pStyle w:val="TOC2"/>
        <w:tabs>
          <w:tab w:val="right" w:leader="dot" w:pos="8306"/>
        </w:tabs>
      </w:pPr>
      <w:hyperlink w:anchor="_Toc31951" w:history="1">
        <w:r>
          <w:rPr>
            <w:rFonts w:ascii="仿宋" w:eastAsia="仿宋" w:hAnsi="仿宋" w:cs="仿宋" w:hint="eastAsia"/>
            <w:lang w:eastAsia="zh-CN"/>
          </w:rPr>
          <w:t>(一)、社会责任与义务</w:t>
        </w:r>
        <w:r>
          <w:tab/>
        </w:r>
        <w:r>
          <w:fldChar w:fldCharType="begin"/>
        </w:r>
        <w:r>
          <w:instrText xml:space="preserve"> PAGEREF _Toc31951 \h </w:instrText>
        </w:r>
        <w:r>
          <w:fldChar w:fldCharType="separate"/>
        </w:r>
        <w:r>
          <w:t>21</w:t>
        </w:r>
        <w:r>
          <w:fldChar w:fldCharType="end"/>
        </w:r>
      </w:hyperlink>
    </w:p>
    <w:p>
      <w:pPr>
        <w:pStyle w:val="TOC2"/>
        <w:tabs>
          <w:tab w:val="right" w:leader="dot" w:pos="8306"/>
        </w:tabs>
      </w:pPr>
      <w:hyperlink w:anchor="_Toc11278" w:history="1">
        <w:r>
          <w:rPr>
            <w:rFonts w:ascii="仿宋" w:eastAsia="仿宋" w:hAnsi="仿宋" w:cs="仿宋" w:hint="eastAsia"/>
            <w:lang w:eastAsia="zh-CN"/>
          </w:rPr>
          <w:t>(二)、社会参与与沟通</w:t>
        </w:r>
        <w:r>
          <w:tab/>
        </w:r>
        <w:r>
          <w:fldChar w:fldCharType="begin"/>
        </w:r>
        <w:r>
          <w:instrText xml:space="preserve"> PAGEREF _Toc11278 \h </w:instrText>
        </w:r>
        <w:r>
          <w:fldChar w:fldCharType="separate"/>
        </w:r>
        <w:r>
          <w:t>22</w:t>
        </w:r>
        <w:r>
          <w:fldChar w:fldCharType="end"/>
        </w:r>
      </w:hyperlink>
    </w:p>
    <w:p>
      <w:pPr>
        <w:pStyle w:val="TOC1"/>
        <w:tabs>
          <w:tab w:val="right" w:leader="dot" w:pos="8306"/>
        </w:tabs>
      </w:pPr>
      <w:hyperlink w:anchor="_Toc4269" w:history="1">
        <w:r>
          <w:rPr>
            <w:rFonts w:ascii="仿宋" w:eastAsia="仿宋" w:hAnsi="仿宋" w:cs="仿宋" w:hint="eastAsia"/>
            <w:lang w:eastAsia="zh-CN"/>
          </w:rPr>
          <w:t>八、食品蒸发浓缩机械项目技术管理</w:t>
        </w:r>
        <w:r>
          <w:tab/>
        </w:r>
        <w:r>
          <w:fldChar w:fldCharType="begin"/>
        </w:r>
        <w:r>
          <w:instrText xml:space="preserve"> PAGEREF _Toc4269 \h </w:instrText>
        </w:r>
        <w:r>
          <w:fldChar w:fldCharType="separate"/>
        </w:r>
        <w:r>
          <w:t>23</w:t>
        </w:r>
        <w:r>
          <w:fldChar w:fldCharType="end"/>
        </w:r>
      </w:hyperlink>
    </w:p>
    <w:p>
      <w:pPr>
        <w:pStyle w:val="TOC2"/>
        <w:tabs>
          <w:tab w:val="right" w:leader="dot" w:pos="8306"/>
        </w:tabs>
      </w:pPr>
      <w:hyperlink w:anchor="_Toc238" w:history="1">
        <w:r>
          <w:rPr>
            <w:rFonts w:ascii="仿宋" w:eastAsia="仿宋" w:hAnsi="仿宋" w:cs="仿宋" w:hint="eastAsia"/>
            <w:lang w:eastAsia="zh-CN"/>
          </w:rPr>
          <w:t>(一)、技术方案选用方向</w:t>
        </w:r>
        <w:r>
          <w:tab/>
        </w:r>
        <w:r>
          <w:fldChar w:fldCharType="begin"/>
        </w:r>
        <w:r>
          <w:instrText xml:space="preserve"> PAGEREF _Toc238 \h </w:instrText>
        </w:r>
        <w:r>
          <w:fldChar w:fldCharType="separate"/>
        </w:r>
        <w:r>
          <w:t>23</w:t>
        </w:r>
        <w:r>
          <w:fldChar w:fldCharType="end"/>
        </w:r>
      </w:hyperlink>
    </w:p>
    <w:p>
      <w:pPr>
        <w:pStyle w:val="TOC2"/>
        <w:tabs>
          <w:tab w:val="right" w:leader="dot" w:pos="8306"/>
        </w:tabs>
      </w:pPr>
      <w:hyperlink w:anchor="_Toc13891" w:history="1">
        <w:r>
          <w:rPr>
            <w:rFonts w:ascii="仿宋" w:eastAsia="仿宋" w:hAnsi="仿宋" w:cs="仿宋" w:hint="eastAsia"/>
            <w:lang w:eastAsia="zh-CN"/>
          </w:rPr>
          <w:t>(二)、工艺技术方案选用原则</w:t>
        </w:r>
        <w:r>
          <w:tab/>
        </w:r>
        <w:r>
          <w:fldChar w:fldCharType="begin"/>
        </w:r>
        <w:r>
          <w:instrText xml:space="preserve"> PAGEREF _Toc13891 \h </w:instrText>
        </w:r>
        <w:r>
          <w:fldChar w:fldCharType="separate"/>
        </w:r>
        <w:r>
          <w:t>24</w:t>
        </w:r>
        <w:r>
          <w:fldChar w:fldCharType="end"/>
        </w:r>
      </w:hyperlink>
    </w:p>
    <w:p>
      <w:pPr>
        <w:pStyle w:val="TOC2"/>
        <w:tabs>
          <w:tab w:val="right" w:leader="dot" w:pos="8306"/>
        </w:tabs>
      </w:pPr>
      <w:hyperlink w:anchor="_Toc8876" w:history="1">
        <w:r>
          <w:rPr>
            <w:rFonts w:ascii="仿宋" w:eastAsia="仿宋" w:hAnsi="仿宋" w:cs="仿宋" w:hint="eastAsia"/>
            <w:lang w:eastAsia="zh-CN"/>
          </w:rPr>
          <w:t>(三)、工艺技术方案要求</w:t>
        </w:r>
        <w:r>
          <w:tab/>
        </w:r>
        <w:r>
          <w:fldChar w:fldCharType="begin"/>
        </w:r>
        <w:r>
          <w:instrText xml:space="preserve"> PAGEREF _Toc8876 \h </w:instrText>
        </w:r>
        <w:r>
          <w:fldChar w:fldCharType="separate"/>
        </w:r>
        <w:r>
          <w:t>27</w:t>
        </w:r>
        <w:r>
          <w:fldChar w:fldCharType="end"/>
        </w:r>
      </w:hyperlink>
    </w:p>
    <w:p>
      <w:pPr>
        <w:pStyle w:val="TOC1"/>
        <w:tabs>
          <w:tab w:val="right" w:leader="dot" w:pos="8306"/>
        </w:tabs>
      </w:pPr>
      <w:hyperlink w:anchor="_Toc7208" w:history="1">
        <w:r>
          <w:rPr>
            <w:rFonts w:ascii="仿宋" w:eastAsia="仿宋" w:hAnsi="仿宋" w:cs="仿宋" w:hint="eastAsia"/>
            <w:lang w:eastAsia="zh-CN"/>
          </w:rPr>
          <w:t>九、食品蒸发浓缩机械项目人力资源管理</w:t>
        </w:r>
        <w:r>
          <w:tab/>
        </w:r>
        <w:r>
          <w:fldChar w:fldCharType="begin"/>
        </w:r>
        <w:r>
          <w:instrText xml:space="preserve"> PAGEREF _Toc7208 \h </w:instrText>
        </w:r>
        <w:r>
          <w:fldChar w:fldCharType="separate"/>
        </w:r>
        <w:r>
          <w:t>29</w:t>
        </w:r>
        <w:r>
          <w:fldChar w:fldCharType="end"/>
        </w:r>
      </w:hyperlink>
    </w:p>
    <w:p>
      <w:pPr>
        <w:pStyle w:val="TOC2"/>
        <w:tabs>
          <w:tab w:val="right" w:leader="dot" w:pos="8306"/>
        </w:tabs>
      </w:pPr>
      <w:hyperlink w:anchor="_Toc1980" w:history="1">
        <w:r>
          <w:rPr>
            <w:rFonts w:ascii="仿宋" w:eastAsia="仿宋" w:hAnsi="仿宋" w:cs="仿宋" w:hint="eastAsia"/>
            <w:lang w:eastAsia="zh-CN"/>
          </w:rPr>
          <w:t>(一)、建立健全的预算管理制度</w:t>
        </w:r>
        <w:r>
          <w:tab/>
        </w:r>
        <w:r>
          <w:fldChar w:fldCharType="begin"/>
        </w:r>
        <w:r>
          <w:instrText xml:space="preserve"> PAGEREF _Toc1980 \h </w:instrText>
        </w:r>
        <w:r>
          <w:fldChar w:fldCharType="separate"/>
        </w:r>
        <w:r>
          <w:t>29</w:t>
        </w:r>
        <w:r>
          <w:fldChar w:fldCharType="end"/>
        </w:r>
      </w:hyperlink>
    </w:p>
    <w:p>
      <w:pPr>
        <w:pStyle w:val="TOC2"/>
        <w:tabs>
          <w:tab w:val="right" w:leader="dot" w:pos="8306"/>
        </w:tabs>
      </w:pPr>
      <w:hyperlink w:anchor="_Toc16467" w:history="1">
        <w:r>
          <w:rPr>
            <w:rFonts w:ascii="仿宋" w:eastAsia="仿宋" w:hAnsi="仿宋" w:cs="仿宋" w:hint="eastAsia"/>
            <w:lang w:eastAsia="zh-CN"/>
          </w:rPr>
          <w:t>(二)、加强资金流动监控</w:t>
        </w:r>
        <w:r>
          <w:tab/>
        </w:r>
        <w:r>
          <w:fldChar w:fldCharType="begin"/>
        </w:r>
        <w:r>
          <w:instrText xml:space="preserve"> PAGEREF _Toc16467 \h </w:instrText>
        </w:r>
        <w:r>
          <w:fldChar w:fldCharType="separate"/>
        </w:r>
        <w:r>
          <w:t>31</w:t>
        </w:r>
        <w:r>
          <w:fldChar w:fldCharType="end"/>
        </w:r>
      </w:hyperlink>
    </w:p>
    <w:p>
      <w:pPr>
        <w:pStyle w:val="TOC2"/>
        <w:tabs>
          <w:tab w:val="right" w:leader="dot" w:pos="8306"/>
        </w:tabs>
      </w:pPr>
      <w:hyperlink w:anchor="_Toc23112" w:history="1">
        <w:r>
          <w:rPr>
            <w:rFonts w:ascii="仿宋" w:eastAsia="仿宋" w:hAnsi="仿宋" w:cs="仿宋" w:hint="eastAsia"/>
            <w:lang w:eastAsia="zh-CN"/>
          </w:rPr>
          <w:t>(三)、制定完善的风险控制机制</w:t>
        </w:r>
        <w:r>
          <w:tab/>
        </w:r>
        <w:r>
          <w:fldChar w:fldCharType="begin"/>
        </w:r>
        <w:r>
          <w:instrText xml:space="preserve"> PAGEREF _Toc23112 \h </w:instrText>
        </w:r>
        <w:r>
          <w:fldChar w:fldCharType="separate"/>
        </w:r>
        <w:r>
          <w:t>32</w:t>
        </w:r>
        <w:r>
          <w:fldChar w:fldCharType="end"/>
        </w:r>
      </w:hyperlink>
    </w:p>
    <w:p>
      <w:pPr>
        <w:pStyle w:val="TOC2"/>
        <w:tabs>
          <w:tab w:val="right" w:leader="dot" w:pos="8306"/>
        </w:tabs>
      </w:pPr>
      <w:hyperlink w:anchor="_Toc24616" w:history="1">
        <w:r>
          <w:rPr>
            <w:rFonts w:ascii="仿宋" w:eastAsia="仿宋" w:hAnsi="仿宋" w:cs="仿宋" w:hint="eastAsia"/>
            <w:lang w:eastAsia="zh-CN"/>
          </w:rPr>
          <w:t>(四)、优化成本管理</w:t>
        </w:r>
        <w:r>
          <w:tab/>
        </w:r>
        <w:r>
          <w:fldChar w:fldCharType="begin"/>
        </w:r>
        <w:r>
          <w:instrText xml:space="preserve"> PAGEREF _Toc24616 \h </w:instrText>
        </w:r>
        <w:r>
          <w:fldChar w:fldCharType="separate"/>
        </w:r>
        <w:r>
          <w:t>33</w:t>
        </w:r>
        <w:r>
          <w:fldChar w:fldCharType="end"/>
        </w:r>
      </w:hyperlink>
    </w:p>
    <w:p>
      <w:pPr>
        <w:pStyle w:val="TOC1"/>
        <w:tabs>
          <w:tab w:val="right" w:leader="dot" w:pos="8306"/>
        </w:tabs>
      </w:pPr>
      <w:hyperlink w:anchor="_Toc13947" w:history="1">
        <w:r>
          <w:rPr>
            <w:rFonts w:ascii="仿宋" w:eastAsia="仿宋" w:hAnsi="仿宋" w:cs="仿宋" w:hint="eastAsia"/>
            <w:lang w:eastAsia="zh-CN"/>
          </w:rPr>
          <w:t>十、食品蒸发浓缩机械项目风险管理</w:t>
        </w:r>
        <w:r>
          <w:tab/>
        </w:r>
        <w:r>
          <w:fldChar w:fldCharType="begin"/>
        </w:r>
        <w:r>
          <w:instrText xml:space="preserve"> PAGEREF _Toc13947 \h </w:instrText>
        </w:r>
        <w:r>
          <w:fldChar w:fldCharType="separate"/>
        </w:r>
        <w:r>
          <w:t>35</w:t>
        </w:r>
        <w:r>
          <w:fldChar w:fldCharType="end"/>
        </w:r>
      </w:hyperlink>
    </w:p>
    <w:p>
      <w:pPr>
        <w:pStyle w:val="TOC2"/>
        <w:tabs>
          <w:tab w:val="right" w:leader="dot" w:pos="8306"/>
        </w:tabs>
      </w:pPr>
      <w:hyperlink w:anchor="_Toc4636" w:history="1">
        <w:r>
          <w:rPr>
            <w:rFonts w:ascii="仿宋" w:eastAsia="仿宋" w:hAnsi="仿宋" w:cs="仿宋" w:hint="eastAsia"/>
            <w:lang w:eastAsia="zh-CN"/>
          </w:rPr>
          <w:t>(一)、风险识别与评估</w:t>
        </w:r>
        <w:r>
          <w:tab/>
        </w:r>
        <w:r>
          <w:fldChar w:fldCharType="begin"/>
        </w:r>
        <w:r>
          <w:instrText xml:space="preserve"> PAGEREF _Toc4636 \h </w:instrText>
        </w:r>
        <w:r>
          <w:fldChar w:fldCharType="separate"/>
        </w:r>
        <w:r>
          <w:t>35</w:t>
        </w:r>
        <w:r>
          <w:fldChar w:fldCharType="end"/>
        </w:r>
      </w:hyperlink>
    </w:p>
    <w:p>
      <w:pPr>
        <w:pStyle w:val="TOC2"/>
        <w:tabs>
          <w:tab w:val="right" w:leader="dot" w:pos="8306"/>
        </w:tabs>
      </w:pPr>
      <w:hyperlink w:anchor="_Toc24610" w:history="1">
        <w:r>
          <w:rPr>
            <w:rFonts w:ascii="仿宋" w:eastAsia="仿宋" w:hAnsi="仿宋" w:cs="仿宋" w:hint="eastAsia"/>
            <w:lang w:eastAsia="zh-CN"/>
          </w:rPr>
          <w:t>(二)、风险应对策略</w:t>
        </w:r>
        <w:r>
          <w:tab/>
        </w:r>
        <w:r>
          <w:fldChar w:fldCharType="begin"/>
        </w:r>
        <w:r>
          <w:instrText xml:space="preserve"> PAGEREF _Toc24610 \h </w:instrText>
        </w:r>
        <w:r>
          <w:fldChar w:fldCharType="separate"/>
        </w:r>
        <w:r>
          <w:t>36</w:t>
        </w:r>
        <w:r>
          <w:fldChar w:fldCharType="end"/>
        </w:r>
      </w:hyperlink>
    </w:p>
    <w:p>
      <w:pPr>
        <w:pStyle w:val="TOC2"/>
        <w:tabs>
          <w:tab w:val="right" w:leader="dot" w:pos="8306"/>
        </w:tabs>
      </w:pPr>
      <w:hyperlink w:anchor="_Toc7491" w:history="1">
        <w:r>
          <w:rPr>
            <w:rFonts w:ascii="仿宋" w:eastAsia="仿宋" w:hAnsi="仿宋" w:cs="仿宋" w:hint="eastAsia"/>
            <w:lang w:eastAsia="zh-CN"/>
          </w:rPr>
          <w:t>(三)、风险监控与控制</w:t>
        </w:r>
        <w:r>
          <w:tab/>
        </w:r>
        <w:r>
          <w:fldChar w:fldCharType="begin"/>
        </w:r>
        <w:r>
          <w:instrText xml:space="preserve"> PAGEREF _Toc7491 \h </w:instrText>
        </w:r>
        <w:r>
          <w:fldChar w:fldCharType="separate"/>
        </w:r>
        <w:r>
          <w:t>38</w:t>
        </w:r>
        <w:r>
          <w:fldChar w:fldCharType="end"/>
        </w:r>
      </w:hyperlink>
    </w:p>
    <w:p>
      <w:pPr>
        <w:pStyle w:val="TOC1"/>
        <w:tabs>
          <w:tab w:val="right" w:leader="dot" w:pos="8306"/>
        </w:tabs>
      </w:pPr>
      <w:hyperlink w:anchor="_Toc21110" w:history="1">
        <w:r>
          <w:rPr>
            <w:rFonts w:ascii="仿宋" w:eastAsia="仿宋" w:hAnsi="仿宋" w:cs="仿宋" w:hint="eastAsia"/>
            <w:lang w:eastAsia="zh-CN"/>
          </w:rPr>
          <w:t>十一、生产安全保护</w:t>
        </w:r>
        <w:r>
          <w:tab/>
        </w:r>
        <w:r>
          <w:fldChar w:fldCharType="begin"/>
        </w:r>
        <w:r>
          <w:instrText xml:space="preserve"> PAGEREF _Toc21110 \h </w:instrText>
        </w:r>
        <w:r>
          <w:fldChar w:fldCharType="separate"/>
        </w:r>
        <w:r>
          <w:t>39</w:t>
        </w:r>
        <w:r>
          <w:fldChar w:fldCharType="end"/>
        </w:r>
      </w:hyperlink>
    </w:p>
    <w:p>
      <w:pPr>
        <w:pStyle w:val="TOC2"/>
        <w:tabs>
          <w:tab w:val="right" w:leader="dot" w:pos="8306"/>
        </w:tabs>
      </w:pPr>
      <w:hyperlink w:anchor="_Toc1671" w:history="1">
        <w:r>
          <w:rPr>
            <w:rFonts w:ascii="仿宋" w:eastAsia="仿宋" w:hAnsi="仿宋" w:cs="仿宋" w:hint="eastAsia"/>
            <w:lang w:eastAsia="zh-CN"/>
          </w:rPr>
          <w:t>(一)、消防安全</w:t>
        </w:r>
        <w:r>
          <w:tab/>
        </w:r>
        <w:r>
          <w:fldChar w:fldCharType="begin"/>
        </w:r>
        <w:r>
          <w:instrText xml:space="preserve"> PAGEREF _Toc1671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52" w:history="1">
        <w:r>
          <w:rPr>
            <w:rFonts w:ascii="仿宋" w:eastAsia="仿宋" w:hAnsi="仿宋" w:cs="仿宋" w:hint="eastAsia"/>
            <w:lang w:eastAsia="zh-CN"/>
          </w:rPr>
          <w:t>(二)、防火防爆总图布置措施</w:t>
        </w:r>
        <w:r>
          <w:tab/>
        </w:r>
        <w:r>
          <w:fldChar w:fldCharType="begin"/>
        </w:r>
        <w:r>
          <w:instrText xml:space="preserve"> PAGEREF _Toc25352 \h </w:instrText>
        </w:r>
        <w:r>
          <w:fldChar w:fldCharType="separate"/>
        </w:r>
        <w:r>
          <w:t>40</w:t>
        </w:r>
        <w:r>
          <w:fldChar w:fldCharType="end"/>
        </w:r>
      </w:hyperlink>
    </w:p>
    <w:p>
      <w:pPr>
        <w:pStyle w:val="TOC2"/>
        <w:tabs>
          <w:tab w:val="right" w:leader="dot" w:pos="8306"/>
        </w:tabs>
      </w:pPr>
      <w:hyperlink w:anchor="_Toc18520" w:history="1">
        <w:r>
          <w:rPr>
            <w:rFonts w:ascii="仿宋" w:eastAsia="仿宋" w:hAnsi="仿宋" w:cs="仿宋" w:hint="eastAsia"/>
            <w:lang w:eastAsia="zh-CN"/>
          </w:rPr>
          <w:t>(三)、自然灾害防范措施</w:t>
        </w:r>
        <w:r>
          <w:tab/>
        </w:r>
        <w:r>
          <w:fldChar w:fldCharType="begin"/>
        </w:r>
        <w:r>
          <w:instrText xml:space="preserve"> PAGEREF _Toc18520 \h </w:instrText>
        </w:r>
        <w:r>
          <w:fldChar w:fldCharType="separate"/>
        </w:r>
        <w:r>
          <w:t>41</w:t>
        </w:r>
        <w:r>
          <w:fldChar w:fldCharType="end"/>
        </w:r>
      </w:hyperlink>
    </w:p>
    <w:p>
      <w:pPr>
        <w:pStyle w:val="TOC2"/>
        <w:tabs>
          <w:tab w:val="right" w:leader="dot" w:pos="8306"/>
        </w:tabs>
      </w:pPr>
      <w:hyperlink w:anchor="_Toc14623" w:history="1">
        <w:r>
          <w:rPr>
            <w:rFonts w:ascii="仿宋" w:eastAsia="仿宋" w:hAnsi="仿宋" w:cs="仿宋" w:hint="eastAsia"/>
            <w:lang w:eastAsia="zh-CN"/>
          </w:rPr>
          <w:t>(四)、安全色及安全标志使用要求</w:t>
        </w:r>
        <w:r>
          <w:tab/>
        </w:r>
        <w:r>
          <w:fldChar w:fldCharType="begin"/>
        </w:r>
        <w:r>
          <w:instrText xml:space="preserve"> PAGEREF _Toc14623 \h </w:instrText>
        </w:r>
        <w:r>
          <w:fldChar w:fldCharType="separate"/>
        </w:r>
        <w:r>
          <w:t>42</w:t>
        </w:r>
        <w:r>
          <w:fldChar w:fldCharType="end"/>
        </w:r>
      </w:hyperlink>
    </w:p>
    <w:p>
      <w:pPr>
        <w:pStyle w:val="TOC2"/>
        <w:tabs>
          <w:tab w:val="right" w:leader="dot" w:pos="8306"/>
        </w:tabs>
      </w:pPr>
      <w:hyperlink w:anchor="_Toc4371" w:history="1">
        <w:r>
          <w:rPr>
            <w:rFonts w:ascii="仿宋" w:eastAsia="仿宋" w:hAnsi="仿宋" w:cs="仿宋" w:hint="eastAsia"/>
            <w:lang w:eastAsia="zh-CN"/>
          </w:rPr>
          <w:t>(五)、防尘防毒措施</w:t>
        </w:r>
        <w:r>
          <w:tab/>
        </w:r>
        <w:r>
          <w:fldChar w:fldCharType="begin"/>
        </w:r>
        <w:r>
          <w:instrText xml:space="preserve"> PAGEREF _Toc4371 \h </w:instrText>
        </w:r>
        <w:r>
          <w:fldChar w:fldCharType="separate"/>
        </w:r>
        <w:r>
          <w:t>43</w:t>
        </w:r>
        <w:r>
          <w:fldChar w:fldCharType="end"/>
        </w:r>
      </w:hyperlink>
    </w:p>
    <w:p>
      <w:pPr>
        <w:pStyle w:val="TOC2"/>
        <w:tabs>
          <w:tab w:val="right" w:leader="dot" w:pos="8306"/>
        </w:tabs>
      </w:pPr>
      <w:hyperlink w:anchor="_Toc9489" w:history="1">
        <w:r>
          <w:rPr>
            <w:rFonts w:ascii="仿宋" w:eastAsia="仿宋" w:hAnsi="仿宋" w:cs="仿宋" w:hint="eastAsia"/>
            <w:lang w:eastAsia="zh-CN"/>
          </w:rPr>
          <w:t>(六)、防静电、触电防护及防雷措施</w:t>
        </w:r>
        <w:r>
          <w:tab/>
        </w:r>
        <w:r>
          <w:fldChar w:fldCharType="begin"/>
        </w:r>
        <w:r>
          <w:instrText xml:space="preserve"> PAGEREF _Toc9489 \h </w:instrText>
        </w:r>
        <w:r>
          <w:fldChar w:fldCharType="separate"/>
        </w:r>
        <w:r>
          <w:t>44</w:t>
        </w:r>
        <w:r>
          <w:fldChar w:fldCharType="end"/>
        </w:r>
      </w:hyperlink>
    </w:p>
    <w:p>
      <w:pPr>
        <w:pStyle w:val="TOC2"/>
        <w:tabs>
          <w:tab w:val="right" w:leader="dot" w:pos="8306"/>
        </w:tabs>
      </w:pPr>
      <w:hyperlink w:anchor="_Toc1397" w:history="1">
        <w:r>
          <w:rPr>
            <w:rFonts w:ascii="仿宋" w:eastAsia="仿宋" w:hAnsi="仿宋" w:cs="仿宋" w:hint="eastAsia"/>
            <w:lang w:eastAsia="zh-CN"/>
          </w:rPr>
          <w:t>(七)、机械设备安全保障措施</w:t>
        </w:r>
        <w:r>
          <w:tab/>
        </w:r>
        <w:r>
          <w:fldChar w:fldCharType="begin"/>
        </w:r>
        <w:r>
          <w:instrText xml:space="preserve"> PAGEREF _Toc1397 \h </w:instrText>
        </w:r>
        <w:r>
          <w:fldChar w:fldCharType="separate"/>
        </w:r>
        <w:r>
          <w:t>46</w:t>
        </w:r>
        <w:r>
          <w:fldChar w:fldCharType="end"/>
        </w:r>
      </w:hyperlink>
    </w:p>
    <w:p>
      <w:pPr>
        <w:pStyle w:val="TOC1"/>
        <w:tabs>
          <w:tab w:val="right" w:leader="dot" w:pos="8306"/>
        </w:tabs>
      </w:pPr>
      <w:hyperlink w:anchor="_Toc32606" w:history="1">
        <w:r>
          <w:rPr>
            <w:rFonts w:ascii="仿宋" w:eastAsia="仿宋" w:hAnsi="仿宋" w:cs="仿宋" w:hint="eastAsia"/>
            <w:lang w:eastAsia="zh-CN"/>
          </w:rPr>
          <w:t>十二、食品蒸发浓缩机械项目财务管理</w:t>
        </w:r>
        <w:r>
          <w:tab/>
        </w:r>
        <w:r>
          <w:fldChar w:fldCharType="begin"/>
        </w:r>
        <w:r>
          <w:instrText xml:space="preserve"> PAGEREF _Toc32606 \h </w:instrText>
        </w:r>
        <w:r>
          <w:fldChar w:fldCharType="separate"/>
        </w:r>
        <w:r>
          <w:t>47</w:t>
        </w:r>
        <w:r>
          <w:fldChar w:fldCharType="end"/>
        </w:r>
      </w:hyperlink>
    </w:p>
    <w:p>
      <w:pPr>
        <w:pStyle w:val="TOC2"/>
        <w:tabs>
          <w:tab w:val="right" w:leader="dot" w:pos="8306"/>
        </w:tabs>
      </w:pPr>
      <w:hyperlink w:anchor="_Toc12245" w:history="1">
        <w:r>
          <w:rPr>
            <w:rFonts w:ascii="仿宋" w:eastAsia="仿宋" w:hAnsi="仿宋" w:cs="仿宋" w:hint="eastAsia"/>
            <w:lang w:eastAsia="zh-CN"/>
          </w:rPr>
          <w:t>(一)、资金需求大</w:t>
        </w:r>
        <w:r>
          <w:tab/>
        </w:r>
        <w:r>
          <w:fldChar w:fldCharType="begin"/>
        </w:r>
        <w:r>
          <w:instrText xml:space="preserve"> PAGEREF _Toc12245 \h </w:instrText>
        </w:r>
        <w:r>
          <w:fldChar w:fldCharType="separate"/>
        </w:r>
        <w:r>
          <w:t>47</w:t>
        </w:r>
        <w:r>
          <w:fldChar w:fldCharType="end"/>
        </w:r>
      </w:hyperlink>
    </w:p>
    <w:p>
      <w:pPr>
        <w:pStyle w:val="TOC2"/>
        <w:tabs>
          <w:tab w:val="right" w:leader="dot" w:pos="8306"/>
        </w:tabs>
      </w:pPr>
      <w:hyperlink w:anchor="_Toc13710" w:history="1">
        <w:r>
          <w:rPr>
            <w:rFonts w:ascii="仿宋" w:eastAsia="仿宋" w:hAnsi="仿宋" w:cs="仿宋" w:hint="eastAsia"/>
            <w:lang w:eastAsia="zh-CN"/>
          </w:rPr>
          <w:t>(二)、研发周期长</w:t>
        </w:r>
        <w:r>
          <w:tab/>
        </w:r>
        <w:r>
          <w:fldChar w:fldCharType="begin"/>
        </w:r>
        <w:r>
          <w:instrText xml:space="preserve"> PAGEREF _Toc13710 \h </w:instrText>
        </w:r>
        <w:r>
          <w:fldChar w:fldCharType="separate"/>
        </w:r>
        <w:r>
          <w:t>48</w:t>
        </w:r>
        <w:r>
          <w:fldChar w:fldCharType="end"/>
        </w:r>
      </w:hyperlink>
    </w:p>
    <w:p>
      <w:pPr>
        <w:pStyle w:val="TOC2"/>
        <w:tabs>
          <w:tab w:val="right" w:leader="dot" w:pos="8306"/>
        </w:tabs>
      </w:pPr>
      <w:hyperlink w:anchor="_Toc18936" w:history="1">
        <w:r>
          <w:rPr>
            <w:rFonts w:ascii="仿宋" w:eastAsia="仿宋" w:hAnsi="仿宋" w:cs="仿宋" w:hint="eastAsia"/>
            <w:lang w:eastAsia="zh-CN"/>
          </w:rPr>
          <w:t>(三)、市场风险大</w:t>
        </w:r>
        <w:r>
          <w:tab/>
        </w:r>
        <w:r>
          <w:fldChar w:fldCharType="begin"/>
        </w:r>
        <w:r>
          <w:instrText xml:space="preserve"> PAGEREF _Toc18936 \h </w:instrText>
        </w:r>
        <w:r>
          <w:fldChar w:fldCharType="separate"/>
        </w:r>
        <w:r>
          <w:t>50</w:t>
        </w:r>
        <w:r>
          <w:fldChar w:fldCharType="end"/>
        </w:r>
      </w:hyperlink>
    </w:p>
    <w:p>
      <w:pPr>
        <w:pStyle w:val="TOC2"/>
        <w:tabs>
          <w:tab w:val="right" w:leader="dot" w:pos="8306"/>
        </w:tabs>
      </w:pPr>
      <w:hyperlink w:anchor="_Toc6953" w:history="1">
        <w:r>
          <w:rPr>
            <w:rFonts w:ascii="仿宋" w:eastAsia="仿宋" w:hAnsi="仿宋" w:cs="仿宋" w:hint="eastAsia"/>
            <w:lang w:eastAsia="zh-CN"/>
          </w:rPr>
          <w:t>(四)、利润率高</w:t>
        </w:r>
        <w:r>
          <w:tab/>
        </w:r>
        <w:r>
          <w:fldChar w:fldCharType="begin"/>
        </w:r>
        <w:r>
          <w:instrText xml:space="preserve"> PAGEREF _Toc6953 \h </w:instrText>
        </w:r>
        <w:r>
          <w:fldChar w:fldCharType="separate"/>
        </w:r>
        <w:r>
          <w:t>52</w:t>
        </w:r>
        <w:r>
          <w:fldChar w:fldCharType="end"/>
        </w:r>
      </w:hyperlink>
    </w:p>
    <w:p>
      <w:pPr>
        <w:pStyle w:val="TOC1"/>
        <w:tabs>
          <w:tab w:val="right" w:leader="dot" w:pos="8306"/>
        </w:tabs>
      </w:pPr>
      <w:hyperlink w:anchor="_Toc16061" w:history="1">
        <w:r>
          <w:rPr>
            <w:rFonts w:ascii="仿宋" w:eastAsia="仿宋" w:hAnsi="仿宋" w:cs="仿宋" w:hint="eastAsia"/>
            <w:lang w:eastAsia="zh-CN"/>
          </w:rPr>
          <w:t>十三、供应链管理</w:t>
        </w:r>
        <w:r>
          <w:tab/>
        </w:r>
        <w:r>
          <w:fldChar w:fldCharType="begin"/>
        </w:r>
        <w:r>
          <w:instrText xml:space="preserve"> PAGEREF _Toc16061 \h </w:instrText>
        </w:r>
        <w:r>
          <w:fldChar w:fldCharType="separate"/>
        </w:r>
        <w:r>
          <w:t>54</w:t>
        </w:r>
        <w:r>
          <w:fldChar w:fldCharType="end"/>
        </w:r>
      </w:hyperlink>
    </w:p>
    <w:p>
      <w:pPr>
        <w:pStyle w:val="TOC2"/>
        <w:tabs>
          <w:tab w:val="right" w:leader="dot" w:pos="8306"/>
        </w:tabs>
      </w:pPr>
      <w:hyperlink w:anchor="_Toc1854" w:history="1">
        <w:r>
          <w:rPr>
            <w:rFonts w:ascii="仿宋" w:eastAsia="仿宋" w:hAnsi="仿宋" w:cs="仿宋" w:hint="eastAsia"/>
            <w:lang w:eastAsia="zh-CN"/>
          </w:rPr>
          <w:t>(一)、供应链战略规划</w:t>
        </w:r>
        <w:r>
          <w:tab/>
        </w:r>
        <w:r>
          <w:fldChar w:fldCharType="begin"/>
        </w:r>
        <w:r>
          <w:instrText xml:space="preserve"> PAGEREF _Toc1854 \h </w:instrText>
        </w:r>
        <w:r>
          <w:fldChar w:fldCharType="separate"/>
        </w:r>
        <w:r>
          <w:t>54</w:t>
        </w:r>
        <w:r>
          <w:fldChar w:fldCharType="end"/>
        </w:r>
      </w:hyperlink>
    </w:p>
    <w:p>
      <w:pPr>
        <w:pStyle w:val="TOC2"/>
        <w:tabs>
          <w:tab w:val="right" w:leader="dot" w:pos="8306"/>
        </w:tabs>
      </w:pPr>
      <w:hyperlink w:anchor="_Toc27124" w:history="1">
        <w:r>
          <w:rPr>
            <w:rFonts w:ascii="仿宋" w:eastAsia="仿宋" w:hAnsi="仿宋" w:cs="仿宋" w:hint="eastAsia"/>
            <w:lang w:eastAsia="zh-CN"/>
          </w:rPr>
          <w:t>(二)、供应商选择与合作</w:t>
        </w:r>
        <w:r>
          <w:tab/>
        </w:r>
        <w:r>
          <w:fldChar w:fldCharType="begin"/>
        </w:r>
        <w:r>
          <w:instrText xml:space="preserve"> PAGEREF _Toc27124 \h </w:instrText>
        </w:r>
        <w:r>
          <w:fldChar w:fldCharType="separate"/>
        </w:r>
        <w:r>
          <w:t>56</w:t>
        </w:r>
        <w:r>
          <w:fldChar w:fldCharType="end"/>
        </w:r>
      </w:hyperlink>
    </w:p>
    <w:p>
      <w:pPr>
        <w:pStyle w:val="TOC2"/>
        <w:tabs>
          <w:tab w:val="right" w:leader="dot" w:pos="8306"/>
        </w:tabs>
      </w:pPr>
      <w:hyperlink w:anchor="_Toc19285" w:history="1">
        <w:r>
          <w:rPr>
            <w:rFonts w:ascii="仿宋" w:eastAsia="仿宋" w:hAnsi="仿宋" w:cs="仿宋" w:hint="eastAsia"/>
            <w:lang w:eastAsia="zh-CN"/>
          </w:rPr>
          <w:t>(三)、物流与库存管理</w:t>
        </w:r>
        <w:r>
          <w:tab/>
        </w:r>
        <w:r>
          <w:fldChar w:fldCharType="begin"/>
        </w:r>
        <w:r>
          <w:instrText xml:space="preserve"> PAGEREF _Toc19285 \h </w:instrText>
        </w:r>
        <w:r>
          <w:fldChar w:fldCharType="separate"/>
        </w:r>
        <w:r>
          <w:t>57</w:t>
        </w:r>
        <w:r>
          <w:fldChar w:fldCharType="end"/>
        </w:r>
      </w:hyperlink>
    </w:p>
    <w:p>
      <w:pPr>
        <w:pStyle w:val="TOC1"/>
        <w:tabs>
          <w:tab w:val="right" w:leader="dot" w:pos="8306"/>
        </w:tabs>
      </w:pPr>
      <w:hyperlink w:anchor="_Toc4122" w:history="1">
        <w:r>
          <w:rPr>
            <w:rFonts w:ascii="仿宋" w:eastAsia="仿宋" w:hAnsi="仿宋" w:cs="仿宋" w:hint="eastAsia"/>
            <w:lang w:eastAsia="zh-CN"/>
          </w:rPr>
          <w:t>十四、食品蒸发浓缩机械项目实施保障措施</w:t>
        </w:r>
        <w:r>
          <w:tab/>
        </w:r>
        <w:r>
          <w:fldChar w:fldCharType="begin"/>
        </w:r>
        <w:r>
          <w:instrText xml:space="preserve"> PAGEREF _Toc4122 \h </w:instrText>
        </w:r>
        <w:r>
          <w:fldChar w:fldCharType="separate"/>
        </w:r>
        <w:r>
          <w:t>59</w:t>
        </w:r>
        <w:r>
          <w:fldChar w:fldCharType="end"/>
        </w:r>
      </w:hyperlink>
    </w:p>
    <w:p>
      <w:pPr>
        <w:pStyle w:val="TOC2"/>
        <w:tabs>
          <w:tab w:val="right" w:leader="dot" w:pos="8306"/>
        </w:tabs>
      </w:pPr>
      <w:hyperlink w:anchor="_Toc14017" w:history="1">
        <w:r>
          <w:rPr>
            <w:rFonts w:ascii="仿宋" w:eastAsia="仿宋" w:hAnsi="仿宋" w:cs="仿宋" w:hint="eastAsia"/>
            <w:lang w:eastAsia="zh-CN"/>
          </w:rPr>
          <w:t>(一)、食品蒸发浓缩机械项目实施保障机制</w:t>
        </w:r>
        <w:r>
          <w:tab/>
        </w:r>
        <w:r>
          <w:fldChar w:fldCharType="begin"/>
        </w:r>
        <w:r>
          <w:instrText xml:space="preserve"> PAGEREF _Toc14017 \h </w:instrText>
        </w:r>
        <w:r>
          <w:fldChar w:fldCharType="separate"/>
        </w:r>
        <w:r>
          <w:t>59</w:t>
        </w:r>
        <w:r>
          <w:fldChar w:fldCharType="end"/>
        </w:r>
      </w:hyperlink>
    </w:p>
    <w:p>
      <w:pPr>
        <w:pStyle w:val="TOC2"/>
        <w:tabs>
          <w:tab w:val="right" w:leader="dot" w:pos="8306"/>
        </w:tabs>
      </w:pPr>
      <w:hyperlink w:anchor="_Toc5334" w:history="1">
        <w:r>
          <w:rPr>
            <w:rFonts w:ascii="仿宋" w:eastAsia="仿宋" w:hAnsi="仿宋" w:cs="仿宋" w:hint="eastAsia"/>
            <w:lang w:eastAsia="zh-CN"/>
          </w:rPr>
          <w:t>(二)、食品蒸发浓缩机械项目法律合规要求</w:t>
        </w:r>
        <w:r>
          <w:tab/>
        </w:r>
        <w:r>
          <w:fldChar w:fldCharType="begin"/>
        </w:r>
        <w:r>
          <w:instrText xml:space="preserve"> PAGEREF _Toc5334 \h </w:instrText>
        </w:r>
        <w:r>
          <w:fldChar w:fldCharType="separate"/>
        </w:r>
        <w:r>
          <w:t>62</w:t>
        </w:r>
        <w:r>
          <w:fldChar w:fldCharType="end"/>
        </w:r>
      </w:hyperlink>
    </w:p>
    <w:p>
      <w:pPr>
        <w:pStyle w:val="TOC2"/>
        <w:tabs>
          <w:tab w:val="right" w:leader="dot" w:pos="8306"/>
        </w:tabs>
      </w:pPr>
      <w:hyperlink w:anchor="_Toc12715" w:history="1">
        <w:r>
          <w:rPr>
            <w:rFonts w:ascii="仿宋" w:eastAsia="仿宋" w:hAnsi="仿宋" w:cs="仿宋" w:hint="eastAsia"/>
            <w:lang w:eastAsia="zh-CN"/>
          </w:rPr>
          <w:t>(三)、食品蒸发浓缩机械项目合同管理与法律事务</w:t>
        </w:r>
        <w:r>
          <w:tab/>
        </w:r>
        <w:r>
          <w:fldChar w:fldCharType="begin"/>
        </w:r>
        <w:r>
          <w:instrText xml:space="preserve"> PAGEREF _Toc12715 \h </w:instrText>
        </w:r>
        <w:r>
          <w:fldChar w:fldCharType="separate"/>
        </w:r>
        <w:r>
          <w:t>67</w:t>
        </w:r>
        <w:r>
          <w:fldChar w:fldCharType="end"/>
        </w:r>
      </w:hyperlink>
    </w:p>
    <w:p>
      <w:pPr>
        <w:pStyle w:val="TOC2"/>
        <w:tabs>
          <w:tab w:val="right" w:leader="dot" w:pos="8306"/>
        </w:tabs>
      </w:pPr>
      <w:hyperlink w:anchor="_Toc28256" w:history="1">
        <w:r>
          <w:rPr>
            <w:rFonts w:ascii="仿宋" w:eastAsia="仿宋" w:hAnsi="仿宋" w:cs="仿宋" w:hint="eastAsia"/>
            <w:lang w:eastAsia="zh-CN"/>
          </w:rPr>
          <w:t>(四)、食品蒸发浓缩机械项目知识产权保护策略</w:t>
        </w:r>
        <w:r>
          <w:tab/>
        </w:r>
        <w:r>
          <w:fldChar w:fldCharType="begin"/>
        </w:r>
        <w:r>
          <w:instrText xml:space="preserve"> PAGEREF _Toc28256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298"/>
      <w:r>
        <w:rPr>
          <w:rFonts w:ascii="仿宋" w:eastAsia="仿宋" w:hAnsi="仿宋" w:cs="仿宋" w:hint="eastAsia"/>
          <w:sz w:val="28"/>
          <w:lang w:eastAsia="zh-CN"/>
        </w:rPr>
        <w:t>一、食品蒸发浓缩机械项目危机管理</w:t>
      </w:r>
      <w:bookmarkEnd w:id="2"/>
    </w:p>
    <w:p>
      <w:pPr>
        <w:pStyle w:val="Heading2"/>
        <w:rPr>
          <w:rFonts w:ascii="仿宋" w:eastAsia="仿宋" w:hAnsi="仿宋" w:cs="仿宋" w:hint="eastAsia"/>
          <w:lang w:eastAsia="zh-CN"/>
        </w:rPr>
      </w:pPr>
      <w:bookmarkStart w:id="3" w:name="_Toc1812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危机管理中，危机预警与识别是确保食品蒸发浓缩机械项目稳健运行的核心步骤。通过建立全面的监测机制，食品蒸发浓缩机械项目团队旨在及时发现和理解潜在的风险和危机因素，以便采取及时的预防和应对措施，确保食品蒸发浓缩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蒸发浓缩机械项目团队全面分析了整个食品蒸发浓缩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蒸发浓缩机械项目团队着重于明确定义食品蒸发浓缩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蒸发浓缩机械项目进展的持续监控，团队能够及时发现潜在问题并作出迅速反应。食品蒸发浓缩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在这一阶段，团队的专业素养和反应速度将发挥至关重要的作用，以确保潜在危机能够在初期得到有效的处理，最大程度地减轻负面影响。通过危机预警与识别，食品蒸发浓缩机械项目得以更有序、可控地推进。</w:t>
      </w:r>
    </w:p>
    <w:p>
      <w:pPr>
        <w:pStyle w:val="Heading2"/>
        <w:ind w:firstLine="560" w:firstLineChars="200"/>
        <w:rPr>
          <w:rFonts w:ascii="仿宋" w:eastAsia="仿宋" w:hAnsi="仿宋" w:cs="仿宋" w:hint="eastAsia"/>
          <w:sz w:val="28"/>
          <w:lang w:eastAsia="zh-CN"/>
        </w:rPr>
      </w:pPr>
      <w:bookmarkStart w:id="4" w:name="_Toc2476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在危机发生时，食品蒸发浓缩机械项目团队立即行动，成立了应急小组。该小组的任务是迅速制定并实施紧急应对措施，以最小化潜在损失。以下是采取的主要措施：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暂停食品蒸发浓缩机械项目进度：为遏制危机蔓延，食品蒸发浓缩机械项目暂时停止进行，以便全面评估当前状况。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资源重新分配：重新评估食品蒸发浓缩机械项目资源的分配，确保最大限度地减小损失。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实时沟通：与关键利益相关者建立实时沟通机制，向他们传递食品蒸发浓缩机械项目危机的实际状况，保障食品蒸发浓缩机械项目核心利益。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在紧急应对的同时，食品蒸发浓缩机械项目团队强调了团队协作和有效沟通的重要性。以下是团队协作的关键举措：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信息共享机制：建立了信息共享平台，确保团队成员能够及时获取食品蒸发浓缩机械项目危机的实时信息。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领导者沟通：食品蒸发浓缩机械项目领导者通过定期会议和即时沟通工具，指导团队应对危机，保持团队稳定运行。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随着危机得到初步控制，食品蒸发浓缩机械项目团队转向制定恢复计划，以确保食品蒸发浓缩机械项目能够从中迅速恢复。主要恢复计划包括：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修复受损的进度计划：重新评估食品蒸发浓缩机械项目进度，制定修复计划，确保食品蒸发浓缩机械项目尽快回归正常进程。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重新调整资源分配：优化资源分配，确保食品蒸发浓缩机械项目在有限资源下高效运转。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风险管理机制加强：对食品蒸发浓缩机械项目风险进行全面评估，制定更强化的风险管理策略，以预防未来可能的危机。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999"/>
      <w:r>
        <w:rPr>
          <w:rFonts w:ascii="仿宋" w:eastAsia="仿宋" w:hAnsi="仿宋" w:cs="仿宋" w:hint="eastAsia"/>
          <w:sz w:val="28"/>
          <w:lang w:eastAsia="zh-CN"/>
        </w:rPr>
        <w:t>二、食品蒸发浓缩机械项目建设单位说明</w:t>
      </w:r>
      <w:bookmarkEnd w:id="5"/>
    </w:p>
    <w:p>
      <w:pPr>
        <w:pStyle w:val="Heading2"/>
        <w:rPr>
          <w:rFonts w:ascii="仿宋" w:eastAsia="仿宋" w:hAnsi="仿宋" w:cs="仿宋" w:hint="eastAsia"/>
          <w:lang w:eastAsia="zh-CN"/>
        </w:rPr>
      </w:pPr>
      <w:bookmarkStart w:id="6" w:name="_Toc20059"/>
      <w:r>
        <w:rPr>
          <w:rFonts w:ascii="仿宋" w:eastAsia="仿宋" w:hAnsi="仿宋" w:cs="仿宋" w:hint="eastAsia"/>
          <w:lang w:eastAsia="zh-CN"/>
        </w:rPr>
        <w:t>(一)、食品蒸发浓缩机械项目承办单位基本情况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8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蒸发浓缩机械项目承办单位的XXXX，我们着眼于实现可持续的经济效益。通过技术创新和解决方案的提供，公司预计在食品蒸发浓缩机械项目执行期间将获得可观的收入增长。这一收入来源主要包括食品蒸发浓缩机械项目交付、技术服务和解决方案的销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同时，我们注重成本控制和效率提升，以确保食品蒸发浓缩机械项目的可持续盈利。透过精细的管理和资源优化，公司期望实现食品蒸发浓缩机械项目利润最大化。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蒸发浓缩机械项目实施进行全面的投资评估，包括食品蒸发浓缩机械项目启动阶段的资金投入和后续运营成本。通过对食品蒸发浓缩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食品蒸发浓缩机械项目实施过程中具备足够的资金流动性，公司将进行详尽的现金流分析。这包括资金需求的合理预测、食品蒸发浓缩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69"/>
      <w:r>
        <w:rPr>
          <w:rFonts w:ascii="仿宋" w:eastAsia="仿宋" w:hAnsi="仿宋" w:cs="仿宋" w:hint="eastAsia"/>
          <w:sz w:val="28"/>
          <w:lang w:eastAsia="zh-CN"/>
        </w:rPr>
        <w:t>三、食品蒸发浓缩机械项目建设背景及必要性分析</w:t>
      </w:r>
      <w:bookmarkEnd w:id="8"/>
    </w:p>
    <w:p>
      <w:pPr>
        <w:pStyle w:val="Heading2"/>
        <w:rPr>
          <w:rFonts w:ascii="仿宋" w:eastAsia="仿宋" w:hAnsi="仿宋" w:cs="仿宋" w:hint="eastAsia"/>
          <w:lang w:eastAsia="zh-CN"/>
        </w:rPr>
      </w:pPr>
      <w:bookmarkStart w:id="9" w:name="_Toc625"/>
      <w:r>
        <w:rPr>
          <w:rFonts w:ascii="仿宋" w:eastAsia="仿宋" w:hAnsi="仿宋" w:cs="仿宋" w:hint="eastAsia"/>
          <w:lang w:eastAsia="zh-CN"/>
        </w:rPr>
        <w:t>(一)、食品蒸发浓缩机械项目背景分析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食品蒸发浓缩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蒸发浓缩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蒸发浓缩机械项目在这个潮流中的定位。同时，我们将关注行业内涌现的新兴机遇，以便食品蒸发浓缩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蒸发浓缩机械项目提供了强大的发展动力。我们将聚焦于行业内最新的技术发展趋势，包括但不限于人工智能、大数据分析、物联网等领域。通过深度的技术研究，我们将确保食品蒸发浓缩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蒸发浓缩机械项目发展的源泉。我们将投入更多的精力对市场需求进行深入剖析，超越表面的需求，深入挖掘潜在的市场痛点和机遇。通过对市场需求的细致了解，食品蒸发浓缩机械项目将更有针对性地设计解决方案，满足市场的多样化需求，从而更好地促进食品蒸发浓缩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食品蒸发浓缩机械项目战略至关重要。我们将对竞争态势进行更为深入的分析，包括但不限于市场份额、产品特点、客户满意度等多个维度。通过深度的竞争分析，食品蒸发浓缩机械项目将能够更准确地把握市场脉搏，制定具有竞争力的食品蒸发浓缩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蒸发浓缩机械项目的发展具有直接的影响。我们将进行更为全面的法规和政策分析，了解行业发展中的潜在法律风险和合规挑战。通过充分了解和遵守相关法规，食品蒸发浓缩机械项目将确保在法律框架内合法合规运营，为食品蒸发浓缩机械项目的稳健发展提供有力支持。</w:t>
      </w:r>
    </w:p>
    <w:p>
      <w:pPr>
        <w:pStyle w:val="Heading2"/>
        <w:ind w:firstLine="560" w:firstLineChars="200"/>
        <w:rPr>
          <w:rFonts w:ascii="仿宋" w:eastAsia="仿宋" w:hAnsi="仿宋" w:cs="仿宋" w:hint="eastAsia"/>
          <w:sz w:val="28"/>
          <w:lang w:eastAsia="zh-CN"/>
        </w:rPr>
      </w:pPr>
      <w:bookmarkStart w:id="10" w:name="_Toc8023"/>
      <w:r>
        <w:rPr>
          <w:rFonts w:ascii="仿宋" w:eastAsia="仿宋" w:hAnsi="仿宋" w:cs="仿宋" w:hint="eastAsia"/>
          <w:sz w:val="28"/>
          <w:lang w:eastAsia="zh-CN"/>
        </w:rPr>
        <w:t>(二)、食品蒸发浓缩机械项目建设必要性分析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建设的迫切性源于对行业发展趋势的深刻洞察。我们正处于一个行业变革的时代，科技创新、数字化转型成为企业发展的关键动力。食品蒸发浓缩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建设不仅仅是为了跟上潮流，更是为了通过技术创新推动企业的持续发展。通过引入先进的技术和解决方案，食品蒸发浓缩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蒸发浓缩机械项目的建设成为必然选择，通过提高产品质量、拓展服务领域，从而在竞争中获得更多的机会。食品蒸发浓缩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蒸发浓缩机械项目建设的必要性体现在对客户需求更精准的满足。通过食品蒸发浓缩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建设的背后是对企业持续创新的追求。只有通过不断创新，企业才能在竞争中立于不败之地。食品蒸发浓缩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425"/>
      <w:r>
        <w:rPr>
          <w:rFonts w:ascii="仿宋" w:eastAsia="仿宋" w:hAnsi="仿宋" w:cs="仿宋" w:hint="eastAsia"/>
          <w:sz w:val="28"/>
          <w:lang w:eastAsia="zh-CN"/>
        </w:rPr>
        <w:t>四、食品蒸发浓缩机械项目绩效评估</w:t>
      </w:r>
      <w:bookmarkEnd w:id="11"/>
    </w:p>
    <w:p>
      <w:pPr>
        <w:pStyle w:val="Heading2"/>
        <w:rPr>
          <w:rFonts w:ascii="仿宋" w:eastAsia="仿宋" w:hAnsi="仿宋" w:cs="仿宋" w:hint="eastAsia"/>
          <w:lang w:eastAsia="zh-CN"/>
        </w:rPr>
      </w:pPr>
      <w:bookmarkStart w:id="12" w:name="_Toc15027"/>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中，我们设计了一套全面的绩效评估指标，以确保食品蒸发浓缩机械项目的可控和成功交付。这些指标跨足食品蒸发浓缩机械项目目标、成本、进度和质量等多个维度，为我们提供了全面洞察食品蒸发浓缩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目标达成率是我们关注的首要指标。我们设定了明确的目标，并通过定期监测和评估，迅速发现并应对潜在的目标偏差。这为食品蒸发浓缩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成本绩效是另一个核心关注点。通过实际成本与预算成本的对比分析，我们深入了解成本差异的原因，及时调整资源分配，保持食品蒸发浓缩机械项目在经济效益方面的合理水平。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蒸发浓缩机械项目进度作为关键的绩效指标之一，得到了精心的关注。我们制定了详细的食品蒸发浓缩机械项目进度计划，并设立了进度符合度指标，确保实际进度与计划进度保持一致。这使我们能够快速发现和解决潜在的进度问题，保持食品蒸发浓缩机械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质量指标是我们评估食品蒸发浓缩机械项目绩效的不可或缺的一环。我们引入了一系列的质量标准和客户满意度指标，以确保食品蒸发浓缩机械项目交付的成果在质量上达到或超越预期水平。通过持续监测这些指标，我们努力提升食品蒸发浓缩机械项目整体质量水平，为食品蒸发浓缩机械项目的成功交付提供有力保障。通过这些科学且全面的绩效评估，我们能够更好地引导食品蒸发浓缩机械项目的持续改进，确保食品蒸发浓缩机械项目目标的顺利达成。</w:t>
      </w:r>
    </w:p>
    <w:p>
      <w:pPr>
        <w:pStyle w:val="Heading2"/>
        <w:ind w:firstLine="560" w:firstLineChars="200"/>
        <w:rPr>
          <w:rFonts w:ascii="仿宋" w:eastAsia="仿宋" w:hAnsi="仿宋" w:cs="仿宋" w:hint="eastAsia"/>
          <w:sz w:val="28"/>
          <w:lang w:eastAsia="zh-CN"/>
        </w:rPr>
      </w:pPr>
      <w:bookmarkStart w:id="13" w:name="_Toc2998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绩效评估是食品蒸发浓缩机械项目中的关键环节，为确保食品蒸发浓缩机械项目达到预期目标，我们采用了多层次、多维度的绩效评估方法。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蒸发浓缩机械项目的战略目标对齐，确保每个决策和行动都与食品蒸发浓缩机械项目整体目标保持一致。团队会定期召开战略对齐会议，审视当前工作与食品蒸发浓缩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蒸发浓缩机械项目进度、质量、成本和风险等方面。这些指标通过数据收集和分析，为食品蒸发浓缩机械项目管理团队提供了客观的评估依据。例如，我们通过食品蒸发浓缩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蒸发浓缩机械项目内部，还考虑了食品蒸发浓缩机械项目对外部环境的影响。我们定期进行干系人满意度调查，以了解各利益相关方对食品蒸发浓缩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这种多层次、多角度的绩效评估方法，使得我们能够全面了解食品蒸发浓缩机械项目的运行状态，及时做出调整，确保食品蒸发浓缩机械项目在不断变化的环境中保持稳健前行。</w:t>
      </w:r>
    </w:p>
    <w:p>
      <w:pPr>
        <w:pStyle w:val="Heading2"/>
        <w:ind w:firstLine="560" w:firstLineChars="200"/>
        <w:rPr>
          <w:rFonts w:ascii="仿宋" w:eastAsia="仿宋" w:hAnsi="仿宋" w:cs="仿宋" w:hint="eastAsia"/>
          <w:sz w:val="28"/>
          <w:lang w:eastAsia="zh-CN"/>
        </w:rPr>
      </w:pPr>
      <w:bookmarkStart w:id="14" w:name="_Toc1755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为了确保食品蒸发浓缩机械项目的有效管理和不断优化，我们采用了精心设计的绩效评估周期。这个周期旨在实现灵活、实时和全面的评估，以适应食品蒸发浓缩机械项目执行中的各种挑战。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蒸发浓缩机械项目的不同需求，分为短期、中期和长期。短期评估关注每个迭代或工作周期，以及时发现和解决当前任务中的问题。中期评估涵盖几个迭代，深入了解整体食品蒸发浓缩机械项目的趋势和性能。长期评估则着眼于整个食品蒸发浓缩机械项目阶段，确保食品蒸发浓缩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蒸发浓缩机械项目管理工具和协作平台，团队成员能够随时更新和分享食品蒸发浓缩机械项目数据。这种实时性的反馈机制使我们能够及时察觉潜在问题，快速调整，保持食品蒸发浓缩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蒸发浓缩机械项目的决策制定密不可分。每个周期的食品蒸发浓缩机械项目回顾会议成为集体总结经验、识别问题深层次原因并找到创新解决方案的平台。这种定期的反思与调整机制使食品蒸发浓缩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2808"/>
      <w:r>
        <w:rPr>
          <w:rFonts w:ascii="仿宋" w:eastAsia="仿宋" w:hAnsi="仿宋" w:cs="仿宋" w:hint="eastAsia"/>
          <w:sz w:val="28"/>
          <w:lang w:eastAsia="zh-CN"/>
        </w:rPr>
        <w:t>五、食品蒸发浓缩机械项目土建工程</w:t>
      </w:r>
      <w:bookmarkEnd w:id="15"/>
    </w:p>
    <w:p>
      <w:pPr>
        <w:pStyle w:val="Heading2"/>
        <w:rPr>
          <w:rFonts w:ascii="仿宋" w:eastAsia="仿宋" w:hAnsi="仿宋" w:cs="仿宋" w:hint="eastAsia"/>
          <w:lang w:eastAsia="zh-CN"/>
        </w:rPr>
      </w:pPr>
      <w:bookmarkStart w:id="16" w:name="_Toc368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在食品蒸发浓缩机械项目的建筑工程设计中，我们将秉承一系列重要的设计原则，以确保食品蒸发浓缩机械项目建筑在功能、美观、可持续性等方面达到最佳效果。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首要原则是确保建筑的功能性得到最大化的发挥。我们将充分理解食品蒸发浓缩机械项目的实际需求，合理布局各个功能区域，保证建筑在满足业务需求的同时，提供高效的工作环境。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在建筑设计中，我们将综合考虑建设和运营成本。通过精细的经济效益分析，确保设计方案在高效利用资源的同时，对食品蒸发浓缩机械项目的长期盈利能力有积极的贡献。</w:t>
      </w:r>
    </w:p>
    <w:p>
      <w:pPr>
        <w:pStyle w:val="Heading2"/>
        <w:ind w:firstLine="560" w:firstLineChars="200"/>
        <w:rPr>
          <w:rFonts w:ascii="仿宋" w:eastAsia="仿宋" w:hAnsi="仿宋" w:cs="仿宋" w:hint="eastAsia"/>
          <w:sz w:val="28"/>
          <w:lang w:eastAsia="zh-CN"/>
        </w:rPr>
      </w:pPr>
      <w:bookmarkStart w:id="17" w:name="_Toc883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蒸发浓缩机械项目的土建工程设计中，我们将精准设定设计年限，结合食品蒸发浓缩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食品蒸发浓缩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65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食品蒸发浓缩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食品蒸发浓缩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https://d.book118.com/648012122042006031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食品蒸发浓缩机械项目规划设计方案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CB3C1E"/>
    <w:rsid w:val="56CB3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1212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2024-01-12T13:02:00Z</dcterms:created>
  <dcterms:modified xsi:type="dcterms:W3CDTF">2024-01-12T13:02:53Z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5FD4330879174B77A63B3E890C38C914_11</vt:lpwstr>
  </property>
  <property fmtid="{D5CDD505-2E9C-101B-9397-08002B2CF9AE}" pid="3" name="KSOProductBuildVer">
    <vt:lpwstr>2052-12.1.0.16120</vt:lpwstr>
  </property>
</Properties>
</file>