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3" w:history="1">
        <w:r>
          <w:rPr>
            <w:rFonts w:ascii="仿宋" w:eastAsia="仿宋" w:hAnsi="仿宋" w:cs="仿宋" w:hint="eastAsia"/>
            <w:lang w:eastAsia="zh-CN"/>
          </w:rPr>
          <w:t>序言</w:t>
        </w:r>
        <w:r>
          <w:tab/>
        </w:r>
        <w:r>
          <w:fldChar w:fldCharType="begin"/>
        </w:r>
        <w:r>
          <w:instrText xml:space="preserve"> PAGEREF _Toc12153 \h </w:instrText>
        </w:r>
        <w:r>
          <w:fldChar w:fldCharType="separate"/>
        </w:r>
        <w:r>
          <w:t>3</w:t>
        </w:r>
        <w:r>
          <w:fldChar w:fldCharType="end"/>
        </w:r>
      </w:hyperlink>
    </w:p>
    <w:p>
      <w:pPr>
        <w:pStyle w:val="TOC1"/>
        <w:tabs>
          <w:tab w:val="right" w:leader="dot" w:pos="8306"/>
        </w:tabs>
      </w:pPr>
      <w:hyperlink w:anchor="_Toc27949" w:history="1">
        <w:r>
          <w:rPr>
            <w:rFonts w:ascii="仿宋" w:eastAsia="仿宋" w:hAnsi="仿宋" w:cs="仿宋" w:hint="eastAsia"/>
            <w:lang w:eastAsia="zh-CN"/>
          </w:rPr>
          <w:t>一、钴盐项目土建工程</w:t>
        </w:r>
        <w:r>
          <w:tab/>
        </w:r>
        <w:r>
          <w:fldChar w:fldCharType="begin"/>
        </w:r>
        <w:r>
          <w:instrText xml:space="preserve"> PAGEREF _Toc27949 \h </w:instrText>
        </w:r>
        <w:r>
          <w:fldChar w:fldCharType="separate"/>
        </w:r>
        <w:r>
          <w:t>3</w:t>
        </w:r>
        <w:r>
          <w:fldChar w:fldCharType="end"/>
        </w:r>
      </w:hyperlink>
    </w:p>
    <w:p>
      <w:pPr>
        <w:pStyle w:val="TOC2"/>
        <w:tabs>
          <w:tab w:val="right" w:leader="dot" w:pos="8306"/>
        </w:tabs>
      </w:pPr>
      <w:hyperlink w:anchor="_Toc20195" w:history="1">
        <w:r>
          <w:rPr>
            <w:rFonts w:ascii="仿宋" w:eastAsia="仿宋" w:hAnsi="仿宋" w:cs="仿宋" w:hint="eastAsia"/>
            <w:lang w:eastAsia="zh-CN"/>
          </w:rPr>
          <w:t>(一)、建筑工程设计原则</w:t>
        </w:r>
        <w:r>
          <w:tab/>
        </w:r>
        <w:r>
          <w:fldChar w:fldCharType="begin"/>
        </w:r>
        <w:r>
          <w:instrText xml:space="preserve"> PAGEREF _Toc20195 \h </w:instrText>
        </w:r>
        <w:r>
          <w:fldChar w:fldCharType="separate"/>
        </w:r>
        <w:r>
          <w:t>3</w:t>
        </w:r>
        <w:r>
          <w:fldChar w:fldCharType="end"/>
        </w:r>
      </w:hyperlink>
    </w:p>
    <w:p>
      <w:pPr>
        <w:pStyle w:val="TOC2"/>
        <w:tabs>
          <w:tab w:val="right" w:leader="dot" w:pos="8306"/>
        </w:tabs>
      </w:pPr>
      <w:hyperlink w:anchor="_Toc23229" w:history="1">
        <w:r>
          <w:rPr>
            <w:rFonts w:ascii="仿宋" w:eastAsia="仿宋" w:hAnsi="仿宋" w:cs="仿宋" w:hint="eastAsia"/>
            <w:lang w:eastAsia="zh-CN"/>
          </w:rPr>
          <w:t>(二)、土建工程设计年限及安全等级</w:t>
        </w:r>
        <w:r>
          <w:tab/>
        </w:r>
        <w:r>
          <w:fldChar w:fldCharType="begin"/>
        </w:r>
        <w:r>
          <w:instrText xml:space="preserve"> PAGEREF _Toc23229 \h </w:instrText>
        </w:r>
        <w:r>
          <w:fldChar w:fldCharType="separate"/>
        </w:r>
        <w:r>
          <w:t>4</w:t>
        </w:r>
        <w:r>
          <w:fldChar w:fldCharType="end"/>
        </w:r>
      </w:hyperlink>
    </w:p>
    <w:p>
      <w:pPr>
        <w:pStyle w:val="TOC2"/>
        <w:tabs>
          <w:tab w:val="right" w:leader="dot" w:pos="8306"/>
        </w:tabs>
      </w:pPr>
      <w:hyperlink w:anchor="_Toc24558" w:history="1">
        <w:r>
          <w:rPr>
            <w:rFonts w:ascii="仿宋" w:eastAsia="仿宋" w:hAnsi="仿宋" w:cs="仿宋" w:hint="eastAsia"/>
            <w:lang w:eastAsia="zh-CN"/>
          </w:rPr>
          <w:t>(三)、建筑工程设计总体要求</w:t>
        </w:r>
        <w:r>
          <w:tab/>
        </w:r>
        <w:r>
          <w:fldChar w:fldCharType="begin"/>
        </w:r>
        <w:r>
          <w:instrText xml:space="preserve"> PAGEREF _Toc24558 \h </w:instrText>
        </w:r>
        <w:r>
          <w:fldChar w:fldCharType="separate"/>
        </w:r>
        <w:r>
          <w:t>5</w:t>
        </w:r>
        <w:r>
          <w:fldChar w:fldCharType="end"/>
        </w:r>
      </w:hyperlink>
    </w:p>
    <w:p>
      <w:pPr>
        <w:pStyle w:val="TOC2"/>
        <w:tabs>
          <w:tab w:val="right" w:leader="dot" w:pos="8306"/>
        </w:tabs>
      </w:pPr>
      <w:hyperlink w:anchor="_Toc25359" w:history="1">
        <w:r>
          <w:rPr>
            <w:rFonts w:ascii="仿宋" w:eastAsia="仿宋" w:hAnsi="仿宋" w:cs="仿宋" w:hint="eastAsia"/>
            <w:lang w:eastAsia="zh-CN"/>
          </w:rPr>
          <w:t>(四)、土建工程建设指标</w:t>
        </w:r>
        <w:r>
          <w:tab/>
        </w:r>
        <w:r>
          <w:fldChar w:fldCharType="begin"/>
        </w:r>
        <w:r>
          <w:instrText xml:space="preserve"> PAGEREF _Toc25359 \h </w:instrText>
        </w:r>
        <w:r>
          <w:fldChar w:fldCharType="separate"/>
        </w:r>
        <w:r>
          <w:t>6</w:t>
        </w:r>
        <w:r>
          <w:fldChar w:fldCharType="end"/>
        </w:r>
      </w:hyperlink>
    </w:p>
    <w:p>
      <w:pPr>
        <w:pStyle w:val="TOC1"/>
        <w:tabs>
          <w:tab w:val="right" w:leader="dot" w:pos="8306"/>
        </w:tabs>
      </w:pPr>
      <w:hyperlink w:anchor="_Toc15038" w:history="1">
        <w:r>
          <w:rPr>
            <w:rFonts w:ascii="仿宋" w:eastAsia="仿宋" w:hAnsi="仿宋" w:cs="仿宋" w:hint="eastAsia"/>
            <w:lang w:eastAsia="zh-CN"/>
          </w:rPr>
          <w:t>二、钴盐项目绩效评估</w:t>
        </w:r>
        <w:r>
          <w:tab/>
        </w:r>
        <w:r>
          <w:fldChar w:fldCharType="begin"/>
        </w:r>
        <w:r>
          <w:instrText xml:space="preserve"> PAGEREF _Toc15038 \h </w:instrText>
        </w:r>
        <w:r>
          <w:fldChar w:fldCharType="separate"/>
        </w:r>
        <w:r>
          <w:t>6</w:t>
        </w:r>
        <w:r>
          <w:fldChar w:fldCharType="end"/>
        </w:r>
      </w:hyperlink>
    </w:p>
    <w:p>
      <w:pPr>
        <w:pStyle w:val="TOC2"/>
        <w:tabs>
          <w:tab w:val="right" w:leader="dot" w:pos="8306"/>
        </w:tabs>
      </w:pPr>
      <w:hyperlink w:anchor="_Toc1257" w:history="1">
        <w:r>
          <w:rPr>
            <w:rFonts w:ascii="仿宋" w:eastAsia="仿宋" w:hAnsi="仿宋" w:cs="仿宋" w:hint="eastAsia"/>
            <w:lang w:eastAsia="zh-CN"/>
          </w:rPr>
          <w:t>(一)、绩效评估指标</w:t>
        </w:r>
        <w:r>
          <w:tab/>
        </w:r>
        <w:r>
          <w:fldChar w:fldCharType="begin"/>
        </w:r>
        <w:r>
          <w:instrText xml:space="preserve"> PAGEREF _Toc1257 \h </w:instrText>
        </w:r>
        <w:r>
          <w:fldChar w:fldCharType="separate"/>
        </w:r>
        <w:r>
          <w:t>6</w:t>
        </w:r>
        <w:r>
          <w:fldChar w:fldCharType="end"/>
        </w:r>
      </w:hyperlink>
    </w:p>
    <w:p>
      <w:pPr>
        <w:pStyle w:val="TOC2"/>
        <w:tabs>
          <w:tab w:val="right" w:leader="dot" w:pos="8306"/>
        </w:tabs>
      </w:pPr>
      <w:hyperlink w:anchor="_Toc5485" w:history="1">
        <w:r>
          <w:rPr>
            <w:rFonts w:ascii="仿宋" w:eastAsia="仿宋" w:hAnsi="仿宋" w:cs="仿宋" w:hint="eastAsia"/>
            <w:lang w:eastAsia="zh-CN"/>
          </w:rPr>
          <w:t>(二)、绩效评估方法</w:t>
        </w:r>
        <w:r>
          <w:tab/>
        </w:r>
        <w:r>
          <w:fldChar w:fldCharType="begin"/>
        </w:r>
        <w:r>
          <w:instrText xml:space="preserve"> PAGEREF _Toc5485 \h </w:instrText>
        </w:r>
        <w:r>
          <w:fldChar w:fldCharType="separate"/>
        </w:r>
        <w:r>
          <w:t>7</w:t>
        </w:r>
        <w:r>
          <w:fldChar w:fldCharType="end"/>
        </w:r>
      </w:hyperlink>
    </w:p>
    <w:p>
      <w:pPr>
        <w:pStyle w:val="TOC2"/>
        <w:tabs>
          <w:tab w:val="right" w:leader="dot" w:pos="8306"/>
        </w:tabs>
      </w:pPr>
      <w:hyperlink w:anchor="_Toc11970" w:history="1">
        <w:r>
          <w:rPr>
            <w:rFonts w:ascii="仿宋" w:eastAsia="仿宋" w:hAnsi="仿宋" w:cs="仿宋" w:hint="eastAsia"/>
            <w:lang w:eastAsia="zh-CN"/>
          </w:rPr>
          <w:t>(三)、绩效评估周期</w:t>
        </w:r>
        <w:r>
          <w:tab/>
        </w:r>
        <w:r>
          <w:fldChar w:fldCharType="begin"/>
        </w:r>
        <w:r>
          <w:instrText xml:space="preserve"> PAGEREF _Toc11970 \h </w:instrText>
        </w:r>
        <w:r>
          <w:fldChar w:fldCharType="separate"/>
        </w:r>
        <w:r>
          <w:t>8</w:t>
        </w:r>
        <w:r>
          <w:fldChar w:fldCharType="end"/>
        </w:r>
      </w:hyperlink>
    </w:p>
    <w:p>
      <w:pPr>
        <w:pStyle w:val="TOC1"/>
        <w:tabs>
          <w:tab w:val="right" w:leader="dot" w:pos="8306"/>
        </w:tabs>
      </w:pPr>
      <w:hyperlink w:anchor="_Toc31314" w:history="1">
        <w:r>
          <w:rPr>
            <w:rFonts w:ascii="仿宋" w:eastAsia="仿宋" w:hAnsi="仿宋" w:cs="仿宋" w:hint="eastAsia"/>
            <w:lang w:eastAsia="zh-CN"/>
          </w:rPr>
          <w:t>三、钴盐项目危机管理</w:t>
        </w:r>
        <w:r>
          <w:tab/>
        </w:r>
        <w:r>
          <w:fldChar w:fldCharType="begin"/>
        </w:r>
        <w:r>
          <w:instrText xml:space="preserve"> PAGEREF _Toc31314 \h </w:instrText>
        </w:r>
        <w:r>
          <w:fldChar w:fldCharType="separate"/>
        </w:r>
        <w:r>
          <w:t>9</w:t>
        </w:r>
        <w:r>
          <w:fldChar w:fldCharType="end"/>
        </w:r>
      </w:hyperlink>
    </w:p>
    <w:p>
      <w:pPr>
        <w:pStyle w:val="TOC2"/>
        <w:tabs>
          <w:tab w:val="right" w:leader="dot" w:pos="8306"/>
        </w:tabs>
      </w:pPr>
      <w:hyperlink w:anchor="_Toc10341" w:history="1">
        <w:r>
          <w:rPr>
            <w:rFonts w:ascii="仿宋" w:eastAsia="仿宋" w:hAnsi="仿宋" w:cs="仿宋" w:hint="eastAsia"/>
            <w:lang w:eastAsia="zh-CN"/>
          </w:rPr>
          <w:t>(一)、危机预警与识别</w:t>
        </w:r>
        <w:r>
          <w:tab/>
        </w:r>
        <w:r>
          <w:fldChar w:fldCharType="begin"/>
        </w:r>
        <w:r>
          <w:instrText xml:space="preserve"> PAGEREF _Toc10341 \h </w:instrText>
        </w:r>
        <w:r>
          <w:fldChar w:fldCharType="separate"/>
        </w:r>
        <w:r>
          <w:t>9</w:t>
        </w:r>
        <w:r>
          <w:fldChar w:fldCharType="end"/>
        </w:r>
      </w:hyperlink>
    </w:p>
    <w:p>
      <w:pPr>
        <w:pStyle w:val="TOC2"/>
        <w:tabs>
          <w:tab w:val="right" w:leader="dot" w:pos="8306"/>
        </w:tabs>
      </w:pPr>
      <w:hyperlink w:anchor="_Toc9622" w:history="1">
        <w:r>
          <w:rPr>
            <w:rFonts w:ascii="仿宋" w:eastAsia="仿宋" w:hAnsi="仿宋" w:cs="仿宋" w:hint="eastAsia"/>
            <w:lang w:eastAsia="zh-CN"/>
          </w:rPr>
          <w:t>(二)、危机应对与恢复</w:t>
        </w:r>
        <w:r>
          <w:tab/>
        </w:r>
        <w:r>
          <w:fldChar w:fldCharType="begin"/>
        </w:r>
        <w:r>
          <w:instrText xml:space="preserve"> PAGEREF _Toc9622 \h </w:instrText>
        </w:r>
        <w:r>
          <w:fldChar w:fldCharType="separate"/>
        </w:r>
        <w:r>
          <w:t>10</w:t>
        </w:r>
        <w:r>
          <w:fldChar w:fldCharType="end"/>
        </w:r>
      </w:hyperlink>
    </w:p>
    <w:p>
      <w:pPr>
        <w:pStyle w:val="TOC1"/>
        <w:tabs>
          <w:tab w:val="right" w:leader="dot" w:pos="8306"/>
        </w:tabs>
      </w:pPr>
      <w:hyperlink w:anchor="_Toc10939" w:history="1">
        <w:r>
          <w:rPr>
            <w:rFonts w:ascii="仿宋" w:eastAsia="仿宋" w:hAnsi="仿宋" w:cs="仿宋" w:hint="eastAsia"/>
            <w:lang w:eastAsia="zh-CN"/>
          </w:rPr>
          <w:t>四、钴盐项目概论</w:t>
        </w:r>
        <w:r>
          <w:tab/>
        </w:r>
        <w:r>
          <w:fldChar w:fldCharType="begin"/>
        </w:r>
        <w:r>
          <w:instrText xml:space="preserve"> PAGEREF _Toc10939 \h </w:instrText>
        </w:r>
        <w:r>
          <w:fldChar w:fldCharType="separate"/>
        </w:r>
        <w:r>
          <w:t>12</w:t>
        </w:r>
        <w:r>
          <w:fldChar w:fldCharType="end"/>
        </w:r>
      </w:hyperlink>
    </w:p>
    <w:p>
      <w:pPr>
        <w:pStyle w:val="TOC2"/>
        <w:tabs>
          <w:tab w:val="right" w:leader="dot" w:pos="8306"/>
        </w:tabs>
      </w:pPr>
      <w:hyperlink w:anchor="_Toc11346" w:history="1">
        <w:r>
          <w:rPr>
            <w:rFonts w:ascii="仿宋" w:eastAsia="仿宋" w:hAnsi="仿宋" w:cs="仿宋" w:hint="eastAsia"/>
            <w:lang w:eastAsia="zh-CN"/>
          </w:rPr>
          <w:t>(一)、钴盐项目概况</w:t>
        </w:r>
        <w:r>
          <w:tab/>
        </w:r>
        <w:r>
          <w:fldChar w:fldCharType="begin"/>
        </w:r>
        <w:r>
          <w:instrText xml:space="preserve"> PAGEREF _Toc11346 \h </w:instrText>
        </w:r>
        <w:r>
          <w:fldChar w:fldCharType="separate"/>
        </w:r>
        <w:r>
          <w:t>12</w:t>
        </w:r>
        <w:r>
          <w:fldChar w:fldCharType="end"/>
        </w:r>
      </w:hyperlink>
    </w:p>
    <w:p>
      <w:pPr>
        <w:pStyle w:val="TOC2"/>
        <w:tabs>
          <w:tab w:val="right" w:leader="dot" w:pos="8306"/>
        </w:tabs>
      </w:pPr>
      <w:hyperlink w:anchor="_Toc7909" w:history="1">
        <w:r>
          <w:rPr>
            <w:rFonts w:ascii="仿宋" w:eastAsia="仿宋" w:hAnsi="仿宋" w:cs="仿宋" w:hint="eastAsia"/>
            <w:lang w:eastAsia="zh-CN"/>
          </w:rPr>
          <w:t>(二)、钴盐项目目标</w:t>
        </w:r>
        <w:r>
          <w:tab/>
        </w:r>
        <w:r>
          <w:fldChar w:fldCharType="begin"/>
        </w:r>
        <w:r>
          <w:instrText xml:space="preserve"> PAGEREF _Toc7909 \h </w:instrText>
        </w:r>
        <w:r>
          <w:fldChar w:fldCharType="separate"/>
        </w:r>
        <w:r>
          <w:t>14</w:t>
        </w:r>
        <w:r>
          <w:fldChar w:fldCharType="end"/>
        </w:r>
      </w:hyperlink>
    </w:p>
    <w:p>
      <w:pPr>
        <w:pStyle w:val="TOC2"/>
        <w:tabs>
          <w:tab w:val="right" w:leader="dot" w:pos="8306"/>
        </w:tabs>
      </w:pPr>
      <w:hyperlink w:anchor="_Toc8660" w:history="1">
        <w:r>
          <w:rPr>
            <w:rFonts w:ascii="仿宋" w:eastAsia="仿宋" w:hAnsi="仿宋" w:cs="仿宋" w:hint="eastAsia"/>
            <w:lang w:eastAsia="zh-CN"/>
          </w:rPr>
          <w:t>(三)、钴盐项目提出的理由</w:t>
        </w:r>
        <w:r>
          <w:tab/>
        </w:r>
        <w:r>
          <w:fldChar w:fldCharType="begin"/>
        </w:r>
        <w:r>
          <w:instrText xml:space="preserve"> PAGEREF _Toc8660 \h </w:instrText>
        </w:r>
        <w:r>
          <w:fldChar w:fldCharType="separate"/>
        </w:r>
        <w:r>
          <w:t>15</w:t>
        </w:r>
        <w:r>
          <w:fldChar w:fldCharType="end"/>
        </w:r>
      </w:hyperlink>
    </w:p>
    <w:p>
      <w:pPr>
        <w:pStyle w:val="TOC2"/>
        <w:tabs>
          <w:tab w:val="right" w:leader="dot" w:pos="8306"/>
        </w:tabs>
      </w:pPr>
      <w:hyperlink w:anchor="_Toc1795" w:history="1">
        <w:r>
          <w:rPr>
            <w:rFonts w:ascii="仿宋" w:eastAsia="仿宋" w:hAnsi="仿宋" w:cs="仿宋" w:hint="eastAsia"/>
            <w:lang w:eastAsia="zh-CN"/>
          </w:rPr>
          <w:t>(四)、钴盐项目意义</w:t>
        </w:r>
        <w:r>
          <w:tab/>
        </w:r>
        <w:r>
          <w:fldChar w:fldCharType="begin"/>
        </w:r>
        <w:r>
          <w:instrText xml:space="preserve"> PAGEREF _Toc1795 \h </w:instrText>
        </w:r>
        <w:r>
          <w:fldChar w:fldCharType="separate"/>
        </w:r>
        <w:r>
          <w:t>16</w:t>
        </w:r>
        <w:r>
          <w:fldChar w:fldCharType="end"/>
        </w:r>
      </w:hyperlink>
    </w:p>
    <w:p>
      <w:pPr>
        <w:pStyle w:val="TOC2"/>
        <w:tabs>
          <w:tab w:val="right" w:leader="dot" w:pos="8306"/>
        </w:tabs>
      </w:pPr>
      <w:hyperlink w:anchor="_Toc21426" w:history="1">
        <w:r>
          <w:rPr>
            <w:rFonts w:ascii="仿宋" w:eastAsia="仿宋" w:hAnsi="仿宋" w:cs="仿宋" w:hint="eastAsia"/>
            <w:lang w:eastAsia="zh-CN"/>
          </w:rPr>
          <w:t>(五)、钴盐项目背景</w:t>
        </w:r>
        <w:r>
          <w:tab/>
        </w:r>
        <w:r>
          <w:fldChar w:fldCharType="begin"/>
        </w:r>
        <w:r>
          <w:instrText xml:space="preserve"> PAGEREF _Toc21426 \h </w:instrText>
        </w:r>
        <w:r>
          <w:fldChar w:fldCharType="separate"/>
        </w:r>
        <w:r>
          <w:t>17</w:t>
        </w:r>
        <w:r>
          <w:fldChar w:fldCharType="end"/>
        </w:r>
      </w:hyperlink>
    </w:p>
    <w:p>
      <w:pPr>
        <w:pStyle w:val="TOC1"/>
        <w:tabs>
          <w:tab w:val="right" w:leader="dot" w:pos="8306"/>
        </w:tabs>
      </w:pPr>
      <w:hyperlink w:anchor="_Toc26208" w:history="1">
        <w:r>
          <w:rPr>
            <w:rFonts w:ascii="仿宋" w:eastAsia="仿宋" w:hAnsi="仿宋" w:cs="仿宋" w:hint="eastAsia"/>
            <w:lang w:eastAsia="zh-CN"/>
          </w:rPr>
          <w:t>五、市场分析、调研</w:t>
        </w:r>
        <w:r>
          <w:tab/>
        </w:r>
        <w:r>
          <w:fldChar w:fldCharType="begin"/>
        </w:r>
        <w:r>
          <w:instrText xml:space="preserve"> PAGEREF _Toc26208 \h </w:instrText>
        </w:r>
        <w:r>
          <w:fldChar w:fldCharType="separate"/>
        </w:r>
        <w:r>
          <w:t>18</w:t>
        </w:r>
        <w:r>
          <w:fldChar w:fldCharType="end"/>
        </w:r>
      </w:hyperlink>
    </w:p>
    <w:p>
      <w:pPr>
        <w:pStyle w:val="TOC2"/>
        <w:tabs>
          <w:tab w:val="right" w:leader="dot" w:pos="8306"/>
        </w:tabs>
      </w:pPr>
      <w:hyperlink w:anchor="_Toc15319" w:history="1">
        <w:r>
          <w:rPr>
            <w:rFonts w:ascii="仿宋" w:eastAsia="仿宋" w:hAnsi="仿宋" w:cs="仿宋" w:hint="eastAsia"/>
            <w:lang w:eastAsia="zh-CN"/>
          </w:rPr>
          <w:t>(一)、钴盐行业分析</w:t>
        </w:r>
        <w:r>
          <w:tab/>
        </w:r>
        <w:r>
          <w:fldChar w:fldCharType="begin"/>
        </w:r>
        <w:r>
          <w:instrText xml:space="preserve"> PAGEREF _Toc15319 \h </w:instrText>
        </w:r>
        <w:r>
          <w:fldChar w:fldCharType="separate"/>
        </w:r>
        <w:r>
          <w:t>18</w:t>
        </w:r>
        <w:r>
          <w:fldChar w:fldCharType="end"/>
        </w:r>
      </w:hyperlink>
    </w:p>
    <w:p>
      <w:pPr>
        <w:pStyle w:val="TOC2"/>
        <w:tabs>
          <w:tab w:val="right" w:leader="dot" w:pos="8306"/>
        </w:tabs>
      </w:pPr>
      <w:hyperlink w:anchor="_Toc27613" w:history="1">
        <w:r>
          <w:rPr>
            <w:rFonts w:ascii="仿宋" w:eastAsia="仿宋" w:hAnsi="仿宋" w:cs="仿宋" w:hint="eastAsia"/>
            <w:lang w:eastAsia="zh-CN"/>
          </w:rPr>
          <w:t>(二)、钴盐市场分析预测</w:t>
        </w:r>
        <w:r>
          <w:tab/>
        </w:r>
        <w:r>
          <w:fldChar w:fldCharType="begin"/>
        </w:r>
        <w:r>
          <w:instrText xml:space="preserve"> PAGEREF _Toc27613 \h </w:instrText>
        </w:r>
        <w:r>
          <w:fldChar w:fldCharType="separate"/>
        </w:r>
        <w:r>
          <w:t>19</w:t>
        </w:r>
        <w:r>
          <w:fldChar w:fldCharType="end"/>
        </w:r>
      </w:hyperlink>
    </w:p>
    <w:p>
      <w:pPr>
        <w:pStyle w:val="TOC1"/>
        <w:tabs>
          <w:tab w:val="right" w:leader="dot" w:pos="8306"/>
        </w:tabs>
      </w:pPr>
      <w:hyperlink w:anchor="_Toc32696" w:history="1">
        <w:r>
          <w:rPr>
            <w:rFonts w:ascii="仿宋" w:eastAsia="仿宋" w:hAnsi="仿宋" w:cs="仿宋" w:hint="eastAsia"/>
            <w:lang w:eastAsia="zh-CN"/>
          </w:rPr>
          <w:t>六、工艺说明</w:t>
        </w:r>
        <w:r>
          <w:tab/>
        </w:r>
        <w:r>
          <w:fldChar w:fldCharType="begin"/>
        </w:r>
        <w:r>
          <w:instrText xml:space="preserve"> PAGEREF _Toc32696 \h </w:instrText>
        </w:r>
        <w:r>
          <w:fldChar w:fldCharType="separate"/>
        </w:r>
        <w:r>
          <w:t>19</w:t>
        </w:r>
        <w:r>
          <w:fldChar w:fldCharType="end"/>
        </w:r>
      </w:hyperlink>
    </w:p>
    <w:p>
      <w:pPr>
        <w:pStyle w:val="TOC2"/>
        <w:tabs>
          <w:tab w:val="right" w:leader="dot" w:pos="8306"/>
        </w:tabs>
      </w:pPr>
      <w:hyperlink w:anchor="_Toc30926" w:history="1">
        <w:r>
          <w:rPr>
            <w:rFonts w:ascii="仿宋" w:eastAsia="仿宋" w:hAnsi="仿宋" w:cs="仿宋" w:hint="eastAsia"/>
            <w:lang w:eastAsia="zh-CN"/>
          </w:rPr>
          <w:t>(一)、技术管理特点</w:t>
        </w:r>
        <w:r>
          <w:tab/>
        </w:r>
        <w:r>
          <w:fldChar w:fldCharType="begin"/>
        </w:r>
        <w:r>
          <w:instrText xml:space="preserve"> PAGEREF _Toc30926 \h </w:instrText>
        </w:r>
        <w:r>
          <w:fldChar w:fldCharType="separate"/>
        </w:r>
        <w:r>
          <w:t>19</w:t>
        </w:r>
        <w:r>
          <w:fldChar w:fldCharType="end"/>
        </w:r>
      </w:hyperlink>
    </w:p>
    <w:p>
      <w:pPr>
        <w:pStyle w:val="TOC2"/>
        <w:tabs>
          <w:tab w:val="right" w:leader="dot" w:pos="8306"/>
        </w:tabs>
      </w:pPr>
      <w:hyperlink w:anchor="_Toc20037" w:history="1">
        <w:r>
          <w:rPr>
            <w:rFonts w:ascii="仿宋" w:eastAsia="仿宋" w:hAnsi="仿宋" w:cs="仿宋" w:hint="eastAsia"/>
            <w:lang w:eastAsia="zh-CN"/>
          </w:rPr>
          <w:t>(二)、钴盐项目工艺技术设计方案</w:t>
        </w:r>
        <w:r>
          <w:tab/>
        </w:r>
        <w:r>
          <w:fldChar w:fldCharType="begin"/>
        </w:r>
        <w:r>
          <w:instrText xml:space="preserve"> PAGEREF _Toc20037 \h </w:instrText>
        </w:r>
        <w:r>
          <w:fldChar w:fldCharType="separate"/>
        </w:r>
        <w:r>
          <w:t>20</w:t>
        </w:r>
        <w:r>
          <w:fldChar w:fldCharType="end"/>
        </w:r>
      </w:hyperlink>
    </w:p>
    <w:p>
      <w:pPr>
        <w:pStyle w:val="TOC2"/>
        <w:tabs>
          <w:tab w:val="right" w:leader="dot" w:pos="8306"/>
        </w:tabs>
      </w:pPr>
      <w:hyperlink w:anchor="_Toc12201" w:history="1">
        <w:r>
          <w:rPr>
            <w:rFonts w:ascii="仿宋" w:eastAsia="仿宋" w:hAnsi="仿宋" w:cs="仿宋" w:hint="eastAsia"/>
            <w:lang w:eastAsia="zh-CN"/>
          </w:rPr>
          <w:t>(三)、设备选型方案</w:t>
        </w:r>
        <w:r>
          <w:tab/>
        </w:r>
        <w:r>
          <w:fldChar w:fldCharType="begin"/>
        </w:r>
        <w:r>
          <w:instrText xml:space="preserve"> PAGEREF _Toc12201 \h </w:instrText>
        </w:r>
        <w:r>
          <w:fldChar w:fldCharType="separate"/>
        </w:r>
        <w:r>
          <w:t>22</w:t>
        </w:r>
        <w:r>
          <w:fldChar w:fldCharType="end"/>
        </w:r>
      </w:hyperlink>
    </w:p>
    <w:p>
      <w:pPr>
        <w:pStyle w:val="TOC1"/>
        <w:tabs>
          <w:tab w:val="right" w:leader="dot" w:pos="8306"/>
        </w:tabs>
      </w:pPr>
      <w:hyperlink w:anchor="_Toc14934" w:history="1">
        <w:r>
          <w:rPr>
            <w:rFonts w:ascii="仿宋" w:eastAsia="仿宋" w:hAnsi="仿宋" w:cs="仿宋" w:hint="eastAsia"/>
            <w:lang w:eastAsia="zh-CN"/>
          </w:rPr>
          <w:t>七、钴盐项目环境影响分析</w:t>
        </w:r>
        <w:r>
          <w:tab/>
        </w:r>
        <w:r>
          <w:fldChar w:fldCharType="begin"/>
        </w:r>
        <w:r>
          <w:instrText xml:space="preserve"> PAGEREF _Toc14934 \h </w:instrText>
        </w:r>
        <w:r>
          <w:fldChar w:fldCharType="separate"/>
        </w:r>
        <w:r>
          <w:t>23</w:t>
        </w:r>
        <w:r>
          <w:fldChar w:fldCharType="end"/>
        </w:r>
      </w:hyperlink>
    </w:p>
    <w:p>
      <w:pPr>
        <w:pStyle w:val="TOC2"/>
        <w:tabs>
          <w:tab w:val="right" w:leader="dot" w:pos="8306"/>
        </w:tabs>
      </w:pPr>
      <w:hyperlink w:anchor="_Toc20785" w:history="1">
        <w:r>
          <w:rPr>
            <w:rFonts w:ascii="仿宋" w:eastAsia="仿宋" w:hAnsi="仿宋" w:cs="仿宋" w:hint="eastAsia"/>
            <w:lang w:eastAsia="zh-CN"/>
          </w:rPr>
          <w:t>(一)、建设区域环境质量现状</w:t>
        </w:r>
        <w:r>
          <w:tab/>
        </w:r>
        <w:r>
          <w:fldChar w:fldCharType="begin"/>
        </w:r>
        <w:r>
          <w:instrText xml:space="preserve"> PAGEREF _Toc20785 \h </w:instrText>
        </w:r>
        <w:r>
          <w:fldChar w:fldCharType="separate"/>
        </w:r>
        <w:r>
          <w:t>23</w:t>
        </w:r>
        <w:r>
          <w:fldChar w:fldCharType="end"/>
        </w:r>
      </w:hyperlink>
    </w:p>
    <w:p>
      <w:pPr>
        <w:pStyle w:val="TOC2"/>
        <w:tabs>
          <w:tab w:val="right" w:leader="dot" w:pos="8306"/>
        </w:tabs>
      </w:pPr>
      <w:hyperlink w:anchor="_Toc23980" w:history="1">
        <w:r>
          <w:rPr>
            <w:rFonts w:ascii="仿宋" w:eastAsia="仿宋" w:hAnsi="仿宋" w:cs="仿宋" w:hint="eastAsia"/>
            <w:lang w:eastAsia="zh-CN"/>
          </w:rPr>
          <w:t>(二)、建设期环境保护</w:t>
        </w:r>
        <w:r>
          <w:tab/>
        </w:r>
        <w:r>
          <w:fldChar w:fldCharType="begin"/>
        </w:r>
        <w:r>
          <w:instrText xml:space="preserve"> PAGEREF _Toc23980 \h </w:instrText>
        </w:r>
        <w:r>
          <w:fldChar w:fldCharType="separate"/>
        </w:r>
        <w:r>
          <w:t>24</w:t>
        </w:r>
        <w:r>
          <w:fldChar w:fldCharType="end"/>
        </w:r>
      </w:hyperlink>
    </w:p>
    <w:p>
      <w:pPr>
        <w:pStyle w:val="TOC2"/>
        <w:tabs>
          <w:tab w:val="right" w:leader="dot" w:pos="8306"/>
        </w:tabs>
      </w:pPr>
      <w:hyperlink w:anchor="_Toc9224" w:history="1">
        <w:r>
          <w:rPr>
            <w:rFonts w:ascii="仿宋" w:eastAsia="仿宋" w:hAnsi="仿宋" w:cs="仿宋" w:hint="eastAsia"/>
            <w:lang w:eastAsia="zh-CN"/>
          </w:rPr>
          <w:t>(三)、运营期环境保护</w:t>
        </w:r>
        <w:r>
          <w:tab/>
        </w:r>
        <w:r>
          <w:fldChar w:fldCharType="begin"/>
        </w:r>
        <w:r>
          <w:instrText xml:space="preserve"> PAGEREF _Toc9224 \h </w:instrText>
        </w:r>
        <w:r>
          <w:fldChar w:fldCharType="separate"/>
        </w:r>
        <w:r>
          <w:t>26</w:t>
        </w:r>
        <w:r>
          <w:fldChar w:fldCharType="end"/>
        </w:r>
      </w:hyperlink>
    </w:p>
    <w:p>
      <w:pPr>
        <w:pStyle w:val="TOC2"/>
        <w:tabs>
          <w:tab w:val="right" w:leader="dot" w:pos="8306"/>
        </w:tabs>
      </w:pPr>
      <w:hyperlink w:anchor="_Toc12471" w:history="1">
        <w:r>
          <w:rPr>
            <w:rFonts w:ascii="仿宋" w:eastAsia="仿宋" w:hAnsi="仿宋" w:cs="仿宋" w:hint="eastAsia"/>
            <w:lang w:eastAsia="zh-CN"/>
          </w:rPr>
          <w:t>(四)、钴盐项目建设对区域经济的影响</w:t>
        </w:r>
        <w:r>
          <w:tab/>
        </w:r>
        <w:r>
          <w:fldChar w:fldCharType="begin"/>
        </w:r>
        <w:r>
          <w:instrText xml:space="preserve"> PAGEREF _Toc12471 \h </w:instrText>
        </w:r>
        <w:r>
          <w:fldChar w:fldCharType="separate"/>
        </w:r>
        <w:r>
          <w:t>27</w:t>
        </w:r>
        <w:r>
          <w:fldChar w:fldCharType="end"/>
        </w:r>
      </w:hyperlink>
    </w:p>
    <w:p>
      <w:pPr>
        <w:pStyle w:val="TOC2"/>
        <w:tabs>
          <w:tab w:val="right" w:leader="dot" w:pos="8306"/>
        </w:tabs>
      </w:pPr>
      <w:hyperlink w:anchor="_Toc16850" w:history="1">
        <w:r>
          <w:rPr>
            <w:rFonts w:ascii="仿宋" w:eastAsia="仿宋" w:hAnsi="仿宋" w:cs="仿宋" w:hint="eastAsia"/>
            <w:lang w:eastAsia="zh-CN"/>
          </w:rPr>
          <w:t>(五)、废弃物处理</w:t>
        </w:r>
        <w:r>
          <w:tab/>
        </w:r>
        <w:r>
          <w:fldChar w:fldCharType="begin"/>
        </w:r>
        <w:r>
          <w:instrText xml:space="preserve"> PAGEREF _Toc16850 \h </w:instrText>
        </w:r>
        <w:r>
          <w:fldChar w:fldCharType="separate"/>
        </w:r>
        <w:r>
          <w:t>29</w:t>
        </w:r>
        <w:r>
          <w:fldChar w:fldCharType="end"/>
        </w:r>
      </w:hyperlink>
    </w:p>
    <w:p>
      <w:pPr>
        <w:pStyle w:val="TOC2"/>
        <w:tabs>
          <w:tab w:val="right" w:leader="dot" w:pos="8306"/>
        </w:tabs>
      </w:pPr>
      <w:hyperlink w:anchor="_Toc9660" w:history="1">
        <w:r>
          <w:rPr>
            <w:rFonts w:ascii="仿宋" w:eastAsia="仿宋" w:hAnsi="仿宋" w:cs="仿宋" w:hint="eastAsia"/>
            <w:lang w:eastAsia="zh-CN"/>
          </w:rPr>
          <w:t>(六)、特殊环境影响分析</w:t>
        </w:r>
        <w:r>
          <w:tab/>
        </w:r>
        <w:r>
          <w:fldChar w:fldCharType="begin"/>
        </w:r>
        <w:r>
          <w:instrText xml:space="preserve"> PAGEREF _Toc9660 \h </w:instrText>
        </w:r>
        <w:r>
          <w:fldChar w:fldCharType="separate"/>
        </w:r>
        <w:r>
          <w:t>30</w:t>
        </w:r>
        <w:r>
          <w:fldChar w:fldCharType="end"/>
        </w:r>
      </w:hyperlink>
    </w:p>
    <w:p>
      <w:pPr>
        <w:pStyle w:val="TOC2"/>
        <w:tabs>
          <w:tab w:val="right" w:leader="dot" w:pos="8306"/>
        </w:tabs>
      </w:pPr>
      <w:hyperlink w:anchor="_Toc15937" w:history="1">
        <w:r>
          <w:rPr>
            <w:rFonts w:ascii="仿宋" w:eastAsia="仿宋" w:hAnsi="仿宋" w:cs="仿宋" w:hint="eastAsia"/>
            <w:lang w:eastAsia="zh-CN"/>
          </w:rPr>
          <w:t>(七)、清洁生产</w:t>
        </w:r>
        <w:r>
          <w:tab/>
        </w:r>
        <w:r>
          <w:fldChar w:fldCharType="begin"/>
        </w:r>
        <w:r>
          <w:instrText xml:space="preserve"> PAGEREF _Toc15937 \h </w:instrText>
        </w:r>
        <w:r>
          <w:fldChar w:fldCharType="separate"/>
        </w:r>
        <w:r>
          <w:t>31</w:t>
        </w:r>
        <w:r>
          <w:fldChar w:fldCharType="end"/>
        </w:r>
      </w:hyperlink>
    </w:p>
    <w:p>
      <w:pPr>
        <w:pStyle w:val="TOC2"/>
        <w:tabs>
          <w:tab w:val="right" w:leader="dot" w:pos="8306"/>
        </w:tabs>
      </w:pPr>
      <w:hyperlink w:anchor="_Toc18968" w:history="1">
        <w:r>
          <w:rPr>
            <w:rFonts w:ascii="仿宋" w:eastAsia="仿宋" w:hAnsi="仿宋" w:cs="仿宋" w:hint="eastAsia"/>
            <w:lang w:eastAsia="zh-CN"/>
          </w:rPr>
          <w:t>(八)、环境保护综合评价</w:t>
        </w:r>
        <w:r>
          <w:tab/>
        </w:r>
        <w:r>
          <w:fldChar w:fldCharType="begin"/>
        </w:r>
        <w:r>
          <w:instrText xml:space="preserve"> PAGEREF _Toc18968 \h </w:instrText>
        </w:r>
        <w:r>
          <w:fldChar w:fldCharType="separate"/>
        </w:r>
        <w:r>
          <w:t>32</w:t>
        </w:r>
        <w:r>
          <w:fldChar w:fldCharType="end"/>
        </w:r>
      </w:hyperlink>
    </w:p>
    <w:p>
      <w:pPr>
        <w:pStyle w:val="TOC1"/>
        <w:tabs>
          <w:tab w:val="right" w:leader="dot" w:pos="8306"/>
        </w:tabs>
      </w:pPr>
      <w:hyperlink w:anchor="_Toc32717" w:history="1">
        <w:r>
          <w:rPr>
            <w:rFonts w:ascii="仿宋" w:eastAsia="仿宋" w:hAnsi="仿宋" w:cs="仿宋" w:hint="eastAsia"/>
            <w:lang w:eastAsia="zh-CN"/>
          </w:rPr>
          <w:t>八、钴盐项目财务管理</w:t>
        </w:r>
        <w:r>
          <w:tab/>
        </w:r>
        <w:r>
          <w:fldChar w:fldCharType="begin"/>
        </w:r>
        <w:r>
          <w:instrText xml:space="preserve"> PAGEREF _Toc32717 \h </w:instrText>
        </w:r>
        <w:r>
          <w:fldChar w:fldCharType="separate"/>
        </w:r>
        <w:r>
          <w:t>33</w:t>
        </w:r>
        <w:r>
          <w:fldChar w:fldCharType="end"/>
        </w:r>
      </w:hyperlink>
    </w:p>
    <w:p>
      <w:pPr>
        <w:pStyle w:val="TOC2"/>
        <w:tabs>
          <w:tab w:val="right" w:leader="dot" w:pos="8306"/>
        </w:tabs>
      </w:pPr>
      <w:hyperlink w:anchor="_Toc1715" w:history="1">
        <w:r>
          <w:rPr>
            <w:rFonts w:ascii="仿宋" w:eastAsia="仿宋" w:hAnsi="仿宋" w:cs="仿宋" w:hint="eastAsia"/>
            <w:lang w:eastAsia="zh-CN"/>
          </w:rPr>
          <w:t>(一)、资金需求大</w:t>
        </w:r>
        <w:r>
          <w:tab/>
        </w:r>
        <w:r>
          <w:fldChar w:fldCharType="begin"/>
        </w:r>
        <w:r>
          <w:instrText xml:space="preserve"> PAGEREF _Toc1715 \h </w:instrText>
        </w:r>
        <w:r>
          <w:fldChar w:fldCharType="separate"/>
        </w:r>
        <w:r>
          <w:t>33</w:t>
        </w:r>
        <w:r>
          <w:fldChar w:fldCharType="end"/>
        </w:r>
      </w:hyperlink>
    </w:p>
    <w:p>
      <w:pPr>
        <w:pStyle w:val="TOC2"/>
        <w:tabs>
          <w:tab w:val="right" w:leader="dot" w:pos="8306"/>
        </w:tabs>
      </w:pPr>
      <w:hyperlink w:anchor="_Toc7908" w:history="1">
        <w:r>
          <w:rPr>
            <w:rFonts w:ascii="仿宋" w:eastAsia="仿宋" w:hAnsi="仿宋" w:cs="仿宋" w:hint="eastAsia"/>
            <w:lang w:eastAsia="zh-CN"/>
          </w:rPr>
          <w:t>(二)、研发周期长</w:t>
        </w:r>
        <w:r>
          <w:tab/>
        </w:r>
        <w:r>
          <w:fldChar w:fldCharType="begin"/>
        </w:r>
        <w:r>
          <w:instrText xml:space="preserve"> PAGEREF _Toc7908 \h </w:instrText>
        </w:r>
        <w:r>
          <w:fldChar w:fldCharType="separate"/>
        </w:r>
        <w:r>
          <w:t>34</w:t>
        </w:r>
        <w:r>
          <w:fldChar w:fldCharType="end"/>
        </w:r>
      </w:hyperlink>
    </w:p>
    <w:p>
      <w:pPr>
        <w:pStyle w:val="TOC2"/>
        <w:tabs>
          <w:tab w:val="right" w:leader="dot" w:pos="8306"/>
        </w:tabs>
      </w:pPr>
      <w:hyperlink w:anchor="_Toc8409" w:history="1">
        <w:r>
          <w:rPr>
            <w:rFonts w:ascii="仿宋" w:eastAsia="仿宋" w:hAnsi="仿宋" w:cs="仿宋" w:hint="eastAsia"/>
            <w:lang w:eastAsia="zh-CN"/>
          </w:rPr>
          <w:t>(三)、市场风险大</w:t>
        </w:r>
        <w:r>
          <w:tab/>
        </w:r>
        <w:r>
          <w:fldChar w:fldCharType="begin"/>
        </w:r>
        <w:r>
          <w:instrText xml:space="preserve"> PAGEREF _Toc8409 \h </w:instrText>
        </w:r>
        <w:r>
          <w:fldChar w:fldCharType="separate"/>
        </w:r>
        <w:r>
          <w:t>36</w:t>
        </w:r>
        <w:r>
          <w:fldChar w:fldCharType="end"/>
        </w:r>
      </w:hyperlink>
    </w:p>
    <w:p>
      <w:pPr>
        <w:pStyle w:val="TOC2"/>
        <w:tabs>
          <w:tab w:val="right" w:leader="dot" w:pos="8306"/>
        </w:tabs>
      </w:pPr>
      <w:hyperlink w:anchor="_Toc1999" w:history="1">
        <w:r>
          <w:rPr>
            <w:rFonts w:ascii="仿宋" w:eastAsia="仿宋" w:hAnsi="仿宋" w:cs="仿宋" w:hint="eastAsia"/>
            <w:lang w:eastAsia="zh-CN"/>
          </w:rPr>
          <w:t>(四)、利润率高</w:t>
        </w:r>
        <w:r>
          <w:tab/>
        </w:r>
        <w:r>
          <w:fldChar w:fldCharType="begin"/>
        </w:r>
        <w:r>
          <w:instrText xml:space="preserve"> PAGEREF _Toc1999 \h </w:instrText>
        </w:r>
        <w:r>
          <w:fldChar w:fldCharType="separate"/>
        </w:r>
        <w:r>
          <w:t>38</w:t>
        </w:r>
        <w:r>
          <w:fldChar w:fldCharType="end"/>
        </w:r>
      </w:hyperlink>
    </w:p>
    <w:p>
      <w:pPr>
        <w:pStyle w:val="TOC1"/>
        <w:tabs>
          <w:tab w:val="right" w:leader="dot" w:pos="8306"/>
        </w:tabs>
      </w:pPr>
      <w:hyperlink w:anchor="_Toc26392" w:history="1">
        <w:r>
          <w:rPr>
            <w:rFonts w:ascii="仿宋" w:eastAsia="仿宋" w:hAnsi="仿宋" w:cs="仿宋" w:hint="eastAsia"/>
            <w:lang w:eastAsia="zh-CN"/>
          </w:rPr>
          <w:t>九、钴盐项目计划安排</w:t>
        </w:r>
        <w:r>
          <w:tab/>
        </w:r>
        <w:r>
          <w:fldChar w:fldCharType="begin"/>
        </w:r>
        <w:r>
          <w:instrText xml:space="preserve"> PAGEREF _Toc26392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3" w:history="1">
        <w:r>
          <w:rPr>
            <w:rFonts w:ascii="仿宋" w:eastAsia="仿宋" w:hAnsi="仿宋" w:cs="仿宋" w:hint="eastAsia"/>
            <w:lang w:eastAsia="zh-CN"/>
          </w:rPr>
          <w:t>(一)、建设周期</w:t>
        </w:r>
        <w:r>
          <w:tab/>
        </w:r>
        <w:r>
          <w:fldChar w:fldCharType="begin"/>
        </w:r>
        <w:r>
          <w:instrText xml:space="preserve"> PAGEREF _Toc15533 \h </w:instrText>
        </w:r>
        <w:r>
          <w:fldChar w:fldCharType="separate"/>
        </w:r>
        <w:r>
          <w:t>40</w:t>
        </w:r>
        <w:r>
          <w:fldChar w:fldCharType="end"/>
        </w:r>
      </w:hyperlink>
    </w:p>
    <w:p>
      <w:pPr>
        <w:pStyle w:val="TOC2"/>
        <w:tabs>
          <w:tab w:val="right" w:leader="dot" w:pos="8306"/>
        </w:tabs>
      </w:pPr>
      <w:hyperlink w:anchor="_Toc4564" w:history="1">
        <w:r>
          <w:rPr>
            <w:rFonts w:ascii="仿宋" w:eastAsia="仿宋" w:hAnsi="仿宋" w:cs="仿宋" w:hint="eastAsia"/>
            <w:lang w:eastAsia="zh-CN"/>
          </w:rPr>
          <w:t>(二)、建设进度</w:t>
        </w:r>
        <w:r>
          <w:tab/>
        </w:r>
        <w:r>
          <w:fldChar w:fldCharType="begin"/>
        </w:r>
        <w:r>
          <w:instrText xml:space="preserve"> PAGEREF _Toc4564 \h </w:instrText>
        </w:r>
        <w:r>
          <w:fldChar w:fldCharType="separate"/>
        </w:r>
        <w:r>
          <w:t>41</w:t>
        </w:r>
        <w:r>
          <w:fldChar w:fldCharType="end"/>
        </w:r>
      </w:hyperlink>
    </w:p>
    <w:p>
      <w:pPr>
        <w:pStyle w:val="TOC2"/>
        <w:tabs>
          <w:tab w:val="right" w:leader="dot" w:pos="8306"/>
        </w:tabs>
      </w:pPr>
      <w:hyperlink w:anchor="_Toc16415" w:history="1">
        <w:r>
          <w:rPr>
            <w:rFonts w:ascii="仿宋" w:eastAsia="仿宋" w:hAnsi="仿宋" w:cs="仿宋" w:hint="eastAsia"/>
            <w:lang w:eastAsia="zh-CN"/>
          </w:rPr>
          <w:t>(三)、进度安排注意事项</w:t>
        </w:r>
        <w:r>
          <w:tab/>
        </w:r>
        <w:r>
          <w:fldChar w:fldCharType="begin"/>
        </w:r>
        <w:r>
          <w:instrText xml:space="preserve"> PAGEREF _Toc16415 \h </w:instrText>
        </w:r>
        <w:r>
          <w:fldChar w:fldCharType="separate"/>
        </w:r>
        <w:r>
          <w:t>42</w:t>
        </w:r>
        <w:r>
          <w:fldChar w:fldCharType="end"/>
        </w:r>
      </w:hyperlink>
    </w:p>
    <w:p>
      <w:pPr>
        <w:pStyle w:val="TOC2"/>
        <w:tabs>
          <w:tab w:val="right" w:leader="dot" w:pos="8306"/>
        </w:tabs>
      </w:pPr>
      <w:hyperlink w:anchor="_Toc13994" w:history="1">
        <w:r>
          <w:rPr>
            <w:rFonts w:ascii="仿宋" w:eastAsia="仿宋" w:hAnsi="仿宋" w:cs="仿宋" w:hint="eastAsia"/>
            <w:lang w:eastAsia="zh-CN"/>
          </w:rPr>
          <w:t>(四)、人力资源配置</w:t>
        </w:r>
        <w:r>
          <w:tab/>
        </w:r>
        <w:r>
          <w:fldChar w:fldCharType="begin"/>
        </w:r>
        <w:r>
          <w:instrText xml:space="preserve"> PAGEREF _Toc13994 \h </w:instrText>
        </w:r>
        <w:r>
          <w:fldChar w:fldCharType="separate"/>
        </w:r>
        <w:r>
          <w:t>43</w:t>
        </w:r>
        <w:r>
          <w:fldChar w:fldCharType="end"/>
        </w:r>
      </w:hyperlink>
    </w:p>
    <w:p>
      <w:pPr>
        <w:pStyle w:val="TOC1"/>
        <w:tabs>
          <w:tab w:val="right" w:leader="dot" w:pos="8306"/>
        </w:tabs>
      </w:pPr>
      <w:hyperlink w:anchor="_Toc21997" w:history="1">
        <w:r>
          <w:rPr>
            <w:rFonts w:ascii="仿宋" w:eastAsia="仿宋" w:hAnsi="仿宋" w:cs="仿宋" w:hint="eastAsia"/>
            <w:lang w:eastAsia="zh-CN"/>
          </w:rPr>
          <w:t>十、钴盐项目经营效益</w:t>
        </w:r>
        <w:r>
          <w:tab/>
        </w:r>
        <w:r>
          <w:fldChar w:fldCharType="begin"/>
        </w:r>
        <w:r>
          <w:instrText xml:space="preserve"> PAGEREF _Toc21997 \h </w:instrText>
        </w:r>
        <w:r>
          <w:fldChar w:fldCharType="separate"/>
        </w:r>
        <w:r>
          <w:t>44</w:t>
        </w:r>
        <w:r>
          <w:fldChar w:fldCharType="end"/>
        </w:r>
      </w:hyperlink>
    </w:p>
    <w:p>
      <w:pPr>
        <w:pStyle w:val="TOC2"/>
        <w:tabs>
          <w:tab w:val="right" w:leader="dot" w:pos="8306"/>
        </w:tabs>
      </w:pPr>
      <w:hyperlink w:anchor="_Toc31707" w:history="1">
        <w:r>
          <w:rPr>
            <w:rFonts w:ascii="仿宋" w:eastAsia="仿宋" w:hAnsi="仿宋" w:cs="仿宋" w:hint="eastAsia"/>
            <w:lang w:eastAsia="zh-CN"/>
          </w:rPr>
          <w:t>(一)、经济评价财务测算</w:t>
        </w:r>
        <w:r>
          <w:tab/>
        </w:r>
        <w:r>
          <w:fldChar w:fldCharType="begin"/>
        </w:r>
        <w:r>
          <w:instrText xml:space="preserve"> PAGEREF _Toc31707 \h </w:instrText>
        </w:r>
        <w:r>
          <w:fldChar w:fldCharType="separate"/>
        </w:r>
        <w:r>
          <w:t>44</w:t>
        </w:r>
        <w:r>
          <w:fldChar w:fldCharType="end"/>
        </w:r>
      </w:hyperlink>
    </w:p>
    <w:p>
      <w:pPr>
        <w:pStyle w:val="TOC2"/>
        <w:tabs>
          <w:tab w:val="right" w:leader="dot" w:pos="8306"/>
        </w:tabs>
      </w:pPr>
      <w:hyperlink w:anchor="_Toc14238" w:history="1">
        <w:r>
          <w:rPr>
            <w:rFonts w:ascii="仿宋" w:eastAsia="仿宋" w:hAnsi="仿宋" w:cs="仿宋" w:hint="eastAsia"/>
            <w:lang w:eastAsia="zh-CN"/>
          </w:rPr>
          <w:t>(二)、钴盐项目盈利能力分析</w:t>
        </w:r>
        <w:r>
          <w:tab/>
        </w:r>
        <w:r>
          <w:fldChar w:fldCharType="begin"/>
        </w:r>
        <w:r>
          <w:instrText xml:space="preserve"> PAGEREF _Toc14238 \h </w:instrText>
        </w:r>
        <w:r>
          <w:fldChar w:fldCharType="separate"/>
        </w:r>
        <w:r>
          <w:t>46</w:t>
        </w:r>
        <w:r>
          <w:fldChar w:fldCharType="end"/>
        </w:r>
      </w:hyperlink>
    </w:p>
    <w:p>
      <w:pPr>
        <w:pStyle w:val="TOC1"/>
        <w:tabs>
          <w:tab w:val="right" w:leader="dot" w:pos="8306"/>
        </w:tabs>
      </w:pPr>
      <w:hyperlink w:anchor="_Toc4512" w:history="1">
        <w:r>
          <w:rPr>
            <w:rFonts w:ascii="仿宋" w:eastAsia="仿宋" w:hAnsi="仿宋" w:cs="仿宋" w:hint="eastAsia"/>
            <w:lang w:eastAsia="zh-CN"/>
          </w:rPr>
          <w:t>十一、钴盐项目人力资源培养与发展</w:t>
        </w:r>
        <w:r>
          <w:tab/>
        </w:r>
        <w:r>
          <w:fldChar w:fldCharType="begin"/>
        </w:r>
        <w:r>
          <w:instrText xml:space="preserve"> PAGEREF _Toc4512 \h </w:instrText>
        </w:r>
        <w:r>
          <w:fldChar w:fldCharType="separate"/>
        </w:r>
        <w:r>
          <w:t>46</w:t>
        </w:r>
        <w:r>
          <w:fldChar w:fldCharType="end"/>
        </w:r>
      </w:hyperlink>
    </w:p>
    <w:p>
      <w:pPr>
        <w:pStyle w:val="TOC2"/>
        <w:tabs>
          <w:tab w:val="right" w:leader="dot" w:pos="8306"/>
        </w:tabs>
      </w:pPr>
      <w:hyperlink w:anchor="_Toc23018" w:history="1">
        <w:r>
          <w:rPr>
            <w:rFonts w:ascii="仿宋" w:eastAsia="仿宋" w:hAnsi="仿宋" w:cs="仿宋" w:hint="eastAsia"/>
            <w:lang w:eastAsia="zh-CN"/>
          </w:rPr>
          <w:t>(一)、人才需求与规划</w:t>
        </w:r>
        <w:r>
          <w:tab/>
        </w:r>
        <w:r>
          <w:fldChar w:fldCharType="begin"/>
        </w:r>
        <w:r>
          <w:instrText xml:space="preserve"> PAGEREF _Toc23018 \h </w:instrText>
        </w:r>
        <w:r>
          <w:fldChar w:fldCharType="separate"/>
        </w:r>
        <w:r>
          <w:t>46</w:t>
        </w:r>
        <w:r>
          <w:fldChar w:fldCharType="end"/>
        </w:r>
      </w:hyperlink>
    </w:p>
    <w:p>
      <w:pPr>
        <w:pStyle w:val="TOC2"/>
        <w:tabs>
          <w:tab w:val="right" w:leader="dot" w:pos="8306"/>
        </w:tabs>
      </w:pPr>
      <w:hyperlink w:anchor="_Toc17285" w:history="1">
        <w:r>
          <w:rPr>
            <w:rFonts w:ascii="仿宋" w:eastAsia="仿宋" w:hAnsi="仿宋" w:cs="仿宋" w:hint="eastAsia"/>
            <w:lang w:eastAsia="zh-CN"/>
          </w:rPr>
          <w:t>(二)、培训与发展计划</w:t>
        </w:r>
        <w:r>
          <w:tab/>
        </w:r>
        <w:r>
          <w:fldChar w:fldCharType="begin"/>
        </w:r>
        <w:r>
          <w:instrText xml:space="preserve"> PAGEREF _Toc17285 \h </w:instrText>
        </w:r>
        <w:r>
          <w:fldChar w:fldCharType="separate"/>
        </w:r>
        <w:r>
          <w:t>47</w:t>
        </w:r>
        <w:r>
          <w:fldChar w:fldCharType="end"/>
        </w:r>
      </w:hyperlink>
    </w:p>
    <w:p>
      <w:pPr>
        <w:pStyle w:val="TOC1"/>
        <w:tabs>
          <w:tab w:val="right" w:leader="dot" w:pos="8306"/>
        </w:tabs>
      </w:pPr>
      <w:hyperlink w:anchor="_Toc12030" w:history="1">
        <w:r>
          <w:rPr>
            <w:rFonts w:ascii="仿宋" w:eastAsia="仿宋" w:hAnsi="仿宋" w:cs="仿宋" w:hint="eastAsia"/>
            <w:lang w:eastAsia="zh-CN"/>
          </w:rPr>
          <w:t>十二、钴盐项目投资规划</w:t>
        </w:r>
        <w:r>
          <w:tab/>
        </w:r>
        <w:r>
          <w:fldChar w:fldCharType="begin"/>
        </w:r>
        <w:r>
          <w:instrText xml:space="preserve"> PAGEREF _Toc12030 \h </w:instrText>
        </w:r>
        <w:r>
          <w:fldChar w:fldCharType="separate"/>
        </w:r>
        <w:r>
          <w:t>47</w:t>
        </w:r>
        <w:r>
          <w:fldChar w:fldCharType="end"/>
        </w:r>
      </w:hyperlink>
    </w:p>
    <w:p>
      <w:pPr>
        <w:pStyle w:val="TOC2"/>
        <w:tabs>
          <w:tab w:val="right" w:leader="dot" w:pos="8306"/>
        </w:tabs>
      </w:pPr>
      <w:hyperlink w:anchor="_Toc25772" w:history="1">
        <w:r>
          <w:rPr>
            <w:rFonts w:ascii="仿宋" w:eastAsia="仿宋" w:hAnsi="仿宋" w:cs="仿宋" w:hint="eastAsia"/>
            <w:lang w:eastAsia="zh-CN"/>
          </w:rPr>
          <w:t>(一)、钴盐项目总投资估算</w:t>
        </w:r>
        <w:r>
          <w:tab/>
        </w:r>
        <w:r>
          <w:fldChar w:fldCharType="begin"/>
        </w:r>
        <w:r>
          <w:instrText xml:space="preserve"> PAGEREF _Toc25772 \h </w:instrText>
        </w:r>
        <w:r>
          <w:fldChar w:fldCharType="separate"/>
        </w:r>
        <w:r>
          <w:t>47</w:t>
        </w:r>
        <w:r>
          <w:fldChar w:fldCharType="end"/>
        </w:r>
      </w:hyperlink>
    </w:p>
    <w:p>
      <w:pPr>
        <w:pStyle w:val="TOC2"/>
        <w:tabs>
          <w:tab w:val="right" w:leader="dot" w:pos="8306"/>
        </w:tabs>
      </w:pPr>
      <w:hyperlink w:anchor="_Toc18566" w:history="1">
        <w:r>
          <w:rPr>
            <w:rFonts w:ascii="仿宋" w:eastAsia="仿宋" w:hAnsi="仿宋" w:cs="仿宋" w:hint="eastAsia"/>
            <w:lang w:eastAsia="zh-CN"/>
          </w:rPr>
          <w:t>(二)、资金筹措</w:t>
        </w:r>
        <w:r>
          <w:tab/>
        </w:r>
        <w:r>
          <w:fldChar w:fldCharType="begin"/>
        </w:r>
        <w:r>
          <w:instrText xml:space="preserve"> PAGEREF _Toc18566 \h </w:instrText>
        </w:r>
        <w:r>
          <w:fldChar w:fldCharType="separate"/>
        </w:r>
        <w:r>
          <w:t>49</w:t>
        </w:r>
        <w:r>
          <w:fldChar w:fldCharType="end"/>
        </w:r>
      </w:hyperlink>
    </w:p>
    <w:p>
      <w:pPr>
        <w:pStyle w:val="TOC1"/>
        <w:tabs>
          <w:tab w:val="right" w:leader="dot" w:pos="8306"/>
        </w:tabs>
      </w:pPr>
      <w:hyperlink w:anchor="_Toc1726" w:history="1">
        <w:r>
          <w:rPr>
            <w:rFonts w:ascii="仿宋" w:eastAsia="仿宋" w:hAnsi="仿宋" w:cs="仿宋" w:hint="eastAsia"/>
            <w:lang w:eastAsia="zh-CN"/>
          </w:rPr>
          <w:t>十三、钴盐项目工程方案分析</w:t>
        </w:r>
        <w:r>
          <w:tab/>
        </w:r>
        <w:r>
          <w:fldChar w:fldCharType="begin"/>
        </w:r>
        <w:r>
          <w:instrText xml:space="preserve"> PAGEREF _Toc1726 \h </w:instrText>
        </w:r>
        <w:r>
          <w:fldChar w:fldCharType="separate"/>
        </w:r>
        <w:r>
          <w:t>49</w:t>
        </w:r>
        <w:r>
          <w:fldChar w:fldCharType="end"/>
        </w:r>
      </w:hyperlink>
    </w:p>
    <w:p>
      <w:pPr>
        <w:pStyle w:val="TOC2"/>
        <w:tabs>
          <w:tab w:val="right" w:leader="dot" w:pos="8306"/>
        </w:tabs>
      </w:pPr>
      <w:hyperlink w:anchor="_Toc25972" w:history="1">
        <w:r>
          <w:rPr>
            <w:rFonts w:ascii="仿宋" w:eastAsia="仿宋" w:hAnsi="仿宋" w:cs="仿宋" w:hint="eastAsia"/>
            <w:lang w:eastAsia="zh-CN"/>
          </w:rPr>
          <w:t>(一)、建筑工程设计原则</w:t>
        </w:r>
        <w:r>
          <w:tab/>
        </w:r>
        <w:r>
          <w:fldChar w:fldCharType="begin"/>
        </w:r>
        <w:r>
          <w:instrText xml:space="preserve"> PAGEREF _Toc25972 \h </w:instrText>
        </w:r>
        <w:r>
          <w:fldChar w:fldCharType="separate"/>
        </w:r>
        <w:r>
          <w:t>49</w:t>
        </w:r>
        <w:r>
          <w:fldChar w:fldCharType="end"/>
        </w:r>
      </w:hyperlink>
    </w:p>
    <w:p>
      <w:pPr>
        <w:pStyle w:val="TOC2"/>
        <w:tabs>
          <w:tab w:val="right" w:leader="dot" w:pos="8306"/>
        </w:tabs>
      </w:pPr>
      <w:hyperlink w:anchor="_Toc14630" w:history="1">
        <w:r>
          <w:rPr>
            <w:rFonts w:ascii="仿宋" w:eastAsia="仿宋" w:hAnsi="仿宋" w:cs="仿宋" w:hint="eastAsia"/>
            <w:lang w:eastAsia="zh-CN"/>
          </w:rPr>
          <w:t>(二)、土建工程建设指标</w:t>
        </w:r>
        <w:r>
          <w:tab/>
        </w:r>
        <w:r>
          <w:fldChar w:fldCharType="begin"/>
        </w:r>
        <w:r>
          <w:instrText xml:space="preserve"> PAGEREF _Toc14630 \h </w:instrText>
        </w:r>
        <w:r>
          <w:fldChar w:fldCharType="separate"/>
        </w:r>
        <w:r>
          <w:t>52</w:t>
        </w:r>
        <w:r>
          <w:fldChar w:fldCharType="end"/>
        </w:r>
      </w:hyperlink>
    </w:p>
    <w:p>
      <w:pPr>
        <w:pStyle w:val="TOC1"/>
        <w:tabs>
          <w:tab w:val="right" w:leader="dot" w:pos="8306"/>
        </w:tabs>
      </w:pPr>
      <w:hyperlink w:anchor="_Toc31424" w:history="1">
        <w:r>
          <w:rPr>
            <w:rFonts w:ascii="仿宋" w:eastAsia="仿宋" w:hAnsi="仿宋" w:cs="仿宋" w:hint="eastAsia"/>
            <w:lang w:eastAsia="zh-CN"/>
          </w:rPr>
          <w:t>十四、钴盐项目实施时间节点</w:t>
        </w:r>
        <w:r>
          <w:tab/>
        </w:r>
        <w:r>
          <w:fldChar w:fldCharType="begin"/>
        </w:r>
        <w:r>
          <w:instrText xml:space="preserve"> PAGEREF _Toc31424 \h </w:instrText>
        </w:r>
        <w:r>
          <w:fldChar w:fldCharType="separate"/>
        </w:r>
        <w:r>
          <w:t>54</w:t>
        </w:r>
        <w:r>
          <w:fldChar w:fldCharType="end"/>
        </w:r>
      </w:hyperlink>
    </w:p>
    <w:p>
      <w:pPr>
        <w:pStyle w:val="TOC2"/>
        <w:tabs>
          <w:tab w:val="right" w:leader="dot" w:pos="8306"/>
        </w:tabs>
      </w:pPr>
      <w:hyperlink w:anchor="_Toc6992" w:history="1">
        <w:r>
          <w:rPr>
            <w:rFonts w:ascii="仿宋" w:eastAsia="仿宋" w:hAnsi="仿宋" w:cs="仿宋" w:hint="eastAsia"/>
            <w:lang w:eastAsia="zh-CN"/>
          </w:rPr>
          <w:t>(一)、钴盐项目启动阶段时间节点</w:t>
        </w:r>
        <w:r>
          <w:tab/>
        </w:r>
        <w:r>
          <w:fldChar w:fldCharType="begin"/>
        </w:r>
        <w:r>
          <w:instrText xml:space="preserve"> PAGEREF _Toc6992 \h </w:instrText>
        </w:r>
        <w:r>
          <w:fldChar w:fldCharType="separate"/>
        </w:r>
        <w:r>
          <w:t>54</w:t>
        </w:r>
        <w:r>
          <w:fldChar w:fldCharType="end"/>
        </w:r>
      </w:hyperlink>
    </w:p>
    <w:p>
      <w:pPr>
        <w:pStyle w:val="TOC2"/>
        <w:tabs>
          <w:tab w:val="right" w:leader="dot" w:pos="8306"/>
        </w:tabs>
      </w:pPr>
      <w:hyperlink w:anchor="_Toc30514" w:history="1">
        <w:r>
          <w:rPr>
            <w:rFonts w:ascii="仿宋" w:eastAsia="仿宋" w:hAnsi="仿宋" w:cs="仿宋" w:hint="eastAsia"/>
            <w:lang w:eastAsia="zh-CN"/>
          </w:rPr>
          <w:t>(二)、钴盐项目执行阶段时间节点</w:t>
        </w:r>
        <w:r>
          <w:tab/>
        </w:r>
        <w:r>
          <w:fldChar w:fldCharType="begin"/>
        </w:r>
        <w:r>
          <w:instrText xml:space="preserve"> PAGEREF _Toc30514 \h </w:instrText>
        </w:r>
        <w:r>
          <w:fldChar w:fldCharType="separate"/>
        </w:r>
        <w:r>
          <w:t>55</w:t>
        </w:r>
        <w:r>
          <w:fldChar w:fldCharType="end"/>
        </w:r>
      </w:hyperlink>
    </w:p>
    <w:p>
      <w:pPr>
        <w:pStyle w:val="TOC2"/>
        <w:tabs>
          <w:tab w:val="right" w:leader="dot" w:pos="8306"/>
        </w:tabs>
      </w:pPr>
      <w:hyperlink w:anchor="_Toc8650" w:history="1">
        <w:r>
          <w:rPr>
            <w:rFonts w:ascii="仿宋" w:eastAsia="仿宋" w:hAnsi="仿宋" w:cs="仿宋" w:hint="eastAsia"/>
            <w:lang w:eastAsia="zh-CN"/>
          </w:rPr>
          <w:t>(三)、钴盐项目完成阶段时间节点</w:t>
        </w:r>
        <w:r>
          <w:tab/>
        </w:r>
        <w:r>
          <w:fldChar w:fldCharType="begin"/>
        </w:r>
        <w:r>
          <w:instrText xml:space="preserve"> PAGEREF _Toc8650 \h </w:instrText>
        </w:r>
        <w:r>
          <w:fldChar w:fldCharType="separate"/>
        </w:r>
        <w:r>
          <w:t>56</w:t>
        </w:r>
        <w:r>
          <w:fldChar w:fldCharType="end"/>
        </w:r>
      </w:hyperlink>
    </w:p>
    <w:p>
      <w:pPr>
        <w:pStyle w:val="TOC1"/>
        <w:tabs>
          <w:tab w:val="right" w:leader="dot" w:pos="8306"/>
        </w:tabs>
      </w:pPr>
      <w:hyperlink w:anchor="_Toc17017" w:history="1">
        <w:r>
          <w:rPr>
            <w:rFonts w:ascii="仿宋" w:eastAsia="仿宋" w:hAnsi="仿宋" w:cs="仿宋" w:hint="eastAsia"/>
            <w:lang w:eastAsia="zh-CN"/>
          </w:rPr>
          <w:t>十五、钴盐项目实施保障措施</w:t>
        </w:r>
        <w:r>
          <w:tab/>
        </w:r>
        <w:r>
          <w:fldChar w:fldCharType="begin"/>
        </w:r>
        <w:r>
          <w:instrText xml:space="preserve"> PAGEREF _Toc17017 \h </w:instrText>
        </w:r>
        <w:r>
          <w:fldChar w:fldCharType="separate"/>
        </w:r>
        <w:r>
          <w:t>57</w:t>
        </w:r>
        <w:r>
          <w:fldChar w:fldCharType="end"/>
        </w:r>
      </w:hyperlink>
    </w:p>
    <w:p>
      <w:pPr>
        <w:pStyle w:val="TOC2"/>
        <w:tabs>
          <w:tab w:val="right" w:leader="dot" w:pos="8306"/>
        </w:tabs>
      </w:pPr>
      <w:hyperlink w:anchor="_Toc11634" w:history="1">
        <w:r>
          <w:rPr>
            <w:rFonts w:ascii="仿宋" w:eastAsia="仿宋" w:hAnsi="仿宋" w:cs="仿宋" w:hint="eastAsia"/>
            <w:lang w:eastAsia="zh-CN"/>
          </w:rPr>
          <w:t>(一)、钴盐项目实施保障机制</w:t>
        </w:r>
        <w:r>
          <w:tab/>
        </w:r>
        <w:r>
          <w:fldChar w:fldCharType="begin"/>
        </w:r>
        <w:r>
          <w:instrText xml:space="preserve"> PAGEREF _Toc11634 \h </w:instrText>
        </w:r>
        <w:r>
          <w:fldChar w:fldCharType="separate"/>
        </w:r>
        <w:r>
          <w:t>57</w:t>
        </w:r>
        <w:r>
          <w:fldChar w:fldCharType="end"/>
        </w:r>
      </w:hyperlink>
    </w:p>
    <w:p>
      <w:pPr>
        <w:pStyle w:val="TOC2"/>
        <w:tabs>
          <w:tab w:val="right" w:leader="dot" w:pos="8306"/>
        </w:tabs>
      </w:pPr>
      <w:hyperlink w:anchor="_Toc14887" w:history="1">
        <w:r>
          <w:rPr>
            <w:rFonts w:ascii="仿宋" w:eastAsia="仿宋" w:hAnsi="仿宋" w:cs="仿宋" w:hint="eastAsia"/>
            <w:lang w:eastAsia="zh-CN"/>
          </w:rPr>
          <w:t>(二)、钴盐项目法律合规要求</w:t>
        </w:r>
        <w:r>
          <w:tab/>
        </w:r>
        <w:r>
          <w:fldChar w:fldCharType="begin"/>
        </w:r>
        <w:r>
          <w:instrText xml:space="preserve"> PAGEREF _Toc14887 \h </w:instrText>
        </w:r>
        <w:r>
          <w:fldChar w:fldCharType="separate"/>
        </w:r>
        <w:r>
          <w:t>60</w:t>
        </w:r>
        <w:r>
          <w:fldChar w:fldCharType="end"/>
        </w:r>
      </w:hyperlink>
    </w:p>
    <w:p>
      <w:pPr>
        <w:pStyle w:val="TOC2"/>
        <w:tabs>
          <w:tab w:val="right" w:leader="dot" w:pos="8306"/>
        </w:tabs>
      </w:pPr>
      <w:hyperlink w:anchor="_Toc19738" w:history="1">
        <w:r>
          <w:rPr>
            <w:rFonts w:ascii="仿宋" w:eastAsia="仿宋" w:hAnsi="仿宋" w:cs="仿宋" w:hint="eastAsia"/>
            <w:lang w:eastAsia="zh-CN"/>
          </w:rPr>
          <w:t>(三)、钴盐项目合同管理与法律事务</w:t>
        </w:r>
        <w:r>
          <w:tab/>
        </w:r>
        <w:r>
          <w:fldChar w:fldCharType="begin"/>
        </w:r>
        <w:r>
          <w:instrText xml:space="preserve"> PAGEREF _Toc19738 \h </w:instrText>
        </w:r>
        <w:r>
          <w:fldChar w:fldCharType="separate"/>
        </w:r>
        <w:r>
          <w:t>64</w:t>
        </w:r>
        <w:r>
          <w:fldChar w:fldCharType="end"/>
        </w:r>
      </w:hyperlink>
    </w:p>
    <w:p>
      <w:pPr>
        <w:pStyle w:val="TOC2"/>
        <w:tabs>
          <w:tab w:val="right" w:leader="dot" w:pos="8306"/>
        </w:tabs>
      </w:pPr>
      <w:hyperlink w:anchor="_Toc17214" w:history="1">
        <w:r>
          <w:rPr>
            <w:rFonts w:ascii="仿宋" w:eastAsia="仿宋" w:hAnsi="仿宋" w:cs="仿宋" w:hint="eastAsia"/>
            <w:lang w:eastAsia="zh-CN"/>
          </w:rPr>
          <w:t>(四)、钴盐项目知识产权保护策略</w:t>
        </w:r>
        <w:r>
          <w:tab/>
        </w:r>
        <w:r>
          <w:fldChar w:fldCharType="begin"/>
        </w:r>
        <w:r>
          <w:instrText xml:space="preserve"> PAGEREF _Toc17214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49"/>
      <w:r>
        <w:rPr>
          <w:rFonts w:ascii="仿宋" w:eastAsia="仿宋" w:hAnsi="仿宋" w:cs="仿宋" w:hint="eastAsia"/>
          <w:sz w:val="28"/>
          <w:lang w:eastAsia="zh-CN"/>
        </w:rPr>
        <w:t>一、钴盐项目土建工程</w:t>
      </w:r>
      <w:bookmarkEnd w:id="2"/>
    </w:p>
    <w:p>
      <w:pPr>
        <w:pStyle w:val="Heading2"/>
        <w:rPr>
          <w:rFonts w:ascii="仿宋" w:eastAsia="仿宋" w:hAnsi="仿宋" w:cs="仿宋" w:hint="eastAsia"/>
          <w:lang w:eastAsia="zh-CN"/>
        </w:rPr>
      </w:pPr>
      <w:bookmarkStart w:id="3" w:name="_Toc201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在钴盐项目的建筑工程设计中，我们将秉承一系列重要的设计原则，以确保钴盐项目建筑在功能、美观、可持续性等方面达到最佳效果。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在建筑设计中，我们将综合考虑建设和运营成本。通过精细的经济效益分析，确保设计方案在高效利用资源的同时，对钴盐项目的长期盈利能力有积极的贡献。</w:t>
      </w:r>
    </w:p>
    <w:p>
      <w:pPr>
        <w:pStyle w:val="Heading2"/>
        <w:ind w:firstLine="560" w:firstLineChars="200"/>
        <w:rPr>
          <w:rFonts w:ascii="仿宋" w:eastAsia="仿宋" w:hAnsi="仿宋" w:cs="仿宋" w:hint="eastAsia"/>
          <w:sz w:val="28"/>
          <w:lang w:eastAsia="zh-CN"/>
        </w:rPr>
      </w:pPr>
      <w:bookmarkStart w:id="4" w:name="_Toc232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土建工程设计中，我们将精准设定设计年限，结合钴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5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钴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本期工程钴盐项目预计总建筑面积XXX平方米，其中：计容建筑面积XXX平方米，计划建筑工程投资XX万元，占钴盐项目总投资的XX%。</w:t>
      </w:r>
    </w:p>
    <w:p>
      <w:pPr>
        <w:pStyle w:val="Heading1"/>
        <w:ind w:firstLine="560" w:firstLineChars="200"/>
        <w:rPr>
          <w:rFonts w:ascii="仿宋" w:eastAsia="仿宋" w:hAnsi="仿宋" w:cs="仿宋" w:hint="eastAsia"/>
          <w:sz w:val="28"/>
          <w:lang w:eastAsia="zh-CN"/>
        </w:rPr>
      </w:pPr>
      <w:bookmarkStart w:id="7" w:name="_Toc15038"/>
      <w:r>
        <w:rPr>
          <w:rFonts w:ascii="仿宋" w:eastAsia="仿宋" w:hAnsi="仿宋" w:cs="仿宋" w:hint="eastAsia"/>
          <w:sz w:val="28"/>
          <w:lang w:eastAsia="zh-CN"/>
        </w:rPr>
        <w:t>二、钴盐项目绩效评估</w:t>
      </w:r>
      <w:bookmarkEnd w:id="7"/>
    </w:p>
    <w:p>
      <w:pPr>
        <w:pStyle w:val="Heading2"/>
        <w:rPr>
          <w:rFonts w:ascii="仿宋" w:eastAsia="仿宋" w:hAnsi="仿宋" w:cs="仿宋" w:hint="eastAsia"/>
          <w:lang w:eastAsia="zh-CN"/>
        </w:rPr>
      </w:pPr>
      <w:bookmarkStart w:id="8" w:name="_Toc125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在钴盐项目中，我们设计了一套全面的绩效评估指标，以确保钴盐项目的可控和成功交付。这些指标跨足钴盐项目目标、成本、进度和质量等多个维度，为我们提供了全面洞察钴盐项目的健康状况。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目标达成率是我们关注的首要指标。我们设定了明确的目标，并通过定期监测和评估，迅速发现并应对潜在的目标偏差。这为钴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进度作为关键的绩效指标之一，得到了精心的关注。我们制定了详细的钴盐项目进度计划，并设立了进度符合度指标，确保实际进度与计划进度保持一致。这使我们能够快速发现和解决潜在的进度问题，保持钴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盐项目绩效的不可或缺的一环。我们引入了一系列的质量标准和客户满意度指标，以确保钴盐项目交付的成果在质量上达到或超越预期水平。通过持续监测这些指标，我们努力提升钴盐项目整体质量水平，为钴盐项目的成功交付提供有力保障。通过这些科学且全面的绩效评估，我们能够更好地引导钴盐项目的持续改进，确保钴盐项目目标的顺利达成。</w:t>
      </w:r>
    </w:p>
    <w:p>
      <w:pPr>
        <w:pStyle w:val="Heading2"/>
        <w:ind w:firstLine="560" w:firstLineChars="200"/>
        <w:rPr>
          <w:rFonts w:ascii="仿宋" w:eastAsia="仿宋" w:hAnsi="仿宋" w:cs="仿宋" w:hint="eastAsia"/>
          <w:sz w:val="28"/>
          <w:lang w:eastAsia="zh-CN"/>
        </w:rPr>
      </w:pPr>
      <w:bookmarkStart w:id="9" w:name="_Toc548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绩效评估是钴盐项目中的关键环节，为确保钴盐项目达到预期目标，我们采用了多层次、多维度的绩效评估方法。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盐项目的战略目标对齐，确保每个决策和行动都与钴盐项目整体目标保持一致。团队会定期召开战略对齐会议，审视当前工作与钴盐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盐项目进度、质量、成本和风险等方面。这些指标通过数据收集和分析，为钴盐项目管理团队提供了客观的评估依据。例如，我们通过钴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绩效评估不仅仅停留在钴盐项目内部，还考虑了钴盐项目对外部环境的影响。我们定期进行干系人满意度调查，以了解各利益相关方对钴盐项目的期望和满意度，并及时做出调整。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这种多层次、多角度的绩效评估方法，使得我们能够全面了解钴盐项目的运行状态，及时做出调整，确保钴盐项目在不断变化的环境中保持稳健前行。</w:t>
      </w:r>
    </w:p>
    <w:p>
      <w:pPr>
        <w:pStyle w:val="Heading2"/>
        <w:ind w:firstLine="560" w:firstLineChars="200"/>
        <w:rPr>
          <w:rFonts w:ascii="仿宋" w:eastAsia="仿宋" w:hAnsi="仿宋" w:cs="仿宋" w:hint="eastAsia"/>
          <w:sz w:val="28"/>
          <w:lang w:eastAsia="zh-CN"/>
        </w:rPr>
      </w:pPr>
      <w:bookmarkStart w:id="10" w:name="_Toc1197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为了确保钴盐项目的有效管理和不断优化，我们采用了精心设计的绩效评估周期。这个周期旨在实现灵活、实时和全面的评估，以适应钴盐项目执行中的各种挑战。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钴盐项目的不同需求，分为短期、中期和长期。短期评估关注每个迭代或工作周期，以及时发现和解决当前任务中的问题。中期评估涵盖几个迭代，深入了解整体钴盐项目的趋势和性能。长期评估则着眼于整个钴盐项目阶段，确保钴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盐项目管理工具和协作平台，团队成员能够随时更新和分享钴盐项目数据。这种实时性的反馈机制使我们能够及时察觉潜在问题，快速调整，保持钴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盐项目的决策制定密不可分。每个周期的钴盐项目回顾会议成为集体总结经验、识别问题深层次原因并找到创新解决方案的平台。这种定期的反思与调整机制使钴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314"/>
      <w:r>
        <w:rPr>
          <w:rFonts w:ascii="仿宋" w:eastAsia="仿宋" w:hAnsi="仿宋" w:cs="仿宋" w:hint="eastAsia"/>
          <w:sz w:val="28"/>
          <w:lang w:eastAsia="zh-CN"/>
        </w:rPr>
        <w:t>三、钴盐项目危机管理</w:t>
      </w:r>
      <w:bookmarkEnd w:id="11"/>
    </w:p>
    <w:p>
      <w:pPr>
        <w:pStyle w:val="Heading2"/>
        <w:rPr>
          <w:rFonts w:ascii="仿宋" w:eastAsia="仿宋" w:hAnsi="仿宋" w:cs="仿宋" w:hint="eastAsia"/>
          <w:lang w:eastAsia="zh-CN"/>
        </w:rPr>
      </w:pPr>
      <w:bookmarkStart w:id="12" w:name="_Toc1034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危机管理中，危机预警与识别是确保钴盐项目稳健运行的核心步骤。通过建立全面的监测机制，钴盐项目团队旨在及时发现和理解潜在的风险和危机因素，以便采取及时的预防和应对措施，确保钴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首先，通过深入的风险评估，钴盐项目团队全面分析了整个钴盐项目和各个阶段可能存在的威胁。这包括准确评估每个潜在风险的发生概率和可能影响的程度，为后续危机预警提供了有力支持。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盐项目团队着重于明确定义钴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盐项目进展的持续监控，团队能够及时发现潜在问题并作出迅速反应。钴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在这一阶段，团队的专业素养和反应速度将发挥至关重要的作用，以确保潜在危机能够在初期得到有效的处理，最大程度地减轻负面影响。通过危机预警与识别，钴盐项目得以更有序、可控地推进。</w:t>
      </w:r>
    </w:p>
    <w:p>
      <w:pPr>
        <w:pStyle w:val="Heading2"/>
        <w:ind w:firstLine="560" w:firstLineChars="200"/>
        <w:rPr>
          <w:rFonts w:ascii="仿宋" w:eastAsia="仿宋" w:hAnsi="仿宋" w:cs="仿宋" w:hint="eastAsia"/>
          <w:sz w:val="28"/>
          <w:lang w:eastAsia="zh-CN"/>
        </w:rPr>
      </w:pPr>
      <w:bookmarkStart w:id="13" w:name="_Toc96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暂停钴盐项目进度：为遏制危机蔓延，钴盐项目暂时停止进行，以便全面评估当前状况。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资源重新分配：重新评估钴盐项目资源的分配，确保最大限度地减小损失。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实时沟通：与关键利益相关者建立实时沟通机制，向他们传递钴盐项目危机的实际状况，保障钴盐项目核心利益。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随着危机得到初步控制，钴盐项目团队转向制定恢复计划，以确保钴盐项目能够从中迅速恢复。主要恢复计划包括：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修复受损的进度计划：重新评估钴盐项目进度，制定修复计划，确保钴盐项目尽快回归正常进程。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风险管理机制加强：对钴盐项目风险进行全面评估，制定更强化的风险管理策略，以预防未来可能的危机。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939"/>
      <w:r>
        <w:rPr>
          <w:rFonts w:ascii="仿宋" w:eastAsia="仿宋" w:hAnsi="仿宋" w:cs="仿宋" w:hint="eastAsia"/>
          <w:sz w:val="28"/>
          <w:lang w:eastAsia="zh-CN"/>
        </w:rPr>
        <w:t>四、钴盐项目概论</w:t>
      </w:r>
      <w:bookmarkEnd w:id="14"/>
    </w:p>
    <w:p>
      <w:pPr>
        <w:pStyle w:val="Heading2"/>
        <w:rPr>
          <w:rFonts w:ascii="仿宋" w:eastAsia="仿宋" w:hAnsi="仿宋" w:cs="仿宋" w:hint="eastAsia"/>
          <w:lang w:eastAsia="zh-CN"/>
        </w:rPr>
      </w:pPr>
      <w:bookmarkStart w:id="15" w:name="_Toc11346"/>
      <w:r>
        <w:rPr>
          <w:rFonts w:ascii="仿宋" w:eastAsia="仿宋" w:hAnsi="仿宋" w:cs="仿宋" w:hint="eastAsia"/>
          <w:lang w:eastAsia="zh-CN"/>
        </w:rPr>
        <w:t>(一)、钴盐项目概况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起源追溯至对市场的深入洞察。市场的不断演变与变革为钴盐项目提供了难得的机遇。当前市场存在的需求缺口和变革的大环境共同构成了钴盐项目的背景。这个钴盐项目旨在充分利用市场机遇，填补行业中尚未满足的需求，为客户提供全新的解决方案。市场的变革和需求的增长使得这个钴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钴盐项目正式命名为钴盐。这个名称不仅仅是一个标识，更代表了钴盐项目的核心理念和愿景。它蕴含着钴盐项目所要解决问题的关键字，具有强烈的表达和辨识度，为钴盐项目树立了鲜明的品牌形象。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核心目标是提供一种全新、高效的解决方案，满足客户日益增长的需求。钴盐项目追求的不仅仅是满足市场需求，更是在市场中获得卓越的竞争优势。通过不断提升产品或服务的质量和创新水平，钴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钴盐项目范围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全面涵盖了产品研发、制造、市场推广和售后服务，确保从产品设计到最终用户体验的全方位关注。这一全面的钴盐项目范围是为了确保钴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钴盐项目计划在未来18个月内完成，包括研发、测试、市场试点和正式推出等不同阶段。这个时间表的合理设计是为了确保钴盐项目各个阶段的顺利推进，以便按时交付高质量的成果。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钴盐项目总预算估算为XX百万美元，主要分配在研发、市场推广、人员培训和运营等方面。这一充足的预算为钴盐项目提供了充足的资源，确保钴盐项目在各个方面都能取得优异的表现。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钴盐项目可能面临的风险包括市场接受度低、技术难题、竞争激烈等。钴盐项目团队已经制定了相应的风险应对计划，通过前瞻性的风险管理，确保钴盐项目在面对不确定性时能够迅速做出应对。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钴盐项目汇聚了一支经验丰富、多领域专业素养的核心团队，确保钴盐项目在各个方面都能拥有高水平的执行力。团队的协同作战是钴盐项目成功的关键因素之一。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钴盐项目的背景根植于市场对更高效、创新产品的渴望，同时也受到科技发展对行业格局的深刻改变的影响。这为钴盐项目提供了广阔的发展空间和市场需求。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钴盐项目现状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截至目前，钴盐项目已完成市场调研和技术验证，取得了初步的成功。这为钴盐项目在未来的发展奠定了坚实的基础，为更远大的目标打下了坚实的基石。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909"/>
      <w:r>
        <w:rPr>
          <w:rFonts w:ascii="仿宋" w:eastAsia="仿宋" w:hAnsi="仿宋" w:cs="仿宋" w:hint="eastAsia"/>
          <w:sz w:val="28"/>
          <w:lang w:eastAsia="zh-CN"/>
        </w:rPr>
        <w:t>(二)、钴盐项目目标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keyword》钴盐项目首要业务目标是在市场中占据有利地位，实现产品/服务的成功推广和销售。通过不断提升产品质量、创新性，钴盐项目追求成为行业中的领导者，赢得更多客户的青睐。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在科技迅速发展的时代，钴盐项目着眼于技术创新。通过持续的研发和技术升级，钴盐项目旨在推出更具创新性的产品或服务，以满足市场对新鲜、先进解决方案的需求。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为了建立可持续的客户关系，钴盐项目设定了客户满意度目标。通过提供卓越的产品质量和优质的客户服务，钴盐项目追求赢得客户的信任和忠诚度，确保他们的满意度达到行业领先水平。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钴盐项目注重社会责任和可持续发展。通过实施环保、社会责任钴盐项目，钴盐项目致力于在经济发展的同时保护环境，促进社会公平，实现可持续经营。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钴盐项目的团队是实现目标的核心驱动力。因此，钴盐项目设定了团队发展目标，包括提升团队成员的专业技能、培养领导力，以及搭建协同高效的团队工作氛围。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660"/>
      <w:r>
        <w:rPr>
          <w:rFonts w:ascii="仿宋" w:eastAsia="仿宋" w:hAnsi="仿宋" w:cs="仿宋" w:hint="eastAsia"/>
          <w:sz w:val="28"/>
          <w:lang w:eastAsia="zh-CN"/>
        </w:rPr>
        <w:t>(三)、钴盐项目提出的理由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钴盐项目提出的理由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源于对市场机遇的深刻洞察。当前市场中存在的需求缺口和行业发展趋势表明，有巨大的商业机会等待被开发。通过准确捕捉市场机遇，钴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理念基于对技术创新的信仰。通过持续的研发和技术投入，钴盐项目有望推出更具创新性的产品或服务。在科技飞速发展的当下，钴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为了增强企业的行业竞争力。通过提升产品或服务的质量和独特性，钴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钴盐项目响应了消费者需求的变化。随着社会和科技的不断发展，消费者对产品和服务的需求也在发生变化。通过深入了解并及时回应消费者的新需求，钴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钴盐项目的提出是企业战略发展规划的一部分。在面对日益激烈的市场竞争和不断变化的商业环境中，钴盐项目作为企业战略的一环，旨在为企业开辟新的增长领域，巩固企业在行业中的地位。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钴盐项目的提出不仅仅是基于商业考量，还注重社会责任。通过推出环保、社会责任等方面的钴盐项目，钴盐企业可以在社会中树立积极形象，为社会做出积极贡献，实现经济效益和社会效益的双赢。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钴盐项目的提出反映了对利益相关者期望的关注。包括客户、员工、投资者等利益相关者在企业发展中都有着各自的期望，钴盐项目力求在满足这些期望的同时，取得更大的共赢。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795"/>
      <w:r>
        <w:rPr>
          <w:rFonts w:ascii="仿宋" w:eastAsia="仿宋" w:hAnsi="仿宋" w:cs="仿宋" w:hint="eastAsia"/>
          <w:sz w:val="28"/>
          <w:lang w:eastAsia="zh-CN"/>
        </w:rPr>
        <w:t>(四)、钴盐项目意义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首要意义在于提升企业的市场竞争力。通过持续的创新和对产品质量的高标准要求，钴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https://d.book118.com/648016022010006047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73149"/>
    <w:rsid w:val="754731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602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2024-03-03T09:16:00Z</dcterms:created>
  <dcterms:modified xsi:type="dcterms:W3CDTF">2024-03-03T09:17:13Z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5CF3DA8A087941A7973958C8D6B9C9BF_11</vt:lpwstr>
  </property>
  <property fmtid="{D5CDD505-2E9C-101B-9397-08002B2CF9AE}" pid="3" name="KSOProductBuildVer">
    <vt:lpwstr>2052-12.1.0.16388</vt:lpwstr>
  </property>
</Properties>
</file>