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引导信标机项目规划设计方案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24" w:history="1">
        <w:r>
          <w:rPr>
            <w:rFonts w:ascii="仿宋" w:eastAsia="仿宋" w:hAnsi="仿宋" w:cs="仿宋" w:hint="eastAsia"/>
            <w:lang w:eastAsia="zh-CN"/>
          </w:rPr>
          <w:t>序言</w:t>
        </w:r>
        <w:r>
          <w:tab/>
        </w:r>
        <w:r>
          <w:fldChar w:fldCharType="begin"/>
        </w:r>
        <w:r>
          <w:instrText xml:space="preserve"> PAGEREF _Toc7424 \h </w:instrText>
        </w:r>
        <w:r>
          <w:fldChar w:fldCharType="separate"/>
        </w:r>
        <w:r>
          <w:t>3</w:t>
        </w:r>
        <w:r>
          <w:fldChar w:fldCharType="end"/>
        </w:r>
      </w:hyperlink>
    </w:p>
    <w:p>
      <w:pPr>
        <w:pStyle w:val="TOC1"/>
        <w:tabs>
          <w:tab w:val="right" w:leader="dot" w:pos="8306"/>
        </w:tabs>
      </w:pPr>
      <w:hyperlink w:anchor="_Toc4691" w:history="1">
        <w:r>
          <w:rPr>
            <w:rFonts w:ascii="仿宋" w:eastAsia="仿宋" w:hAnsi="仿宋" w:cs="仿宋" w:hint="eastAsia"/>
            <w:lang w:eastAsia="zh-CN"/>
          </w:rPr>
          <w:t>一、引导信标机项目绩效评估</w:t>
        </w:r>
        <w:r>
          <w:tab/>
        </w:r>
        <w:r>
          <w:fldChar w:fldCharType="begin"/>
        </w:r>
        <w:r>
          <w:instrText xml:space="preserve"> PAGEREF _Toc4691 \h </w:instrText>
        </w:r>
        <w:r>
          <w:fldChar w:fldCharType="separate"/>
        </w:r>
        <w:r>
          <w:t>3</w:t>
        </w:r>
        <w:r>
          <w:fldChar w:fldCharType="end"/>
        </w:r>
      </w:hyperlink>
    </w:p>
    <w:p>
      <w:pPr>
        <w:pStyle w:val="TOC2"/>
        <w:tabs>
          <w:tab w:val="right" w:leader="dot" w:pos="8306"/>
        </w:tabs>
      </w:pPr>
      <w:hyperlink w:anchor="_Toc31007" w:history="1">
        <w:r>
          <w:rPr>
            <w:rFonts w:ascii="仿宋" w:eastAsia="仿宋" w:hAnsi="仿宋" w:cs="仿宋" w:hint="eastAsia"/>
            <w:lang w:eastAsia="zh-CN"/>
          </w:rPr>
          <w:t>(一)、绩效评估指标</w:t>
        </w:r>
        <w:r>
          <w:tab/>
        </w:r>
        <w:r>
          <w:fldChar w:fldCharType="begin"/>
        </w:r>
        <w:r>
          <w:instrText xml:space="preserve"> PAGEREF _Toc31007 \h </w:instrText>
        </w:r>
        <w:r>
          <w:fldChar w:fldCharType="separate"/>
        </w:r>
        <w:r>
          <w:t>3</w:t>
        </w:r>
        <w:r>
          <w:fldChar w:fldCharType="end"/>
        </w:r>
      </w:hyperlink>
    </w:p>
    <w:p>
      <w:pPr>
        <w:pStyle w:val="TOC2"/>
        <w:tabs>
          <w:tab w:val="right" w:leader="dot" w:pos="8306"/>
        </w:tabs>
      </w:pPr>
      <w:hyperlink w:anchor="_Toc26206" w:history="1">
        <w:r>
          <w:rPr>
            <w:rFonts w:ascii="仿宋" w:eastAsia="仿宋" w:hAnsi="仿宋" w:cs="仿宋" w:hint="eastAsia"/>
            <w:lang w:eastAsia="zh-CN"/>
          </w:rPr>
          <w:t>(二)、绩效评估方法</w:t>
        </w:r>
        <w:r>
          <w:tab/>
        </w:r>
        <w:r>
          <w:fldChar w:fldCharType="begin"/>
        </w:r>
        <w:r>
          <w:instrText xml:space="preserve"> PAGEREF _Toc26206 \h </w:instrText>
        </w:r>
        <w:r>
          <w:fldChar w:fldCharType="separate"/>
        </w:r>
        <w:r>
          <w:t>4</w:t>
        </w:r>
        <w:r>
          <w:fldChar w:fldCharType="end"/>
        </w:r>
      </w:hyperlink>
    </w:p>
    <w:p>
      <w:pPr>
        <w:pStyle w:val="TOC2"/>
        <w:tabs>
          <w:tab w:val="right" w:leader="dot" w:pos="8306"/>
        </w:tabs>
      </w:pPr>
      <w:hyperlink w:anchor="_Toc6123" w:history="1">
        <w:r>
          <w:rPr>
            <w:rFonts w:ascii="仿宋" w:eastAsia="仿宋" w:hAnsi="仿宋" w:cs="仿宋" w:hint="eastAsia"/>
            <w:lang w:eastAsia="zh-CN"/>
          </w:rPr>
          <w:t>(三)、绩效评估周期</w:t>
        </w:r>
        <w:r>
          <w:tab/>
        </w:r>
        <w:r>
          <w:fldChar w:fldCharType="begin"/>
        </w:r>
        <w:r>
          <w:instrText xml:space="preserve"> PAGEREF _Toc6123 \h </w:instrText>
        </w:r>
        <w:r>
          <w:fldChar w:fldCharType="separate"/>
        </w:r>
        <w:r>
          <w:t>5</w:t>
        </w:r>
        <w:r>
          <w:fldChar w:fldCharType="end"/>
        </w:r>
      </w:hyperlink>
    </w:p>
    <w:p>
      <w:pPr>
        <w:pStyle w:val="TOC1"/>
        <w:tabs>
          <w:tab w:val="right" w:leader="dot" w:pos="8306"/>
        </w:tabs>
      </w:pPr>
      <w:hyperlink w:anchor="_Toc15573" w:history="1">
        <w:r>
          <w:rPr>
            <w:rFonts w:ascii="仿宋" w:eastAsia="仿宋" w:hAnsi="仿宋" w:cs="仿宋" w:hint="eastAsia"/>
            <w:lang w:eastAsia="zh-CN"/>
          </w:rPr>
          <w:t>二、工艺说明</w:t>
        </w:r>
        <w:r>
          <w:tab/>
        </w:r>
        <w:r>
          <w:fldChar w:fldCharType="begin"/>
        </w:r>
        <w:r>
          <w:instrText xml:space="preserve"> PAGEREF _Toc15573 \h </w:instrText>
        </w:r>
        <w:r>
          <w:fldChar w:fldCharType="separate"/>
        </w:r>
        <w:r>
          <w:t>6</w:t>
        </w:r>
        <w:r>
          <w:fldChar w:fldCharType="end"/>
        </w:r>
      </w:hyperlink>
    </w:p>
    <w:p>
      <w:pPr>
        <w:pStyle w:val="TOC2"/>
        <w:tabs>
          <w:tab w:val="right" w:leader="dot" w:pos="8306"/>
        </w:tabs>
      </w:pPr>
      <w:hyperlink w:anchor="_Toc28952" w:history="1">
        <w:r>
          <w:rPr>
            <w:rFonts w:ascii="仿宋" w:eastAsia="仿宋" w:hAnsi="仿宋" w:cs="仿宋" w:hint="eastAsia"/>
            <w:lang w:eastAsia="zh-CN"/>
          </w:rPr>
          <w:t>(一)、技术管理特点</w:t>
        </w:r>
        <w:r>
          <w:tab/>
        </w:r>
        <w:r>
          <w:fldChar w:fldCharType="begin"/>
        </w:r>
        <w:r>
          <w:instrText xml:space="preserve"> PAGEREF _Toc28952 \h </w:instrText>
        </w:r>
        <w:r>
          <w:fldChar w:fldCharType="separate"/>
        </w:r>
        <w:r>
          <w:t>6</w:t>
        </w:r>
        <w:r>
          <w:fldChar w:fldCharType="end"/>
        </w:r>
      </w:hyperlink>
    </w:p>
    <w:p>
      <w:pPr>
        <w:pStyle w:val="TOC2"/>
        <w:tabs>
          <w:tab w:val="right" w:leader="dot" w:pos="8306"/>
        </w:tabs>
      </w:pPr>
      <w:hyperlink w:anchor="_Toc15423" w:history="1">
        <w:r>
          <w:rPr>
            <w:rFonts w:ascii="仿宋" w:eastAsia="仿宋" w:hAnsi="仿宋" w:cs="仿宋" w:hint="eastAsia"/>
            <w:lang w:eastAsia="zh-CN"/>
          </w:rPr>
          <w:t>(二)、引导信标机项目工艺技术设计方案</w:t>
        </w:r>
        <w:r>
          <w:tab/>
        </w:r>
        <w:r>
          <w:fldChar w:fldCharType="begin"/>
        </w:r>
        <w:r>
          <w:instrText xml:space="preserve"> PAGEREF _Toc15423 \h </w:instrText>
        </w:r>
        <w:r>
          <w:fldChar w:fldCharType="separate"/>
        </w:r>
        <w:r>
          <w:t>7</w:t>
        </w:r>
        <w:r>
          <w:fldChar w:fldCharType="end"/>
        </w:r>
      </w:hyperlink>
    </w:p>
    <w:p>
      <w:pPr>
        <w:pStyle w:val="TOC2"/>
        <w:tabs>
          <w:tab w:val="right" w:leader="dot" w:pos="8306"/>
        </w:tabs>
      </w:pPr>
      <w:hyperlink w:anchor="_Toc28708" w:history="1">
        <w:r>
          <w:rPr>
            <w:rFonts w:ascii="仿宋" w:eastAsia="仿宋" w:hAnsi="仿宋" w:cs="仿宋" w:hint="eastAsia"/>
            <w:lang w:eastAsia="zh-CN"/>
          </w:rPr>
          <w:t>(三)、设备选型方案</w:t>
        </w:r>
        <w:r>
          <w:tab/>
        </w:r>
        <w:r>
          <w:fldChar w:fldCharType="begin"/>
        </w:r>
        <w:r>
          <w:instrText xml:space="preserve"> PAGEREF _Toc28708 \h </w:instrText>
        </w:r>
        <w:r>
          <w:fldChar w:fldCharType="separate"/>
        </w:r>
        <w:r>
          <w:t>8</w:t>
        </w:r>
        <w:r>
          <w:fldChar w:fldCharType="end"/>
        </w:r>
      </w:hyperlink>
    </w:p>
    <w:p>
      <w:pPr>
        <w:pStyle w:val="TOC1"/>
        <w:tabs>
          <w:tab w:val="right" w:leader="dot" w:pos="8306"/>
        </w:tabs>
      </w:pPr>
      <w:hyperlink w:anchor="_Toc27860" w:history="1">
        <w:r>
          <w:rPr>
            <w:rFonts w:ascii="仿宋" w:eastAsia="仿宋" w:hAnsi="仿宋" w:cs="仿宋" w:hint="eastAsia"/>
            <w:lang w:eastAsia="zh-CN"/>
          </w:rPr>
          <w:t>三、引导信标机项目土建工程</w:t>
        </w:r>
        <w:r>
          <w:tab/>
        </w:r>
        <w:r>
          <w:fldChar w:fldCharType="begin"/>
        </w:r>
        <w:r>
          <w:instrText xml:space="preserve"> PAGEREF _Toc27860 \h </w:instrText>
        </w:r>
        <w:r>
          <w:fldChar w:fldCharType="separate"/>
        </w:r>
        <w:r>
          <w:t>10</w:t>
        </w:r>
        <w:r>
          <w:fldChar w:fldCharType="end"/>
        </w:r>
      </w:hyperlink>
    </w:p>
    <w:p>
      <w:pPr>
        <w:pStyle w:val="TOC2"/>
        <w:tabs>
          <w:tab w:val="right" w:leader="dot" w:pos="8306"/>
        </w:tabs>
      </w:pPr>
      <w:hyperlink w:anchor="_Toc25691" w:history="1">
        <w:r>
          <w:rPr>
            <w:rFonts w:ascii="仿宋" w:eastAsia="仿宋" w:hAnsi="仿宋" w:cs="仿宋" w:hint="eastAsia"/>
            <w:lang w:eastAsia="zh-CN"/>
          </w:rPr>
          <w:t>(一)、建筑工程设计原则</w:t>
        </w:r>
        <w:r>
          <w:tab/>
        </w:r>
        <w:r>
          <w:fldChar w:fldCharType="begin"/>
        </w:r>
        <w:r>
          <w:instrText xml:space="preserve"> PAGEREF _Toc25691 \h </w:instrText>
        </w:r>
        <w:r>
          <w:fldChar w:fldCharType="separate"/>
        </w:r>
        <w:r>
          <w:t>10</w:t>
        </w:r>
        <w:r>
          <w:fldChar w:fldCharType="end"/>
        </w:r>
      </w:hyperlink>
    </w:p>
    <w:p>
      <w:pPr>
        <w:pStyle w:val="TOC2"/>
        <w:tabs>
          <w:tab w:val="right" w:leader="dot" w:pos="8306"/>
        </w:tabs>
      </w:pPr>
      <w:hyperlink w:anchor="_Toc20722" w:history="1">
        <w:r>
          <w:rPr>
            <w:rFonts w:ascii="仿宋" w:eastAsia="仿宋" w:hAnsi="仿宋" w:cs="仿宋" w:hint="eastAsia"/>
            <w:lang w:eastAsia="zh-CN"/>
          </w:rPr>
          <w:t>(二)、土建工程设计年限及安全等级</w:t>
        </w:r>
        <w:r>
          <w:tab/>
        </w:r>
        <w:r>
          <w:fldChar w:fldCharType="begin"/>
        </w:r>
        <w:r>
          <w:instrText xml:space="preserve"> PAGEREF _Toc20722 \h </w:instrText>
        </w:r>
        <w:r>
          <w:fldChar w:fldCharType="separate"/>
        </w:r>
        <w:r>
          <w:t>11</w:t>
        </w:r>
        <w:r>
          <w:fldChar w:fldCharType="end"/>
        </w:r>
      </w:hyperlink>
    </w:p>
    <w:p>
      <w:pPr>
        <w:pStyle w:val="TOC2"/>
        <w:tabs>
          <w:tab w:val="right" w:leader="dot" w:pos="8306"/>
        </w:tabs>
      </w:pPr>
      <w:hyperlink w:anchor="_Toc32213" w:history="1">
        <w:r>
          <w:rPr>
            <w:rFonts w:ascii="仿宋" w:eastAsia="仿宋" w:hAnsi="仿宋" w:cs="仿宋" w:hint="eastAsia"/>
            <w:lang w:eastAsia="zh-CN"/>
          </w:rPr>
          <w:t>(三)、建筑工程设计总体要求</w:t>
        </w:r>
        <w:r>
          <w:tab/>
        </w:r>
        <w:r>
          <w:fldChar w:fldCharType="begin"/>
        </w:r>
        <w:r>
          <w:instrText xml:space="preserve"> PAGEREF _Toc32213 \h </w:instrText>
        </w:r>
        <w:r>
          <w:fldChar w:fldCharType="separate"/>
        </w:r>
        <w:r>
          <w:t>12</w:t>
        </w:r>
        <w:r>
          <w:fldChar w:fldCharType="end"/>
        </w:r>
      </w:hyperlink>
    </w:p>
    <w:p>
      <w:pPr>
        <w:pStyle w:val="TOC2"/>
        <w:tabs>
          <w:tab w:val="right" w:leader="dot" w:pos="8306"/>
        </w:tabs>
      </w:pPr>
      <w:hyperlink w:anchor="_Toc6819" w:history="1">
        <w:r>
          <w:rPr>
            <w:rFonts w:ascii="仿宋" w:eastAsia="仿宋" w:hAnsi="仿宋" w:cs="仿宋" w:hint="eastAsia"/>
            <w:lang w:eastAsia="zh-CN"/>
          </w:rPr>
          <w:t>(四)、土建工程建设指标</w:t>
        </w:r>
        <w:r>
          <w:tab/>
        </w:r>
        <w:r>
          <w:fldChar w:fldCharType="begin"/>
        </w:r>
        <w:r>
          <w:instrText xml:space="preserve"> PAGEREF _Toc6819 \h </w:instrText>
        </w:r>
        <w:r>
          <w:fldChar w:fldCharType="separate"/>
        </w:r>
        <w:r>
          <w:t>13</w:t>
        </w:r>
        <w:r>
          <w:fldChar w:fldCharType="end"/>
        </w:r>
      </w:hyperlink>
    </w:p>
    <w:p>
      <w:pPr>
        <w:pStyle w:val="TOC1"/>
        <w:tabs>
          <w:tab w:val="right" w:leader="dot" w:pos="8306"/>
        </w:tabs>
      </w:pPr>
      <w:hyperlink w:anchor="_Toc10115" w:history="1">
        <w:r>
          <w:rPr>
            <w:rFonts w:ascii="仿宋" w:eastAsia="仿宋" w:hAnsi="仿宋" w:cs="仿宋" w:hint="eastAsia"/>
            <w:lang w:eastAsia="zh-CN"/>
          </w:rPr>
          <w:t>四、引导信标机项目建设单位说明</w:t>
        </w:r>
        <w:r>
          <w:tab/>
        </w:r>
        <w:r>
          <w:fldChar w:fldCharType="begin"/>
        </w:r>
        <w:r>
          <w:instrText xml:space="preserve"> PAGEREF _Toc10115 \h </w:instrText>
        </w:r>
        <w:r>
          <w:fldChar w:fldCharType="separate"/>
        </w:r>
        <w:r>
          <w:t>13</w:t>
        </w:r>
        <w:r>
          <w:fldChar w:fldCharType="end"/>
        </w:r>
      </w:hyperlink>
    </w:p>
    <w:p>
      <w:pPr>
        <w:pStyle w:val="TOC2"/>
        <w:tabs>
          <w:tab w:val="right" w:leader="dot" w:pos="8306"/>
        </w:tabs>
      </w:pPr>
      <w:hyperlink w:anchor="_Toc11770" w:history="1">
        <w:r>
          <w:rPr>
            <w:rFonts w:ascii="仿宋" w:eastAsia="仿宋" w:hAnsi="仿宋" w:cs="仿宋" w:hint="eastAsia"/>
            <w:lang w:eastAsia="zh-CN"/>
          </w:rPr>
          <w:t>(一)、引导信标机项目承办单位基本情况</w:t>
        </w:r>
        <w:r>
          <w:tab/>
        </w:r>
        <w:r>
          <w:fldChar w:fldCharType="begin"/>
        </w:r>
        <w:r>
          <w:instrText xml:space="preserve"> PAGEREF _Toc11770 \h </w:instrText>
        </w:r>
        <w:r>
          <w:fldChar w:fldCharType="separate"/>
        </w:r>
        <w:r>
          <w:t>13</w:t>
        </w:r>
        <w:r>
          <w:fldChar w:fldCharType="end"/>
        </w:r>
      </w:hyperlink>
    </w:p>
    <w:p>
      <w:pPr>
        <w:pStyle w:val="TOC2"/>
        <w:tabs>
          <w:tab w:val="right" w:leader="dot" w:pos="8306"/>
        </w:tabs>
      </w:pPr>
      <w:hyperlink w:anchor="_Toc20101" w:history="1">
        <w:r>
          <w:rPr>
            <w:rFonts w:ascii="仿宋" w:eastAsia="仿宋" w:hAnsi="仿宋" w:cs="仿宋" w:hint="eastAsia"/>
            <w:lang w:eastAsia="zh-CN"/>
          </w:rPr>
          <w:t>(二)、公司经济效益分析</w:t>
        </w:r>
        <w:r>
          <w:tab/>
        </w:r>
        <w:r>
          <w:fldChar w:fldCharType="begin"/>
        </w:r>
        <w:r>
          <w:instrText xml:space="preserve"> PAGEREF _Toc20101 \h </w:instrText>
        </w:r>
        <w:r>
          <w:fldChar w:fldCharType="separate"/>
        </w:r>
        <w:r>
          <w:t>14</w:t>
        </w:r>
        <w:r>
          <w:fldChar w:fldCharType="end"/>
        </w:r>
      </w:hyperlink>
    </w:p>
    <w:p>
      <w:pPr>
        <w:pStyle w:val="TOC1"/>
        <w:tabs>
          <w:tab w:val="right" w:leader="dot" w:pos="8306"/>
        </w:tabs>
      </w:pPr>
      <w:hyperlink w:anchor="_Toc24449" w:history="1">
        <w:r>
          <w:rPr>
            <w:rFonts w:ascii="仿宋" w:eastAsia="仿宋" w:hAnsi="仿宋" w:cs="仿宋" w:hint="eastAsia"/>
            <w:lang w:eastAsia="zh-CN"/>
          </w:rPr>
          <w:t>五、市场分析、调研</w:t>
        </w:r>
        <w:r>
          <w:tab/>
        </w:r>
        <w:r>
          <w:fldChar w:fldCharType="begin"/>
        </w:r>
        <w:r>
          <w:instrText xml:space="preserve"> PAGEREF _Toc24449 \h </w:instrText>
        </w:r>
        <w:r>
          <w:fldChar w:fldCharType="separate"/>
        </w:r>
        <w:r>
          <w:t>15</w:t>
        </w:r>
        <w:r>
          <w:fldChar w:fldCharType="end"/>
        </w:r>
      </w:hyperlink>
    </w:p>
    <w:p>
      <w:pPr>
        <w:pStyle w:val="TOC2"/>
        <w:tabs>
          <w:tab w:val="right" w:leader="dot" w:pos="8306"/>
        </w:tabs>
      </w:pPr>
      <w:hyperlink w:anchor="_Toc26982" w:history="1">
        <w:r>
          <w:rPr>
            <w:rFonts w:ascii="仿宋" w:eastAsia="仿宋" w:hAnsi="仿宋" w:cs="仿宋" w:hint="eastAsia"/>
            <w:lang w:eastAsia="zh-CN"/>
          </w:rPr>
          <w:t>(一)、引导信标机行业分析</w:t>
        </w:r>
        <w:r>
          <w:tab/>
        </w:r>
        <w:r>
          <w:fldChar w:fldCharType="begin"/>
        </w:r>
        <w:r>
          <w:instrText xml:space="preserve"> PAGEREF _Toc26982 \h </w:instrText>
        </w:r>
        <w:r>
          <w:fldChar w:fldCharType="separate"/>
        </w:r>
        <w:r>
          <w:t>15</w:t>
        </w:r>
        <w:r>
          <w:fldChar w:fldCharType="end"/>
        </w:r>
      </w:hyperlink>
    </w:p>
    <w:p>
      <w:pPr>
        <w:pStyle w:val="TOC2"/>
        <w:tabs>
          <w:tab w:val="right" w:leader="dot" w:pos="8306"/>
        </w:tabs>
      </w:pPr>
      <w:hyperlink w:anchor="_Toc5919" w:history="1">
        <w:r>
          <w:rPr>
            <w:rFonts w:ascii="仿宋" w:eastAsia="仿宋" w:hAnsi="仿宋" w:cs="仿宋" w:hint="eastAsia"/>
            <w:lang w:eastAsia="zh-CN"/>
          </w:rPr>
          <w:t>(二)、引导信标机市场分析预测</w:t>
        </w:r>
        <w:r>
          <w:tab/>
        </w:r>
        <w:r>
          <w:fldChar w:fldCharType="begin"/>
        </w:r>
        <w:r>
          <w:instrText xml:space="preserve"> PAGEREF _Toc5919 \h </w:instrText>
        </w:r>
        <w:r>
          <w:fldChar w:fldCharType="separate"/>
        </w:r>
        <w:r>
          <w:t>15</w:t>
        </w:r>
        <w:r>
          <w:fldChar w:fldCharType="end"/>
        </w:r>
      </w:hyperlink>
    </w:p>
    <w:p>
      <w:pPr>
        <w:pStyle w:val="TOC1"/>
        <w:tabs>
          <w:tab w:val="right" w:leader="dot" w:pos="8306"/>
        </w:tabs>
      </w:pPr>
      <w:hyperlink w:anchor="_Toc26090" w:history="1">
        <w:r>
          <w:rPr>
            <w:rFonts w:ascii="仿宋" w:eastAsia="仿宋" w:hAnsi="仿宋" w:cs="仿宋" w:hint="eastAsia"/>
            <w:lang w:eastAsia="zh-CN"/>
          </w:rPr>
          <w:t>六、引导信标机项目选址可行性分析</w:t>
        </w:r>
        <w:r>
          <w:tab/>
        </w:r>
        <w:r>
          <w:fldChar w:fldCharType="begin"/>
        </w:r>
        <w:r>
          <w:instrText xml:space="preserve"> PAGEREF _Toc26090 \h </w:instrText>
        </w:r>
        <w:r>
          <w:fldChar w:fldCharType="separate"/>
        </w:r>
        <w:r>
          <w:t>16</w:t>
        </w:r>
        <w:r>
          <w:fldChar w:fldCharType="end"/>
        </w:r>
      </w:hyperlink>
    </w:p>
    <w:p>
      <w:pPr>
        <w:pStyle w:val="TOC2"/>
        <w:tabs>
          <w:tab w:val="right" w:leader="dot" w:pos="8306"/>
        </w:tabs>
      </w:pPr>
      <w:hyperlink w:anchor="_Toc792" w:history="1">
        <w:r>
          <w:rPr>
            <w:rFonts w:ascii="仿宋" w:eastAsia="仿宋" w:hAnsi="仿宋" w:cs="仿宋" w:hint="eastAsia"/>
            <w:lang w:eastAsia="zh-CN"/>
          </w:rPr>
          <w:t>(一)、引导信标机项目选址</w:t>
        </w:r>
        <w:r>
          <w:tab/>
        </w:r>
        <w:r>
          <w:fldChar w:fldCharType="begin"/>
        </w:r>
        <w:r>
          <w:instrText xml:space="preserve"> PAGEREF _Toc792 \h </w:instrText>
        </w:r>
        <w:r>
          <w:fldChar w:fldCharType="separate"/>
        </w:r>
        <w:r>
          <w:t>16</w:t>
        </w:r>
        <w:r>
          <w:fldChar w:fldCharType="end"/>
        </w:r>
      </w:hyperlink>
    </w:p>
    <w:p>
      <w:pPr>
        <w:pStyle w:val="TOC2"/>
        <w:tabs>
          <w:tab w:val="right" w:leader="dot" w:pos="8306"/>
        </w:tabs>
      </w:pPr>
      <w:hyperlink w:anchor="_Toc6799" w:history="1">
        <w:r>
          <w:rPr>
            <w:rFonts w:ascii="仿宋" w:eastAsia="仿宋" w:hAnsi="仿宋" w:cs="仿宋" w:hint="eastAsia"/>
            <w:lang w:eastAsia="zh-CN"/>
          </w:rPr>
          <w:t>(二)、用地控制指标</w:t>
        </w:r>
        <w:r>
          <w:tab/>
        </w:r>
        <w:r>
          <w:fldChar w:fldCharType="begin"/>
        </w:r>
        <w:r>
          <w:instrText xml:space="preserve"> PAGEREF _Toc6799 \h </w:instrText>
        </w:r>
        <w:r>
          <w:fldChar w:fldCharType="separate"/>
        </w:r>
        <w:r>
          <w:t>16</w:t>
        </w:r>
        <w:r>
          <w:fldChar w:fldCharType="end"/>
        </w:r>
      </w:hyperlink>
    </w:p>
    <w:p>
      <w:pPr>
        <w:pStyle w:val="TOC2"/>
        <w:tabs>
          <w:tab w:val="right" w:leader="dot" w:pos="8306"/>
        </w:tabs>
      </w:pPr>
      <w:hyperlink w:anchor="_Toc9235" w:history="1">
        <w:r>
          <w:rPr>
            <w:rFonts w:ascii="仿宋" w:eastAsia="仿宋" w:hAnsi="仿宋" w:cs="仿宋" w:hint="eastAsia"/>
            <w:lang w:eastAsia="zh-CN"/>
          </w:rPr>
          <w:t>(三)、节约用地措施</w:t>
        </w:r>
        <w:r>
          <w:tab/>
        </w:r>
        <w:r>
          <w:fldChar w:fldCharType="begin"/>
        </w:r>
        <w:r>
          <w:instrText xml:space="preserve"> PAGEREF _Toc9235 \h </w:instrText>
        </w:r>
        <w:r>
          <w:fldChar w:fldCharType="separate"/>
        </w:r>
        <w:r>
          <w:t>18</w:t>
        </w:r>
        <w:r>
          <w:fldChar w:fldCharType="end"/>
        </w:r>
      </w:hyperlink>
    </w:p>
    <w:p>
      <w:pPr>
        <w:pStyle w:val="TOC2"/>
        <w:tabs>
          <w:tab w:val="right" w:leader="dot" w:pos="8306"/>
        </w:tabs>
      </w:pPr>
      <w:hyperlink w:anchor="_Toc254" w:history="1">
        <w:r>
          <w:rPr>
            <w:rFonts w:ascii="仿宋" w:eastAsia="仿宋" w:hAnsi="仿宋" w:cs="仿宋" w:hint="eastAsia"/>
            <w:lang w:eastAsia="zh-CN"/>
          </w:rPr>
          <w:t>(四)、总图布置方案</w:t>
        </w:r>
        <w:r>
          <w:tab/>
        </w:r>
        <w:r>
          <w:fldChar w:fldCharType="begin"/>
        </w:r>
        <w:r>
          <w:instrText xml:space="preserve"> PAGEREF _Toc254 \h </w:instrText>
        </w:r>
        <w:r>
          <w:fldChar w:fldCharType="separate"/>
        </w:r>
        <w:r>
          <w:t>19</w:t>
        </w:r>
        <w:r>
          <w:fldChar w:fldCharType="end"/>
        </w:r>
      </w:hyperlink>
    </w:p>
    <w:p>
      <w:pPr>
        <w:pStyle w:val="TOC2"/>
        <w:tabs>
          <w:tab w:val="right" w:leader="dot" w:pos="8306"/>
        </w:tabs>
      </w:pPr>
      <w:hyperlink w:anchor="_Toc586" w:history="1">
        <w:r>
          <w:rPr>
            <w:rFonts w:ascii="仿宋" w:eastAsia="仿宋" w:hAnsi="仿宋" w:cs="仿宋" w:hint="eastAsia"/>
            <w:lang w:eastAsia="zh-CN"/>
          </w:rPr>
          <w:t>(五)、选址综合评价</w:t>
        </w:r>
        <w:r>
          <w:tab/>
        </w:r>
        <w:r>
          <w:fldChar w:fldCharType="begin"/>
        </w:r>
        <w:r>
          <w:instrText xml:space="preserve"> PAGEREF _Toc586 \h </w:instrText>
        </w:r>
        <w:r>
          <w:fldChar w:fldCharType="separate"/>
        </w:r>
        <w:r>
          <w:t>20</w:t>
        </w:r>
        <w:r>
          <w:fldChar w:fldCharType="end"/>
        </w:r>
      </w:hyperlink>
    </w:p>
    <w:p>
      <w:pPr>
        <w:pStyle w:val="TOC1"/>
        <w:tabs>
          <w:tab w:val="right" w:leader="dot" w:pos="8306"/>
        </w:tabs>
      </w:pPr>
      <w:hyperlink w:anchor="_Toc26863" w:history="1">
        <w:r>
          <w:rPr>
            <w:rFonts w:ascii="仿宋" w:eastAsia="仿宋" w:hAnsi="仿宋" w:cs="仿宋" w:hint="eastAsia"/>
            <w:lang w:eastAsia="zh-CN"/>
          </w:rPr>
          <w:t>七、引导信标机项目投资规划</w:t>
        </w:r>
        <w:r>
          <w:tab/>
        </w:r>
        <w:r>
          <w:fldChar w:fldCharType="begin"/>
        </w:r>
        <w:r>
          <w:instrText xml:space="preserve"> PAGEREF _Toc26863 \h </w:instrText>
        </w:r>
        <w:r>
          <w:fldChar w:fldCharType="separate"/>
        </w:r>
        <w:r>
          <w:t>22</w:t>
        </w:r>
        <w:r>
          <w:fldChar w:fldCharType="end"/>
        </w:r>
      </w:hyperlink>
    </w:p>
    <w:p>
      <w:pPr>
        <w:pStyle w:val="TOC2"/>
        <w:tabs>
          <w:tab w:val="right" w:leader="dot" w:pos="8306"/>
        </w:tabs>
      </w:pPr>
      <w:hyperlink w:anchor="_Toc7509" w:history="1">
        <w:r>
          <w:rPr>
            <w:rFonts w:ascii="仿宋" w:eastAsia="仿宋" w:hAnsi="仿宋" w:cs="仿宋" w:hint="eastAsia"/>
            <w:lang w:eastAsia="zh-CN"/>
          </w:rPr>
          <w:t>(一)、引导信标机项目总投资估算</w:t>
        </w:r>
        <w:r>
          <w:tab/>
        </w:r>
        <w:r>
          <w:fldChar w:fldCharType="begin"/>
        </w:r>
        <w:r>
          <w:instrText xml:space="preserve"> PAGEREF _Toc7509 \h </w:instrText>
        </w:r>
        <w:r>
          <w:fldChar w:fldCharType="separate"/>
        </w:r>
        <w:r>
          <w:t>22</w:t>
        </w:r>
        <w:r>
          <w:fldChar w:fldCharType="end"/>
        </w:r>
      </w:hyperlink>
    </w:p>
    <w:p>
      <w:pPr>
        <w:pStyle w:val="TOC2"/>
        <w:tabs>
          <w:tab w:val="right" w:leader="dot" w:pos="8306"/>
        </w:tabs>
      </w:pPr>
      <w:hyperlink w:anchor="_Toc3925" w:history="1">
        <w:r>
          <w:rPr>
            <w:rFonts w:ascii="仿宋" w:eastAsia="仿宋" w:hAnsi="仿宋" w:cs="仿宋" w:hint="eastAsia"/>
            <w:lang w:eastAsia="zh-CN"/>
          </w:rPr>
          <w:t>(二)、资金筹措</w:t>
        </w:r>
        <w:r>
          <w:tab/>
        </w:r>
        <w:r>
          <w:fldChar w:fldCharType="begin"/>
        </w:r>
        <w:r>
          <w:instrText xml:space="preserve"> PAGEREF _Toc3925 \h </w:instrText>
        </w:r>
        <w:r>
          <w:fldChar w:fldCharType="separate"/>
        </w:r>
        <w:r>
          <w:t>23</w:t>
        </w:r>
        <w:r>
          <w:fldChar w:fldCharType="end"/>
        </w:r>
      </w:hyperlink>
    </w:p>
    <w:p>
      <w:pPr>
        <w:pStyle w:val="TOC1"/>
        <w:tabs>
          <w:tab w:val="right" w:leader="dot" w:pos="8306"/>
        </w:tabs>
      </w:pPr>
      <w:hyperlink w:anchor="_Toc29485" w:history="1">
        <w:r>
          <w:rPr>
            <w:rFonts w:ascii="仿宋" w:eastAsia="仿宋" w:hAnsi="仿宋" w:cs="仿宋" w:hint="eastAsia"/>
            <w:lang w:eastAsia="zh-CN"/>
          </w:rPr>
          <w:t>八、生产安全保护</w:t>
        </w:r>
        <w:r>
          <w:tab/>
        </w:r>
        <w:r>
          <w:fldChar w:fldCharType="begin"/>
        </w:r>
        <w:r>
          <w:instrText xml:space="preserve"> PAGEREF _Toc29485 \h </w:instrText>
        </w:r>
        <w:r>
          <w:fldChar w:fldCharType="separate"/>
        </w:r>
        <w:r>
          <w:t>24</w:t>
        </w:r>
        <w:r>
          <w:fldChar w:fldCharType="end"/>
        </w:r>
      </w:hyperlink>
    </w:p>
    <w:p>
      <w:pPr>
        <w:pStyle w:val="TOC2"/>
        <w:tabs>
          <w:tab w:val="right" w:leader="dot" w:pos="8306"/>
        </w:tabs>
      </w:pPr>
      <w:hyperlink w:anchor="_Toc9167" w:history="1">
        <w:r>
          <w:rPr>
            <w:rFonts w:ascii="仿宋" w:eastAsia="仿宋" w:hAnsi="仿宋" w:cs="仿宋" w:hint="eastAsia"/>
            <w:lang w:eastAsia="zh-CN"/>
          </w:rPr>
          <w:t>(一)、消防安全</w:t>
        </w:r>
        <w:r>
          <w:tab/>
        </w:r>
        <w:r>
          <w:fldChar w:fldCharType="begin"/>
        </w:r>
        <w:r>
          <w:instrText xml:space="preserve"> PAGEREF _Toc9167 \h </w:instrText>
        </w:r>
        <w:r>
          <w:fldChar w:fldCharType="separate"/>
        </w:r>
        <w:r>
          <w:t>24</w:t>
        </w:r>
        <w:r>
          <w:fldChar w:fldCharType="end"/>
        </w:r>
      </w:hyperlink>
    </w:p>
    <w:p>
      <w:pPr>
        <w:pStyle w:val="TOC2"/>
        <w:tabs>
          <w:tab w:val="right" w:leader="dot" w:pos="8306"/>
        </w:tabs>
      </w:pPr>
      <w:hyperlink w:anchor="_Toc8278" w:history="1">
        <w:r>
          <w:rPr>
            <w:rFonts w:ascii="仿宋" w:eastAsia="仿宋" w:hAnsi="仿宋" w:cs="仿宋" w:hint="eastAsia"/>
            <w:lang w:eastAsia="zh-CN"/>
          </w:rPr>
          <w:t>(二)、防火防爆总图布置措施</w:t>
        </w:r>
        <w:r>
          <w:tab/>
        </w:r>
        <w:r>
          <w:fldChar w:fldCharType="begin"/>
        </w:r>
        <w:r>
          <w:instrText xml:space="preserve"> PAGEREF _Toc8278 \h </w:instrText>
        </w:r>
        <w:r>
          <w:fldChar w:fldCharType="separate"/>
        </w:r>
        <w:r>
          <w:t>25</w:t>
        </w:r>
        <w:r>
          <w:fldChar w:fldCharType="end"/>
        </w:r>
      </w:hyperlink>
    </w:p>
    <w:p>
      <w:pPr>
        <w:pStyle w:val="TOC2"/>
        <w:tabs>
          <w:tab w:val="right" w:leader="dot" w:pos="8306"/>
        </w:tabs>
      </w:pPr>
      <w:hyperlink w:anchor="_Toc22189" w:history="1">
        <w:r>
          <w:rPr>
            <w:rFonts w:ascii="仿宋" w:eastAsia="仿宋" w:hAnsi="仿宋" w:cs="仿宋" w:hint="eastAsia"/>
            <w:lang w:eastAsia="zh-CN"/>
          </w:rPr>
          <w:t>(三)、自然灾害防范措施</w:t>
        </w:r>
        <w:r>
          <w:tab/>
        </w:r>
        <w:r>
          <w:fldChar w:fldCharType="begin"/>
        </w:r>
        <w:r>
          <w:instrText xml:space="preserve"> PAGEREF _Toc22189 \h </w:instrText>
        </w:r>
        <w:r>
          <w:fldChar w:fldCharType="separate"/>
        </w:r>
        <w:r>
          <w:t>26</w:t>
        </w:r>
        <w:r>
          <w:fldChar w:fldCharType="end"/>
        </w:r>
      </w:hyperlink>
    </w:p>
    <w:p>
      <w:pPr>
        <w:pStyle w:val="TOC2"/>
        <w:tabs>
          <w:tab w:val="right" w:leader="dot" w:pos="8306"/>
        </w:tabs>
      </w:pPr>
      <w:hyperlink w:anchor="_Toc27220" w:history="1">
        <w:r>
          <w:rPr>
            <w:rFonts w:ascii="仿宋" w:eastAsia="仿宋" w:hAnsi="仿宋" w:cs="仿宋" w:hint="eastAsia"/>
            <w:lang w:eastAsia="zh-CN"/>
          </w:rPr>
          <w:t>(四)、安全色及安全标志使用要求</w:t>
        </w:r>
        <w:r>
          <w:tab/>
        </w:r>
        <w:r>
          <w:fldChar w:fldCharType="begin"/>
        </w:r>
        <w:r>
          <w:instrText xml:space="preserve"> PAGEREF _Toc27220 \h </w:instrText>
        </w:r>
        <w:r>
          <w:fldChar w:fldCharType="separate"/>
        </w:r>
        <w:r>
          <w:t>27</w:t>
        </w:r>
        <w:r>
          <w:fldChar w:fldCharType="end"/>
        </w:r>
      </w:hyperlink>
    </w:p>
    <w:p>
      <w:pPr>
        <w:pStyle w:val="TOC2"/>
        <w:tabs>
          <w:tab w:val="right" w:leader="dot" w:pos="8306"/>
        </w:tabs>
      </w:pPr>
      <w:hyperlink w:anchor="_Toc7177" w:history="1">
        <w:r>
          <w:rPr>
            <w:rFonts w:ascii="仿宋" w:eastAsia="仿宋" w:hAnsi="仿宋" w:cs="仿宋" w:hint="eastAsia"/>
            <w:lang w:eastAsia="zh-CN"/>
          </w:rPr>
          <w:t>(五)、防尘防毒措施</w:t>
        </w:r>
        <w:r>
          <w:tab/>
        </w:r>
        <w:r>
          <w:fldChar w:fldCharType="begin"/>
        </w:r>
        <w:r>
          <w:instrText xml:space="preserve"> PAGEREF _Toc7177 \h </w:instrText>
        </w:r>
        <w:r>
          <w:fldChar w:fldCharType="separate"/>
        </w:r>
        <w:r>
          <w:t>28</w:t>
        </w:r>
        <w:r>
          <w:fldChar w:fldCharType="end"/>
        </w:r>
      </w:hyperlink>
    </w:p>
    <w:p>
      <w:pPr>
        <w:pStyle w:val="TOC2"/>
        <w:tabs>
          <w:tab w:val="right" w:leader="dot" w:pos="8306"/>
        </w:tabs>
      </w:pPr>
      <w:hyperlink w:anchor="_Toc20187" w:history="1">
        <w:r>
          <w:rPr>
            <w:rFonts w:ascii="仿宋" w:eastAsia="仿宋" w:hAnsi="仿宋" w:cs="仿宋" w:hint="eastAsia"/>
            <w:lang w:eastAsia="zh-CN"/>
          </w:rPr>
          <w:t>(六)、防静电、触电防护及防雷措施</w:t>
        </w:r>
        <w:r>
          <w:tab/>
        </w:r>
        <w:r>
          <w:fldChar w:fldCharType="begin"/>
        </w:r>
        <w:r>
          <w:instrText xml:space="preserve"> PAGEREF _Toc20187 \h </w:instrText>
        </w:r>
        <w:r>
          <w:fldChar w:fldCharType="separate"/>
        </w:r>
        <w:r>
          <w:t>29</w:t>
        </w:r>
        <w:r>
          <w:fldChar w:fldCharType="end"/>
        </w:r>
      </w:hyperlink>
    </w:p>
    <w:p>
      <w:pPr>
        <w:pStyle w:val="TOC2"/>
        <w:tabs>
          <w:tab w:val="right" w:leader="dot" w:pos="8306"/>
        </w:tabs>
      </w:pPr>
      <w:hyperlink w:anchor="_Toc29895" w:history="1">
        <w:r>
          <w:rPr>
            <w:rFonts w:ascii="仿宋" w:eastAsia="仿宋" w:hAnsi="仿宋" w:cs="仿宋" w:hint="eastAsia"/>
            <w:lang w:eastAsia="zh-CN"/>
          </w:rPr>
          <w:t>(七)、机械设备安全保障措施</w:t>
        </w:r>
        <w:r>
          <w:tab/>
        </w:r>
        <w:r>
          <w:fldChar w:fldCharType="begin"/>
        </w:r>
        <w:r>
          <w:instrText xml:space="preserve"> PAGEREF _Toc29895 \h </w:instrText>
        </w:r>
        <w:r>
          <w:fldChar w:fldCharType="separate"/>
        </w:r>
        <w:r>
          <w:t>30</w:t>
        </w:r>
        <w:r>
          <w:fldChar w:fldCharType="end"/>
        </w:r>
      </w:hyperlink>
    </w:p>
    <w:p>
      <w:pPr>
        <w:pStyle w:val="TOC1"/>
        <w:tabs>
          <w:tab w:val="right" w:leader="dot" w:pos="8306"/>
        </w:tabs>
      </w:pPr>
      <w:hyperlink w:anchor="_Toc17745" w:history="1">
        <w:r>
          <w:rPr>
            <w:rFonts w:ascii="仿宋" w:eastAsia="仿宋" w:hAnsi="仿宋" w:cs="仿宋" w:hint="eastAsia"/>
            <w:lang w:eastAsia="zh-CN"/>
          </w:rPr>
          <w:t>九、引导信标机项目人力资源培养与发展</w:t>
        </w:r>
        <w:r>
          <w:tab/>
        </w:r>
        <w:r>
          <w:fldChar w:fldCharType="begin"/>
        </w:r>
        <w:r>
          <w:instrText xml:space="preserve"> PAGEREF _Toc17745 \h </w:instrText>
        </w:r>
        <w:r>
          <w:fldChar w:fldCharType="separate"/>
        </w:r>
        <w:r>
          <w:t>32</w:t>
        </w:r>
        <w:r>
          <w:fldChar w:fldCharType="end"/>
        </w:r>
      </w:hyperlink>
    </w:p>
    <w:p>
      <w:pPr>
        <w:pStyle w:val="TOC2"/>
        <w:tabs>
          <w:tab w:val="right" w:leader="dot" w:pos="8306"/>
        </w:tabs>
      </w:pPr>
      <w:hyperlink w:anchor="_Toc21624" w:history="1">
        <w:r>
          <w:rPr>
            <w:rFonts w:ascii="仿宋" w:eastAsia="仿宋" w:hAnsi="仿宋" w:cs="仿宋" w:hint="eastAsia"/>
            <w:lang w:eastAsia="zh-CN"/>
          </w:rPr>
          <w:t>(一)、人才需求与规划</w:t>
        </w:r>
        <w:r>
          <w:tab/>
        </w:r>
        <w:r>
          <w:fldChar w:fldCharType="begin"/>
        </w:r>
        <w:r>
          <w:instrText xml:space="preserve"> PAGEREF _Toc21624 \h </w:instrText>
        </w:r>
        <w:r>
          <w:fldChar w:fldCharType="separate"/>
        </w:r>
        <w:r>
          <w:t>32</w:t>
        </w:r>
        <w:r>
          <w:fldChar w:fldCharType="end"/>
        </w:r>
      </w:hyperlink>
    </w:p>
    <w:p>
      <w:pPr>
        <w:pStyle w:val="TOC2"/>
        <w:tabs>
          <w:tab w:val="right" w:leader="dot" w:pos="8306"/>
        </w:tabs>
      </w:pPr>
      <w:hyperlink w:anchor="_Toc3490" w:history="1">
        <w:r>
          <w:rPr>
            <w:rFonts w:ascii="仿宋" w:eastAsia="仿宋" w:hAnsi="仿宋" w:cs="仿宋" w:hint="eastAsia"/>
            <w:lang w:eastAsia="zh-CN"/>
          </w:rPr>
          <w:t>(二)、培训与发展计划</w:t>
        </w:r>
        <w:r>
          <w:tab/>
        </w:r>
        <w:r>
          <w:fldChar w:fldCharType="begin"/>
        </w:r>
        <w:r>
          <w:instrText xml:space="preserve"> PAGEREF _Toc3490 \h </w:instrText>
        </w:r>
        <w:r>
          <w:fldChar w:fldCharType="separate"/>
        </w:r>
        <w:r>
          <w:t>32</w:t>
        </w:r>
        <w:r>
          <w:fldChar w:fldCharType="end"/>
        </w:r>
      </w:hyperlink>
    </w:p>
    <w:p>
      <w:pPr>
        <w:pStyle w:val="TOC1"/>
        <w:tabs>
          <w:tab w:val="right" w:leader="dot" w:pos="8306"/>
        </w:tabs>
      </w:pPr>
      <w:hyperlink w:anchor="_Toc13173" w:history="1">
        <w:r>
          <w:rPr>
            <w:rFonts w:ascii="仿宋" w:eastAsia="仿宋" w:hAnsi="仿宋" w:cs="仿宋" w:hint="eastAsia"/>
            <w:lang w:eastAsia="zh-CN"/>
          </w:rPr>
          <w:t>十、引导信标机项目人力资源管理</w:t>
        </w:r>
        <w:r>
          <w:tab/>
        </w:r>
        <w:r>
          <w:fldChar w:fldCharType="begin"/>
        </w:r>
        <w:r>
          <w:instrText xml:space="preserve"> PAGEREF _Toc13173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5" w:history="1">
        <w:r>
          <w:rPr>
            <w:rFonts w:ascii="仿宋" w:eastAsia="仿宋" w:hAnsi="仿宋" w:cs="仿宋" w:hint="eastAsia"/>
            <w:lang w:eastAsia="zh-CN"/>
          </w:rPr>
          <w:t>(一)、建立健全的预算管理制度</w:t>
        </w:r>
        <w:r>
          <w:tab/>
        </w:r>
        <w:r>
          <w:fldChar w:fldCharType="begin"/>
        </w:r>
        <w:r>
          <w:instrText xml:space="preserve"> PAGEREF _Toc32375 \h </w:instrText>
        </w:r>
        <w:r>
          <w:fldChar w:fldCharType="separate"/>
        </w:r>
        <w:r>
          <w:t>33</w:t>
        </w:r>
        <w:r>
          <w:fldChar w:fldCharType="end"/>
        </w:r>
      </w:hyperlink>
    </w:p>
    <w:p>
      <w:pPr>
        <w:pStyle w:val="TOC2"/>
        <w:tabs>
          <w:tab w:val="right" w:leader="dot" w:pos="8306"/>
        </w:tabs>
      </w:pPr>
      <w:hyperlink w:anchor="_Toc5805" w:history="1">
        <w:r>
          <w:rPr>
            <w:rFonts w:ascii="仿宋" w:eastAsia="仿宋" w:hAnsi="仿宋" w:cs="仿宋" w:hint="eastAsia"/>
            <w:lang w:eastAsia="zh-CN"/>
          </w:rPr>
          <w:t>(二)、加强资金流动监控</w:t>
        </w:r>
        <w:r>
          <w:tab/>
        </w:r>
        <w:r>
          <w:fldChar w:fldCharType="begin"/>
        </w:r>
        <w:r>
          <w:instrText xml:space="preserve"> PAGEREF _Toc5805 \h </w:instrText>
        </w:r>
        <w:r>
          <w:fldChar w:fldCharType="separate"/>
        </w:r>
        <w:r>
          <w:t>34</w:t>
        </w:r>
        <w:r>
          <w:fldChar w:fldCharType="end"/>
        </w:r>
      </w:hyperlink>
    </w:p>
    <w:p>
      <w:pPr>
        <w:pStyle w:val="TOC2"/>
        <w:tabs>
          <w:tab w:val="right" w:leader="dot" w:pos="8306"/>
        </w:tabs>
      </w:pPr>
      <w:hyperlink w:anchor="_Toc5704" w:history="1">
        <w:r>
          <w:rPr>
            <w:rFonts w:ascii="仿宋" w:eastAsia="仿宋" w:hAnsi="仿宋" w:cs="仿宋" w:hint="eastAsia"/>
            <w:lang w:eastAsia="zh-CN"/>
          </w:rPr>
          <w:t>(三)、制定完善的风险控制机制</w:t>
        </w:r>
        <w:r>
          <w:tab/>
        </w:r>
        <w:r>
          <w:fldChar w:fldCharType="begin"/>
        </w:r>
        <w:r>
          <w:instrText xml:space="preserve"> PAGEREF _Toc5704 \h </w:instrText>
        </w:r>
        <w:r>
          <w:fldChar w:fldCharType="separate"/>
        </w:r>
        <w:r>
          <w:t>35</w:t>
        </w:r>
        <w:r>
          <w:fldChar w:fldCharType="end"/>
        </w:r>
      </w:hyperlink>
    </w:p>
    <w:p>
      <w:pPr>
        <w:pStyle w:val="TOC2"/>
        <w:tabs>
          <w:tab w:val="right" w:leader="dot" w:pos="8306"/>
        </w:tabs>
      </w:pPr>
      <w:hyperlink w:anchor="_Toc25333" w:history="1">
        <w:r>
          <w:rPr>
            <w:rFonts w:ascii="仿宋" w:eastAsia="仿宋" w:hAnsi="仿宋" w:cs="仿宋" w:hint="eastAsia"/>
            <w:lang w:eastAsia="zh-CN"/>
          </w:rPr>
          <w:t>(四)、优化成本管理</w:t>
        </w:r>
        <w:r>
          <w:tab/>
        </w:r>
        <w:r>
          <w:fldChar w:fldCharType="begin"/>
        </w:r>
        <w:r>
          <w:instrText xml:space="preserve"> PAGEREF _Toc25333 \h </w:instrText>
        </w:r>
        <w:r>
          <w:fldChar w:fldCharType="separate"/>
        </w:r>
        <w:r>
          <w:t>37</w:t>
        </w:r>
        <w:r>
          <w:fldChar w:fldCharType="end"/>
        </w:r>
      </w:hyperlink>
    </w:p>
    <w:p>
      <w:pPr>
        <w:pStyle w:val="TOC1"/>
        <w:tabs>
          <w:tab w:val="right" w:leader="dot" w:pos="8306"/>
        </w:tabs>
      </w:pPr>
      <w:hyperlink w:anchor="_Toc28133" w:history="1">
        <w:r>
          <w:rPr>
            <w:rFonts w:ascii="仿宋" w:eastAsia="仿宋" w:hAnsi="仿宋" w:cs="仿宋" w:hint="eastAsia"/>
            <w:lang w:eastAsia="zh-CN"/>
          </w:rPr>
          <w:t>十一、引导信标机项目经营效益</w:t>
        </w:r>
        <w:r>
          <w:tab/>
        </w:r>
        <w:r>
          <w:fldChar w:fldCharType="begin"/>
        </w:r>
        <w:r>
          <w:instrText xml:space="preserve"> PAGEREF _Toc28133 \h </w:instrText>
        </w:r>
        <w:r>
          <w:fldChar w:fldCharType="separate"/>
        </w:r>
        <w:r>
          <w:t>38</w:t>
        </w:r>
        <w:r>
          <w:fldChar w:fldCharType="end"/>
        </w:r>
      </w:hyperlink>
    </w:p>
    <w:p>
      <w:pPr>
        <w:pStyle w:val="TOC2"/>
        <w:tabs>
          <w:tab w:val="right" w:leader="dot" w:pos="8306"/>
        </w:tabs>
      </w:pPr>
      <w:hyperlink w:anchor="_Toc16355" w:history="1">
        <w:r>
          <w:rPr>
            <w:rFonts w:ascii="仿宋" w:eastAsia="仿宋" w:hAnsi="仿宋" w:cs="仿宋" w:hint="eastAsia"/>
            <w:lang w:eastAsia="zh-CN"/>
          </w:rPr>
          <w:t>(一)、经济评价财务测算</w:t>
        </w:r>
        <w:r>
          <w:tab/>
        </w:r>
        <w:r>
          <w:fldChar w:fldCharType="begin"/>
        </w:r>
        <w:r>
          <w:instrText xml:space="preserve"> PAGEREF _Toc16355 \h </w:instrText>
        </w:r>
        <w:r>
          <w:fldChar w:fldCharType="separate"/>
        </w:r>
        <w:r>
          <w:t>38</w:t>
        </w:r>
        <w:r>
          <w:fldChar w:fldCharType="end"/>
        </w:r>
      </w:hyperlink>
    </w:p>
    <w:p>
      <w:pPr>
        <w:pStyle w:val="TOC2"/>
        <w:tabs>
          <w:tab w:val="right" w:leader="dot" w:pos="8306"/>
        </w:tabs>
      </w:pPr>
      <w:hyperlink w:anchor="_Toc24682" w:history="1">
        <w:r>
          <w:rPr>
            <w:rFonts w:ascii="仿宋" w:eastAsia="仿宋" w:hAnsi="仿宋" w:cs="仿宋" w:hint="eastAsia"/>
            <w:lang w:eastAsia="zh-CN"/>
          </w:rPr>
          <w:t>(二)、引导信标机项目盈利能力分析</w:t>
        </w:r>
        <w:r>
          <w:tab/>
        </w:r>
        <w:r>
          <w:fldChar w:fldCharType="begin"/>
        </w:r>
        <w:r>
          <w:instrText xml:space="preserve"> PAGEREF _Toc24682 \h </w:instrText>
        </w:r>
        <w:r>
          <w:fldChar w:fldCharType="separate"/>
        </w:r>
        <w:r>
          <w:t>39</w:t>
        </w:r>
        <w:r>
          <w:fldChar w:fldCharType="end"/>
        </w:r>
      </w:hyperlink>
    </w:p>
    <w:p>
      <w:pPr>
        <w:pStyle w:val="TOC1"/>
        <w:tabs>
          <w:tab w:val="right" w:leader="dot" w:pos="8306"/>
        </w:tabs>
      </w:pPr>
      <w:hyperlink w:anchor="_Toc11901" w:history="1">
        <w:r>
          <w:rPr>
            <w:rFonts w:ascii="仿宋" w:eastAsia="仿宋" w:hAnsi="仿宋" w:cs="仿宋" w:hint="eastAsia"/>
            <w:lang w:eastAsia="zh-CN"/>
          </w:rPr>
          <w:t>十二、引导信标机项目创新与研发</w:t>
        </w:r>
        <w:r>
          <w:tab/>
        </w:r>
        <w:r>
          <w:fldChar w:fldCharType="begin"/>
        </w:r>
        <w:r>
          <w:instrText xml:space="preserve"> PAGEREF _Toc11901 \h </w:instrText>
        </w:r>
        <w:r>
          <w:fldChar w:fldCharType="separate"/>
        </w:r>
        <w:r>
          <w:t>40</w:t>
        </w:r>
        <w:r>
          <w:fldChar w:fldCharType="end"/>
        </w:r>
      </w:hyperlink>
    </w:p>
    <w:p>
      <w:pPr>
        <w:pStyle w:val="TOC2"/>
        <w:tabs>
          <w:tab w:val="right" w:leader="dot" w:pos="8306"/>
        </w:tabs>
      </w:pPr>
      <w:hyperlink w:anchor="_Toc7104" w:history="1">
        <w:r>
          <w:rPr>
            <w:rFonts w:ascii="仿宋" w:eastAsia="仿宋" w:hAnsi="仿宋" w:cs="仿宋" w:hint="eastAsia"/>
            <w:lang w:eastAsia="zh-CN"/>
          </w:rPr>
          <w:t>(一)、创新策略与方向</w:t>
        </w:r>
        <w:r>
          <w:tab/>
        </w:r>
        <w:r>
          <w:fldChar w:fldCharType="begin"/>
        </w:r>
        <w:r>
          <w:instrText xml:space="preserve"> PAGEREF _Toc7104 \h </w:instrText>
        </w:r>
        <w:r>
          <w:fldChar w:fldCharType="separate"/>
        </w:r>
        <w:r>
          <w:t>40</w:t>
        </w:r>
        <w:r>
          <w:fldChar w:fldCharType="end"/>
        </w:r>
      </w:hyperlink>
    </w:p>
    <w:p>
      <w:pPr>
        <w:pStyle w:val="TOC2"/>
        <w:tabs>
          <w:tab w:val="right" w:leader="dot" w:pos="8306"/>
        </w:tabs>
      </w:pPr>
      <w:hyperlink w:anchor="_Toc23093" w:history="1">
        <w:r>
          <w:rPr>
            <w:rFonts w:ascii="仿宋" w:eastAsia="仿宋" w:hAnsi="仿宋" w:cs="仿宋" w:hint="eastAsia"/>
            <w:lang w:eastAsia="zh-CN"/>
          </w:rPr>
          <w:t>(二)、研发规划与投入</w:t>
        </w:r>
        <w:r>
          <w:tab/>
        </w:r>
        <w:r>
          <w:fldChar w:fldCharType="begin"/>
        </w:r>
        <w:r>
          <w:instrText xml:space="preserve"> PAGEREF _Toc23093 \h </w:instrText>
        </w:r>
        <w:r>
          <w:fldChar w:fldCharType="separate"/>
        </w:r>
        <w:r>
          <w:t>42</w:t>
        </w:r>
        <w:r>
          <w:fldChar w:fldCharType="end"/>
        </w:r>
      </w:hyperlink>
    </w:p>
    <w:p>
      <w:pPr>
        <w:pStyle w:val="TOC1"/>
        <w:tabs>
          <w:tab w:val="right" w:leader="dot" w:pos="8306"/>
        </w:tabs>
      </w:pPr>
      <w:hyperlink w:anchor="_Toc9739" w:history="1">
        <w:r>
          <w:rPr>
            <w:rFonts w:ascii="仿宋" w:eastAsia="仿宋" w:hAnsi="仿宋" w:cs="仿宋" w:hint="eastAsia"/>
            <w:lang w:eastAsia="zh-CN"/>
          </w:rPr>
          <w:t>十三、引导信标机项目工程方案分析</w:t>
        </w:r>
        <w:r>
          <w:tab/>
        </w:r>
        <w:r>
          <w:fldChar w:fldCharType="begin"/>
        </w:r>
        <w:r>
          <w:instrText xml:space="preserve"> PAGEREF _Toc9739 \h </w:instrText>
        </w:r>
        <w:r>
          <w:fldChar w:fldCharType="separate"/>
        </w:r>
        <w:r>
          <w:t>43</w:t>
        </w:r>
        <w:r>
          <w:fldChar w:fldCharType="end"/>
        </w:r>
      </w:hyperlink>
    </w:p>
    <w:p>
      <w:pPr>
        <w:pStyle w:val="TOC2"/>
        <w:tabs>
          <w:tab w:val="right" w:leader="dot" w:pos="8306"/>
        </w:tabs>
      </w:pPr>
      <w:hyperlink w:anchor="_Toc7959" w:history="1">
        <w:r>
          <w:rPr>
            <w:rFonts w:ascii="仿宋" w:eastAsia="仿宋" w:hAnsi="仿宋" w:cs="仿宋" w:hint="eastAsia"/>
            <w:lang w:eastAsia="zh-CN"/>
          </w:rPr>
          <w:t>(一)、建筑工程设计原则</w:t>
        </w:r>
        <w:r>
          <w:tab/>
        </w:r>
        <w:r>
          <w:fldChar w:fldCharType="begin"/>
        </w:r>
        <w:r>
          <w:instrText xml:space="preserve"> PAGEREF _Toc7959 \h </w:instrText>
        </w:r>
        <w:r>
          <w:fldChar w:fldCharType="separate"/>
        </w:r>
        <w:r>
          <w:t>43</w:t>
        </w:r>
        <w:r>
          <w:fldChar w:fldCharType="end"/>
        </w:r>
      </w:hyperlink>
    </w:p>
    <w:p>
      <w:pPr>
        <w:pStyle w:val="TOC2"/>
        <w:tabs>
          <w:tab w:val="right" w:leader="dot" w:pos="8306"/>
        </w:tabs>
      </w:pPr>
      <w:hyperlink w:anchor="_Toc1983" w:history="1">
        <w:r>
          <w:rPr>
            <w:rFonts w:ascii="仿宋" w:eastAsia="仿宋" w:hAnsi="仿宋" w:cs="仿宋" w:hint="eastAsia"/>
            <w:lang w:eastAsia="zh-CN"/>
          </w:rPr>
          <w:t>(二)、土建工程建设指标</w:t>
        </w:r>
        <w:r>
          <w:tab/>
        </w:r>
        <w:r>
          <w:fldChar w:fldCharType="begin"/>
        </w:r>
        <w:r>
          <w:instrText xml:space="preserve"> PAGEREF _Toc1983 \h </w:instrText>
        </w:r>
        <w:r>
          <w:fldChar w:fldCharType="separate"/>
        </w:r>
        <w:r>
          <w:t>47</w:t>
        </w:r>
        <w:r>
          <w:fldChar w:fldCharType="end"/>
        </w:r>
      </w:hyperlink>
    </w:p>
    <w:p>
      <w:pPr>
        <w:pStyle w:val="TOC1"/>
        <w:tabs>
          <w:tab w:val="right" w:leader="dot" w:pos="8306"/>
        </w:tabs>
      </w:pPr>
      <w:hyperlink w:anchor="_Toc22031" w:history="1">
        <w:r>
          <w:rPr>
            <w:rFonts w:ascii="仿宋" w:eastAsia="仿宋" w:hAnsi="仿宋" w:cs="仿宋" w:hint="eastAsia"/>
            <w:lang w:eastAsia="zh-CN"/>
          </w:rPr>
          <w:t>十四、引导信标机项目变更管理</w:t>
        </w:r>
        <w:r>
          <w:tab/>
        </w:r>
        <w:r>
          <w:fldChar w:fldCharType="begin"/>
        </w:r>
        <w:r>
          <w:instrText xml:space="preserve"> PAGEREF _Toc22031 \h </w:instrText>
        </w:r>
        <w:r>
          <w:fldChar w:fldCharType="separate"/>
        </w:r>
        <w:r>
          <w:t>48</w:t>
        </w:r>
        <w:r>
          <w:fldChar w:fldCharType="end"/>
        </w:r>
      </w:hyperlink>
    </w:p>
    <w:p>
      <w:pPr>
        <w:pStyle w:val="TOC2"/>
        <w:tabs>
          <w:tab w:val="right" w:leader="dot" w:pos="8306"/>
        </w:tabs>
      </w:pPr>
      <w:hyperlink w:anchor="_Toc1845" w:history="1">
        <w:r>
          <w:rPr>
            <w:rFonts w:ascii="仿宋" w:eastAsia="仿宋" w:hAnsi="仿宋" w:cs="仿宋" w:hint="eastAsia"/>
            <w:lang w:eastAsia="zh-CN"/>
          </w:rPr>
          <w:t>(一)、变更申请与评估</w:t>
        </w:r>
        <w:r>
          <w:tab/>
        </w:r>
        <w:r>
          <w:fldChar w:fldCharType="begin"/>
        </w:r>
        <w:r>
          <w:instrText xml:space="preserve"> PAGEREF _Toc1845 \h </w:instrText>
        </w:r>
        <w:r>
          <w:fldChar w:fldCharType="separate"/>
        </w:r>
        <w:r>
          <w:t>48</w:t>
        </w:r>
        <w:r>
          <w:fldChar w:fldCharType="end"/>
        </w:r>
      </w:hyperlink>
    </w:p>
    <w:p>
      <w:pPr>
        <w:pStyle w:val="TOC2"/>
        <w:tabs>
          <w:tab w:val="right" w:leader="dot" w:pos="8306"/>
        </w:tabs>
      </w:pPr>
      <w:hyperlink w:anchor="_Toc16559" w:history="1">
        <w:r>
          <w:rPr>
            <w:rFonts w:ascii="仿宋" w:eastAsia="仿宋" w:hAnsi="仿宋" w:cs="仿宋" w:hint="eastAsia"/>
            <w:lang w:eastAsia="zh-CN"/>
          </w:rPr>
          <w:t>(二)、变更实施与控制</w:t>
        </w:r>
        <w:r>
          <w:tab/>
        </w:r>
        <w:r>
          <w:fldChar w:fldCharType="begin"/>
        </w:r>
        <w:r>
          <w:instrText xml:space="preserve"> PAGEREF _Toc16559 \h </w:instrText>
        </w:r>
        <w:r>
          <w:fldChar w:fldCharType="separate"/>
        </w:r>
        <w:r>
          <w:t>49</w:t>
        </w:r>
        <w:r>
          <w:fldChar w:fldCharType="end"/>
        </w:r>
      </w:hyperlink>
    </w:p>
    <w:p>
      <w:pPr>
        <w:pStyle w:val="TOC1"/>
        <w:tabs>
          <w:tab w:val="right" w:leader="dot" w:pos="8306"/>
        </w:tabs>
      </w:pPr>
      <w:hyperlink w:anchor="_Toc2541" w:history="1">
        <w:r>
          <w:rPr>
            <w:rFonts w:ascii="仿宋" w:eastAsia="仿宋" w:hAnsi="仿宋" w:cs="仿宋" w:hint="eastAsia"/>
            <w:lang w:eastAsia="zh-CN"/>
          </w:rPr>
          <w:t>十五、引导信标机项目实施保障措施</w:t>
        </w:r>
        <w:r>
          <w:tab/>
        </w:r>
        <w:r>
          <w:fldChar w:fldCharType="begin"/>
        </w:r>
        <w:r>
          <w:instrText xml:space="preserve"> PAGEREF _Toc2541 \h </w:instrText>
        </w:r>
        <w:r>
          <w:fldChar w:fldCharType="separate"/>
        </w:r>
        <w:r>
          <w:t>49</w:t>
        </w:r>
        <w:r>
          <w:fldChar w:fldCharType="end"/>
        </w:r>
      </w:hyperlink>
    </w:p>
    <w:p>
      <w:pPr>
        <w:pStyle w:val="TOC2"/>
        <w:tabs>
          <w:tab w:val="right" w:leader="dot" w:pos="8306"/>
        </w:tabs>
      </w:pPr>
      <w:hyperlink w:anchor="_Toc30691" w:history="1">
        <w:r>
          <w:rPr>
            <w:rFonts w:ascii="仿宋" w:eastAsia="仿宋" w:hAnsi="仿宋" w:cs="仿宋" w:hint="eastAsia"/>
            <w:lang w:eastAsia="zh-CN"/>
          </w:rPr>
          <w:t>(一)、引导信标机项目实施保障机制</w:t>
        </w:r>
        <w:r>
          <w:tab/>
        </w:r>
        <w:r>
          <w:fldChar w:fldCharType="begin"/>
        </w:r>
        <w:r>
          <w:instrText xml:space="preserve"> PAGEREF _Toc30691 \h </w:instrText>
        </w:r>
        <w:r>
          <w:fldChar w:fldCharType="separate"/>
        </w:r>
        <w:r>
          <w:t>49</w:t>
        </w:r>
        <w:r>
          <w:fldChar w:fldCharType="end"/>
        </w:r>
      </w:hyperlink>
    </w:p>
    <w:p>
      <w:pPr>
        <w:pStyle w:val="TOC2"/>
        <w:tabs>
          <w:tab w:val="right" w:leader="dot" w:pos="8306"/>
        </w:tabs>
      </w:pPr>
      <w:hyperlink w:anchor="_Toc4323" w:history="1">
        <w:r>
          <w:rPr>
            <w:rFonts w:ascii="仿宋" w:eastAsia="仿宋" w:hAnsi="仿宋" w:cs="仿宋" w:hint="eastAsia"/>
            <w:lang w:eastAsia="zh-CN"/>
          </w:rPr>
          <w:t>(二)、引导信标机项目法律合规要求</w:t>
        </w:r>
        <w:r>
          <w:tab/>
        </w:r>
        <w:r>
          <w:fldChar w:fldCharType="begin"/>
        </w:r>
        <w:r>
          <w:instrText xml:space="preserve"> PAGEREF _Toc4323 \h </w:instrText>
        </w:r>
        <w:r>
          <w:fldChar w:fldCharType="separate"/>
        </w:r>
        <w:r>
          <w:t>53</w:t>
        </w:r>
        <w:r>
          <w:fldChar w:fldCharType="end"/>
        </w:r>
      </w:hyperlink>
    </w:p>
    <w:p>
      <w:pPr>
        <w:pStyle w:val="TOC2"/>
        <w:tabs>
          <w:tab w:val="right" w:leader="dot" w:pos="8306"/>
        </w:tabs>
      </w:pPr>
      <w:hyperlink w:anchor="_Toc7530" w:history="1">
        <w:r>
          <w:rPr>
            <w:rFonts w:ascii="仿宋" w:eastAsia="仿宋" w:hAnsi="仿宋" w:cs="仿宋" w:hint="eastAsia"/>
            <w:lang w:eastAsia="zh-CN"/>
          </w:rPr>
          <w:t>(三)、引导信标机项目合同管理与法律事务</w:t>
        </w:r>
        <w:r>
          <w:tab/>
        </w:r>
        <w:r>
          <w:fldChar w:fldCharType="begin"/>
        </w:r>
        <w:r>
          <w:instrText xml:space="preserve"> PAGEREF _Toc7530 \h </w:instrText>
        </w:r>
        <w:r>
          <w:fldChar w:fldCharType="separate"/>
        </w:r>
        <w:r>
          <w:t>57</w:t>
        </w:r>
        <w:r>
          <w:fldChar w:fldCharType="end"/>
        </w:r>
      </w:hyperlink>
    </w:p>
    <w:p>
      <w:pPr>
        <w:pStyle w:val="TOC2"/>
        <w:tabs>
          <w:tab w:val="right" w:leader="dot" w:pos="8306"/>
        </w:tabs>
      </w:pPr>
      <w:hyperlink w:anchor="_Toc12458" w:history="1">
        <w:r>
          <w:rPr>
            <w:rFonts w:ascii="仿宋" w:eastAsia="仿宋" w:hAnsi="仿宋" w:cs="仿宋" w:hint="eastAsia"/>
            <w:lang w:eastAsia="zh-CN"/>
          </w:rPr>
          <w:t>(四)、引导信标机项目知识产权保护策略</w:t>
        </w:r>
        <w:r>
          <w:tab/>
        </w:r>
        <w:r>
          <w:fldChar w:fldCharType="begin"/>
        </w:r>
        <w:r>
          <w:instrText xml:space="preserve"> PAGEREF _Toc12458 \h </w:instrText>
        </w:r>
        <w:r>
          <w:fldChar w:fldCharType="separate"/>
        </w:r>
        <w:r>
          <w:t>63</w:t>
        </w:r>
        <w:r>
          <w:fldChar w:fldCharType="end"/>
        </w:r>
      </w:hyperlink>
    </w:p>
    <w:p>
      <w:pPr>
        <w:pStyle w:val="TOC1"/>
        <w:tabs>
          <w:tab w:val="right" w:leader="dot" w:pos="8306"/>
        </w:tabs>
      </w:pPr>
      <w:hyperlink w:anchor="_Toc19997" w:history="1">
        <w:r>
          <w:rPr>
            <w:rFonts w:ascii="仿宋" w:eastAsia="仿宋" w:hAnsi="仿宋" w:cs="仿宋" w:hint="eastAsia"/>
            <w:lang w:eastAsia="zh-CN"/>
          </w:rPr>
          <w:t>十六、质量管理体系</w:t>
        </w:r>
        <w:r>
          <w:tab/>
        </w:r>
        <w:r>
          <w:fldChar w:fldCharType="begin"/>
        </w:r>
        <w:r>
          <w:instrText xml:space="preserve"> PAGEREF _Toc19997 \h </w:instrText>
        </w:r>
        <w:r>
          <w:fldChar w:fldCharType="separate"/>
        </w:r>
        <w:r>
          <w:t>66</w:t>
        </w:r>
        <w:r>
          <w:fldChar w:fldCharType="end"/>
        </w:r>
      </w:hyperlink>
    </w:p>
    <w:p>
      <w:pPr>
        <w:pStyle w:val="TOC2"/>
        <w:tabs>
          <w:tab w:val="right" w:leader="dot" w:pos="8306"/>
        </w:tabs>
      </w:pPr>
      <w:hyperlink w:anchor="_Toc11039" w:history="1">
        <w:r>
          <w:rPr>
            <w:rFonts w:ascii="仿宋" w:eastAsia="仿宋" w:hAnsi="仿宋" w:cs="仿宋" w:hint="eastAsia"/>
            <w:lang w:eastAsia="zh-CN"/>
          </w:rPr>
          <w:t>(一)、质量目标与方针</w:t>
        </w:r>
        <w:r>
          <w:tab/>
        </w:r>
        <w:r>
          <w:fldChar w:fldCharType="begin"/>
        </w:r>
        <w:r>
          <w:instrText xml:space="preserve"> PAGEREF _Toc11039 \h </w:instrText>
        </w:r>
        <w:r>
          <w:fldChar w:fldCharType="separate"/>
        </w:r>
        <w:r>
          <w:t>66</w:t>
        </w:r>
        <w:r>
          <w:fldChar w:fldCharType="end"/>
        </w:r>
      </w:hyperlink>
    </w:p>
    <w:p>
      <w:pPr>
        <w:pStyle w:val="TOC2"/>
        <w:tabs>
          <w:tab w:val="right" w:leader="dot" w:pos="8306"/>
        </w:tabs>
      </w:pPr>
      <w:hyperlink w:anchor="_Toc826" w:history="1">
        <w:r>
          <w:rPr>
            <w:rFonts w:ascii="仿宋" w:eastAsia="仿宋" w:hAnsi="仿宋" w:cs="仿宋" w:hint="eastAsia"/>
            <w:lang w:eastAsia="zh-CN"/>
          </w:rPr>
          <w:t>(二)、质量管理责任</w:t>
        </w:r>
        <w:r>
          <w:tab/>
        </w:r>
        <w:r>
          <w:fldChar w:fldCharType="begin"/>
        </w:r>
        <w:r>
          <w:instrText xml:space="preserve"> PAGEREF _Toc826 \h </w:instrText>
        </w:r>
        <w:r>
          <w:fldChar w:fldCharType="separate"/>
        </w:r>
        <w:r>
          <w:t>67</w:t>
        </w:r>
        <w:r>
          <w:fldChar w:fldCharType="end"/>
        </w:r>
      </w:hyperlink>
    </w:p>
    <w:p>
      <w:pPr>
        <w:pStyle w:val="TOC2"/>
        <w:tabs>
          <w:tab w:val="right" w:leader="dot" w:pos="8306"/>
        </w:tabs>
      </w:pPr>
      <w:hyperlink w:anchor="_Toc16371" w:history="1">
        <w:r>
          <w:rPr>
            <w:rFonts w:ascii="仿宋" w:eastAsia="仿宋" w:hAnsi="仿宋" w:cs="仿宋" w:hint="eastAsia"/>
            <w:lang w:eastAsia="zh-CN"/>
          </w:rPr>
          <w:t>(三)、质量管理体系文件</w:t>
        </w:r>
        <w:r>
          <w:tab/>
        </w:r>
        <w:r>
          <w:fldChar w:fldCharType="begin"/>
        </w:r>
        <w:r>
          <w:instrText xml:space="preserve"> PAGEREF _Toc16371 \h </w:instrText>
        </w:r>
        <w:r>
          <w:fldChar w:fldCharType="separate"/>
        </w:r>
        <w:r>
          <w:t>68</w:t>
        </w:r>
        <w:r>
          <w:fldChar w:fldCharType="end"/>
        </w:r>
      </w:hyperlink>
    </w:p>
    <w:p>
      <w:pPr>
        <w:pStyle w:val="TOC2"/>
        <w:tabs>
          <w:tab w:val="right" w:leader="dot" w:pos="8306"/>
        </w:tabs>
      </w:pPr>
      <w:hyperlink w:anchor="_Toc17240" w:history="1">
        <w:r>
          <w:rPr>
            <w:rFonts w:ascii="仿宋" w:eastAsia="仿宋" w:hAnsi="仿宋" w:cs="仿宋" w:hint="eastAsia"/>
            <w:lang w:eastAsia="zh-CN"/>
          </w:rPr>
          <w:t>(四)、质量培训与教育</w:t>
        </w:r>
        <w:r>
          <w:tab/>
        </w:r>
        <w:r>
          <w:fldChar w:fldCharType="begin"/>
        </w:r>
        <w:r>
          <w:instrText xml:space="preserve"> PAGEREF _Toc17240 \h </w:instrText>
        </w:r>
        <w:r>
          <w:fldChar w:fldCharType="separate"/>
        </w:r>
        <w:r>
          <w:t>70</w:t>
        </w:r>
        <w:r>
          <w:fldChar w:fldCharType="end"/>
        </w:r>
      </w:hyperlink>
    </w:p>
    <w:p>
      <w:pPr>
        <w:pStyle w:val="TOC2"/>
        <w:tabs>
          <w:tab w:val="right" w:leader="dot" w:pos="8306"/>
        </w:tabs>
      </w:pPr>
      <w:hyperlink w:anchor="_Toc12904" w:history="1">
        <w:r>
          <w:rPr>
            <w:rFonts w:ascii="仿宋" w:eastAsia="仿宋" w:hAnsi="仿宋" w:cs="仿宋" w:hint="eastAsia"/>
            <w:lang w:eastAsia="zh-CN"/>
          </w:rPr>
          <w:t>(五)、质量审核与评价</w:t>
        </w:r>
        <w:r>
          <w:tab/>
        </w:r>
        <w:r>
          <w:fldChar w:fldCharType="begin"/>
        </w:r>
        <w:r>
          <w:instrText xml:space="preserve"> PAGEREF _Toc12904 \h </w:instrText>
        </w:r>
        <w:r>
          <w:fldChar w:fldCharType="separate"/>
        </w:r>
        <w:r>
          <w:t>72</w:t>
        </w:r>
        <w:r>
          <w:fldChar w:fldCharType="end"/>
        </w:r>
      </w:hyperlink>
    </w:p>
    <w:p>
      <w:pPr>
        <w:pStyle w:val="TOC2"/>
        <w:tabs>
          <w:tab w:val="right" w:leader="dot" w:pos="8306"/>
        </w:tabs>
      </w:pPr>
      <w:hyperlink w:anchor="_Toc18352" w:history="1">
        <w:r>
          <w:rPr>
            <w:rFonts w:ascii="仿宋" w:eastAsia="仿宋" w:hAnsi="仿宋" w:cs="仿宋" w:hint="eastAsia"/>
            <w:lang w:eastAsia="zh-CN"/>
          </w:rPr>
          <w:t>(六)、不符合与纠正措施</w:t>
        </w:r>
        <w:r>
          <w:tab/>
        </w:r>
        <w:r>
          <w:fldChar w:fldCharType="begin"/>
        </w:r>
        <w:r>
          <w:instrText xml:space="preserve"> PAGEREF _Toc18352 \h </w:instrText>
        </w:r>
        <w:r>
          <w:fldChar w:fldCharType="separate"/>
        </w:r>
        <w:r>
          <w:t>73</w:t>
        </w:r>
        <w:r>
          <w:fldChar w:fldCharType="end"/>
        </w:r>
      </w:hyperlink>
    </w:p>
    <w:p>
      <w:pPr>
        <w:pStyle w:val="TOC1"/>
        <w:tabs>
          <w:tab w:val="right" w:leader="dot" w:pos="8306"/>
        </w:tabs>
      </w:pPr>
      <w:hyperlink w:anchor="_Toc13796" w:history="1">
        <w:r>
          <w:rPr>
            <w:rFonts w:ascii="仿宋" w:eastAsia="仿宋" w:hAnsi="仿宋" w:cs="仿宋" w:hint="eastAsia"/>
            <w:lang w:eastAsia="zh-CN"/>
          </w:rPr>
          <w:t>十七、引导信标机项目治理与监督</w:t>
        </w:r>
        <w:r>
          <w:tab/>
        </w:r>
        <w:r>
          <w:fldChar w:fldCharType="begin"/>
        </w:r>
        <w:r>
          <w:instrText xml:space="preserve"> PAGEREF _Toc13796 \h </w:instrText>
        </w:r>
        <w:r>
          <w:fldChar w:fldCharType="separate"/>
        </w:r>
        <w:r>
          <w:t>74</w:t>
        </w:r>
        <w:r>
          <w:fldChar w:fldCharType="end"/>
        </w:r>
      </w:hyperlink>
    </w:p>
    <w:p>
      <w:pPr>
        <w:pStyle w:val="TOC2"/>
        <w:tabs>
          <w:tab w:val="right" w:leader="dot" w:pos="8306"/>
        </w:tabs>
      </w:pPr>
      <w:hyperlink w:anchor="_Toc8402" w:history="1">
        <w:r>
          <w:rPr>
            <w:rFonts w:ascii="仿宋" w:eastAsia="仿宋" w:hAnsi="仿宋" w:cs="仿宋" w:hint="eastAsia"/>
            <w:lang w:eastAsia="zh-CN"/>
          </w:rPr>
          <w:t>(一)、引导信标机项目治理结构</w:t>
        </w:r>
        <w:r>
          <w:tab/>
        </w:r>
        <w:r>
          <w:fldChar w:fldCharType="begin"/>
        </w:r>
        <w:r>
          <w:instrText xml:space="preserve"> PAGEREF _Toc8402 \h </w:instrText>
        </w:r>
        <w:r>
          <w:fldChar w:fldCharType="separate"/>
        </w:r>
        <w:r>
          <w:t>74</w:t>
        </w:r>
        <w:r>
          <w:fldChar w:fldCharType="end"/>
        </w:r>
      </w:hyperlink>
    </w:p>
    <w:p>
      <w:pPr>
        <w:pStyle w:val="TOC2"/>
        <w:tabs>
          <w:tab w:val="right" w:leader="dot" w:pos="8306"/>
        </w:tabs>
      </w:pPr>
      <w:hyperlink w:anchor="_Toc16470" w:history="1">
        <w:r>
          <w:rPr>
            <w:rFonts w:ascii="仿宋" w:eastAsia="仿宋" w:hAnsi="仿宋" w:cs="仿宋" w:hint="eastAsia"/>
            <w:lang w:eastAsia="zh-CN"/>
          </w:rPr>
          <w:t>(二)、监督与审计</w:t>
        </w:r>
        <w:r>
          <w:tab/>
        </w:r>
        <w:r>
          <w:fldChar w:fldCharType="begin"/>
        </w:r>
        <w:r>
          <w:instrText xml:space="preserve"> PAGEREF _Toc16470 \h </w:instrText>
        </w:r>
        <w:r>
          <w:fldChar w:fldCharType="separate"/>
        </w:r>
        <w:r>
          <w:t>75</w:t>
        </w:r>
        <w:r>
          <w:fldChar w:fldCharType="end"/>
        </w:r>
      </w:hyperlink>
    </w:p>
    <w:p>
      <w:pPr>
        <w:pStyle w:val="TOC1"/>
        <w:tabs>
          <w:tab w:val="right" w:leader="dot" w:pos="8306"/>
        </w:tabs>
      </w:pPr>
      <w:hyperlink w:anchor="_Toc32273" w:history="1">
        <w:r>
          <w:rPr>
            <w:rFonts w:ascii="仿宋" w:eastAsia="仿宋" w:hAnsi="仿宋" w:cs="仿宋" w:hint="eastAsia"/>
            <w:lang w:eastAsia="zh-CN"/>
          </w:rPr>
          <w:t>十八、利益相关者分析与沟通计划</w:t>
        </w:r>
        <w:r>
          <w:tab/>
        </w:r>
        <w:r>
          <w:fldChar w:fldCharType="begin"/>
        </w:r>
        <w:r>
          <w:instrText xml:space="preserve"> PAGEREF _Toc32273 \h </w:instrText>
        </w:r>
        <w:r>
          <w:fldChar w:fldCharType="separate"/>
        </w:r>
        <w:r>
          <w:t>77</w:t>
        </w:r>
        <w:r>
          <w:fldChar w:fldCharType="end"/>
        </w:r>
      </w:hyperlink>
    </w:p>
    <w:p>
      <w:pPr>
        <w:pStyle w:val="TOC2"/>
        <w:tabs>
          <w:tab w:val="right" w:leader="dot" w:pos="8306"/>
        </w:tabs>
      </w:pPr>
      <w:hyperlink w:anchor="_Toc30843" w:history="1">
        <w:r>
          <w:rPr>
            <w:rFonts w:ascii="仿宋" w:eastAsia="仿宋" w:hAnsi="仿宋" w:cs="仿宋" w:hint="eastAsia"/>
            <w:lang w:eastAsia="zh-CN"/>
          </w:rPr>
          <w:t>(一)、利益相关者分析</w:t>
        </w:r>
        <w:r>
          <w:tab/>
        </w:r>
        <w:r>
          <w:fldChar w:fldCharType="begin"/>
        </w:r>
        <w:r>
          <w:instrText xml:space="preserve"> PAGEREF _Toc30843 \h </w:instrText>
        </w:r>
        <w:r>
          <w:fldChar w:fldCharType="separate"/>
        </w:r>
        <w:r>
          <w:t>77</w:t>
        </w:r>
        <w:r>
          <w:fldChar w:fldCharType="end"/>
        </w:r>
      </w:hyperlink>
    </w:p>
    <w:p>
      <w:pPr>
        <w:pStyle w:val="TOC2"/>
        <w:tabs>
          <w:tab w:val="right" w:leader="dot" w:pos="8306"/>
        </w:tabs>
      </w:pPr>
      <w:hyperlink w:anchor="_Toc5405" w:history="1">
        <w:r>
          <w:rPr>
            <w:rFonts w:ascii="仿宋" w:eastAsia="仿宋" w:hAnsi="仿宋" w:cs="仿宋" w:hint="eastAsia"/>
            <w:lang w:eastAsia="zh-CN"/>
          </w:rPr>
          <w:t>(二)、沟通计划</w:t>
        </w:r>
        <w:r>
          <w:tab/>
        </w:r>
        <w:r>
          <w:fldChar w:fldCharType="begin"/>
        </w:r>
        <w:r>
          <w:instrText xml:space="preserve"> PAGEREF _Toc5405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91"/>
      <w:r>
        <w:rPr>
          <w:rFonts w:ascii="仿宋" w:eastAsia="仿宋" w:hAnsi="仿宋" w:cs="仿宋" w:hint="eastAsia"/>
          <w:sz w:val="28"/>
          <w:lang w:eastAsia="zh-CN"/>
        </w:rPr>
        <w:t>一、引导信标机项目绩效评估</w:t>
      </w:r>
      <w:bookmarkEnd w:id="2"/>
    </w:p>
    <w:p>
      <w:pPr>
        <w:pStyle w:val="Heading2"/>
        <w:rPr>
          <w:rFonts w:ascii="仿宋" w:eastAsia="仿宋" w:hAnsi="仿宋" w:cs="仿宋" w:hint="eastAsia"/>
          <w:lang w:eastAsia="zh-CN"/>
        </w:rPr>
      </w:pPr>
      <w:bookmarkStart w:id="3" w:name="_Toc310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中，我们设计了一套全面的绩效评估指标，以确保引导信标机项目的可控和成功交付。这些指标跨足引导信标机项目目标、成本、进度和质量等多个维度，为我们提供了全面洞察引导信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目标达成率是我们关注的首要指标。我们设定了明确的目标，并通过定期监测和评估，迅速发现并应对潜在的目标偏差。这为引导信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成本绩效是另一个核心关注点。通过实际成本与预算成本的对比分析，我们深入了解成本差异的原因，及时调整资源分配，保持引导信标机项目在经济效益方面的合理水平。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进度作为关键的绩效指标之一，得到了精心的关注。我们制定了详细的引导信标机项目进度计划，并设立了进度符合度指标，确保实际进度与计划进度保持一致。这使我们能够快速发现和解决潜在的进度问题，保持引导信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引导信标机项目绩效的不可或缺的一环。我们引入了一系列的质量标准和客户满意度指标，以确保引导信标机项目交付的成果在质量上达到或超越预期水平。通过持续监测这些指标，我们努力提升引导信标机项目整体质量水平，为引导信标机项目的成功交付提供有力保障。通过这些科学且全面的绩效评估，我们能够更好地引导引导信标机项目的持续改进，确保引导信标机项目目标的顺利达成。</w:t>
      </w:r>
    </w:p>
    <w:p>
      <w:pPr>
        <w:pStyle w:val="Heading2"/>
        <w:ind w:firstLine="560" w:firstLineChars="200"/>
        <w:rPr>
          <w:rFonts w:ascii="仿宋" w:eastAsia="仿宋" w:hAnsi="仿宋" w:cs="仿宋" w:hint="eastAsia"/>
          <w:sz w:val="28"/>
          <w:lang w:eastAsia="zh-CN"/>
        </w:rPr>
      </w:pPr>
      <w:bookmarkStart w:id="4" w:name="_Toc262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绩效评估是引导信标机项目中的关键环节，为确保引导信标机项目达到预期目标，我们采用了多层次、多维度的绩效评估方法。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引导信标机项目的战略目标对齐，确保每个决策和行动都与引导信标机项目整体目标保持一致。团队会定期召开战略对齐会议，审视当前工作与引导信标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引导信标机项目进度、质量、成本和风险等方面。这些指标通过数据收集和分析，为引导信标机项目管理团队提供了客观的评估依据。例如，我们通过引导信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绩效评估不仅仅停留在引导信标机项目内部，还考虑了引导信标机项目对外部环境的影响。我们定期进行干系人满意度调查，以了解各利益相关方对引导信标机项目的期望和满意度，并及时做出调整。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这种多层次、多角度的绩效评估方法，使得我们能够全面了解引导信标机项目的运行状态，及时做出调整，确保引导信标机项目在不断变化的环境中保持稳健前行。</w:t>
      </w:r>
    </w:p>
    <w:p>
      <w:pPr>
        <w:pStyle w:val="Heading2"/>
        <w:ind w:firstLine="560" w:firstLineChars="200"/>
        <w:rPr>
          <w:rFonts w:ascii="仿宋" w:eastAsia="仿宋" w:hAnsi="仿宋" w:cs="仿宋" w:hint="eastAsia"/>
          <w:sz w:val="28"/>
          <w:lang w:eastAsia="zh-CN"/>
        </w:rPr>
      </w:pPr>
      <w:bookmarkStart w:id="5" w:name="_Toc61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为了确保引导信标机项目的有效管理和不断优化，我们采用了精心设计的绩效评估周期。这个周期旨在实现灵活、实时和全面的评估，以适应引导信标机项目执行中的各种挑战。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引导信标机项目的不同需求，分为短期、中期和长期。短期评估关注每个迭代或工作周期，以及时发现和解决当前任务中的问题。中期评估涵盖几个迭代，深入了解整体引导信标机项目的趋势和性能。长期评估则着眼于整个引导信标机项目阶段，确保引导信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引导信标机项目管理工具和协作平台，团队成员能够随时更新和分享引导信标机项目数据。这种实时性的反馈机制使我们能够及时察觉潜在问题，快速调整，保持引导信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引导信标机项目的决策制定密不可分。每个周期的引导信标机项目回顾会议成为集体总结经验、识别问题深层次原因并找到创新解决方案的平台。这种定期的反思与调整机制使引导信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57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95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项目的技术管理特点体现在其创新导向。通过引入最先进的技术趋势和解决方案，引导信标机项目致力于提升科技含量、提高质量和效率水平。这意味着我们将采用最新的工具和方法，确保引导信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引导信标机项目技术管理的显著特征。通过整合不同领域的技术资源，我们实现了跨学科的协同工作。这有助于优化技术架构，提高整体效能。此外，整合性策略还促进了不同技术团队之间的紧密沟通和高效合作，确保引导信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引导信标机项目所采用的技术。通过不断优化技术方案，引导信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引导信标机项目团队将在引导信标机项目初期识别可能的技术风险，并采取相应的预防和应对措施。通过建立健全的风险评估机制，引导信标机项目能够在实施过程中及时发现并解决潜在的技术问题，保障引导信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引导信标机项目中，技术将成为引导信标机项目成功的有力支持。这一深度剖析揭示了技术管理在引导信标机项目实施中的关键作用，为引导信标机项目的技术基础奠定了坚实的基础。</w:t>
      </w:r>
    </w:p>
    <w:p>
      <w:pPr>
        <w:pStyle w:val="Heading2"/>
        <w:ind w:firstLine="560" w:firstLineChars="200"/>
        <w:rPr>
          <w:rFonts w:ascii="仿宋" w:eastAsia="仿宋" w:hAnsi="仿宋" w:cs="仿宋" w:hint="eastAsia"/>
          <w:sz w:val="28"/>
          <w:lang w:eastAsia="zh-CN"/>
        </w:rPr>
      </w:pPr>
      <w:bookmarkStart w:id="8" w:name="_Toc15423"/>
      <w:r>
        <w:rPr>
          <w:rFonts w:ascii="仿宋" w:eastAsia="仿宋" w:hAnsi="仿宋" w:cs="仿宋" w:hint="eastAsia"/>
          <w:sz w:val="28"/>
          <w:lang w:eastAsia="zh-CN"/>
        </w:rPr>
        <w:t>(二)、引导信标机项目工艺技术设计方案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引导信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引导信标机项目将严格按照相关行业规范要求进行组织。通过有效控制产品质量，引导信标机项目将致力于为顾客提供优质的引导信标机项目产品和良好的服务。这体现了引导信标机项目对于生产活动合规性和质量标准的高度重视，为引导信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引导信标机项目注重生态效益和清洁生产原则。引导信标机项目建设将紧密结合地方特色经济发展，与社会经济发展规划和区域环境保护规划方案相协调一致。通过与当地区域自然生态系统的结合，引导信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引导信标机项目产品具有多样化的客户需求和个性化的特点。因此，引导信标机项目产品规格品种多样，且单批生产数量较小。为满足这一特点，引导信标机项目承办单位将建设先进的柔性制造生产线。通过广泛应用柔性制造技术，引导信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引导信标机项目采用的技术具有较高的技术含量和自动化水平，处于国内先进水平。这一技术选用不仅体现了对生产效率、质量和环境友好性的高标准要求，同时为引导信标机项目的可持续发展奠定了坚实的基础。</w:t>
      </w:r>
    </w:p>
    <w:p>
      <w:pPr>
        <w:pStyle w:val="Heading2"/>
        <w:ind w:firstLine="560" w:firstLineChars="200"/>
        <w:rPr>
          <w:rFonts w:ascii="仿宋" w:eastAsia="仿宋" w:hAnsi="仿宋" w:cs="仿宋" w:hint="eastAsia"/>
          <w:sz w:val="28"/>
          <w:lang w:eastAsia="zh-CN"/>
        </w:rPr>
      </w:pPr>
      <w:bookmarkStart w:id="9" w:name="_Toc2870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为确保引导信标机项目的高效生产和技术实施，我们制定了一套精心设计的设备选型方案，以满足引导信标机项目生产、质量和环保的要求。该方案的主要特点如下：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引导信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针对引导信标机项目产品的多样性和小批量生产的特点，我们将建设柔性制造生产线。通过在设备选型中考虑柔性制造技术，可以灵活应对不同产品规格和生产需求，实现生产线的高度灵活性和适应性。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860"/>
      <w:r>
        <w:rPr>
          <w:rFonts w:ascii="仿宋" w:eastAsia="仿宋" w:hAnsi="仿宋" w:cs="仿宋" w:hint="eastAsia"/>
          <w:sz w:val="28"/>
          <w:lang w:eastAsia="zh-CN"/>
        </w:rPr>
        <w:t>三、引导信标机项目土建工程</w:t>
      </w:r>
      <w:bookmarkEnd w:id="10"/>
    </w:p>
    <w:p>
      <w:pPr>
        <w:pStyle w:val="Heading2"/>
        <w:rPr>
          <w:rFonts w:ascii="仿宋" w:eastAsia="仿宋" w:hAnsi="仿宋" w:cs="仿宋" w:hint="eastAsia"/>
          <w:lang w:eastAsia="zh-CN"/>
        </w:rPr>
      </w:pPr>
      <w:bookmarkStart w:id="11" w:name="_Toc2569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在引导信标机项目的建筑工程设计中，我们将秉承一系列重要的设计原则，以确保引导信标机项目建筑在功能、美观、可持续性等方面达到最佳效果。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首要原则是确保建筑的功能性得到最大化的发挥。我们将充分理解引导信标机项目的实际需求，合理布局各个功能区域，保证建筑在满足业务需求的同时，提供高效的工作环境。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在建筑设计中，我们将综合考虑建设和运营成本。通过精细的经济效益分析，确保设计方案在高效利用资源的同时，对引导信标机项目的长期盈利能力有积极的贡献。</w:t>
      </w:r>
    </w:p>
    <w:p>
      <w:pPr>
        <w:pStyle w:val="Heading2"/>
        <w:ind w:firstLine="560" w:firstLineChars="200"/>
        <w:rPr>
          <w:rFonts w:ascii="仿宋" w:eastAsia="仿宋" w:hAnsi="仿宋" w:cs="仿宋" w:hint="eastAsia"/>
          <w:sz w:val="28"/>
          <w:lang w:eastAsia="zh-CN"/>
        </w:rPr>
      </w:pPr>
      <w:bookmarkStart w:id="12" w:name="_Toc2072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项目的土建工程设计中，我们将精准设定设计年限，结合引导信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引导信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221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引导信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引导信标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引导信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6819"/>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本期工程引导信标机项目预计总建筑面积XXX平方米，其中：计容建筑面积XXX平方米，计划建筑工程投资XX万元，占引导信标机项目总投资的XX%。</w:t>
      </w:r>
    </w:p>
    <w:p>
      <w:pPr>
        <w:pStyle w:val="Heading1"/>
        <w:ind w:firstLine="560" w:firstLineChars="200"/>
        <w:rPr>
          <w:rFonts w:ascii="仿宋" w:eastAsia="仿宋" w:hAnsi="仿宋" w:cs="仿宋" w:hint="eastAsia"/>
          <w:sz w:val="28"/>
          <w:lang w:eastAsia="zh-CN"/>
        </w:rPr>
      </w:pPr>
      <w:bookmarkStart w:id="15" w:name="_Toc10115"/>
      <w:r>
        <w:rPr>
          <w:rFonts w:ascii="仿宋" w:eastAsia="仿宋" w:hAnsi="仿宋" w:cs="仿宋" w:hint="eastAsia"/>
          <w:sz w:val="28"/>
          <w:lang w:eastAsia="zh-CN"/>
        </w:rPr>
        <w:t>四、引导信标机项目建设单位说明</w:t>
      </w:r>
      <w:bookmarkEnd w:id="15"/>
    </w:p>
    <w:p>
      <w:pPr>
        <w:pStyle w:val="Heading2"/>
        <w:rPr>
          <w:rFonts w:ascii="仿宋" w:eastAsia="仿宋" w:hAnsi="仿宋" w:cs="仿宋" w:hint="eastAsia"/>
          <w:lang w:eastAsia="zh-CN"/>
        </w:rPr>
      </w:pPr>
      <w:bookmarkStart w:id="16" w:name="_Toc11770"/>
      <w:r>
        <w:rPr>
          <w:rFonts w:ascii="仿宋" w:eastAsia="仿宋" w:hAnsi="仿宋" w:cs="仿宋" w:hint="eastAsia"/>
          <w:lang w:eastAsia="zh-CN"/>
        </w:rPr>
        <w:t>(一)、引导信标机项目承办单位基本情况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10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引导信标机项目承办单位的XXXX，我们着眼于实现可持续的经济效益。通过技术创新和解决方案的提供，公司预计在引导信标机项目执行期间将获得可观的收入增长。这一收入来源主要包括引导信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同时，我们注重成本控制和效率提升，以确保引导信标机项目的可持续盈利。透过精细的管理和资源优化，公司期望实现引导信标机项目利润最大化。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引导信标机项目实施进行全面的投资评估，包括引导信标机项目启动阶段的资金投入和后续运营成本。通过对引导信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引导信标机项目实施过程中具备足够的资金流动性，公司将进行详尽的现金流分析。这包括资金需求的合理预测、引导信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44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6982"/>
      <w:r>
        <w:rPr>
          <w:rFonts w:ascii="仿宋" w:eastAsia="仿宋" w:hAnsi="仿宋" w:cs="仿宋" w:hint="eastAsia"/>
          <w:lang w:eastAsia="zh-CN"/>
        </w:rPr>
        <w:t>(一)、引导信标机行业分析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引导信标机行业一直以来都是市场的关注焦点。行业内的发展趋势、竞争态势以及潜在机会都对引导信标机项目的推进产生深远的影响。通过深入研究行业的整体概貌，我们将更好地理解行业的核心特征，为引导信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引导信标机行业，技术一直是推动创新和发展的关键因素。我们将对当前技术趋势进行详尽分析，包括但不限于人工智能、大数据应用、先进制造技术等。这有助于引导信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引导信标机项目成功的基础。我们将对主要竞争对手进行深入研究，包括其市场份额、产品特点、市场定位等。通过全面了解竞争对手的优势和劣势，引导信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5919"/>
      <w:r>
        <w:rPr>
          <w:rFonts w:ascii="仿宋" w:eastAsia="仿宋" w:hAnsi="仿宋" w:cs="仿宋" w:hint="eastAsia"/>
          <w:sz w:val="28"/>
          <w:lang w:eastAsia="zh-CN"/>
        </w:rPr>
        <w:t>(二)、引导信标机市场分析预测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引导信标机市场未来的增长趋势。这包括市场的整体规模、各细分领域的发展趋势等。引导信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引导信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引导信标机项目实施过程中需要充分考虑的因素。我们将对市场风险进行全面评估，包括但不限于政策法规风险、市场竞争风险、技术变革风险等。通过对潜在风险的深入分析，引导信标机项目可以制定相应的风险缓解策略，降低不确定性对引导信标机项目的影响。</w:t>
      </w:r>
    </w:p>
    <w:p>
      <w:pPr>
        <w:pStyle w:val="Heading1"/>
        <w:ind w:firstLine="560" w:firstLineChars="200"/>
        <w:rPr>
          <w:rFonts w:ascii="仿宋" w:eastAsia="仿宋" w:hAnsi="仿宋" w:cs="仿宋" w:hint="eastAsia"/>
          <w:sz w:val="28"/>
          <w:lang w:eastAsia="zh-CN"/>
        </w:rPr>
      </w:pPr>
      <w:bookmarkStart w:id="21" w:name="_Toc26090"/>
      <w:r>
        <w:rPr>
          <w:rFonts w:ascii="仿宋" w:eastAsia="仿宋" w:hAnsi="仿宋" w:cs="仿宋" w:hint="eastAsia"/>
          <w:sz w:val="28"/>
          <w:lang w:eastAsia="zh-CN"/>
        </w:rPr>
        <w:t>六、引导信标机项目选址可行性分析</w:t>
      </w:r>
      <w:bookmarkEnd w:id="21"/>
    </w:p>
    <w:p>
      <w:pPr>
        <w:pStyle w:val="Heading2"/>
        <w:rPr>
          <w:rFonts w:ascii="仿宋" w:eastAsia="仿宋" w:hAnsi="仿宋" w:cs="仿宋" w:hint="eastAsia"/>
          <w:lang w:eastAsia="zh-CN"/>
        </w:rPr>
      </w:pPr>
      <w:bookmarkStart w:id="22" w:name="_Toc792"/>
      <w:r>
        <w:rPr>
          <w:rFonts w:ascii="仿宋" w:eastAsia="仿宋" w:hAnsi="仿宋" w:cs="仿宋" w:hint="eastAsia"/>
          <w:lang w:eastAsia="zh-CN"/>
        </w:rPr>
        <w:t>(一)、引导信标机项目选址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该引导信标机项目选址位于XX省XX市XX区XXX街道</w:t>
      </w:r>
    </w:p>
    <w:p>
      <w:pPr>
        <w:pStyle w:val="Heading2"/>
        <w:ind w:firstLine="560" w:firstLineChars="200"/>
        <w:rPr>
          <w:rFonts w:ascii="仿宋" w:eastAsia="仿宋" w:hAnsi="仿宋" w:cs="仿宋" w:hint="eastAsia"/>
          <w:sz w:val="28"/>
          <w:lang w:eastAsia="zh-CN"/>
        </w:rPr>
      </w:pPr>
      <w:bookmarkStart w:id="23" w:name="_Toc6799"/>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https://d.book118.com/648021035033006030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引导信标机项目规划设计方案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8072B"/>
    <w:rsid w:val="75880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2103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2024-01-21T13:26:00Z</dcterms:created>
  <dcterms:modified xsi:type="dcterms:W3CDTF">2024-01-21T13:26:48Z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D43ABCDF2AD1447E8371D946862022DE_11</vt:lpwstr>
  </property>
  <property fmtid="{D5CDD505-2E9C-101B-9397-08002B2CF9AE}" pid="3" name="KSOProductBuildVer">
    <vt:lpwstr>2052-12.1.0.16120</vt:lpwstr>
  </property>
</Properties>
</file>