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智能自动化活塞杆生产线</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300045006"/>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ascii="Times New Roman" w:eastAsia="宋体" w:hAnsi="Times New Roman" w:cs="Times New Roman"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797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_Toc17979 \h </w:instrText>
        </w:r>
        <w:r>
          <w:fldChar w:fldCharType="separate"/>
        </w:r>
        <w:r>
          <w:t>1</w:t>
        </w:r>
        <w:r>
          <w:fldChar w:fldCharType="end"/>
        </w:r>
      </w:hyperlink>
    </w:p>
    <w:p>
      <w:pPr>
        <w:pStyle w:val="TOC2"/>
        <w:tabs>
          <w:tab w:val="clear" w:pos="8302"/>
          <w:tab w:val="right" w:leader="dot" w:pos="8312"/>
        </w:tabs>
      </w:pPr>
      <w:hyperlink w:anchor="_Toc6366" w:history="1">
        <w:r>
          <w:rPr>
            <w:rFonts w:ascii="Times New Roman" w:eastAsia="宋体" w:hAnsi="Times New Roman"/>
            <w:szCs w:val="28"/>
          </w:rPr>
          <w:t>1.1项目概要</w:t>
        </w:r>
        <w:r>
          <w:tab/>
        </w:r>
        <w:r>
          <w:fldChar w:fldCharType="begin"/>
        </w:r>
        <w:r>
          <w:instrText xml:space="preserve"> PAGEREF _Toc6366 \h </w:instrText>
        </w:r>
        <w:r>
          <w:fldChar w:fldCharType="separate"/>
        </w:r>
        <w:r>
          <w:t>1</w:t>
        </w:r>
        <w:r>
          <w:fldChar w:fldCharType="end"/>
        </w:r>
      </w:hyperlink>
    </w:p>
    <w:p>
      <w:pPr>
        <w:pStyle w:val="TOC3"/>
        <w:tabs>
          <w:tab w:val="right" w:leader="dot" w:pos="8312"/>
        </w:tabs>
      </w:pPr>
      <w:hyperlink w:anchor="_Toc30176" w:history="1">
        <w:r>
          <w:rPr>
            <w:szCs w:val="24"/>
          </w:rPr>
          <w:t>1.1.1项目名称</w:t>
        </w:r>
        <w:r>
          <w:tab/>
        </w:r>
        <w:r>
          <w:fldChar w:fldCharType="begin"/>
        </w:r>
        <w:r>
          <w:instrText xml:space="preserve"> PAGEREF _Toc30176 \h </w:instrText>
        </w:r>
        <w:r>
          <w:fldChar w:fldCharType="separate"/>
        </w:r>
        <w:r>
          <w:t>1</w:t>
        </w:r>
        <w:r>
          <w:fldChar w:fldCharType="end"/>
        </w:r>
      </w:hyperlink>
    </w:p>
    <w:p>
      <w:pPr>
        <w:pStyle w:val="TOC3"/>
        <w:tabs>
          <w:tab w:val="right" w:leader="dot" w:pos="8312"/>
        </w:tabs>
      </w:pPr>
      <w:hyperlink w:anchor="_Toc1479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_Toc14795 \h </w:instrText>
        </w:r>
        <w:r>
          <w:fldChar w:fldCharType="separate"/>
        </w:r>
        <w:r>
          <w:t>1</w:t>
        </w:r>
        <w:r>
          <w:fldChar w:fldCharType="end"/>
        </w:r>
      </w:hyperlink>
    </w:p>
    <w:p>
      <w:pPr>
        <w:pStyle w:val="TOC3"/>
        <w:tabs>
          <w:tab w:val="right" w:leader="dot" w:pos="8312"/>
        </w:tabs>
      </w:pPr>
      <w:hyperlink w:anchor="_Toc4138" w:history="1">
        <w:r>
          <w:rPr>
            <w:szCs w:val="24"/>
          </w:rPr>
          <w:t>1.1.3项目建设性质</w:t>
        </w:r>
        <w:r>
          <w:tab/>
        </w:r>
        <w:r>
          <w:fldChar w:fldCharType="begin"/>
        </w:r>
        <w:r>
          <w:instrText xml:space="preserve"> PAGEREF _Toc4138 \h </w:instrText>
        </w:r>
        <w:r>
          <w:fldChar w:fldCharType="separate"/>
        </w:r>
        <w:r>
          <w:t>1</w:t>
        </w:r>
        <w:r>
          <w:fldChar w:fldCharType="end"/>
        </w:r>
      </w:hyperlink>
    </w:p>
    <w:p>
      <w:pPr>
        <w:pStyle w:val="TOC3"/>
        <w:tabs>
          <w:tab w:val="right" w:leader="dot" w:pos="8312"/>
        </w:tabs>
      </w:pPr>
      <w:hyperlink w:anchor="_Toc19933"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_Toc19933 \h </w:instrText>
        </w:r>
        <w:r>
          <w:fldChar w:fldCharType="separate"/>
        </w:r>
        <w:r>
          <w:t>1</w:t>
        </w:r>
        <w:r>
          <w:fldChar w:fldCharType="end"/>
        </w:r>
      </w:hyperlink>
    </w:p>
    <w:p>
      <w:pPr>
        <w:pStyle w:val="TOC3"/>
        <w:tabs>
          <w:tab w:val="right" w:leader="dot" w:pos="8312"/>
        </w:tabs>
      </w:pPr>
      <w:hyperlink w:anchor="_Toc736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_Toc7363 \h </w:instrText>
        </w:r>
        <w:r>
          <w:fldChar w:fldCharType="separate"/>
        </w:r>
        <w:r>
          <w:t>1</w:t>
        </w:r>
        <w:r>
          <w:fldChar w:fldCharType="end"/>
        </w:r>
      </w:hyperlink>
    </w:p>
    <w:p>
      <w:pPr>
        <w:pStyle w:val="TOC3"/>
        <w:tabs>
          <w:tab w:val="right" w:leader="dot" w:pos="8312"/>
        </w:tabs>
      </w:pPr>
      <w:hyperlink w:anchor="_Toc3091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_Toc30911 \h </w:instrText>
        </w:r>
        <w:r>
          <w:fldChar w:fldCharType="separate"/>
        </w:r>
        <w:r>
          <w:t>1</w:t>
        </w:r>
        <w:r>
          <w:fldChar w:fldCharType="end"/>
        </w:r>
      </w:hyperlink>
    </w:p>
    <w:p>
      <w:pPr>
        <w:pStyle w:val="TOC3"/>
        <w:tabs>
          <w:tab w:val="right" w:leader="dot" w:pos="8312"/>
        </w:tabs>
      </w:pPr>
      <w:hyperlink w:anchor="_Toc1041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_Toc10417 \h </w:instrText>
        </w:r>
        <w:r>
          <w:fldChar w:fldCharType="separate"/>
        </w:r>
        <w:r>
          <w:t>2</w:t>
        </w:r>
        <w:r>
          <w:fldChar w:fldCharType="end"/>
        </w:r>
      </w:hyperlink>
    </w:p>
    <w:p>
      <w:pPr>
        <w:pStyle w:val="TOC3"/>
        <w:tabs>
          <w:tab w:val="right" w:leader="dot" w:pos="8312"/>
        </w:tabs>
      </w:pPr>
      <w:hyperlink w:anchor="_Toc1315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_Toc13151 \h </w:instrText>
        </w:r>
        <w:r>
          <w:fldChar w:fldCharType="separate"/>
        </w:r>
        <w:r>
          <w:t>2</w:t>
        </w:r>
        <w:r>
          <w:fldChar w:fldCharType="end"/>
        </w:r>
      </w:hyperlink>
    </w:p>
    <w:p>
      <w:pPr>
        <w:pStyle w:val="TOC2"/>
        <w:tabs>
          <w:tab w:val="clear" w:pos="8302"/>
          <w:tab w:val="right" w:leader="dot" w:pos="8312"/>
        </w:tabs>
      </w:pPr>
      <w:hyperlink w:anchor="_Toc2079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_Toc20791 \h </w:instrText>
        </w:r>
        <w:r>
          <w:fldChar w:fldCharType="separate"/>
        </w:r>
        <w:r>
          <w:t>3</w:t>
        </w:r>
        <w:r>
          <w:fldChar w:fldCharType="end"/>
        </w:r>
      </w:hyperlink>
    </w:p>
    <w:p>
      <w:pPr>
        <w:pStyle w:val="TOC2"/>
        <w:tabs>
          <w:tab w:val="clear" w:pos="8302"/>
          <w:tab w:val="right" w:leader="dot" w:pos="8312"/>
        </w:tabs>
      </w:pPr>
      <w:hyperlink w:anchor="_Toc2194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_Toc21943 \h </w:instrText>
        </w:r>
        <w:r>
          <w:fldChar w:fldCharType="separate"/>
        </w:r>
        <w:r>
          <w:t>5</w:t>
        </w:r>
        <w:r>
          <w:fldChar w:fldCharType="end"/>
        </w:r>
      </w:hyperlink>
    </w:p>
    <w:p>
      <w:pPr>
        <w:pStyle w:val="TOC2"/>
        <w:tabs>
          <w:tab w:val="clear" w:pos="8302"/>
          <w:tab w:val="right" w:leader="dot" w:pos="8312"/>
        </w:tabs>
      </w:pPr>
      <w:hyperlink w:anchor="_Toc999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_Toc9996 \h </w:instrText>
        </w:r>
        <w:r>
          <w:fldChar w:fldCharType="separate"/>
        </w:r>
        <w:r>
          <w:t>5</w:t>
        </w:r>
        <w:r>
          <w:fldChar w:fldCharType="end"/>
        </w:r>
      </w:hyperlink>
    </w:p>
    <w:p>
      <w:pPr>
        <w:pStyle w:val="TOC2"/>
        <w:tabs>
          <w:tab w:val="clear" w:pos="8302"/>
          <w:tab w:val="right" w:leader="dot" w:pos="8312"/>
        </w:tabs>
      </w:pPr>
      <w:hyperlink w:anchor="_Toc27587" w:history="1">
        <w:r>
          <w:rPr>
            <w:rFonts w:ascii="Times New Roman" w:eastAsia="宋体" w:hAnsi="Times New Roman" w:hint="eastAsia"/>
            <w:szCs w:val="28"/>
          </w:rPr>
          <w:t>1.5研究范围</w:t>
        </w:r>
        <w:r>
          <w:tab/>
        </w:r>
        <w:r>
          <w:fldChar w:fldCharType="begin"/>
        </w:r>
        <w:r>
          <w:instrText xml:space="preserve"> PAGEREF _Toc27587 \h </w:instrText>
        </w:r>
        <w:r>
          <w:fldChar w:fldCharType="separate"/>
        </w:r>
        <w:r>
          <w:t>6</w:t>
        </w:r>
        <w:r>
          <w:fldChar w:fldCharType="end"/>
        </w:r>
      </w:hyperlink>
    </w:p>
    <w:p>
      <w:pPr>
        <w:pStyle w:val="TOC2"/>
        <w:tabs>
          <w:tab w:val="clear" w:pos="8302"/>
          <w:tab w:val="right" w:leader="dot" w:pos="8312"/>
        </w:tabs>
      </w:pPr>
      <w:hyperlink w:anchor="_Toc13292"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_Toc13292 \h </w:instrText>
        </w:r>
        <w:r>
          <w:fldChar w:fldCharType="separate"/>
        </w:r>
        <w:r>
          <w:t>6</w:t>
        </w:r>
        <w:r>
          <w:fldChar w:fldCharType="end"/>
        </w:r>
      </w:hyperlink>
    </w:p>
    <w:p>
      <w:pPr>
        <w:pStyle w:val="TOC2"/>
        <w:tabs>
          <w:tab w:val="clear" w:pos="8302"/>
          <w:tab w:val="right" w:leader="dot" w:pos="8312"/>
        </w:tabs>
      </w:pPr>
      <w:hyperlink w:anchor="_Toc5937"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_Toc5937 \h </w:instrText>
        </w:r>
        <w:r>
          <w:fldChar w:fldCharType="separate"/>
        </w:r>
        <w:r>
          <w:t>7</w:t>
        </w:r>
        <w:r>
          <w:fldChar w:fldCharType="end"/>
        </w:r>
      </w:hyperlink>
    </w:p>
    <w:p>
      <w:pPr>
        <w:pStyle w:val="TOC1"/>
        <w:tabs>
          <w:tab w:val="clear" w:pos="8296"/>
          <w:tab w:val="right" w:leader="dot" w:pos="8312"/>
        </w:tabs>
      </w:pPr>
      <w:hyperlink w:anchor="_Toc3227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_Toc32274 \h </w:instrText>
        </w:r>
        <w:r>
          <w:fldChar w:fldCharType="separate"/>
        </w:r>
        <w:r>
          <w:t>9</w:t>
        </w:r>
        <w:r>
          <w:fldChar w:fldCharType="end"/>
        </w:r>
      </w:hyperlink>
    </w:p>
    <w:p>
      <w:pPr>
        <w:pStyle w:val="TOC2"/>
        <w:tabs>
          <w:tab w:val="clear" w:pos="8302"/>
          <w:tab w:val="right" w:leader="dot" w:pos="8312"/>
        </w:tabs>
      </w:pPr>
      <w:hyperlink w:anchor="_Toc296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_Toc2962 \h </w:instrText>
        </w:r>
        <w:r>
          <w:fldChar w:fldCharType="separate"/>
        </w:r>
        <w:r>
          <w:t>9</w:t>
        </w:r>
        <w:r>
          <w:fldChar w:fldCharType="end"/>
        </w:r>
      </w:hyperlink>
    </w:p>
    <w:p>
      <w:pPr>
        <w:pStyle w:val="TOC2"/>
        <w:tabs>
          <w:tab w:val="clear" w:pos="8302"/>
          <w:tab w:val="right" w:leader="dot" w:pos="8312"/>
        </w:tabs>
      </w:pPr>
      <w:hyperlink w:anchor="_Toc2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智能自动化活塞杆生产线</w:t>
        </w:r>
        <w:r>
          <w:rPr>
            <w:rFonts w:ascii="Times New Roman" w:eastAsia="宋体" w:hAnsi="Times New Roman" w:hint="eastAsia"/>
          </w:rPr>
          <w:t>行业发展状况分析</w:t>
        </w:r>
        <w:r>
          <w:tab/>
        </w:r>
        <w:r>
          <w:fldChar w:fldCharType="begin"/>
        </w:r>
        <w:r>
          <w:instrText xml:space="preserve"> PAGEREF _Toc26 \h </w:instrText>
        </w:r>
        <w:r>
          <w:fldChar w:fldCharType="separate"/>
        </w:r>
        <w:r>
          <w:t>11</w:t>
        </w:r>
        <w:r>
          <w:fldChar w:fldCharType="end"/>
        </w:r>
      </w:hyperlink>
    </w:p>
    <w:p>
      <w:pPr>
        <w:pStyle w:val="TOC2"/>
        <w:tabs>
          <w:tab w:val="clear" w:pos="8302"/>
          <w:tab w:val="right" w:leader="dot" w:pos="8312"/>
        </w:tabs>
      </w:pPr>
      <w:hyperlink w:anchor="_Toc2485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智能自动化活塞杆生产线</w:t>
        </w:r>
        <w:r>
          <w:rPr>
            <w:rFonts w:ascii="Times New Roman" w:eastAsia="宋体" w:hAnsi="Times New Roman" w:hint="eastAsia"/>
          </w:rPr>
          <w:t>行业发展趋势分析</w:t>
        </w:r>
        <w:r>
          <w:tab/>
        </w:r>
        <w:r>
          <w:fldChar w:fldCharType="begin"/>
        </w:r>
        <w:r>
          <w:instrText xml:space="preserve"> PAGEREF _Toc24853 \h </w:instrText>
        </w:r>
        <w:r>
          <w:fldChar w:fldCharType="separate"/>
        </w:r>
        <w:r>
          <w:t>12</w:t>
        </w:r>
        <w:r>
          <w:fldChar w:fldCharType="end"/>
        </w:r>
      </w:hyperlink>
    </w:p>
    <w:p>
      <w:pPr>
        <w:pStyle w:val="TOC2"/>
        <w:tabs>
          <w:tab w:val="clear" w:pos="8302"/>
          <w:tab w:val="right" w:leader="dot" w:pos="8312"/>
        </w:tabs>
      </w:pPr>
      <w:hyperlink w:anchor="_Toc34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_Toc349 \h </w:instrText>
        </w:r>
        <w:r>
          <w:fldChar w:fldCharType="separate"/>
        </w:r>
        <w:r>
          <w:t>12</w:t>
        </w:r>
        <w:r>
          <w:fldChar w:fldCharType="end"/>
        </w:r>
      </w:hyperlink>
    </w:p>
    <w:p>
      <w:pPr>
        <w:pStyle w:val="TOC1"/>
        <w:tabs>
          <w:tab w:val="clear" w:pos="8296"/>
          <w:tab w:val="right" w:leader="dot" w:pos="8312"/>
        </w:tabs>
      </w:pPr>
      <w:hyperlink w:anchor="_Toc667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_Toc6672 \h </w:instrText>
        </w:r>
        <w:r>
          <w:fldChar w:fldCharType="separate"/>
        </w:r>
        <w:r>
          <w:t>14</w:t>
        </w:r>
        <w:r>
          <w:fldChar w:fldCharType="end"/>
        </w:r>
      </w:hyperlink>
    </w:p>
    <w:p>
      <w:pPr>
        <w:pStyle w:val="TOC2"/>
        <w:tabs>
          <w:tab w:val="clear" w:pos="8302"/>
          <w:tab w:val="right" w:leader="dot" w:pos="8312"/>
        </w:tabs>
      </w:pPr>
      <w:hyperlink w:anchor="_Toc2298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_Toc22981 \h </w:instrText>
        </w:r>
        <w:r>
          <w:fldChar w:fldCharType="separate"/>
        </w:r>
        <w:r>
          <w:t>14</w:t>
        </w:r>
        <w:r>
          <w:fldChar w:fldCharType="end"/>
        </w:r>
      </w:hyperlink>
    </w:p>
    <w:p>
      <w:pPr>
        <w:pStyle w:val="TOC2"/>
        <w:tabs>
          <w:tab w:val="clear" w:pos="8302"/>
          <w:tab w:val="right" w:leader="dot" w:pos="8312"/>
        </w:tabs>
      </w:pPr>
      <w:hyperlink w:anchor="_Toc2301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_Toc23016 \h </w:instrText>
        </w:r>
        <w:r>
          <w:fldChar w:fldCharType="separate"/>
        </w:r>
        <w:r>
          <w:t>15</w:t>
        </w:r>
        <w:r>
          <w:fldChar w:fldCharType="end"/>
        </w:r>
      </w:hyperlink>
    </w:p>
    <w:p>
      <w:pPr>
        <w:pStyle w:val="TOC3"/>
        <w:tabs>
          <w:tab w:val="right" w:leader="dot" w:pos="8312"/>
        </w:tabs>
      </w:pPr>
      <w:hyperlink w:anchor="_Toc17835" w:history="1">
        <w:r>
          <w:rPr>
            <w:rFonts w:hint="eastAsia"/>
            <w:szCs w:val="24"/>
            <w:lang w:val="en-US" w:eastAsia="zh-CN"/>
          </w:rPr>
          <w:t>3</w:t>
        </w:r>
        <w:r>
          <w:rPr>
            <w:rFonts w:hint="eastAsia"/>
            <w:szCs w:val="24"/>
          </w:rPr>
          <w:t>.2.1有利于促进我国</w:t>
        </w:r>
        <w:r>
          <w:rPr>
            <w:rFonts w:hint="eastAsia"/>
            <w:szCs w:val="24"/>
            <w:lang w:eastAsia="zh-CN"/>
          </w:rPr>
          <w:t>智能自动化活塞杆生产线</w:t>
        </w:r>
        <w:r>
          <w:rPr>
            <w:rFonts w:hint="eastAsia"/>
            <w:szCs w:val="24"/>
          </w:rPr>
          <w:t>工业快速发展</w:t>
        </w:r>
        <w:r>
          <w:rPr>
            <w:szCs w:val="24"/>
          </w:rPr>
          <w:t>的需要</w:t>
        </w:r>
        <w:r>
          <w:tab/>
        </w:r>
        <w:r>
          <w:fldChar w:fldCharType="begin"/>
        </w:r>
        <w:r>
          <w:instrText xml:space="preserve"> PAGEREF _Toc17835 \h </w:instrText>
        </w:r>
        <w:r>
          <w:fldChar w:fldCharType="separate"/>
        </w:r>
        <w:r>
          <w:t>15</w:t>
        </w:r>
        <w:r>
          <w:fldChar w:fldCharType="end"/>
        </w:r>
      </w:hyperlink>
    </w:p>
    <w:p>
      <w:pPr>
        <w:pStyle w:val="TOC3"/>
        <w:tabs>
          <w:tab w:val="right" w:leader="dot" w:pos="8312"/>
        </w:tabs>
      </w:pPr>
      <w:hyperlink w:anchor="_Toc17" w:history="1">
        <w:r>
          <w:rPr>
            <w:rFonts w:hint="eastAsia"/>
            <w:szCs w:val="24"/>
            <w:lang w:val="en-US" w:eastAsia="zh-CN"/>
          </w:rPr>
          <w:t>3</w:t>
        </w:r>
        <w:r>
          <w:rPr>
            <w:rFonts w:hint="eastAsia"/>
            <w:szCs w:val="24"/>
          </w:rPr>
          <w:t>.2.2提升技术进步，满足</w:t>
        </w:r>
        <w:r>
          <w:rPr>
            <w:rFonts w:hint="eastAsia"/>
            <w:szCs w:val="24"/>
            <w:lang w:eastAsia="zh-CN"/>
          </w:rPr>
          <w:t>智能自动化活塞杆生产线</w:t>
        </w:r>
        <w:r>
          <w:rPr>
            <w:rFonts w:hint="eastAsia"/>
            <w:szCs w:val="24"/>
          </w:rPr>
          <w:t>行业生产高品质产品的需要</w:t>
        </w:r>
        <w:r>
          <w:tab/>
        </w:r>
        <w:r>
          <w:fldChar w:fldCharType="begin"/>
        </w:r>
        <w:r>
          <w:instrText xml:space="preserve"> PAGEREF _Toc17 \h </w:instrText>
        </w:r>
        <w:r>
          <w:fldChar w:fldCharType="separate"/>
        </w:r>
        <w:r>
          <w:t>16</w:t>
        </w:r>
        <w:r>
          <w:fldChar w:fldCharType="end"/>
        </w:r>
      </w:hyperlink>
    </w:p>
    <w:p>
      <w:pPr>
        <w:pStyle w:val="TOC3"/>
        <w:tabs>
          <w:tab w:val="right" w:leader="dot" w:pos="8312"/>
        </w:tabs>
      </w:pPr>
      <w:hyperlink w:anchor="_Toc2079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_Toc20799 \h </w:instrText>
        </w:r>
        <w:r>
          <w:fldChar w:fldCharType="separate"/>
        </w:r>
        <w:r>
          <w:t>17</w:t>
        </w:r>
        <w:r>
          <w:fldChar w:fldCharType="end"/>
        </w:r>
      </w:hyperlink>
    </w:p>
    <w:p>
      <w:pPr>
        <w:pStyle w:val="TOC3"/>
        <w:tabs>
          <w:tab w:val="right" w:leader="dot" w:pos="8312"/>
        </w:tabs>
      </w:pPr>
      <w:hyperlink w:anchor="_Toc1235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智能自动化活塞杆生产线</w:t>
        </w:r>
        <w:r>
          <w:rPr>
            <w:szCs w:val="24"/>
          </w:rPr>
          <w:t>产品研发和技术创新</w:t>
        </w:r>
        <w:r>
          <w:rPr>
            <w:rFonts w:hint="eastAsia"/>
            <w:szCs w:val="24"/>
          </w:rPr>
          <w:t>水平的需要</w:t>
        </w:r>
        <w:r>
          <w:tab/>
        </w:r>
        <w:r>
          <w:fldChar w:fldCharType="begin"/>
        </w:r>
        <w:r>
          <w:instrText xml:space="preserve"> PAGEREF _Toc12354 \h </w:instrText>
        </w:r>
        <w:r>
          <w:fldChar w:fldCharType="separate"/>
        </w:r>
        <w:r>
          <w:t>17</w:t>
        </w:r>
        <w:r>
          <w:fldChar w:fldCharType="end"/>
        </w:r>
      </w:hyperlink>
    </w:p>
    <w:p>
      <w:pPr>
        <w:pStyle w:val="TOC3"/>
        <w:tabs>
          <w:tab w:val="right" w:leader="dot" w:pos="8312"/>
        </w:tabs>
      </w:pPr>
      <w:hyperlink w:anchor="_Toc2470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_Toc24708 \h </w:instrText>
        </w:r>
        <w:r>
          <w:fldChar w:fldCharType="separate"/>
        </w:r>
        <w:r>
          <w:t>18</w:t>
        </w:r>
        <w:r>
          <w:fldChar w:fldCharType="end"/>
        </w:r>
      </w:hyperlink>
    </w:p>
    <w:p>
      <w:pPr>
        <w:pStyle w:val="TOC3"/>
        <w:tabs>
          <w:tab w:val="right" w:leader="dot" w:pos="8312"/>
        </w:tabs>
      </w:pPr>
      <w:hyperlink w:anchor="_Toc22798"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_Toc22798 \h </w:instrText>
        </w:r>
        <w:r>
          <w:fldChar w:fldCharType="separate"/>
        </w:r>
        <w:r>
          <w:t>18</w:t>
        </w:r>
        <w:r>
          <w:fldChar w:fldCharType="end"/>
        </w:r>
      </w:hyperlink>
    </w:p>
    <w:p>
      <w:pPr>
        <w:pStyle w:val="TOC2"/>
        <w:tabs>
          <w:tab w:val="clear" w:pos="8302"/>
          <w:tab w:val="right" w:leader="dot" w:pos="8312"/>
        </w:tabs>
      </w:pPr>
      <w:hyperlink w:anchor="_Toc1636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_Toc16366 \h </w:instrText>
        </w:r>
        <w:r>
          <w:fldChar w:fldCharType="separate"/>
        </w:r>
        <w:r>
          <w:t>18</w:t>
        </w:r>
        <w:r>
          <w:fldChar w:fldCharType="end"/>
        </w:r>
      </w:hyperlink>
    </w:p>
    <w:p>
      <w:pPr>
        <w:pStyle w:val="TOC3"/>
        <w:tabs>
          <w:tab w:val="right" w:leader="dot" w:pos="8312"/>
        </w:tabs>
      </w:pPr>
      <w:hyperlink w:anchor="_Toc5250" w:history="1">
        <w:r>
          <w:rPr>
            <w:rFonts w:hint="eastAsia"/>
            <w:szCs w:val="24"/>
            <w:lang w:val="en-US" w:eastAsia="zh-CN"/>
          </w:rPr>
          <w:t>3</w:t>
        </w:r>
        <w:r>
          <w:rPr>
            <w:rFonts w:hint="eastAsia"/>
            <w:szCs w:val="24"/>
          </w:rPr>
          <w:t>.3.1政策可行性</w:t>
        </w:r>
        <w:r>
          <w:tab/>
        </w:r>
        <w:r>
          <w:fldChar w:fldCharType="begin"/>
        </w:r>
        <w:r>
          <w:instrText xml:space="preserve"> PAGEREF _Toc5250 \h </w:instrText>
        </w:r>
        <w:r>
          <w:fldChar w:fldCharType="separate"/>
        </w:r>
        <w:r>
          <w:t>18</w:t>
        </w:r>
        <w:r>
          <w:fldChar w:fldCharType="end"/>
        </w:r>
      </w:hyperlink>
    </w:p>
    <w:p>
      <w:pPr>
        <w:pStyle w:val="TOC3"/>
        <w:tabs>
          <w:tab w:val="right" w:leader="dot" w:pos="8312"/>
        </w:tabs>
      </w:pPr>
      <w:hyperlink w:anchor="_Toc19229" w:history="1">
        <w:r>
          <w:rPr>
            <w:rFonts w:hint="eastAsia"/>
            <w:szCs w:val="24"/>
            <w:lang w:val="en-US" w:eastAsia="zh-CN"/>
          </w:rPr>
          <w:t>3</w:t>
        </w:r>
        <w:r>
          <w:rPr>
            <w:rFonts w:hint="eastAsia"/>
            <w:szCs w:val="24"/>
          </w:rPr>
          <w:t>.3.2技术可行性</w:t>
        </w:r>
        <w:r>
          <w:tab/>
        </w:r>
        <w:r>
          <w:fldChar w:fldCharType="begin"/>
        </w:r>
        <w:r>
          <w:instrText xml:space="preserve"> PAGEREF _Toc19229 \h </w:instrText>
        </w:r>
        <w:r>
          <w:fldChar w:fldCharType="separate"/>
        </w:r>
        <w:r>
          <w:t>19</w:t>
        </w:r>
        <w:r>
          <w:fldChar w:fldCharType="end"/>
        </w:r>
      </w:hyperlink>
    </w:p>
    <w:p>
      <w:pPr>
        <w:pStyle w:val="TOC3"/>
        <w:tabs>
          <w:tab w:val="right" w:leader="dot" w:pos="8312"/>
        </w:tabs>
      </w:pPr>
      <w:hyperlink w:anchor="_Toc23160" w:history="1">
        <w:r>
          <w:rPr>
            <w:rFonts w:hint="eastAsia"/>
            <w:szCs w:val="24"/>
            <w:lang w:val="en-US" w:eastAsia="zh-CN"/>
          </w:rPr>
          <w:t>3</w:t>
        </w:r>
        <w:r>
          <w:rPr>
            <w:rFonts w:hint="eastAsia"/>
            <w:szCs w:val="24"/>
          </w:rPr>
          <w:t>.3.3管理可行性</w:t>
        </w:r>
        <w:r>
          <w:tab/>
        </w:r>
        <w:r>
          <w:fldChar w:fldCharType="begin"/>
        </w:r>
        <w:r>
          <w:instrText xml:space="preserve"> PAGEREF _Toc23160 \h </w:instrText>
        </w:r>
        <w:r>
          <w:fldChar w:fldCharType="separate"/>
        </w:r>
        <w:r>
          <w:t>20</w:t>
        </w:r>
        <w:r>
          <w:fldChar w:fldCharType="end"/>
        </w:r>
      </w:hyperlink>
    </w:p>
    <w:p>
      <w:pPr>
        <w:pStyle w:val="TOC2"/>
        <w:tabs>
          <w:tab w:val="clear" w:pos="8302"/>
          <w:tab w:val="right" w:leader="dot" w:pos="8312"/>
        </w:tabs>
      </w:pPr>
      <w:hyperlink w:anchor="_Toc2516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_Toc25167 \h </w:instrText>
        </w:r>
        <w:r>
          <w:fldChar w:fldCharType="separate"/>
        </w:r>
        <w:r>
          <w:t>20</w:t>
        </w:r>
        <w:r>
          <w:fldChar w:fldCharType="end"/>
        </w:r>
      </w:hyperlink>
    </w:p>
    <w:p>
      <w:pPr>
        <w:pStyle w:val="TOC1"/>
        <w:tabs>
          <w:tab w:val="clear" w:pos="8296"/>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142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_Toc31424 \h </w:instrText>
        </w:r>
        <w:r>
          <w:fldChar w:fldCharType="separate"/>
        </w:r>
        <w:r>
          <w:t>21</w:t>
        </w:r>
        <w:r>
          <w:fldChar w:fldCharType="end"/>
        </w:r>
      </w:hyperlink>
    </w:p>
    <w:p>
      <w:pPr>
        <w:pStyle w:val="TOC2"/>
        <w:tabs>
          <w:tab w:val="clear" w:pos="8302"/>
          <w:tab w:val="right" w:leader="dot" w:pos="8312"/>
        </w:tabs>
      </w:pPr>
      <w:hyperlink w:anchor="_Toc27773"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_Toc27773 \h </w:instrText>
        </w:r>
        <w:r>
          <w:fldChar w:fldCharType="separate"/>
        </w:r>
        <w:r>
          <w:t>21</w:t>
        </w:r>
        <w:r>
          <w:fldChar w:fldCharType="end"/>
        </w:r>
      </w:hyperlink>
    </w:p>
    <w:p>
      <w:pPr>
        <w:pStyle w:val="TOC2"/>
        <w:tabs>
          <w:tab w:val="clear" w:pos="8302"/>
          <w:tab w:val="right" w:leader="dot" w:pos="8312"/>
        </w:tabs>
      </w:pPr>
      <w:hyperlink w:anchor="_Toc17740" w:history="1">
        <w:r>
          <w:rPr>
            <w:rFonts w:ascii="Times New Roman" w:eastAsia="宋体" w:hAnsi="Times New Roman"/>
          </w:rPr>
          <w:t>4.2</w:t>
        </w:r>
        <w:r>
          <w:rPr>
            <w:rFonts w:ascii="Times New Roman" w:eastAsia="宋体" w:hAnsi="Times New Roman" w:hint="eastAsia"/>
          </w:rPr>
          <w:t>区域建设条件</w:t>
        </w:r>
        <w:r>
          <w:tab/>
        </w:r>
        <w:r>
          <w:fldChar w:fldCharType="begin"/>
        </w:r>
        <w:r>
          <w:instrText xml:space="preserve"> PAGEREF _Toc17740 \h </w:instrText>
        </w:r>
        <w:r>
          <w:fldChar w:fldCharType="separate"/>
        </w:r>
        <w:r>
          <w:t>21</w:t>
        </w:r>
        <w:r>
          <w:fldChar w:fldCharType="end"/>
        </w:r>
      </w:hyperlink>
    </w:p>
    <w:p>
      <w:pPr>
        <w:pStyle w:val="TOC3"/>
        <w:tabs>
          <w:tab w:val="right" w:leader="dot" w:pos="8312"/>
        </w:tabs>
      </w:pPr>
      <w:hyperlink w:anchor="_Toc21307" w:history="1">
        <w:r>
          <w:t>4.2.1</w:t>
        </w:r>
        <w:r>
          <w:rPr>
            <w:rFonts w:hint="eastAsia"/>
          </w:rPr>
          <w:t>区域地理位置</w:t>
        </w:r>
        <w:r>
          <w:tab/>
        </w:r>
        <w:r>
          <w:fldChar w:fldCharType="begin"/>
        </w:r>
        <w:r>
          <w:instrText xml:space="preserve"> PAGEREF _Toc21307 \h </w:instrText>
        </w:r>
        <w:r>
          <w:fldChar w:fldCharType="separate"/>
        </w:r>
        <w:r>
          <w:t>21</w:t>
        </w:r>
        <w:r>
          <w:fldChar w:fldCharType="end"/>
        </w:r>
      </w:hyperlink>
    </w:p>
    <w:p>
      <w:pPr>
        <w:pStyle w:val="TOC3"/>
        <w:tabs>
          <w:tab w:val="right" w:leader="dot" w:pos="8312"/>
        </w:tabs>
      </w:pPr>
      <w:hyperlink w:anchor="_Toc14595" w:history="1">
        <w:r>
          <w:t>4.2.2</w:t>
        </w:r>
        <w:r>
          <w:rPr>
            <w:rFonts w:hint="eastAsia"/>
          </w:rPr>
          <w:t>区域地形地貌</w:t>
        </w:r>
        <w:r>
          <w:tab/>
        </w:r>
        <w:r>
          <w:fldChar w:fldCharType="begin"/>
        </w:r>
        <w:r>
          <w:instrText xml:space="preserve"> PAGEREF _Toc14595 \h </w:instrText>
        </w:r>
        <w:r>
          <w:fldChar w:fldCharType="separate"/>
        </w:r>
        <w:r>
          <w:t>22</w:t>
        </w:r>
        <w:r>
          <w:fldChar w:fldCharType="end"/>
        </w:r>
      </w:hyperlink>
    </w:p>
    <w:p>
      <w:pPr>
        <w:pStyle w:val="TOC3"/>
        <w:tabs>
          <w:tab w:val="right" w:leader="dot" w:pos="8312"/>
        </w:tabs>
      </w:pPr>
      <w:hyperlink w:anchor="_Toc3806" w:history="1">
        <w:r>
          <w:t>4.2.</w:t>
        </w:r>
        <w:r>
          <w:rPr>
            <w:rFonts w:hint="eastAsia"/>
          </w:rPr>
          <w:t>3区域气候条件</w:t>
        </w:r>
        <w:r>
          <w:tab/>
        </w:r>
        <w:r>
          <w:fldChar w:fldCharType="begin"/>
        </w:r>
        <w:r>
          <w:instrText xml:space="preserve"> PAGEREF _Toc3806 \h </w:instrText>
        </w:r>
        <w:r>
          <w:fldChar w:fldCharType="separate"/>
        </w:r>
        <w:r>
          <w:t>22</w:t>
        </w:r>
        <w:r>
          <w:fldChar w:fldCharType="end"/>
        </w:r>
      </w:hyperlink>
    </w:p>
    <w:p>
      <w:pPr>
        <w:pStyle w:val="TOC3"/>
        <w:tabs>
          <w:tab w:val="right" w:leader="dot" w:pos="8312"/>
        </w:tabs>
      </w:pPr>
      <w:hyperlink w:anchor="_Toc5608" w:history="1">
        <w:r>
          <w:t>4.2.</w:t>
        </w:r>
        <w:r>
          <w:rPr>
            <w:rFonts w:hint="eastAsia"/>
          </w:rPr>
          <w:t>4区域交通条件</w:t>
        </w:r>
        <w:r>
          <w:tab/>
        </w:r>
        <w:r>
          <w:fldChar w:fldCharType="begin"/>
        </w:r>
        <w:r>
          <w:instrText xml:space="preserve"> PAGEREF _Toc5608 \h </w:instrText>
        </w:r>
        <w:r>
          <w:fldChar w:fldCharType="separate"/>
        </w:r>
        <w:r>
          <w:t>23</w:t>
        </w:r>
        <w:r>
          <w:fldChar w:fldCharType="end"/>
        </w:r>
      </w:hyperlink>
    </w:p>
    <w:p>
      <w:pPr>
        <w:pStyle w:val="TOC3"/>
        <w:tabs>
          <w:tab w:val="right" w:leader="dot" w:pos="8312"/>
        </w:tabs>
      </w:pPr>
      <w:hyperlink w:anchor="_Toc19562" w:history="1">
        <w:r>
          <w:rPr>
            <w:rFonts w:hint="eastAsia"/>
          </w:rPr>
          <w:t>4</w:t>
        </w:r>
        <w:r>
          <w:t>.</w:t>
        </w:r>
        <w:r>
          <w:rPr>
            <w:rFonts w:hint="eastAsia"/>
          </w:rPr>
          <w:t>2</w:t>
        </w:r>
        <w:r>
          <w:t>.</w:t>
        </w:r>
        <w:r>
          <w:rPr>
            <w:rFonts w:hint="eastAsia"/>
          </w:rPr>
          <w:t>5区域经济发展</w:t>
        </w:r>
        <w:r>
          <w:t>条件</w:t>
        </w:r>
        <w:r>
          <w:tab/>
        </w:r>
        <w:r>
          <w:fldChar w:fldCharType="begin"/>
        </w:r>
        <w:r>
          <w:instrText xml:space="preserve"> PAGEREF _Toc19562 \h </w:instrText>
        </w:r>
        <w:r>
          <w:fldChar w:fldCharType="separate"/>
        </w:r>
        <w:r>
          <w:t>24</w:t>
        </w:r>
        <w:r>
          <w:fldChar w:fldCharType="end"/>
        </w:r>
      </w:hyperlink>
    </w:p>
    <w:p>
      <w:pPr>
        <w:pStyle w:val="TOC1"/>
        <w:tabs>
          <w:tab w:val="clear" w:pos="8296"/>
          <w:tab w:val="right" w:leader="dot" w:pos="8312"/>
        </w:tabs>
      </w:pPr>
      <w:hyperlink w:anchor="_Toc2194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_Toc21940 \h </w:instrText>
        </w:r>
        <w:r>
          <w:fldChar w:fldCharType="separate"/>
        </w:r>
        <w:r>
          <w:t>27</w:t>
        </w:r>
        <w:r>
          <w:fldChar w:fldCharType="end"/>
        </w:r>
      </w:hyperlink>
    </w:p>
    <w:p>
      <w:pPr>
        <w:pStyle w:val="TOC2"/>
        <w:tabs>
          <w:tab w:val="clear" w:pos="8302"/>
          <w:tab w:val="right" w:leader="dot" w:pos="8312"/>
        </w:tabs>
      </w:pPr>
      <w:hyperlink w:anchor="_Toc1749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_Toc17494 \h </w:instrText>
        </w:r>
        <w:r>
          <w:fldChar w:fldCharType="separate"/>
        </w:r>
        <w:r>
          <w:t>27</w:t>
        </w:r>
        <w:r>
          <w:fldChar w:fldCharType="end"/>
        </w:r>
      </w:hyperlink>
    </w:p>
    <w:p>
      <w:pPr>
        <w:pStyle w:val="TOC2"/>
        <w:tabs>
          <w:tab w:val="clear" w:pos="8302"/>
          <w:tab w:val="right" w:leader="dot" w:pos="8312"/>
        </w:tabs>
      </w:pPr>
      <w:hyperlink w:anchor="_Toc26141"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_Toc26141 \h </w:instrText>
        </w:r>
        <w:r>
          <w:fldChar w:fldCharType="separate"/>
        </w:r>
        <w:r>
          <w:t>27</w:t>
        </w:r>
        <w:r>
          <w:fldChar w:fldCharType="end"/>
        </w:r>
      </w:hyperlink>
    </w:p>
    <w:p>
      <w:pPr>
        <w:pStyle w:val="TOC3"/>
        <w:tabs>
          <w:tab w:val="right" w:leader="dot" w:pos="8312"/>
        </w:tabs>
      </w:pPr>
      <w:hyperlink w:anchor="_Toc20533" w:history="1">
        <w:r>
          <w:t>5.</w:t>
        </w:r>
        <w:r>
          <w:rPr>
            <w:rFonts w:hint="eastAsia"/>
          </w:rPr>
          <w:t>2</w:t>
        </w:r>
        <w:r>
          <w:t>.1</w:t>
        </w:r>
        <w:r>
          <w:rPr>
            <w:rFonts w:hint="eastAsia"/>
          </w:rPr>
          <w:t>总体规划方案</w:t>
        </w:r>
        <w:r>
          <w:tab/>
        </w:r>
        <w:r>
          <w:fldChar w:fldCharType="begin"/>
        </w:r>
        <w:r>
          <w:instrText xml:space="preserve"> PAGEREF _Toc20533 \h </w:instrText>
        </w:r>
        <w:r>
          <w:fldChar w:fldCharType="separate"/>
        </w:r>
        <w:r>
          <w:t>27</w:t>
        </w:r>
        <w:r>
          <w:fldChar w:fldCharType="end"/>
        </w:r>
      </w:hyperlink>
    </w:p>
    <w:p>
      <w:pPr>
        <w:pStyle w:val="TOC3"/>
        <w:tabs>
          <w:tab w:val="right" w:leader="dot" w:pos="8312"/>
        </w:tabs>
      </w:pPr>
      <w:hyperlink w:anchor="_Toc6739" w:history="1">
        <w:r>
          <w:t>5.</w:t>
        </w:r>
        <w:r>
          <w:rPr>
            <w:rFonts w:hint="eastAsia"/>
          </w:rPr>
          <w:t>2</w:t>
        </w:r>
        <w:r>
          <w:t>.2</w:t>
        </w:r>
        <w:r>
          <w:rPr>
            <w:rFonts w:hint="eastAsia"/>
          </w:rPr>
          <w:t>土建工程方案</w:t>
        </w:r>
        <w:r>
          <w:tab/>
        </w:r>
        <w:r>
          <w:fldChar w:fldCharType="begin"/>
        </w:r>
        <w:r>
          <w:instrText xml:space="preserve"> PAGEREF _Toc6739 \h </w:instrText>
        </w:r>
        <w:r>
          <w:fldChar w:fldCharType="separate"/>
        </w:r>
        <w:r>
          <w:t>28</w:t>
        </w:r>
        <w:r>
          <w:fldChar w:fldCharType="end"/>
        </w:r>
      </w:hyperlink>
    </w:p>
    <w:p>
      <w:pPr>
        <w:pStyle w:val="TOC2"/>
        <w:tabs>
          <w:tab w:val="clear" w:pos="8302"/>
          <w:tab w:val="right" w:leader="dot" w:pos="8312"/>
        </w:tabs>
      </w:pPr>
      <w:hyperlink w:anchor="_Toc3243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_Toc32438 \h </w:instrText>
        </w:r>
        <w:r>
          <w:fldChar w:fldCharType="separate"/>
        </w:r>
        <w:r>
          <w:t>29</w:t>
        </w:r>
        <w:r>
          <w:fldChar w:fldCharType="end"/>
        </w:r>
      </w:hyperlink>
    </w:p>
    <w:p>
      <w:pPr>
        <w:pStyle w:val="TOC2"/>
        <w:tabs>
          <w:tab w:val="clear" w:pos="8302"/>
          <w:tab w:val="right" w:leader="dot" w:pos="8312"/>
        </w:tabs>
      </w:pPr>
      <w:hyperlink w:anchor="_Toc1370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_Toc13701 \h </w:instrText>
        </w:r>
        <w:r>
          <w:fldChar w:fldCharType="separate"/>
        </w:r>
        <w:r>
          <w:t>29</w:t>
        </w:r>
        <w:r>
          <w:fldChar w:fldCharType="end"/>
        </w:r>
      </w:hyperlink>
    </w:p>
    <w:p>
      <w:pPr>
        <w:pStyle w:val="TOC3"/>
        <w:tabs>
          <w:tab w:val="right" w:leader="dot" w:pos="8312"/>
        </w:tabs>
      </w:pPr>
      <w:hyperlink w:anchor="_Toc8352" w:history="1">
        <w:r>
          <w:rPr>
            <w:rFonts w:hint="eastAsia"/>
          </w:rPr>
          <w:t>5.4.1给排水</w:t>
        </w:r>
        <w:r>
          <w:tab/>
        </w:r>
        <w:r>
          <w:fldChar w:fldCharType="begin"/>
        </w:r>
        <w:r>
          <w:instrText xml:space="preserve"> PAGEREF _Toc8352 \h </w:instrText>
        </w:r>
        <w:r>
          <w:fldChar w:fldCharType="separate"/>
        </w:r>
        <w:r>
          <w:t>29</w:t>
        </w:r>
        <w:r>
          <w:fldChar w:fldCharType="end"/>
        </w:r>
      </w:hyperlink>
    </w:p>
    <w:p>
      <w:pPr>
        <w:pStyle w:val="TOC3"/>
        <w:tabs>
          <w:tab w:val="right" w:leader="dot" w:pos="8312"/>
        </w:tabs>
      </w:pPr>
      <w:hyperlink w:anchor="_Toc15977" w:history="1">
        <w:r>
          <w:rPr>
            <w:rFonts w:hint="eastAsia"/>
          </w:rPr>
          <w:t>5.4.2供电</w:t>
        </w:r>
        <w:r>
          <w:tab/>
        </w:r>
        <w:r>
          <w:fldChar w:fldCharType="begin"/>
        </w:r>
        <w:r>
          <w:instrText xml:space="preserve"> PAGEREF _Toc15977 \h </w:instrText>
        </w:r>
        <w:r>
          <w:fldChar w:fldCharType="separate"/>
        </w:r>
        <w:r>
          <w:t>31</w:t>
        </w:r>
        <w:r>
          <w:fldChar w:fldCharType="end"/>
        </w:r>
      </w:hyperlink>
    </w:p>
    <w:p>
      <w:pPr>
        <w:pStyle w:val="TOC2"/>
        <w:tabs>
          <w:tab w:val="clear" w:pos="8302"/>
          <w:tab w:val="right" w:leader="dot" w:pos="8312"/>
        </w:tabs>
      </w:pPr>
      <w:hyperlink w:anchor="_Toc24243" w:history="1">
        <w:r>
          <w:rPr>
            <w:rFonts w:ascii="Times New Roman" w:eastAsia="宋体" w:hAnsi="Times New Roman" w:hint="eastAsia"/>
          </w:rPr>
          <w:t>5.5道路设计</w:t>
        </w:r>
        <w:r>
          <w:tab/>
        </w:r>
        <w:r>
          <w:fldChar w:fldCharType="begin"/>
        </w:r>
        <w:r>
          <w:instrText xml:space="preserve"> PAGEREF _Toc24243 \h </w:instrText>
        </w:r>
        <w:r>
          <w:fldChar w:fldCharType="separate"/>
        </w:r>
        <w:r>
          <w:t>33</w:t>
        </w:r>
        <w:r>
          <w:fldChar w:fldCharType="end"/>
        </w:r>
      </w:hyperlink>
    </w:p>
    <w:p>
      <w:pPr>
        <w:pStyle w:val="TOC2"/>
        <w:tabs>
          <w:tab w:val="clear" w:pos="8302"/>
          <w:tab w:val="right" w:leader="dot" w:pos="8312"/>
        </w:tabs>
      </w:pPr>
      <w:hyperlink w:anchor="_Toc309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_Toc3095 \h </w:instrText>
        </w:r>
        <w:r>
          <w:fldChar w:fldCharType="separate"/>
        </w:r>
        <w:r>
          <w:t>34</w:t>
        </w:r>
        <w:r>
          <w:fldChar w:fldCharType="end"/>
        </w:r>
      </w:hyperlink>
    </w:p>
    <w:p>
      <w:pPr>
        <w:pStyle w:val="TOC2"/>
        <w:tabs>
          <w:tab w:val="clear" w:pos="8302"/>
          <w:tab w:val="right" w:leader="dot" w:pos="8312"/>
        </w:tabs>
      </w:pPr>
      <w:hyperlink w:anchor="_Toc10135"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_Toc10135 \h </w:instrText>
        </w:r>
        <w:r>
          <w:fldChar w:fldCharType="separate"/>
        </w:r>
        <w:r>
          <w:t>34</w:t>
        </w:r>
        <w:r>
          <w:fldChar w:fldCharType="end"/>
        </w:r>
      </w:hyperlink>
    </w:p>
    <w:p>
      <w:pPr>
        <w:pStyle w:val="TOC3"/>
        <w:tabs>
          <w:tab w:val="right" w:leader="dot" w:pos="8312"/>
        </w:tabs>
      </w:pPr>
      <w:hyperlink w:anchor="_Toc16062" w:history="1">
        <w:r>
          <w:rPr>
            <w:rFonts w:hint="eastAsia"/>
          </w:rPr>
          <w:t>5.7.1项目用地规划选址</w:t>
        </w:r>
        <w:r>
          <w:tab/>
        </w:r>
        <w:r>
          <w:fldChar w:fldCharType="begin"/>
        </w:r>
        <w:r>
          <w:instrText xml:space="preserve"> PAGEREF _Toc16062 \h </w:instrText>
        </w:r>
        <w:r>
          <w:fldChar w:fldCharType="separate"/>
        </w:r>
        <w:r>
          <w:t>34</w:t>
        </w:r>
        <w:r>
          <w:fldChar w:fldCharType="end"/>
        </w:r>
      </w:hyperlink>
    </w:p>
    <w:p>
      <w:pPr>
        <w:pStyle w:val="TOC3"/>
        <w:tabs>
          <w:tab w:val="right" w:leader="dot" w:pos="8312"/>
        </w:tabs>
      </w:pPr>
      <w:hyperlink w:anchor="_Toc32323" w:history="1">
        <w:r>
          <w:rPr>
            <w:rFonts w:hint="eastAsia"/>
          </w:rPr>
          <w:t>5.7.2用地规模及用地类型</w:t>
        </w:r>
        <w:r>
          <w:tab/>
        </w:r>
        <w:r>
          <w:fldChar w:fldCharType="begin"/>
        </w:r>
        <w:r>
          <w:instrText xml:space="preserve"> PAGEREF _Toc32323 \h </w:instrText>
        </w:r>
        <w:r>
          <w:fldChar w:fldCharType="separate"/>
        </w:r>
        <w:r>
          <w:t>34</w:t>
        </w:r>
        <w:r>
          <w:fldChar w:fldCharType="end"/>
        </w:r>
      </w:hyperlink>
    </w:p>
    <w:p>
      <w:pPr>
        <w:pStyle w:val="TOC1"/>
        <w:tabs>
          <w:tab w:val="clear" w:pos="8296"/>
          <w:tab w:val="right" w:leader="dot" w:pos="8312"/>
        </w:tabs>
      </w:pPr>
      <w:hyperlink w:anchor="_Toc1100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_Toc11000 \h </w:instrText>
        </w:r>
        <w:r>
          <w:fldChar w:fldCharType="separate"/>
        </w:r>
        <w:r>
          <w:t>36</w:t>
        </w:r>
        <w:r>
          <w:fldChar w:fldCharType="end"/>
        </w:r>
      </w:hyperlink>
    </w:p>
    <w:p>
      <w:pPr>
        <w:pStyle w:val="TOC2"/>
        <w:tabs>
          <w:tab w:val="clear" w:pos="8302"/>
          <w:tab w:val="right" w:leader="dot" w:pos="8312"/>
        </w:tabs>
      </w:pPr>
      <w:hyperlink w:anchor="_Toc1343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_Toc13432 \h </w:instrText>
        </w:r>
        <w:r>
          <w:fldChar w:fldCharType="separate"/>
        </w:r>
        <w:r>
          <w:t>36</w:t>
        </w:r>
        <w:r>
          <w:fldChar w:fldCharType="end"/>
        </w:r>
      </w:hyperlink>
    </w:p>
    <w:p>
      <w:pPr>
        <w:pStyle w:val="TOC2"/>
        <w:tabs>
          <w:tab w:val="clear" w:pos="8302"/>
          <w:tab w:val="right" w:leader="dot" w:pos="8312"/>
        </w:tabs>
      </w:pPr>
      <w:hyperlink w:anchor="_Toc1351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_Toc13515 \h </w:instrText>
        </w:r>
        <w:r>
          <w:fldChar w:fldCharType="separate"/>
        </w:r>
        <w:r>
          <w:t>36</w:t>
        </w:r>
        <w:r>
          <w:fldChar w:fldCharType="end"/>
        </w:r>
      </w:hyperlink>
    </w:p>
    <w:p>
      <w:pPr>
        <w:pStyle w:val="TOC2"/>
        <w:tabs>
          <w:tab w:val="clear" w:pos="8302"/>
          <w:tab w:val="right" w:leader="dot" w:pos="8312"/>
        </w:tabs>
      </w:pPr>
      <w:hyperlink w:anchor="_Toc14922"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_Toc14922 \h </w:instrText>
        </w:r>
        <w:r>
          <w:fldChar w:fldCharType="separate"/>
        </w:r>
        <w:r>
          <w:t>36</w:t>
        </w:r>
        <w:r>
          <w:fldChar w:fldCharType="end"/>
        </w:r>
      </w:hyperlink>
    </w:p>
    <w:p>
      <w:pPr>
        <w:pStyle w:val="TOC2"/>
        <w:tabs>
          <w:tab w:val="clear" w:pos="8302"/>
          <w:tab w:val="right" w:leader="dot" w:pos="8312"/>
        </w:tabs>
      </w:pPr>
      <w:hyperlink w:anchor="_Toc16276" w:history="1">
        <w:r>
          <w:rPr>
            <w:rFonts w:ascii="Times New Roman" w:eastAsia="宋体" w:hAnsi="Times New Roman" w:hint="eastAsia"/>
            <w:szCs w:val="28"/>
          </w:rPr>
          <w:t>6.4产品生产规模确定</w:t>
        </w:r>
        <w:r>
          <w:tab/>
        </w:r>
        <w:r>
          <w:fldChar w:fldCharType="begin"/>
        </w:r>
        <w:r>
          <w:instrText xml:space="preserve"> PAGEREF _Toc16276 \h </w:instrText>
        </w:r>
        <w:r>
          <w:fldChar w:fldCharType="separate"/>
        </w:r>
        <w:r>
          <w:t>36</w:t>
        </w:r>
        <w:r>
          <w:fldChar w:fldCharType="end"/>
        </w:r>
      </w:hyperlink>
    </w:p>
    <w:p>
      <w:pPr>
        <w:pStyle w:val="TOC2"/>
        <w:tabs>
          <w:tab w:val="clear" w:pos="8302"/>
          <w:tab w:val="right" w:leader="dot" w:pos="8312"/>
        </w:tabs>
      </w:pPr>
      <w:hyperlink w:anchor="_Toc13010" w:history="1">
        <w:r>
          <w:rPr>
            <w:rFonts w:ascii="Times New Roman" w:eastAsia="宋体" w:hAnsi="Times New Roman" w:hint="eastAsia"/>
            <w:szCs w:val="28"/>
          </w:rPr>
          <w:t>6.5项目生产工艺简述</w:t>
        </w:r>
        <w:r>
          <w:tab/>
        </w:r>
        <w:r>
          <w:fldChar w:fldCharType="begin"/>
        </w:r>
        <w:r>
          <w:instrText xml:space="preserve"> PAGEREF _Toc13010 \h </w:instrText>
        </w:r>
        <w:r>
          <w:fldChar w:fldCharType="separate"/>
        </w:r>
        <w:r>
          <w:t>37</w:t>
        </w:r>
        <w:r>
          <w:fldChar w:fldCharType="end"/>
        </w:r>
      </w:hyperlink>
    </w:p>
    <w:p>
      <w:pPr>
        <w:pStyle w:val="TOC3"/>
        <w:tabs>
          <w:tab w:val="right" w:leader="dot" w:pos="8312"/>
        </w:tabs>
      </w:pPr>
      <w:hyperlink w:anchor="_Toc17010" w:history="1">
        <w:r>
          <w:rPr>
            <w:rFonts w:hint="eastAsia"/>
          </w:rPr>
          <w:t>6</w:t>
        </w:r>
        <w:r>
          <w:t>.</w:t>
        </w:r>
        <w:r>
          <w:rPr>
            <w:rFonts w:hint="eastAsia"/>
          </w:rPr>
          <w:t>5</w:t>
        </w:r>
        <w:r>
          <w:t>.</w:t>
        </w:r>
        <w:r>
          <w:rPr>
            <w:rFonts w:hint="eastAsia"/>
          </w:rPr>
          <w:t>1产品工艺方案选择</w:t>
        </w:r>
        <w:r>
          <w:tab/>
        </w:r>
        <w:r>
          <w:fldChar w:fldCharType="begin"/>
        </w:r>
        <w:r>
          <w:instrText xml:space="preserve"> PAGEREF _Toc17010 \h </w:instrText>
        </w:r>
        <w:r>
          <w:fldChar w:fldCharType="separate"/>
        </w:r>
        <w:r>
          <w:t>37</w:t>
        </w:r>
        <w:r>
          <w:fldChar w:fldCharType="end"/>
        </w:r>
      </w:hyperlink>
    </w:p>
    <w:p>
      <w:pPr>
        <w:pStyle w:val="TOC3"/>
        <w:tabs>
          <w:tab w:val="right" w:leader="dot" w:pos="8312"/>
        </w:tabs>
      </w:pPr>
      <w:hyperlink w:anchor="_Toc16246" w:history="1">
        <w:r>
          <w:rPr>
            <w:rFonts w:hint="eastAsia"/>
          </w:rPr>
          <w:t>6.5.2工艺技术流程及简述</w:t>
        </w:r>
        <w:r>
          <w:tab/>
        </w:r>
        <w:r>
          <w:fldChar w:fldCharType="begin"/>
        </w:r>
        <w:r>
          <w:instrText xml:space="preserve"> PAGEREF _Toc16246 \h </w:instrText>
        </w:r>
        <w:r>
          <w:fldChar w:fldCharType="separate"/>
        </w:r>
        <w:r>
          <w:t>37</w:t>
        </w:r>
        <w:r>
          <w:fldChar w:fldCharType="end"/>
        </w:r>
      </w:hyperlink>
    </w:p>
    <w:p>
      <w:pPr>
        <w:pStyle w:val="TOC1"/>
        <w:tabs>
          <w:tab w:val="clear" w:pos="8296"/>
          <w:tab w:val="right" w:leader="dot" w:pos="8312"/>
        </w:tabs>
      </w:pPr>
      <w:hyperlink w:anchor="_Toc19694"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_Toc19694 \h </w:instrText>
        </w:r>
        <w:r>
          <w:fldChar w:fldCharType="separate"/>
        </w:r>
        <w:r>
          <w:t>38</w:t>
        </w:r>
        <w:r>
          <w:fldChar w:fldCharType="end"/>
        </w:r>
      </w:hyperlink>
    </w:p>
    <w:p>
      <w:pPr>
        <w:pStyle w:val="TOC2"/>
        <w:tabs>
          <w:tab w:val="clear" w:pos="8302"/>
          <w:tab w:val="right" w:leader="dot" w:pos="8312"/>
        </w:tabs>
      </w:pPr>
      <w:hyperlink w:anchor="_Toc15981" w:history="1">
        <w:r>
          <w:rPr>
            <w:rFonts w:ascii="Times New Roman" w:eastAsia="宋体" w:hAnsi="Times New Roman" w:hint="eastAsia"/>
          </w:rPr>
          <w:t>7.1主要原材料供应</w:t>
        </w:r>
        <w:r>
          <w:tab/>
        </w:r>
        <w:r>
          <w:fldChar w:fldCharType="begin"/>
        </w:r>
        <w:r>
          <w:instrText xml:space="preserve"> PAGEREF _Toc15981 \h </w:instrText>
        </w:r>
        <w:r>
          <w:fldChar w:fldCharType="separate"/>
        </w:r>
        <w:r>
          <w:t>38</w:t>
        </w:r>
        <w:r>
          <w:fldChar w:fldCharType="end"/>
        </w:r>
      </w:hyperlink>
    </w:p>
    <w:p>
      <w:pPr>
        <w:pStyle w:val="TOC2"/>
        <w:tabs>
          <w:tab w:val="clear" w:pos="8302"/>
          <w:tab w:val="right" w:leader="dot" w:pos="8312"/>
        </w:tabs>
      </w:pPr>
      <w:hyperlink w:anchor="_Toc26093" w:history="1">
        <w:r>
          <w:rPr>
            <w:rFonts w:ascii="Times New Roman" w:eastAsia="宋体" w:hAnsi="Times New Roman" w:hint="eastAsia"/>
          </w:rPr>
          <w:t>7.2主要设备选型</w:t>
        </w:r>
        <w:r>
          <w:tab/>
        </w:r>
        <w:r>
          <w:fldChar w:fldCharType="begin"/>
        </w:r>
        <w:r>
          <w:instrText xml:space="preserve"> PAGEREF _Toc26093 \h </w:instrText>
        </w:r>
        <w:r>
          <w:fldChar w:fldCharType="separate"/>
        </w:r>
        <w:r>
          <w:t>38</w:t>
        </w:r>
        <w:r>
          <w:fldChar w:fldCharType="end"/>
        </w:r>
      </w:hyperlink>
    </w:p>
    <w:p>
      <w:pPr>
        <w:pStyle w:val="TOC3"/>
        <w:tabs>
          <w:tab w:val="right" w:leader="dot" w:pos="8312"/>
        </w:tabs>
      </w:pPr>
      <w:hyperlink w:anchor="_Toc24167" w:history="1">
        <w:r>
          <w:rPr>
            <w:rFonts w:hint="eastAsia"/>
          </w:rPr>
          <w:t>7</w:t>
        </w:r>
        <w:r>
          <w:t>.</w:t>
        </w:r>
        <w:r>
          <w:rPr>
            <w:rFonts w:hint="eastAsia"/>
          </w:rPr>
          <w:t>2</w:t>
        </w:r>
        <w:r>
          <w:t>.</w:t>
        </w:r>
        <w:r>
          <w:rPr>
            <w:rFonts w:hint="eastAsia"/>
          </w:rPr>
          <w:t>1设备选型原则</w:t>
        </w:r>
        <w:r>
          <w:tab/>
        </w:r>
        <w:r>
          <w:fldChar w:fldCharType="begin"/>
        </w:r>
        <w:r>
          <w:instrText xml:space="preserve"> PAGEREF _Toc24167 \h </w:instrText>
        </w:r>
        <w:r>
          <w:fldChar w:fldCharType="separate"/>
        </w:r>
        <w:r>
          <w:t>38</w:t>
        </w:r>
        <w:r>
          <w:fldChar w:fldCharType="end"/>
        </w:r>
      </w:hyperlink>
    </w:p>
    <w:p>
      <w:pPr>
        <w:pStyle w:val="TOC3"/>
        <w:tabs>
          <w:tab w:val="right" w:leader="dot" w:pos="8312"/>
        </w:tabs>
      </w:pPr>
      <w:hyperlink w:anchor="_Toc16180" w:history="1">
        <w:r>
          <w:rPr>
            <w:rFonts w:hint="eastAsia"/>
          </w:rPr>
          <w:t>7</w:t>
        </w:r>
        <w:r>
          <w:t>.</w:t>
        </w:r>
        <w:r>
          <w:rPr>
            <w:rFonts w:hint="eastAsia"/>
          </w:rPr>
          <w:t>2</w:t>
        </w:r>
        <w:r>
          <w:t>.</w:t>
        </w:r>
        <w:r>
          <w:rPr>
            <w:rFonts w:hint="eastAsia"/>
          </w:rPr>
          <w:t>2主要设备明细</w:t>
        </w:r>
        <w:r>
          <w:tab/>
        </w:r>
        <w:r>
          <w:fldChar w:fldCharType="begin"/>
        </w:r>
        <w:r>
          <w:instrText xml:space="preserve"> PAGEREF _Toc16180 \h </w:instrText>
        </w:r>
        <w:r>
          <w:fldChar w:fldCharType="separate"/>
        </w:r>
        <w:r>
          <w:t>39</w:t>
        </w:r>
        <w:r>
          <w:fldChar w:fldCharType="end"/>
        </w:r>
      </w:hyperlink>
    </w:p>
    <w:p>
      <w:pPr>
        <w:pStyle w:val="TOC1"/>
        <w:tabs>
          <w:tab w:val="clear" w:pos="8296"/>
          <w:tab w:val="right" w:leader="dot" w:pos="8312"/>
        </w:tabs>
      </w:pPr>
      <w:hyperlink w:anchor="_Toc1447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_Toc14474 \h </w:instrText>
        </w:r>
        <w:r>
          <w:fldChar w:fldCharType="separate"/>
        </w:r>
        <w:r>
          <w:t>40</w:t>
        </w:r>
        <w:r>
          <w:fldChar w:fldCharType="end"/>
        </w:r>
      </w:hyperlink>
    </w:p>
    <w:p>
      <w:pPr>
        <w:pStyle w:val="TOC2"/>
        <w:tabs>
          <w:tab w:val="clear" w:pos="8302"/>
          <w:tab w:val="right" w:leader="dot" w:pos="8312"/>
        </w:tabs>
      </w:pPr>
      <w:hyperlink w:anchor="_Toc18949" w:history="1">
        <w:r>
          <w:rPr>
            <w:rFonts w:ascii="Times New Roman" w:eastAsia="宋体" w:hAnsi="Times New Roman" w:hint="eastAsia"/>
          </w:rPr>
          <w:t>8.1本项目遵循的合理用能标准及节能设计规范</w:t>
        </w:r>
        <w:r>
          <w:tab/>
        </w:r>
        <w:r>
          <w:fldChar w:fldCharType="begin"/>
        </w:r>
        <w:r>
          <w:instrText xml:space="preserve"> PAGEREF _Toc18949 \h </w:instrText>
        </w:r>
        <w:r>
          <w:fldChar w:fldCharType="separate"/>
        </w:r>
        <w:r>
          <w:t>40</w:t>
        </w:r>
        <w:r>
          <w:fldChar w:fldCharType="end"/>
        </w:r>
      </w:hyperlink>
    </w:p>
    <w:p>
      <w:pPr>
        <w:pStyle w:val="TOC2"/>
        <w:tabs>
          <w:tab w:val="clear" w:pos="8302"/>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7412" w:history="1">
        <w:r>
          <w:rPr>
            <w:rFonts w:ascii="Times New Roman" w:eastAsia="宋体" w:hAnsi="Times New Roman" w:hint="eastAsia"/>
          </w:rPr>
          <w:t>8.2建设项目能源消耗种类和数量分析</w:t>
        </w:r>
        <w:r>
          <w:tab/>
        </w:r>
        <w:r>
          <w:fldChar w:fldCharType="begin"/>
        </w:r>
        <w:r>
          <w:instrText xml:space="preserve"> PAGEREF _Toc27412 \h </w:instrText>
        </w:r>
        <w:r>
          <w:fldChar w:fldCharType="separate"/>
        </w:r>
        <w:r>
          <w:t>40</w:t>
        </w:r>
        <w:r>
          <w:fldChar w:fldCharType="end"/>
        </w:r>
      </w:hyperlink>
    </w:p>
    <w:p>
      <w:pPr>
        <w:pStyle w:val="TOC3"/>
        <w:tabs>
          <w:tab w:val="right" w:leader="dot" w:pos="8312"/>
        </w:tabs>
      </w:pPr>
      <w:hyperlink w:anchor="_Toc23959" w:history="1">
        <w:r>
          <w:rPr>
            <w:rFonts w:hint="eastAsia"/>
          </w:rPr>
          <w:t>8.2.1能源消耗种类</w:t>
        </w:r>
        <w:r>
          <w:tab/>
        </w:r>
        <w:r>
          <w:fldChar w:fldCharType="begin"/>
        </w:r>
        <w:r>
          <w:instrText xml:space="preserve"> PAGEREF _Toc23959 \h </w:instrText>
        </w:r>
        <w:r>
          <w:fldChar w:fldCharType="separate"/>
        </w:r>
        <w:r>
          <w:t>40</w:t>
        </w:r>
        <w:r>
          <w:fldChar w:fldCharType="end"/>
        </w:r>
      </w:hyperlink>
    </w:p>
    <w:p>
      <w:pPr>
        <w:pStyle w:val="TOC3"/>
        <w:tabs>
          <w:tab w:val="right" w:leader="dot" w:pos="8312"/>
        </w:tabs>
      </w:pPr>
      <w:hyperlink w:anchor="_Toc17003" w:history="1">
        <w:r>
          <w:rPr>
            <w:rFonts w:hint="eastAsia"/>
          </w:rPr>
          <w:t>8.2.2能源消耗数量分析</w:t>
        </w:r>
        <w:r>
          <w:tab/>
        </w:r>
        <w:r>
          <w:fldChar w:fldCharType="begin"/>
        </w:r>
        <w:r>
          <w:instrText xml:space="preserve"> PAGEREF _Toc17003 \h </w:instrText>
        </w:r>
        <w:r>
          <w:fldChar w:fldCharType="separate"/>
        </w:r>
        <w:r>
          <w:t>40</w:t>
        </w:r>
        <w:r>
          <w:fldChar w:fldCharType="end"/>
        </w:r>
      </w:hyperlink>
    </w:p>
    <w:p>
      <w:pPr>
        <w:pStyle w:val="TOC2"/>
        <w:tabs>
          <w:tab w:val="clear" w:pos="8302"/>
          <w:tab w:val="right" w:leader="dot" w:pos="8312"/>
        </w:tabs>
      </w:pPr>
      <w:hyperlink w:anchor="_Toc26244" w:history="1">
        <w:r>
          <w:rPr>
            <w:rFonts w:ascii="Times New Roman" w:eastAsia="宋体" w:hAnsi="Times New Roman" w:hint="eastAsia"/>
          </w:rPr>
          <w:t>8.3项目所在地能源供应状况分析</w:t>
        </w:r>
        <w:r>
          <w:tab/>
        </w:r>
        <w:r>
          <w:fldChar w:fldCharType="begin"/>
        </w:r>
        <w:r>
          <w:instrText xml:space="preserve"> PAGEREF _Toc26244 \h </w:instrText>
        </w:r>
        <w:r>
          <w:fldChar w:fldCharType="separate"/>
        </w:r>
        <w:r>
          <w:t>41</w:t>
        </w:r>
        <w:r>
          <w:fldChar w:fldCharType="end"/>
        </w:r>
      </w:hyperlink>
    </w:p>
    <w:p>
      <w:pPr>
        <w:pStyle w:val="TOC2"/>
        <w:tabs>
          <w:tab w:val="clear" w:pos="8302"/>
          <w:tab w:val="right" w:leader="dot" w:pos="8312"/>
        </w:tabs>
      </w:pPr>
      <w:hyperlink w:anchor="_Toc11114" w:history="1">
        <w:r>
          <w:rPr>
            <w:rFonts w:ascii="Times New Roman" w:eastAsia="宋体" w:hAnsi="Times New Roman" w:hint="eastAsia"/>
          </w:rPr>
          <w:t>8.4主要能耗指标及分析</w:t>
        </w:r>
        <w:r>
          <w:tab/>
        </w:r>
        <w:r>
          <w:fldChar w:fldCharType="begin"/>
        </w:r>
        <w:r>
          <w:instrText xml:space="preserve"> PAGEREF _Toc11114 \h </w:instrText>
        </w:r>
        <w:r>
          <w:fldChar w:fldCharType="separate"/>
        </w:r>
        <w:r>
          <w:t>41</w:t>
        </w:r>
        <w:r>
          <w:fldChar w:fldCharType="end"/>
        </w:r>
      </w:hyperlink>
    </w:p>
    <w:p>
      <w:pPr>
        <w:pStyle w:val="TOC2"/>
        <w:tabs>
          <w:tab w:val="clear" w:pos="8302"/>
          <w:tab w:val="right" w:leader="dot" w:pos="8312"/>
        </w:tabs>
      </w:pPr>
      <w:hyperlink w:anchor="_Toc3674" w:history="1">
        <w:r>
          <w:rPr>
            <w:rFonts w:ascii="Times New Roman" w:eastAsia="宋体" w:hAnsi="Times New Roman" w:hint="eastAsia"/>
          </w:rPr>
          <w:t>8.5节能措施和节能效果分析</w:t>
        </w:r>
        <w:r>
          <w:tab/>
        </w:r>
        <w:r>
          <w:fldChar w:fldCharType="begin"/>
        </w:r>
        <w:r>
          <w:instrText xml:space="preserve"> PAGEREF _Toc3674 \h </w:instrText>
        </w:r>
        <w:r>
          <w:fldChar w:fldCharType="separate"/>
        </w:r>
        <w:r>
          <w:t>42</w:t>
        </w:r>
        <w:r>
          <w:fldChar w:fldCharType="end"/>
        </w:r>
      </w:hyperlink>
    </w:p>
    <w:p>
      <w:pPr>
        <w:pStyle w:val="TOC3"/>
        <w:tabs>
          <w:tab w:val="right" w:leader="dot" w:pos="8312"/>
        </w:tabs>
      </w:pPr>
      <w:hyperlink w:anchor="_Toc16662" w:history="1">
        <w:r>
          <w:rPr>
            <w:rFonts w:hint="eastAsia"/>
          </w:rPr>
          <w:t>8.5.1工业节能</w:t>
        </w:r>
        <w:r>
          <w:tab/>
        </w:r>
        <w:r>
          <w:fldChar w:fldCharType="begin"/>
        </w:r>
        <w:r>
          <w:instrText xml:space="preserve"> PAGEREF _Toc16662 \h </w:instrText>
        </w:r>
        <w:r>
          <w:fldChar w:fldCharType="separate"/>
        </w:r>
        <w:r>
          <w:t>42</w:t>
        </w:r>
        <w:r>
          <w:fldChar w:fldCharType="end"/>
        </w:r>
      </w:hyperlink>
    </w:p>
    <w:p>
      <w:pPr>
        <w:pStyle w:val="TOC3"/>
        <w:tabs>
          <w:tab w:val="right" w:leader="dot" w:pos="8312"/>
        </w:tabs>
      </w:pPr>
      <w:hyperlink w:anchor="_Toc1260" w:history="1">
        <w:r>
          <w:rPr>
            <w:rFonts w:hint="eastAsia"/>
          </w:rPr>
          <w:t>8.5.2节水措施</w:t>
        </w:r>
        <w:r>
          <w:tab/>
        </w:r>
        <w:r>
          <w:fldChar w:fldCharType="begin"/>
        </w:r>
        <w:r>
          <w:instrText xml:space="preserve"> PAGEREF _Toc1260 \h </w:instrText>
        </w:r>
        <w:r>
          <w:fldChar w:fldCharType="separate"/>
        </w:r>
        <w:r>
          <w:t>42</w:t>
        </w:r>
        <w:r>
          <w:fldChar w:fldCharType="end"/>
        </w:r>
      </w:hyperlink>
    </w:p>
    <w:p>
      <w:pPr>
        <w:pStyle w:val="TOC3"/>
        <w:tabs>
          <w:tab w:val="right" w:leader="dot" w:pos="8312"/>
        </w:tabs>
      </w:pPr>
      <w:hyperlink w:anchor="_Toc6454" w:history="1">
        <w:r>
          <w:rPr>
            <w:rFonts w:hint="eastAsia"/>
          </w:rPr>
          <w:t>8.5.3建筑节能</w:t>
        </w:r>
        <w:r>
          <w:tab/>
        </w:r>
        <w:r>
          <w:fldChar w:fldCharType="begin"/>
        </w:r>
        <w:r>
          <w:instrText xml:space="preserve"> PAGEREF _Toc6454 \h </w:instrText>
        </w:r>
        <w:r>
          <w:fldChar w:fldCharType="separate"/>
        </w:r>
        <w:r>
          <w:t>43</w:t>
        </w:r>
        <w:r>
          <w:fldChar w:fldCharType="end"/>
        </w:r>
      </w:hyperlink>
    </w:p>
    <w:p>
      <w:pPr>
        <w:pStyle w:val="TOC3"/>
        <w:tabs>
          <w:tab w:val="right" w:leader="dot" w:pos="8312"/>
        </w:tabs>
      </w:pPr>
      <w:hyperlink w:anchor="_Toc8488" w:history="1">
        <w:r>
          <w:rPr>
            <w:rFonts w:hint="eastAsia"/>
          </w:rPr>
          <w:t>8.5.4企业节能管理</w:t>
        </w:r>
        <w:r>
          <w:tab/>
        </w:r>
        <w:r>
          <w:fldChar w:fldCharType="begin"/>
        </w:r>
        <w:r>
          <w:instrText xml:space="preserve"> PAGEREF _Toc8488 \h </w:instrText>
        </w:r>
        <w:r>
          <w:fldChar w:fldCharType="separate"/>
        </w:r>
        <w:r>
          <w:t>44</w:t>
        </w:r>
        <w:r>
          <w:fldChar w:fldCharType="end"/>
        </w:r>
      </w:hyperlink>
    </w:p>
    <w:p>
      <w:pPr>
        <w:pStyle w:val="TOC2"/>
        <w:tabs>
          <w:tab w:val="clear" w:pos="8302"/>
          <w:tab w:val="right" w:leader="dot" w:pos="8312"/>
        </w:tabs>
      </w:pPr>
      <w:hyperlink w:anchor="_Toc20055" w:history="1">
        <w:r>
          <w:rPr>
            <w:rFonts w:ascii="Times New Roman" w:eastAsia="宋体" w:hAnsi="Times New Roman" w:hint="eastAsia"/>
          </w:rPr>
          <w:t>8.6结论</w:t>
        </w:r>
        <w:r>
          <w:tab/>
        </w:r>
        <w:r>
          <w:fldChar w:fldCharType="begin"/>
        </w:r>
        <w:r>
          <w:instrText xml:space="preserve"> PAGEREF _Toc20055 \h </w:instrText>
        </w:r>
        <w:r>
          <w:fldChar w:fldCharType="separate"/>
        </w:r>
        <w:r>
          <w:t>44</w:t>
        </w:r>
        <w:r>
          <w:fldChar w:fldCharType="end"/>
        </w:r>
      </w:hyperlink>
    </w:p>
    <w:p>
      <w:pPr>
        <w:pStyle w:val="TOC1"/>
        <w:tabs>
          <w:tab w:val="clear" w:pos="8296"/>
          <w:tab w:val="right" w:leader="dot" w:pos="8312"/>
        </w:tabs>
      </w:pPr>
      <w:hyperlink w:anchor="_Toc32105"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_Toc32105 \h </w:instrText>
        </w:r>
        <w:r>
          <w:fldChar w:fldCharType="separate"/>
        </w:r>
        <w:r>
          <w:t>46</w:t>
        </w:r>
        <w:r>
          <w:fldChar w:fldCharType="end"/>
        </w:r>
      </w:hyperlink>
    </w:p>
    <w:p>
      <w:pPr>
        <w:pStyle w:val="TOC2"/>
        <w:tabs>
          <w:tab w:val="clear" w:pos="8302"/>
          <w:tab w:val="right" w:leader="dot" w:pos="8312"/>
        </w:tabs>
      </w:pPr>
      <w:hyperlink w:anchor="_Toc3155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_Toc31556 \h </w:instrText>
        </w:r>
        <w:r>
          <w:fldChar w:fldCharType="separate"/>
        </w:r>
        <w:r>
          <w:t>46</w:t>
        </w:r>
        <w:r>
          <w:fldChar w:fldCharType="end"/>
        </w:r>
      </w:hyperlink>
    </w:p>
    <w:p>
      <w:pPr>
        <w:pStyle w:val="TOC3"/>
        <w:tabs>
          <w:tab w:val="right" w:leader="dot" w:pos="8312"/>
        </w:tabs>
      </w:pPr>
      <w:hyperlink w:anchor="_Toc5034" w:history="1">
        <w:r>
          <w:rPr>
            <w:rFonts w:hint="eastAsia"/>
          </w:rPr>
          <w:t>9</w:t>
        </w:r>
        <w:r>
          <w:t>.1.1</w:t>
        </w:r>
        <w:r>
          <w:rPr>
            <w:rFonts w:ascii="宋体" w:hAnsi="宋体" w:hint="eastAsia"/>
          </w:rPr>
          <w:t>环境保护设计依据</w:t>
        </w:r>
        <w:r>
          <w:tab/>
        </w:r>
        <w:r>
          <w:fldChar w:fldCharType="begin"/>
        </w:r>
        <w:r>
          <w:instrText xml:space="preserve"> PAGEREF _Toc5034 \h </w:instrText>
        </w:r>
        <w:r>
          <w:fldChar w:fldCharType="separate"/>
        </w:r>
        <w:r>
          <w:t>46</w:t>
        </w:r>
        <w:r>
          <w:fldChar w:fldCharType="end"/>
        </w:r>
      </w:hyperlink>
    </w:p>
    <w:p>
      <w:pPr>
        <w:pStyle w:val="TOC3"/>
        <w:tabs>
          <w:tab w:val="right" w:leader="dot" w:pos="8312"/>
        </w:tabs>
      </w:pPr>
      <w:hyperlink w:anchor="_Toc15108" w:history="1">
        <w:r>
          <w:rPr>
            <w:rFonts w:hint="eastAsia"/>
          </w:rPr>
          <w:t>9</w:t>
        </w:r>
        <w:r>
          <w:t>.1.2</w:t>
        </w:r>
        <w:r>
          <w:rPr>
            <w:rFonts w:ascii="宋体" w:hAnsi="宋体" w:hint="eastAsia"/>
          </w:rPr>
          <w:t>设计原则</w:t>
        </w:r>
        <w:r>
          <w:tab/>
        </w:r>
        <w:r>
          <w:fldChar w:fldCharType="begin"/>
        </w:r>
        <w:r>
          <w:instrText xml:space="preserve"> PAGEREF _Toc15108 \h </w:instrText>
        </w:r>
        <w:r>
          <w:fldChar w:fldCharType="separate"/>
        </w:r>
        <w:r>
          <w:t>46</w:t>
        </w:r>
        <w:r>
          <w:fldChar w:fldCharType="end"/>
        </w:r>
      </w:hyperlink>
    </w:p>
    <w:p>
      <w:pPr>
        <w:pStyle w:val="TOC2"/>
        <w:tabs>
          <w:tab w:val="clear" w:pos="8302"/>
          <w:tab w:val="right" w:leader="dot" w:pos="8312"/>
        </w:tabs>
      </w:pPr>
      <w:hyperlink w:anchor="_Toc1638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_Toc16389 \h </w:instrText>
        </w:r>
        <w:r>
          <w:fldChar w:fldCharType="separate"/>
        </w:r>
        <w:r>
          <w:t>46</w:t>
        </w:r>
        <w:r>
          <w:fldChar w:fldCharType="end"/>
        </w:r>
      </w:hyperlink>
    </w:p>
    <w:p>
      <w:pPr>
        <w:pStyle w:val="TOC2"/>
        <w:tabs>
          <w:tab w:val="clear" w:pos="8302"/>
          <w:tab w:val="right" w:leader="dot" w:pos="8312"/>
        </w:tabs>
      </w:pPr>
      <w:hyperlink w:anchor="_Toc6600" w:history="1">
        <w:r>
          <w:rPr>
            <w:rFonts w:ascii="Times New Roman" w:eastAsia="宋体" w:hAnsi="Times New Roman" w:hint="eastAsia"/>
          </w:rPr>
          <w:t>9.3 项目建设和生产对环境的影响</w:t>
        </w:r>
        <w:r>
          <w:tab/>
        </w:r>
        <w:r>
          <w:fldChar w:fldCharType="begin"/>
        </w:r>
        <w:r>
          <w:instrText xml:space="preserve"> PAGEREF _Toc6600 \h </w:instrText>
        </w:r>
        <w:r>
          <w:fldChar w:fldCharType="separate"/>
        </w:r>
        <w:r>
          <w:t>47</w:t>
        </w:r>
        <w:r>
          <w:fldChar w:fldCharType="end"/>
        </w:r>
      </w:hyperlink>
    </w:p>
    <w:p>
      <w:pPr>
        <w:pStyle w:val="TOC3"/>
        <w:tabs>
          <w:tab w:val="right" w:leader="dot" w:pos="8312"/>
        </w:tabs>
      </w:pPr>
      <w:hyperlink w:anchor="_Toc1113" w:history="1">
        <w:r>
          <w:rPr>
            <w:rFonts w:hint="eastAsia"/>
          </w:rPr>
          <w:t>9.3.1 项目建设对环境的影响</w:t>
        </w:r>
        <w:r>
          <w:tab/>
        </w:r>
        <w:r>
          <w:fldChar w:fldCharType="begin"/>
        </w:r>
        <w:r>
          <w:instrText xml:space="preserve"> PAGEREF _Toc1113 \h </w:instrText>
        </w:r>
        <w:r>
          <w:fldChar w:fldCharType="separate"/>
        </w:r>
        <w:r>
          <w:t>47</w:t>
        </w:r>
        <w:r>
          <w:fldChar w:fldCharType="end"/>
        </w:r>
      </w:hyperlink>
    </w:p>
    <w:p>
      <w:pPr>
        <w:pStyle w:val="TOC3"/>
        <w:tabs>
          <w:tab w:val="right" w:leader="dot" w:pos="8312"/>
        </w:tabs>
      </w:pPr>
      <w:hyperlink w:anchor="_Toc1668" w:history="1">
        <w:r>
          <w:rPr>
            <w:rFonts w:hint="eastAsia"/>
          </w:rPr>
          <w:t>9.3.2 项目生产过程产生的污染物</w:t>
        </w:r>
        <w:r>
          <w:tab/>
        </w:r>
        <w:r>
          <w:fldChar w:fldCharType="begin"/>
        </w:r>
        <w:r>
          <w:instrText xml:space="preserve"> PAGEREF _Toc1668 \h </w:instrText>
        </w:r>
        <w:r>
          <w:fldChar w:fldCharType="separate"/>
        </w:r>
        <w:r>
          <w:t>48</w:t>
        </w:r>
        <w:r>
          <w:fldChar w:fldCharType="end"/>
        </w:r>
      </w:hyperlink>
    </w:p>
    <w:p>
      <w:pPr>
        <w:pStyle w:val="TOC2"/>
        <w:tabs>
          <w:tab w:val="clear" w:pos="8302"/>
          <w:tab w:val="right" w:leader="dot" w:pos="8312"/>
        </w:tabs>
      </w:pPr>
      <w:hyperlink w:anchor="_Toc32283" w:history="1">
        <w:r>
          <w:rPr>
            <w:rFonts w:ascii="Times New Roman" w:eastAsia="宋体" w:hAnsi="Times New Roman"/>
          </w:rPr>
          <w:t>9.4 环境保护措施方案</w:t>
        </w:r>
        <w:r>
          <w:tab/>
        </w:r>
        <w:r>
          <w:fldChar w:fldCharType="begin"/>
        </w:r>
        <w:r>
          <w:instrText xml:space="preserve"> PAGEREF _Toc32283 \h </w:instrText>
        </w:r>
        <w:r>
          <w:fldChar w:fldCharType="separate"/>
        </w:r>
        <w:r>
          <w:t>48</w:t>
        </w:r>
        <w:r>
          <w:fldChar w:fldCharType="end"/>
        </w:r>
      </w:hyperlink>
    </w:p>
    <w:p>
      <w:pPr>
        <w:pStyle w:val="TOC3"/>
        <w:tabs>
          <w:tab w:val="right" w:leader="dot" w:pos="8312"/>
        </w:tabs>
      </w:pPr>
      <w:hyperlink w:anchor="_Toc4606" w:history="1">
        <w:r>
          <w:t>9.4.1 项目建设期环保措施</w:t>
        </w:r>
        <w:r>
          <w:tab/>
        </w:r>
        <w:r>
          <w:fldChar w:fldCharType="begin"/>
        </w:r>
        <w:r>
          <w:instrText xml:space="preserve"> PAGEREF _Toc4606 \h </w:instrText>
        </w:r>
        <w:r>
          <w:fldChar w:fldCharType="separate"/>
        </w:r>
        <w:r>
          <w:t>48</w:t>
        </w:r>
        <w:r>
          <w:fldChar w:fldCharType="end"/>
        </w:r>
      </w:hyperlink>
    </w:p>
    <w:p>
      <w:pPr>
        <w:pStyle w:val="TOC3"/>
        <w:tabs>
          <w:tab w:val="right" w:leader="dot" w:pos="8312"/>
        </w:tabs>
      </w:pPr>
      <w:hyperlink w:anchor="_Toc18321" w:history="1">
        <w:r>
          <w:t>9.4.2 项目运营期环保措施</w:t>
        </w:r>
        <w:r>
          <w:tab/>
        </w:r>
        <w:r>
          <w:fldChar w:fldCharType="begin"/>
        </w:r>
        <w:r>
          <w:instrText xml:space="preserve"> PAGEREF _Toc18321 \h </w:instrText>
        </w:r>
        <w:r>
          <w:fldChar w:fldCharType="separate"/>
        </w:r>
        <w:r>
          <w:t>49</w:t>
        </w:r>
        <w:r>
          <w:fldChar w:fldCharType="end"/>
        </w:r>
      </w:hyperlink>
    </w:p>
    <w:p>
      <w:pPr>
        <w:pStyle w:val="TOC2"/>
        <w:tabs>
          <w:tab w:val="clear" w:pos="8302"/>
          <w:tab w:val="right" w:leader="dot" w:pos="8312"/>
        </w:tabs>
      </w:pPr>
      <w:hyperlink w:anchor="_Toc28562" w:history="1">
        <w:r>
          <w:rPr>
            <w:rFonts w:ascii="Times New Roman" w:eastAsia="宋体" w:hAnsi="Times New Roman" w:hint="eastAsia"/>
          </w:rPr>
          <w:t>9.5绿化方案</w:t>
        </w:r>
        <w:r>
          <w:tab/>
        </w:r>
        <w:r>
          <w:fldChar w:fldCharType="begin"/>
        </w:r>
        <w:r>
          <w:instrText xml:space="preserve"> PAGEREF _Toc28562 \h </w:instrText>
        </w:r>
        <w:r>
          <w:fldChar w:fldCharType="separate"/>
        </w:r>
        <w:r>
          <w:t>50</w:t>
        </w:r>
        <w:r>
          <w:fldChar w:fldCharType="end"/>
        </w:r>
      </w:hyperlink>
    </w:p>
    <w:p>
      <w:pPr>
        <w:pStyle w:val="TOC2"/>
        <w:tabs>
          <w:tab w:val="clear" w:pos="8302"/>
          <w:tab w:val="right" w:leader="dot" w:pos="8312"/>
        </w:tabs>
      </w:pPr>
      <w:hyperlink w:anchor="_Toc2062" w:history="1">
        <w:r>
          <w:rPr>
            <w:rFonts w:ascii="Times New Roman" w:eastAsia="宋体" w:hAnsi="Times New Roman" w:hint="eastAsia"/>
            <w:szCs w:val="28"/>
          </w:rPr>
          <w:t>9.6消防措施</w:t>
        </w:r>
        <w:r>
          <w:tab/>
        </w:r>
        <w:r>
          <w:fldChar w:fldCharType="begin"/>
        </w:r>
        <w:r>
          <w:instrText xml:space="preserve"> PAGEREF _Toc2062 \h </w:instrText>
        </w:r>
        <w:r>
          <w:fldChar w:fldCharType="separate"/>
        </w:r>
        <w:r>
          <w:t>50</w:t>
        </w:r>
        <w:r>
          <w:fldChar w:fldCharType="end"/>
        </w:r>
      </w:hyperlink>
    </w:p>
    <w:p>
      <w:pPr>
        <w:pStyle w:val="TOC3"/>
        <w:tabs>
          <w:tab w:val="right" w:leader="dot" w:pos="8312"/>
        </w:tabs>
      </w:pPr>
      <w:hyperlink w:anchor="_Toc3342" w:history="1">
        <w:r>
          <w:rPr>
            <w:rFonts w:hint="eastAsia"/>
          </w:rPr>
          <w:t>9.6.1设计依据</w:t>
        </w:r>
        <w:r>
          <w:tab/>
        </w:r>
        <w:r>
          <w:fldChar w:fldCharType="begin"/>
        </w:r>
        <w:r>
          <w:instrText xml:space="preserve"> PAGEREF _Toc3342 \h </w:instrText>
        </w:r>
        <w:r>
          <w:fldChar w:fldCharType="separate"/>
        </w:r>
        <w:r>
          <w:t>50</w:t>
        </w:r>
        <w:r>
          <w:fldChar w:fldCharType="end"/>
        </w:r>
      </w:hyperlink>
    </w:p>
    <w:p>
      <w:pPr>
        <w:pStyle w:val="TOC3"/>
        <w:tabs>
          <w:tab w:val="right" w:leader="dot" w:pos="8312"/>
        </w:tabs>
      </w:pPr>
      <w:hyperlink w:anchor="_Toc21223" w:history="1">
        <w:r>
          <w:rPr>
            <w:rFonts w:hint="eastAsia"/>
          </w:rPr>
          <w:t>9.6.2防范措施</w:t>
        </w:r>
        <w:r>
          <w:tab/>
        </w:r>
        <w:r>
          <w:fldChar w:fldCharType="begin"/>
        </w:r>
        <w:r>
          <w:instrText xml:space="preserve"> PAGEREF _Toc21223 \h </w:instrText>
        </w:r>
        <w:r>
          <w:fldChar w:fldCharType="separate"/>
        </w:r>
        <w:r>
          <w:t>51</w:t>
        </w:r>
        <w:r>
          <w:fldChar w:fldCharType="end"/>
        </w:r>
      </w:hyperlink>
    </w:p>
    <w:p>
      <w:pPr>
        <w:pStyle w:val="TOC3"/>
        <w:tabs>
          <w:tab w:val="right" w:leader="dot" w:pos="8312"/>
        </w:tabs>
      </w:pPr>
      <w:hyperlink w:anchor="_Toc575" w:history="1">
        <w:r>
          <w:rPr>
            <w:rFonts w:hint="eastAsia"/>
          </w:rPr>
          <w:t>9.6.3消防管理</w:t>
        </w:r>
        <w:r>
          <w:tab/>
        </w:r>
        <w:r>
          <w:fldChar w:fldCharType="begin"/>
        </w:r>
        <w:r>
          <w:instrText xml:space="preserve"> PAGEREF _Toc575 \h </w:instrText>
        </w:r>
        <w:r>
          <w:fldChar w:fldCharType="separate"/>
        </w:r>
        <w:r>
          <w:t>52</w:t>
        </w:r>
        <w:r>
          <w:fldChar w:fldCharType="end"/>
        </w:r>
      </w:hyperlink>
    </w:p>
    <w:p>
      <w:pPr>
        <w:pStyle w:val="TOC3"/>
        <w:tabs>
          <w:tab w:val="right" w:leader="dot" w:pos="8312"/>
        </w:tabs>
      </w:pPr>
      <w:hyperlink w:anchor="_Toc13114" w:history="1">
        <w:r>
          <w:rPr>
            <w:rFonts w:hint="eastAsia"/>
          </w:rPr>
          <w:t>9.6.4消防措施的预期效果</w:t>
        </w:r>
        <w:r>
          <w:tab/>
        </w:r>
        <w:r>
          <w:fldChar w:fldCharType="begin"/>
        </w:r>
        <w:r>
          <w:instrText xml:space="preserve"> PAGEREF _Toc13114 \h </w:instrText>
        </w:r>
        <w:r>
          <w:fldChar w:fldCharType="separate"/>
        </w:r>
        <w:r>
          <w:t>52</w:t>
        </w:r>
        <w:r>
          <w:fldChar w:fldCharType="end"/>
        </w:r>
      </w:hyperlink>
    </w:p>
    <w:p>
      <w:pPr>
        <w:pStyle w:val="TOC1"/>
        <w:tabs>
          <w:tab w:val="clear" w:pos="8296"/>
          <w:tab w:val="right" w:leader="dot" w:pos="8312"/>
        </w:tabs>
      </w:pPr>
      <w:hyperlink w:anchor="_Toc2411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_Toc24114 \h </w:instrText>
        </w:r>
        <w:r>
          <w:fldChar w:fldCharType="separate"/>
        </w:r>
        <w:r>
          <w:t>54</w:t>
        </w:r>
        <w:r>
          <w:fldChar w:fldCharType="end"/>
        </w:r>
      </w:hyperlink>
    </w:p>
    <w:p>
      <w:pPr>
        <w:pStyle w:val="TOC2"/>
        <w:tabs>
          <w:tab w:val="clear" w:pos="8302"/>
          <w:tab w:val="right" w:leader="dot" w:pos="8312"/>
        </w:tabs>
      </w:pPr>
      <w:hyperlink w:anchor="_Toc29373" w:history="1">
        <w:r>
          <w:rPr>
            <w:rFonts w:ascii="Times New Roman" w:eastAsia="宋体" w:hAnsi="Times New Roman" w:hint="eastAsia"/>
            <w:szCs w:val="28"/>
          </w:rPr>
          <w:t>10.1 编制依据</w:t>
        </w:r>
        <w:r>
          <w:tab/>
        </w:r>
        <w:r>
          <w:fldChar w:fldCharType="begin"/>
        </w:r>
        <w:r>
          <w:instrText xml:space="preserve"> PAGEREF _Toc29373 \h </w:instrText>
        </w:r>
        <w:r>
          <w:fldChar w:fldCharType="separate"/>
        </w:r>
        <w:r>
          <w:t>54</w:t>
        </w:r>
        <w:r>
          <w:fldChar w:fldCharType="end"/>
        </w:r>
      </w:hyperlink>
    </w:p>
    <w:p>
      <w:pPr>
        <w:pStyle w:val="TOC2"/>
        <w:tabs>
          <w:tab w:val="clear" w:pos="8302"/>
          <w:tab w:val="right" w:leader="dot" w:pos="8312"/>
        </w:tabs>
      </w:pPr>
      <w:hyperlink w:anchor="_Toc18230" w:history="1">
        <w:r>
          <w:rPr>
            <w:rFonts w:ascii="Times New Roman" w:eastAsia="宋体" w:hAnsi="Times New Roman" w:hint="eastAsia"/>
            <w:szCs w:val="28"/>
          </w:rPr>
          <w:t>10.2概况</w:t>
        </w:r>
        <w:r>
          <w:tab/>
        </w:r>
        <w:r>
          <w:fldChar w:fldCharType="begin"/>
        </w:r>
        <w:r>
          <w:instrText xml:space="preserve"> PAGEREF _Toc18230 \h </w:instrText>
        </w:r>
        <w:r>
          <w:fldChar w:fldCharType="separate"/>
        </w:r>
        <w:r>
          <w:t>54</w:t>
        </w:r>
        <w:r>
          <w:fldChar w:fldCharType="end"/>
        </w:r>
      </w:hyperlink>
    </w:p>
    <w:p>
      <w:pPr>
        <w:pStyle w:val="TOC2"/>
        <w:tabs>
          <w:tab w:val="clear" w:pos="8302"/>
          <w:tab w:val="right" w:leader="dot" w:pos="8312"/>
        </w:tabs>
      </w:pPr>
      <w:hyperlink w:anchor="_Toc23595" w:history="1">
        <w:r>
          <w:rPr>
            <w:rFonts w:ascii="Times New Roman" w:eastAsia="宋体" w:hAnsi="Times New Roman" w:hint="eastAsia"/>
            <w:szCs w:val="28"/>
          </w:rPr>
          <w:t>10.3 劳动安全</w:t>
        </w:r>
        <w:r>
          <w:tab/>
        </w:r>
        <w:r>
          <w:fldChar w:fldCharType="begin"/>
        </w:r>
        <w:r>
          <w:instrText xml:space="preserve"> PAGEREF _Toc23595 \h </w:instrText>
        </w:r>
        <w:r>
          <w:fldChar w:fldCharType="separate"/>
        </w:r>
        <w:r>
          <w:t>54</w:t>
        </w:r>
        <w:r>
          <w:fldChar w:fldCharType="end"/>
        </w:r>
      </w:hyperlink>
    </w:p>
    <w:p>
      <w:pPr>
        <w:pStyle w:val="TOC3"/>
        <w:tabs>
          <w:tab w:val="right" w:leader="dot" w:pos="8312"/>
        </w:tabs>
      </w:pPr>
      <w:hyperlink w:anchor="_Toc19482" w:history="1">
        <w:r>
          <w:rPr>
            <w:rFonts w:hint="eastAsia"/>
            <w:szCs w:val="28"/>
          </w:rPr>
          <w:t>10</w:t>
        </w:r>
        <w:r>
          <w:rPr>
            <w:rFonts w:hint="eastAsia"/>
            <w:szCs w:val="24"/>
          </w:rPr>
          <w:t>.3.1工程消防</w:t>
        </w:r>
        <w:r>
          <w:tab/>
        </w:r>
        <w:r>
          <w:fldChar w:fldCharType="begin"/>
        </w:r>
        <w:r>
          <w:instrText xml:space="preserve"> PAGEREF _Toc19482 \h </w:instrText>
        </w:r>
        <w:r>
          <w:fldChar w:fldCharType="separate"/>
        </w:r>
        <w:r>
          <w:t>54</w:t>
        </w:r>
        <w:r>
          <w:fldChar w:fldCharType="end"/>
        </w:r>
      </w:hyperlink>
    </w:p>
    <w:p>
      <w:pPr>
        <w:pStyle w:val="TOC3"/>
        <w:tabs>
          <w:tab w:val="right" w:leader="dot" w:pos="8312"/>
        </w:tabs>
      </w:pPr>
      <w:hyperlink w:anchor="_Toc3227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_Toc32276 \h </w:instrText>
        </w:r>
        <w:r>
          <w:fldChar w:fldCharType="separate"/>
        </w:r>
        <w:r>
          <w:t>55</w:t>
        </w:r>
        <w:r>
          <w:fldChar w:fldCharType="end"/>
        </w:r>
      </w:hyperlink>
    </w:p>
    <w:p>
      <w:pPr>
        <w:pStyle w:val="TOC3"/>
        <w:tabs>
          <w:tab w:val="right" w:leader="dot" w:pos="8312"/>
        </w:tabs>
      </w:pPr>
      <w:hyperlink w:anchor="_Toc3078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_Toc30788 \h </w:instrText>
        </w:r>
        <w:r>
          <w:fldChar w:fldCharType="separate"/>
        </w:r>
        <w:r>
          <w:t>55</w:t>
        </w:r>
        <w:r>
          <w:fldChar w:fldCharType="end"/>
        </w:r>
      </w:hyperlink>
    </w:p>
    <w:p>
      <w:pPr>
        <w:pStyle w:val="TOC3"/>
        <w:tabs>
          <w:tab w:val="right" w:leader="dot" w:pos="8312"/>
        </w:tabs>
      </w:pPr>
      <w:hyperlink w:anchor="_Toc22797"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_Toc22797 \h </w:instrText>
        </w:r>
        <w:r>
          <w:fldChar w:fldCharType="separate"/>
        </w:r>
        <w:r>
          <w:t>55</w:t>
        </w:r>
        <w:r>
          <w:fldChar w:fldCharType="end"/>
        </w:r>
      </w:hyperlink>
    </w:p>
    <w:p>
      <w:pPr>
        <w:pStyle w:val="TOC2"/>
        <w:tabs>
          <w:tab w:val="clear" w:pos="8302"/>
          <w:tab w:val="right" w:leader="dot" w:pos="8312"/>
        </w:tabs>
      </w:pPr>
      <w:hyperlink w:anchor="_Toc244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_Toc2448 \h </w:instrText>
        </w:r>
        <w:r>
          <w:fldChar w:fldCharType="separate"/>
        </w:r>
        <w:r>
          <w:t>56</w:t>
        </w:r>
        <w:r>
          <w:fldChar w:fldCharType="end"/>
        </w:r>
      </w:hyperlink>
    </w:p>
    <w:p>
      <w:pPr>
        <w:pStyle w:val="TOC3"/>
        <w:tabs>
          <w:tab w:val="right" w:leader="dot" w:pos="8312"/>
        </w:tabs>
      </w:pPr>
      <w:hyperlink w:anchor="_Toc31905" w:history="1">
        <w:r>
          <w:rPr>
            <w:rFonts w:hint="eastAsia"/>
            <w:szCs w:val="28"/>
          </w:rPr>
          <w:t>10</w:t>
        </w:r>
        <w:r>
          <w:rPr>
            <w:szCs w:val="24"/>
          </w:rPr>
          <w:t>.4.1防暑降温</w:t>
        </w:r>
        <w:r>
          <w:tab/>
        </w:r>
        <w:r>
          <w:fldChar w:fldCharType="begin"/>
        </w:r>
        <w:r>
          <w:instrText xml:space="preserve"> PAGEREF _Toc31905 \h </w:instrText>
        </w:r>
        <w:r>
          <w:fldChar w:fldCharType="separate"/>
        </w:r>
        <w:r>
          <w:t>56</w:t>
        </w:r>
        <w:r>
          <w:fldChar w:fldCharType="end"/>
        </w:r>
      </w:hyperlink>
    </w:p>
    <w:p>
      <w:pPr>
        <w:pStyle w:val="TOC3"/>
        <w:tabs>
          <w:tab w:val="right" w:leader="dot" w:pos="8312"/>
        </w:tabs>
      </w:pPr>
      <w:hyperlink w:anchor="_Toc2408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_Toc24088 \h </w:instrText>
        </w:r>
        <w:r>
          <w:fldChar w:fldCharType="separate"/>
        </w:r>
        <w:r>
          <w:t>56</w:t>
        </w:r>
        <w:r>
          <w:fldChar w:fldCharType="end"/>
        </w:r>
      </w:hyperlink>
    </w:p>
    <w:p>
      <w:pPr>
        <w:pStyle w:val="TOC3"/>
        <w:tabs>
          <w:tab w:val="right" w:leader="dot" w:pos="8312"/>
        </w:tabs>
      </w:pPr>
      <w:hyperlink w:anchor="_Toc28772"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_Toc28772 \h </w:instrText>
        </w:r>
        <w:r>
          <w:fldChar w:fldCharType="separate"/>
        </w:r>
        <w:r>
          <w:t>56</w:t>
        </w:r>
        <w:r>
          <w:fldChar w:fldCharType="end"/>
        </w:r>
      </w:hyperlink>
    </w:p>
    <w:p>
      <w:pPr>
        <w:pStyle w:val="TOC3"/>
        <w:tabs>
          <w:tab w:val="right" w:leader="dot" w:pos="8312"/>
        </w:tabs>
      </w:pPr>
      <w:hyperlink w:anchor="_Toc8536" w:history="1">
        <w:r>
          <w:rPr>
            <w:rFonts w:hint="eastAsia"/>
            <w:szCs w:val="28"/>
          </w:rPr>
          <w:t>10</w:t>
        </w:r>
        <w:r>
          <w:rPr>
            <w:szCs w:val="24"/>
          </w:rPr>
          <w:t>.4.</w:t>
        </w:r>
        <w:r>
          <w:rPr>
            <w:rFonts w:hint="eastAsia"/>
            <w:szCs w:val="24"/>
          </w:rPr>
          <w:t>4照明</w:t>
        </w:r>
        <w:r>
          <w:tab/>
        </w:r>
        <w:r>
          <w:fldChar w:fldCharType="begin"/>
        </w:r>
        <w:r>
          <w:instrText xml:space="preserve"> PAGEREF _Toc8536 \h </w:instrText>
        </w:r>
        <w:r>
          <w:fldChar w:fldCharType="separate"/>
        </w:r>
        <w:r>
          <w:t>56</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9474" w:history="1">
        <w:r>
          <w:rPr>
            <w:rFonts w:hint="eastAsia"/>
            <w:szCs w:val="28"/>
          </w:rPr>
          <w:t>10</w:t>
        </w:r>
        <w:r>
          <w:rPr>
            <w:szCs w:val="28"/>
          </w:rPr>
          <w:t>.4.</w:t>
        </w:r>
        <w:r>
          <w:rPr>
            <w:rFonts w:hint="eastAsia"/>
            <w:szCs w:val="28"/>
          </w:rPr>
          <w:t>5个人防护</w:t>
        </w:r>
        <w:r>
          <w:tab/>
        </w:r>
        <w:r>
          <w:fldChar w:fldCharType="begin"/>
        </w:r>
        <w:r>
          <w:instrText xml:space="preserve"> PAGEREF _Toc29474 \h </w:instrText>
        </w:r>
        <w:r>
          <w:fldChar w:fldCharType="separate"/>
        </w:r>
        <w:r>
          <w:t>56</w:t>
        </w:r>
        <w:r>
          <w:fldChar w:fldCharType="end"/>
        </w:r>
      </w:hyperlink>
    </w:p>
    <w:p>
      <w:pPr>
        <w:pStyle w:val="TOC3"/>
        <w:tabs>
          <w:tab w:val="right" w:leader="dot" w:pos="8312"/>
        </w:tabs>
      </w:pPr>
      <w:hyperlink w:anchor="_Toc15175" w:history="1">
        <w:r>
          <w:rPr>
            <w:rFonts w:hint="eastAsia"/>
            <w:szCs w:val="28"/>
          </w:rPr>
          <w:t>10</w:t>
        </w:r>
        <w:r>
          <w:rPr>
            <w:szCs w:val="28"/>
          </w:rPr>
          <w:t>.4.</w:t>
        </w:r>
        <w:r>
          <w:rPr>
            <w:rFonts w:hint="eastAsia"/>
            <w:szCs w:val="28"/>
          </w:rPr>
          <w:t>6安全教育及防护</w:t>
        </w:r>
        <w:r>
          <w:tab/>
        </w:r>
        <w:r>
          <w:fldChar w:fldCharType="begin"/>
        </w:r>
        <w:r>
          <w:instrText xml:space="preserve"> PAGEREF _Toc15175 \h </w:instrText>
        </w:r>
        <w:r>
          <w:fldChar w:fldCharType="separate"/>
        </w:r>
        <w:r>
          <w:t>56</w:t>
        </w:r>
        <w:r>
          <w:fldChar w:fldCharType="end"/>
        </w:r>
      </w:hyperlink>
    </w:p>
    <w:p>
      <w:pPr>
        <w:pStyle w:val="TOC1"/>
        <w:tabs>
          <w:tab w:val="clear" w:pos="8296"/>
          <w:tab w:val="right" w:leader="dot" w:pos="8312"/>
        </w:tabs>
      </w:pPr>
      <w:hyperlink w:anchor="_Toc10238"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_Toc10238 \h </w:instrText>
        </w:r>
        <w:r>
          <w:fldChar w:fldCharType="separate"/>
        </w:r>
        <w:r>
          <w:t>58</w:t>
        </w:r>
        <w:r>
          <w:fldChar w:fldCharType="end"/>
        </w:r>
      </w:hyperlink>
    </w:p>
    <w:p>
      <w:pPr>
        <w:pStyle w:val="TOC2"/>
        <w:tabs>
          <w:tab w:val="clear" w:pos="8302"/>
          <w:tab w:val="right" w:leader="dot" w:pos="8312"/>
        </w:tabs>
      </w:pPr>
      <w:hyperlink w:anchor="_Toc22874"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_Toc22874 \h </w:instrText>
        </w:r>
        <w:r>
          <w:fldChar w:fldCharType="separate"/>
        </w:r>
        <w:r>
          <w:t>58</w:t>
        </w:r>
        <w:r>
          <w:fldChar w:fldCharType="end"/>
        </w:r>
      </w:hyperlink>
    </w:p>
    <w:p>
      <w:pPr>
        <w:pStyle w:val="TOC2"/>
        <w:tabs>
          <w:tab w:val="clear" w:pos="8302"/>
          <w:tab w:val="right" w:leader="dot" w:pos="8312"/>
        </w:tabs>
      </w:pPr>
      <w:hyperlink w:anchor="_Toc1893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_Toc18930 \h </w:instrText>
        </w:r>
        <w:r>
          <w:fldChar w:fldCharType="separate"/>
        </w:r>
        <w:r>
          <w:t>58</w:t>
        </w:r>
        <w:r>
          <w:fldChar w:fldCharType="end"/>
        </w:r>
      </w:hyperlink>
    </w:p>
    <w:p>
      <w:pPr>
        <w:pStyle w:val="TOC2"/>
        <w:tabs>
          <w:tab w:val="clear" w:pos="8302"/>
          <w:tab w:val="right" w:leader="dot" w:pos="8312"/>
        </w:tabs>
      </w:pPr>
      <w:hyperlink w:anchor="_Toc26771" w:history="1">
        <w:r>
          <w:rPr>
            <w:rFonts w:ascii="Times New Roman" w:eastAsia="宋体" w:hAnsi="Times New Roman" w:hint="eastAsia"/>
            <w:szCs w:val="28"/>
          </w:rPr>
          <w:t>11.3人力资源管理</w:t>
        </w:r>
        <w:r>
          <w:tab/>
        </w:r>
        <w:r>
          <w:fldChar w:fldCharType="begin"/>
        </w:r>
        <w:r>
          <w:instrText xml:space="preserve"> PAGEREF _Toc26771 \h </w:instrText>
        </w:r>
        <w:r>
          <w:fldChar w:fldCharType="separate"/>
        </w:r>
        <w:r>
          <w:t>58</w:t>
        </w:r>
        <w:r>
          <w:fldChar w:fldCharType="end"/>
        </w:r>
      </w:hyperlink>
    </w:p>
    <w:p>
      <w:pPr>
        <w:pStyle w:val="TOC2"/>
        <w:tabs>
          <w:tab w:val="clear" w:pos="8302"/>
          <w:tab w:val="right" w:leader="dot" w:pos="8312"/>
        </w:tabs>
      </w:pPr>
      <w:hyperlink w:anchor="_Toc37" w:history="1">
        <w:r>
          <w:rPr>
            <w:rFonts w:ascii="Times New Roman" w:eastAsia="宋体" w:hAnsi="Times New Roman" w:hint="eastAsia"/>
            <w:szCs w:val="28"/>
          </w:rPr>
          <w:t>11.4福利待遇</w:t>
        </w:r>
        <w:r>
          <w:tab/>
        </w:r>
        <w:r>
          <w:fldChar w:fldCharType="begin"/>
        </w:r>
        <w:r>
          <w:instrText xml:space="preserve"> PAGEREF _Toc37 \h </w:instrText>
        </w:r>
        <w:r>
          <w:fldChar w:fldCharType="separate"/>
        </w:r>
        <w:r>
          <w:t>59</w:t>
        </w:r>
        <w:r>
          <w:fldChar w:fldCharType="end"/>
        </w:r>
      </w:hyperlink>
    </w:p>
    <w:p>
      <w:pPr>
        <w:pStyle w:val="TOC1"/>
        <w:tabs>
          <w:tab w:val="clear" w:pos="8296"/>
          <w:tab w:val="right" w:leader="dot" w:pos="8312"/>
        </w:tabs>
      </w:pPr>
      <w:hyperlink w:anchor="_Toc20739" w:history="1">
        <w:r>
          <w:rPr>
            <w:rFonts w:ascii="Times New Roman" w:hAnsi="宋体" w:hint="eastAsia"/>
          </w:rPr>
          <w:t>第十二章 项目实施规划</w:t>
        </w:r>
        <w:r>
          <w:tab/>
        </w:r>
        <w:r>
          <w:fldChar w:fldCharType="begin"/>
        </w:r>
        <w:r>
          <w:instrText xml:space="preserve"> PAGEREF _Toc20739 \h </w:instrText>
        </w:r>
        <w:r>
          <w:fldChar w:fldCharType="separate"/>
        </w:r>
        <w:r>
          <w:t>60</w:t>
        </w:r>
        <w:r>
          <w:fldChar w:fldCharType="end"/>
        </w:r>
      </w:hyperlink>
    </w:p>
    <w:p>
      <w:pPr>
        <w:pStyle w:val="TOC2"/>
        <w:tabs>
          <w:tab w:val="clear" w:pos="8302"/>
          <w:tab w:val="right" w:leader="dot" w:pos="8312"/>
        </w:tabs>
      </w:pPr>
      <w:hyperlink w:anchor="_Toc47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_Toc475 \h </w:instrText>
        </w:r>
        <w:r>
          <w:fldChar w:fldCharType="separate"/>
        </w:r>
        <w:r>
          <w:t>60</w:t>
        </w:r>
        <w:r>
          <w:fldChar w:fldCharType="end"/>
        </w:r>
      </w:hyperlink>
    </w:p>
    <w:p>
      <w:pPr>
        <w:pStyle w:val="TOC2"/>
        <w:tabs>
          <w:tab w:val="clear" w:pos="8302"/>
          <w:tab w:val="right" w:leader="dot" w:pos="8312"/>
        </w:tabs>
      </w:pPr>
      <w:hyperlink w:anchor="_Toc1644"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_Toc1644 \h </w:instrText>
        </w:r>
        <w:r>
          <w:fldChar w:fldCharType="separate"/>
        </w:r>
        <w:r>
          <w:t>60</w:t>
        </w:r>
        <w:r>
          <w:fldChar w:fldCharType="end"/>
        </w:r>
      </w:hyperlink>
    </w:p>
    <w:p>
      <w:pPr>
        <w:pStyle w:val="TOC2"/>
        <w:tabs>
          <w:tab w:val="clear" w:pos="8302"/>
          <w:tab w:val="right" w:leader="dot" w:pos="8312"/>
        </w:tabs>
      </w:pPr>
      <w:hyperlink w:anchor="_Toc2844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_Toc28441 \h </w:instrText>
        </w:r>
        <w:r>
          <w:fldChar w:fldCharType="separate"/>
        </w:r>
        <w:r>
          <w:t>60</w:t>
        </w:r>
        <w:r>
          <w:fldChar w:fldCharType="end"/>
        </w:r>
      </w:hyperlink>
    </w:p>
    <w:p>
      <w:pPr>
        <w:pStyle w:val="TOC1"/>
        <w:tabs>
          <w:tab w:val="clear" w:pos="8296"/>
          <w:tab w:val="right" w:leader="dot" w:pos="8312"/>
        </w:tabs>
      </w:pPr>
      <w:hyperlink w:anchor="_Toc2429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_Toc24296 \h </w:instrText>
        </w:r>
        <w:r>
          <w:fldChar w:fldCharType="separate"/>
        </w:r>
        <w:r>
          <w:t>61</w:t>
        </w:r>
        <w:r>
          <w:fldChar w:fldCharType="end"/>
        </w:r>
      </w:hyperlink>
    </w:p>
    <w:p>
      <w:pPr>
        <w:pStyle w:val="TOC2"/>
        <w:tabs>
          <w:tab w:val="clear" w:pos="8302"/>
          <w:tab w:val="right" w:leader="dot" w:pos="8312"/>
        </w:tabs>
      </w:pPr>
      <w:hyperlink w:anchor="_Toc1105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_Toc11052 \h </w:instrText>
        </w:r>
        <w:r>
          <w:fldChar w:fldCharType="separate"/>
        </w:r>
        <w:r>
          <w:t>61</w:t>
        </w:r>
        <w:r>
          <w:fldChar w:fldCharType="end"/>
        </w:r>
      </w:hyperlink>
    </w:p>
    <w:p>
      <w:pPr>
        <w:pStyle w:val="TOC2"/>
        <w:tabs>
          <w:tab w:val="clear" w:pos="8302"/>
          <w:tab w:val="right" w:leader="dot" w:pos="8312"/>
        </w:tabs>
      </w:pPr>
      <w:hyperlink w:anchor="_Toc2655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_Toc26551 \h </w:instrText>
        </w:r>
        <w:r>
          <w:fldChar w:fldCharType="separate"/>
        </w:r>
        <w:r>
          <w:t>61</w:t>
        </w:r>
        <w:r>
          <w:fldChar w:fldCharType="end"/>
        </w:r>
      </w:hyperlink>
    </w:p>
    <w:p>
      <w:pPr>
        <w:pStyle w:val="TOC2"/>
        <w:tabs>
          <w:tab w:val="clear" w:pos="8302"/>
          <w:tab w:val="right" w:leader="dot" w:pos="8312"/>
        </w:tabs>
      </w:pPr>
      <w:hyperlink w:anchor="_Toc1247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_Toc12477 \h </w:instrText>
        </w:r>
        <w:r>
          <w:fldChar w:fldCharType="separate"/>
        </w:r>
        <w:r>
          <w:t>62</w:t>
        </w:r>
        <w:r>
          <w:fldChar w:fldCharType="end"/>
        </w:r>
      </w:hyperlink>
    </w:p>
    <w:p>
      <w:pPr>
        <w:pStyle w:val="TOC2"/>
        <w:tabs>
          <w:tab w:val="clear" w:pos="8302"/>
          <w:tab w:val="right" w:leader="dot" w:pos="8312"/>
        </w:tabs>
      </w:pPr>
      <w:hyperlink w:anchor="_Toc2910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_Toc29100 \h </w:instrText>
        </w:r>
        <w:r>
          <w:fldChar w:fldCharType="separate"/>
        </w:r>
        <w:r>
          <w:t>62</w:t>
        </w:r>
        <w:r>
          <w:fldChar w:fldCharType="end"/>
        </w:r>
      </w:hyperlink>
    </w:p>
    <w:p>
      <w:pPr>
        <w:pStyle w:val="TOC2"/>
        <w:tabs>
          <w:tab w:val="clear" w:pos="8302"/>
          <w:tab w:val="right" w:leader="dot" w:pos="8312"/>
        </w:tabs>
      </w:pPr>
      <w:hyperlink w:anchor="_Toc2126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_Toc21260 \h </w:instrText>
        </w:r>
        <w:r>
          <w:fldChar w:fldCharType="separate"/>
        </w:r>
        <w:r>
          <w:t>62</w:t>
        </w:r>
        <w:r>
          <w:fldChar w:fldCharType="end"/>
        </w:r>
      </w:hyperlink>
    </w:p>
    <w:p>
      <w:pPr>
        <w:pStyle w:val="TOC2"/>
        <w:tabs>
          <w:tab w:val="clear" w:pos="8302"/>
          <w:tab w:val="right" w:leader="dot" w:pos="8312"/>
        </w:tabs>
      </w:pPr>
      <w:hyperlink w:anchor="_Toc660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_Toc6607 \h </w:instrText>
        </w:r>
        <w:r>
          <w:fldChar w:fldCharType="separate"/>
        </w:r>
        <w:r>
          <w:t>65</w:t>
        </w:r>
        <w:r>
          <w:fldChar w:fldCharType="end"/>
        </w:r>
      </w:hyperlink>
    </w:p>
    <w:p>
      <w:pPr>
        <w:pStyle w:val="TOC1"/>
        <w:tabs>
          <w:tab w:val="clear" w:pos="8296"/>
          <w:tab w:val="right" w:leader="dot" w:pos="8312"/>
        </w:tabs>
      </w:pPr>
      <w:hyperlink w:anchor="_Toc1601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_Toc16016 \h </w:instrText>
        </w:r>
        <w:r>
          <w:fldChar w:fldCharType="separate"/>
        </w:r>
        <w:r>
          <w:t>66</w:t>
        </w:r>
        <w:r>
          <w:fldChar w:fldCharType="end"/>
        </w:r>
      </w:hyperlink>
    </w:p>
    <w:p>
      <w:pPr>
        <w:pStyle w:val="TOC2"/>
        <w:tabs>
          <w:tab w:val="clear" w:pos="8302"/>
          <w:tab w:val="right" w:leader="dot" w:pos="8312"/>
        </w:tabs>
      </w:pPr>
      <w:hyperlink w:anchor="_Toc3075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_Toc30756 \h </w:instrText>
        </w:r>
        <w:r>
          <w:fldChar w:fldCharType="separate"/>
        </w:r>
        <w:r>
          <w:t>66</w:t>
        </w:r>
        <w:r>
          <w:fldChar w:fldCharType="end"/>
        </w:r>
      </w:hyperlink>
    </w:p>
    <w:p>
      <w:pPr>
        <w:pStyle w:val="TOC3"/>
        <w:tabs>
          <w:tab w:val="right" w:leader="dot" w:pos="8312"/>
        </w:tabs>
      </w:pPr>
      <w:hyperlink w:anchor="_Toc23310" w:history="1">
        <w:r>
          <w:rPr>
            <w:szCs w:val="24"/>
          </w:rPr>
          <w:t>1</w:t>
        </w:r>
        <w:r>
          <w:rPr>
            <w:rFonts w:hint="eastAsia"/>
            <w:szCs w:val="24"/>
          </w:rPr>
          <w:t>4</w:t>
        </w:r>
        <w:r>
          <w:rPr>
            <w:szCs w:val="24"/>
          </w:rPr>
          <w:t>.1.1基本数据的确立</w:t>
        </w:r>
        <w:r>
          <w:tab/>
        </w:r>
        <w:r>
          <w:fldChar w:fldCharType="begin"/>
        </w:r>
        <w:r>
          <w:instrText xml:space="preserve"> PAGEREF _Toc23310 \h </w:instrText>
        </w:r>
        <w:r>
          <w:fldChar w:fldCharType="separate"/>
        </w:r>
        <w:r>
          <w:t>66</w:t>
        </w:r>
        <w:r>
          <w:fldChar w:fldCharType="end"/>
        </w:r>
      </w:hyperlink>
    </w:p>
    <w:p>
      <w:pPr>
        <w:pStyle w:val="TOC3"/>
        <w:tabs>
          <w:tab w:val="right" w:leader="dot" w:pos="8312"/>
        </w:tabs>
      </w:pPr>
      <w:hyperlink w:anchor="_Toc11721" w:history="1">
        <w:r>
          <w:rPr>
            <w:rFonts w:hint="eastAsia"/>
            <w:szCs w:val="24"/>
          </w:rPr>
          <w:t>14</w:t>
        </w:r>
        <w:r>
          <w:rPr>
            <w:szCs w:val="24"/>
          </w:rPr>
          <w:t>.1.2产品成本</w:t>
        </w:r>
        <w:r>
          <w:tab/>
        </w:r>
        <w:r>
          <w:fldChar w:fldCharType="begin"/>
        </w:r>
        <w:r>
          <w:instrText xml:space="preserve"> PAGEREF _Toc11721 \h </w:instrText>
        </w:r>
        <w:r>
          <w:fldChar w:fldCharType="separate"/>
        </w:r>
        <w:r>
          <w:t>67</w:t>
        </w:r>
        <w:r>
          <w:fldChar w:fldCharType="end"/>
        </w:r>
      </w:hyperlink>
    </w:p>
    <w:p>
      <w:pPr>
        <w:pStyle w:val="TOC3"/>
        <w:tabs>
          <w:tab w:val="right" w:leader="dot" w:pos="8312"/>
        </w:tabs>
      </w:pPr>
      <w:hyperlink w:anchor="_Toc991" w:history="1">
        <w:r>
          <w:rPr>
            <w:rFonts w:hint="eastAsia"/>
            <w:szCs w:val="24"/>
          </w:rPr>
          <w:t>14</w:t>
        </w:r>
        <w:r>
          <w:rPr>
            <w:szCs w:val="24"/>
          </w:rPr>
          <w:t>.1.3平均产品利润</w:t>
        </w:r>
        <w:r>
          <w:tab/>
        </w:r>
        <w:r>
          <w:fldChar w:fldCharType="begin"/>
        </w:r>
        <w:r>
          <w:instrText xml:space="preserve"> PAGEREF _Toc991 \h </w:instrText>
        </w:r>
        <w:r>
          <w:fldChar w:fldCharType="separate"/>
        </w:r>
        <w:r>
          <w:t>68</w:t>
        </w:r>
        <w:r>
          <w:fldChar w:fldCharType="end"/>
        </w:r>
      </w:hyperlink>
    </w:p>
    <w:p>
      <w:pPr>
        <w:pStyle w:val="TOC2"/>
        <w:tabs>
          <w:tab w:val="clear" w:pos="8302"/>
          <w:tab w:val="right" w:leader="dot" w:pos="8312"/>
        </w:tabs>
      </w:pPr>
      <w:hyperlink w:anchor="_Toc530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_Toc5306 \h </w:instrText>
        </w:r>
        <w:r>
          <w:fldChar w:fldCharType="separate"/>
        </w:r>
        <w:r>
          <w:t>68</w:t>
        </w:r>
        <w:r>
          <w:fldChar w:fldCharType="end"/>
        </w:r>
      </w:hyperlink>
    </w:p>
    <w:p>
      <w:pPr>
        <w:pStyle w:val="TOC3"/>
        <w:tabs>
          <w:tab w:val="right" w:leader="dot" w:pos="8312"/>
        </w:tabs>
      </w:pPr>
      <w:hyperlink w:anchor="_Toc28422" w:history="1">
        <w:r>
          <w:rPr>
            <w:rFonts w:hint="eastAsia"/>
            <w:szCs w:val="24"/>
          </w:rPr>
          <w:t>14</w:t>
        </w:r>
        <w:r>
          <w:rPr>
            <w:szCs w:val="24"/>
          </w:rPr>
          <w:t>.2.1项目投资回收期</w:t>
        </w:r>
        <w:r>
          <w:tab/>
        </w:r>
        <w:r>
          <w:fldChar w:fldCharType="begin"/>
        </w:r>
        <w:r>
          <w:instrText xml:space="preserve"> PAGEREF _Toc28422 \h </w:instrText>
        </w:r>
        <w:r>
          <w:fldChar w:fldCharType="separate"/>
        </w:r>
        <w:r>
          <w:t>68</w:t>
        </w:r>
        <w:r>
          <w:fldChar w:fldCharType="end"/>
        </w:r>
      </w:hyperlink>
    </w:p>
    <w:p>
      <w:pPr>
        <w:pStyle w:val="TOC3"/>
        <w:tabs>
          <w:tab w:val="right" w:leader="dot" w:pos="8312"/>
        </w:tabs>
      </w:pPr>
      <w:hyperlink w:anchor="_Toc9981" w:history="1">
        <w:r>
          <w:rPr>
            <w:rFonts w:hint="eastAsia"/>
            <w:szCs w:val="24"/>
          </w:rPr>
          <w:t>14</w:t>
        </w:r>
        <w:r>
          <w:rPr>
            <w:szCs w:val="24"/>
          </w:rPr>
          <w:t>.2.2项目投资利润率</w:t>
        </w:r>
        <w:r>
          <w:tab/>
        </w:r>
        <w:r>
          <w:fldChar w:fldCharType="begin"/>
        </w:r>
        <w:r>
          <w:instrText xml:space="preserve"> PAGEREF _Toc9981 \h </w:instrText>
        </w:r>
        <w:r>
          <w:fldChar w:fldCharType="separate"/>
        </w:r>
        <w:r>
          <w:t>68</w:t>
        </w:r>
        <w:r>
          <w:fldChar w:fldCharType="end"/>
        </w:r>
      </w:hyperlink>
    </w:p>
    <w:p>
      <w:pPr>
        <w:pStyle w:val="TOC3"/>
        <w:tabs>
          <w:tab w:val="right" w:leader="dot" w:pos="8312"/>
        </w:tabs>
      </w:pPr>
      <w:hyperlink w:anchor="_Toc8761" w:history="1">
        <w:r>
          <w:rPr>
            <w:rFonts w:hint="eastAsia"/>
            <w:szCs w:val="24"/>
          </w:rPr>
          <w:t>14</w:t>
        </w:r>
        <w:r>
          <w:rPr>
            <w:szCs w:val="24"/>
          </w:rPr>
          <w:t>.2.3不确定性分析</w:t>
        </w:r>
        <w:r>
          <w:tab/>
        </w:r>
        <w:r>
          <w:fldChar w:fldCharType="begin"/>
        </w:r>
        <w:r>
          <w:instrText xml:space="preserve"> PAGEREF _Toc8761 \h </w:instrText>
        </w:r>
        <w:r>
          <w:fldChar w:fldCharType="separate"/>
        </w:r>
        <w:r>
          <w:t>69</w:t>
        </w:r>
        <w:r>
          <w:fldChar w:fldCharType="end"/>
        </w:r>
      </w:hyperlink>
    </w:p>
    <w:p>
      <w:pPr>
        <w:pStyle w:val="TOC2"/>
        <w:tabs>
          <w:tab w:val="clear" w:pos="8302"/>
          <w:tab w:val="right" w:leader="dot" w:pos="8312"/>
        </w:tabs>
      </w:pPr>
      <w:hyperlink w:anchor="_Toc820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_Toc8207 \h </w:instrText>
        </w:r>
        <w:r>
          <w:fldChar w:fldCharType="separate"/>
        </w:r>
        <w:r>
          <w:t>71</w:t>
        </w:r>
        <w:r>
          <w:fldChar w:fldCharType="end"/>
        </w:r>
      </w:hyperlink>
    </w:p>
    <w:p>
      <w:pPr>
        <w:pStyle w:val="TOC1"/>
        <w:tabs>
          <w:tab w:val="clear" w:pos="8296"/>
          <w:tab w:val="right" w:leader="dot" w:pos="8312"/>
        </w:tabs>
      </w:pPr>
      <w:hyperlink w:anchor="_Toc3354"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_Toc3354 \h </w:instrText>
        </w:r>
        <w:r>
          <w:fldChar w:fldCharType="separate"/>
        </w:r>
        <w:r>
          <w:t>73</w:t>
        </w:r>
        <w:r>
          <w:fldChar w:fldCharType="end"/>
        </w:r>
      </w:hyperlink>
    </w:p>
    <w:p>
      <w:pPr>
        <w:pStyle w:val="TOC2"/>
        <w:tabs>
          <w:tab w:val="clear" w:pos="8302"/>
          <w:tab w:val="right" w:leader="dot" w:pos="8312"/>
        </w:tabs>
      </w:pPr>
      <w:hyperlink w:anchor="_Toc1299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_Toc12993 \h </w:instrText>
        </w:r>
        <w:r>
          <w:fldChar w:fldCharType="separate"/>
        </w:r>
        <w:r>
          <w:t>73</w:t>
        </w:r>
        <w:r>
          <w:fldChar w:fldCharType="end"/>
        </w:r>
      </w:hyperlink>
    </w:p>
    <w:p>
      <w:pPr>
        <w:pStyle w:val="TOC3"/>
        <w:tabs>
          <w:tab w:val="right" w:leader="dot" w:pos="8312"/>
        </w:tabs>
      </w:pPr>
      <w:hyperlink w:anchor="_Toc2307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_Toc23076 \h </w:instrText>
        </w:r>
        <w:r>
          <w:fldChar w:fldCharType="separate"/>
        </w:r>
        <w:r>
          <w:t>73</w:t>
        </w:r>
        <w:r>
          <w:fldChar w:fldCharType="end"/>
        </w:r>
      </w:hyperlink>
    </w:p>
    <w:p>
      <w:pPr>
        <w:pStyle w:val="TOC3"/>
        <w:tabs>
          <w:tab w:val="right" w:leader="dot" w:pos="8312"/>
        </w:tabs>
      </w:pPr>
      <w:hyperlink w:anchor="_Toc16101"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_Toc16101 \h </w:instrText>
        </w:r>
        <w:r>
          <w:fldChar w:fldCharType="separate"/>
        </w:r>
        <w:r>
          <w:t>73</w:t>
        </w:r>
        <w:r>
          <w:fldChar w:fldCharType="end"/>
        </w:r>
      </w:hyperlink>
    </w:p>
    <w:p>
      <w:pPr>
        <w:pStyle w:val="TOC3"/>
        <w:tabs>
          <w:tab w:val="right" w:leader="dot" w:pos="8312"/>
        </w:tabs>
      </w:pPr>
      <w:hyperlink w:anchor="_Toc2153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_Toc21532 \h </w:instrText>
        </w:r>
        <w:r>
          <w:fldChar w:fldCharType="separate"/>
        </w:r>
        <w:r>
          <w:t>73</w:t>
        </w:r>
        <w:r>
          <w:fldChar w:fldCharType="end"/>
        </w:r>
      </w:hyperlink>
    </w:p>
    <w:p>
      <w:pPr>
        <w:pStyle w:val="TOC2"/>
        <w:tabs>
          <w:tab w:val="clear" w:pos="8302"/>
          <w:tab w:val="right" w:leader="dot" w:pos="8312"/>
        </w:tabs>
      </w:pPr>
      <w:hyperlink w:anchor="_Toc344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_Toc3448 \h </w:instrText>
        </w:r>
        <w:r>
          <w:fldChar w:fldCharType="separate"/>
        </w:r>
        <w:r>
          <w:t>73</w:t>
        </w:r>
        <w:r>
          <w:fldChar w:fldCharType="end"/>
        </w:r>
      </w:hyperlink>
    </w:p>
    <w:p>
      <w:pPr>
        <w:pStyle w:val="TOC3"/>
        <w:tabs>
          <w:tab w:val="right" w:leader="dot" w:pos="8312"/>
        </w:tabs>
      </w:pPr>
      <w:hyperlink w:anchor="_Toc27662"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_Toc27662 \h </w:instrText>
        </w:r>
        <w:r>
          <w:fldChar w:fldCharType="separate"/>
        </w:r>
        <w:r>
          <w:t>74</w:t>
        </w:r>
        <w:r>
          <w:fldChar w:fldCharType="end"/>
        </w:r>
      </w:hyperlink>
    </w:p>
    <w:p>
      <w:pPr>
        <w:pStyle w:val="TOC3"/>
        <w:tabs>
          <w:tab w:val="right" w:leader="dot" w:pos="8312"/>
        </w:tabs>
      </w:pPr>
      <w:hyperlink w:anchor="_Toc389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_Toc3899 \h </w:instrText>
        </w:r>
        <w:r>
          <w:fldChar w:fldCharType="separate"/>
        </w:r>
        <w:r>
          <w:t>74</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454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_Toc14540 \h </w:instrText>
        </w:r>
        <w:r>
          <w:fldChar w:fldCharType="separate"/>
        </w:r>
        <w:r>
          <w:t>74</w:t>
        </w:r>
        <w:r>
          <w:fldChar w:fldCharType="end"/>
        </w:r>
      </w:hyperlink>
    </w:p>
    <w:p>
      <w:pPr>
        <w:pStyle w:val="TOC1"/>
        <w:tabs>
          <w:tab w:val="clear" w:pos="8296"/>
          <w:tab w:val="right" w:leader="dot" w:pos="8312"/>
        </w:tabs>
      </w:pPr>
      <w:hyperlink w:anchor="_Toc1414"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_Toc1414 \h </w:instrText>
        </w:r>
        <w:r>
          <w:fldChar w:fldCharType="separate"/>
        </w:r>
        <w:r>
          <w:t>75</w:t>
        </w:r>
        <w:r>
          <w:fldChar w:fldCharType="end"/>
        </w:r>
      </w:hyperlink>
    </w:p>
    <w:p>
      <w:pPr>
        <w:pStyle w:val="TOC2"/>
        <w:tabs>
          <w:tab w:val="clear" w:pos="8302"/>
          <w:tab w:val="right" w:leader="dot" w:pos="8312"/>
        </w:tabs>
      </w:pPr>
      <w:hyperlink w:anchor="_Toc1247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_Toc12473 \h </w:instrText>
        </w:r>
        <w:r>
          <w:fldChar w:fldCharType="separate"/>
        </w:r>
        <w:r>
          <w:t>75</w:t>
        </w:r>
        <w:r>
          <w:fldChar w:fldCharType="end"/>
        </w:r>
      </w:hyperlink>
    </w:p>
    <w:p>
      <w:pPr>
        <w:pStyle w:val="TOC2"/>
        <w:tabs>
          <w:tab w:val="clear" w:pos="8302"/>
          <w:tab w:val="right" w:leader="dot" w:pos="8312"/>
        </w:tabs>
      </w:pPr>
      <w:hyperlink w:anchor="_Toc746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_Toc7463 \h </w:instrText>
        </w:r>
        <w:r>
          <w:fldChar w:fldCharType="separate"/>
        </w:r>
        <w:r>
          <w:t>75</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智能自动化活塞杆生产线项目可行性研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1797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636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30176"/>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智能自动化活塞杆生产线</w:t>
      </w:r>
      <w:r>
        <w:rPr>
          <w:rFonts w:hint="eastAsia"/>
          <w:color w:val="000000"/>
          <w:kern w:val="0"/>
          <w:sz w:val="26"/>
          <w:szCs w:val="28"/>
        </w:rPr>
        <w:t>项目</w:t>
      </w:r>
    </w:p>
    <w:p>
      <w:pPr>
        <w:pStyle w:val="Heading3"/>
        <w:rPr>
          <w:rFonts w:hint="eastAsia"/>
          <w:color w:val="000000"/>
          <w:sz w:val="24"/>
          <w:szCs w:val="24"/>
        </w:rPr>
      </w:pPr>
      <w:bookmarkStart w:id="6" w:name="_Toc1479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4138"/>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99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呼和浩特市</w:t>
      </w:r>
    </w:p>
    <w:p>
      <w:pPr>
        <w:pStyle w:val="Heading3"/>
        <w:rPr>
          <w:rFonts w:hint="eastAsia"/>
          <w:color w:val="000000"/>
          <w:sz w:val="24"/>
          <w:szCs w:val="24"/>
        </w:rPr>
      </w:pPr>
      <w:bookmarkStart w:id="9" w:name="_Toc73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17378585"/>
      <w:bookmarkStart w:id="11" w:name="_Toc3091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10000.00万元，其中，建设投资为8353.00万元（土建工程为2745.50万元，设备及安装投资4104.00万元，土地费用1200.00万元，其他费用为181.55万元，预备费121.95万元），建设期利息为147.00万元，铺底流动资金为1500.00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58000.00万元，年均销售收入为42709.09万元，年均利润总额2679.99万元，年均净利润2009.99万元，年均上缴税金及附加为76.26万元，年均上缴增值税为762.59万元；投资利润率为26.80%，投资利税率35.19%，税后财务内部收益率22.60%，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为6.10年。</w:t>
      </w:r>
    </w:p>
    <w:p>
      <w:pPr>
        <w:pStyle w:val="Heading3"/>
        <w:rPr>
          <w:rFonts w:hint="eastAsia"/>
          <w:color w:val="000000"/>
          <w:sz w:val="24"/>
          <w:szCs w:val="24"/>
        </w:rPr>
      </w:pPr>
      <w:bookmarkStart w:id="12" w:name="_Toc10417"/>
      <w:bookmarkStart w:id="13" w:name="_Toc1737858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：智能自动化活塞杆生产线</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本次建设项目占地面积15亩，总建筑面积22615.00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4500.00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9"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7215.00</w:t>
            </w:r>
          </w:p>
        </w:tc>
        <w:tc>
          <w:tcPr>
            <w:tcW w:w="1149" w:type="dxa"/>
            <w:vAlign w:val="center"/>
          </w:tcPr>
          <w:p>
            <w:pPr>
              <w:widowControl/>
              <w:jc w:val="center"/>
              <w:rPr>
                <w:b/>
                <w:bCs/>
                <w:color w:val="000000"/>
                <w:kern w:val="0"/>
                <w:sz w:val="20"/>
                <w:szCs w:val="20"/>
              </w:rPr>
            </w:pPr>
            <w:r>
              <w:rPr>
                <w:b/>
                <w:bCs/>
                <w:color w:val="000000"/>
                <w:kern w:val="0"/>
                <w:sz w:val="20"/>
                <w:szCs w:val="20"/>
              </w:rPr>
              <w:t>22615.00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bl>
    <w:p>
      <w:pPr>
        <w:pStyle w:val="Heading3"/>
        <w:rPr>
          <w:rFonts w:hint="eastAsia"/>
          <w:color w:val="000000"/>
          <w:sz w:val="24"/>
          <w:szCs w:val="24"/>
        </w:rPr>
      </w:pPr>
      <w:bookmarkStart w:id="14" w:name="_Toc17378587"/>
      <w:bookmarkStart w:id="15" w:name="_Toc131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Ansi="宋体"/>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本项目总投资资金10000.00万元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资金来源为项目企业自筹资金8000.00万元，申请银行贷款2000.00万元</w:t>
      </w:r>
      <w:r>
        <w:rPr>
          <w:rFonts w:hAnsi="宋体"/>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079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苏州</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机械有限公司</w:t>
      </w:r>
      <w:r>
        <w:rPr>
          <w:rFonts w:ascii="Calibri" w:eastAsia="宋体" w:hAnsi="Calibri" w:cs="Times New Roman" w:hint="eastAsia"/>
          <w:kern w:val="0"/>
          <w:sz w:val="26"/>
          <w:szCs w:val="28"/>
          <w:lang w:val="en-US" w:eastAsia="zh-CN" w:bidi="ar-SA"/>
        </w:rPr>
        <w:t>成立于2004年，一直专注工业温度控制领域，是集研发、生产、销售和服务于一体的温度控制设备专业制造企业。为了能更好的满足客户的需求，分别在苏州、深圳、天津建有五个生产基地。</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拥有发明专利18项，实用新型73项，外观专利14项，软件著作7项。并先后被认定为国家级高新技术企业、苏州市高精度智能温度控制机工程技术研究中心、昆山市科技研发中心、中华人民共和国特种设备制造许可证（锅炉）、江苏省民营科技企业；连续三年获得压铸行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模温机杰出品牌冠军</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、2018年获得苏州市瞪羚企业计划入库等多个荣誉称号。历经十四年的专注、坚持与沉淀赢得了业界和使用者一致认可和尊重，更铸就了公司在行业中的品牌地位。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2012年</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公司在江苏昆山成立集团总部，占地面积14000㎡，是集研发、生产、办公、生活为一体的综合园区。2017年在江苏昆山平谦国际工业园成立第二厂区，占地面积10000㎡。</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公司自成立以来一直致力于工业温度控制领域，具备研发储备资源和丰富的实战经验，是一家生产温度控制设备和提供温度系统解决方案的企业。</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default"/>
          <w:kern w:val="0"/>
          <w:sz w:val="26"/>
          <w:szCs w:val="28"/>
          <w:lang w:val="en-US" w:eastAsia="zh-CN" w:bidi="ar-SA"/>
        </w:rPr>
        <w:t>高温控制设备：是国内最早研发速冷速热模温机、压铸模温机的厂家，水温机最高控温到180度，油温机最高控温到400度，控温精度最高正负0.1度。可以够根据客户要求量身定制最适合客户生产工况的设备。我们的温控设备在反应釜、辊筒、压铸机、橡胶挤出机等设备上广泛应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低温控制设备：产品线上从原来单一的风冷式冷水机、水冷式冷水机组，开发了风冷式螺杆机组、水冷式螺杆机组、低温冷冻机组、冷热一体机组、冷风机组、冷油机组、空气源热泵机组、降膜式水冷冷水机组，恒温恒湿机组。 在工业气体冷却方面，已具备大型低温螺杆冷风机的开发及生产能力，公司开发的一款-35</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出风温度，制冷量300kW，风量10000m3/h的低温冷风机组，为国内首创，已有批量产品成功应用在精细化工领域。</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点冷机：是国内最早研发高压点冷机、机边冷却站等模具温控设备的厂家，主要产品高压点冷机用于控制压铸件缩孔等缺陷；机边冷却站和模温机用于实现模具热平衡控制，同时提供纯水机，模具管道清洗机、模具温度监测系统等产品，为压铸工艺.模温控制提供整体的解决方案。</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工业锅炉：专注于工业锅炉，开发的冷凝低氮型锅炉，锅炉效率高达100.4%，氮氧化物排放</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30mg/Nm3，性能达到了国内一流水平。开发的锅炉智能控制平台，实现了数据采集、分析、诊断、建议、显示为一体的综合性信息化管理系统。提升了锅炉管理水平、降低了运行成本，提高了安全性，实现了锅炉的集中化、信息化管理，加速进入</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互联网+锅炉</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的智能时代。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sectPr>
          <w:headerReference w:type="default" r:id="rId40"/>
          <w:footerReference w:type="default" r:id="rId41"/>
          <w:headerReference w:type="first" r:id="rId42"/>
          <w:footerReference w:type="first" r:id="rId43"/>
          <w:type w:val="nextPage"/>
          <w:pgSz w:w="11906" w:h="16838"/>
          <w:pgMar w:top="1440" w:right="1800" w:bottom="1440" w:left="1800" w:header="851" w:footer="992" w:gutter="0"/>
          <w:pgNumType w:fmt="decimal" w:start="4"/>
          <w:cols w:space="708"/>
          <w:titlePg w:val="0"/>
          <w:docGrid w:type="lines" w:linePitch="312" w:charSpace="0"/>
        </w:sectPr>
      </w:pPr>
      <w:r>
        <w:rPr>
          <w:rFonts w:ascii="Calibri" w:eastAsia="宋体" w:hAnsi="Calibri" w:cs="Times New Roman" w:hint="eastAsia"/>
          <w:kern w:val="0"/>
          <w:sz w:val="26"/>
          <w:szCs w:val="28"/>
          <w:lang w:val="en-US" w:eastAsia="zh-CN" w:bidi="ar-SA"/>
        </w:rPr>
        <w:t>工业泵浦：产品包括耐高低温无泄漏磁力驱动泵，小型高压叶片泵，高扬程、小流量旋涡泵和大流量，中低扬程离心泵等；产品具有耐高低温、体积小、噪音小、振动低、外观精致、性能稳定等特点，产品耐温范围从低温-80</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至高温+350</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循环介质包括水、导热油、乙二醇、酒精、碳氢溶液、硅油、齿轮油、液压油、航空煤油、冰河冷媒等液体。其中MDW系列高低温磁力驱动泵、VP系列叶片泵、WD系列旋涡泵、WL系列立式泵，全面对标德国、意大利、日本等产品，解决了国内进口泵交期久、价格贵、无服务等问题，取得行业客户的高度认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75" w:lineRule="atLeast"/>
        <w:ind w:left="0" w:right="0"/>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公司坚持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品质、诚信、服务、专业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的企业理念，以科技求革新，以质量求发展，以诚信创品牌，以专业立基石，真诚希望和各界朋友携手合作，共同发展。</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194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呼和浩特市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智能自动化活塞杆生产线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999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7587"/>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3292"/>
      <w:bookmarkStart w:id="21" w:name="_Toc508375798"/>
      <w:bookmarkStart w:id="22" w:name="_Toc244509860"/>
      <w:bookmarkStart w:id="23" w:name="_Toc256591008"/>
      <w:bookmarkStart w:id="24" w:name="_Toc256591030"/>
      <w:bookmarkStart w:id="25" w:name="_Toc240341598"/>
      <w:bookmarkStart w:id="26"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1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1"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19" w:type="dxa"/>
            <w:noWrap/>
            <w:vAlign w:val="center"/>
          </w:tcPr>
          <w:p>
            <w:pPr>
              <w:widowControl/>
              <w:jc w:val="center"/>
              <w:rPr>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1" w:type="dxa"/>
            <w:noWrap/>
            <w:vAlign w:val="center"/>
          </w:tcPr>
          <w:p>
            <w:pPr>
              <w:widowControl/>
              <w:jc w:val="center"/>
              <w:rPr>
                <w:color w:val="000000"/>
                <w:kern w:val="0"/>
                <w:sz w:val="22"/>
                <w:szCs w:val="22"/>
              </w:rPr>
            </w:pPr>
            <w:r>
              <w:rPr>
                <w:color w:val="000000"/>
                <w:kern w:val="0"/>
                <w:sz w:val="22"/>
                <w:szCs w:val="22"/>
              </w:rPr>
              <w:t>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22615.00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3.1</w:t>
            </w:r>
          </w:p>
        </w:tc>
        <w:tc>
          <w:tcPr>
            <w:tcW w:w="4326" w:type="dxa"/>
            <w:noWrap/>
            <w:vAlign w:val="center"/>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智能自动化活塞杆生产线</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10000.00</w:t>
            </w:r>
          </w:p>
        </w:tc>
      </w:tr>
    </w:tbl>
    <w:p>
      <w:p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6"/>
        <w:gridCol w:w="4326"/>
        <w:gridCol w:w="1619"/>
        <w:gridCol w:w="1831"/>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2745.50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4104.00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181.55</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121.95</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147.00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4.7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19" w:type="dxa"/>
            <w:noWrap/>
            <w:vAlign w:val="center"/>
          </w:tcPr>
          <w:p>
            <w:pPr>
              <w:widowControl/>
              <w:jc w:val="center"/>
              <w:rPr>
                <w:rFonts w:ascii="宋体" w:hAnsi="宋体" w:cs="宋体"/>
                <w:color w:val="000000"/>
                <w:kern w:val="0"/>
                <w:sz w:val="22"/>
                <w:szCs w:val="22"/>
              </w:rPr>
            </w:pPr>
          </w:p>
        </w:tc>
        <w:tc>
          <w:tcPr>
            <w:tcW w:w="1831"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color w:val="000000"/>
                <w:kern w:val="0"/>
                <w:sz w:val="22"/>
                <w:szCs w:val="22"/>
              </w:rPr>
            </w:pPr>
            <w:r>
              <w:rPr>
                <w:color w:val="000000"/>
                <w:kern w:val="0"/>
                <w:sz w:val="22"/>
                <w:szCs w:val="22"/>
              </w:rPr>
              <w:t>达产年年产值</w:t>
            </w:r>
          </w:p>
        </w:tc>
        <w:tc>
          <w:tcPr>
            <w:tcW w:w="1619" w:type="dxa"/>
            <w:noWrap/>
            <w:vAlign w:val="center"/>
          </w:tcPr>
          <w:p>
            <w:pPr>
              <w:widowControl/>
              <w:jc w:val="center"/>
              <w:rPr>
                <w:color w:val="000000"/>
                <w:kern w:val="0"/>
                <w:sz w:val="22"/>
                <w:szCs w:val="22"/>
              </w:rPr>
            </w:pPr>
            <w:r>
              <w:rPr>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58000.00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42709.09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2679.99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2009.99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76.26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762.59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670.00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1" w:type="dxa"/>
            <w:noWrap/>
            <w:vAlign w:val="center"/>
          </w:tcPr>
          <w:p>
            <w:pPr>
              <w:widowControl/>
              <w:jc w:val="center"/>
              <w:rPr>
                <w:color w:val="000000"/>
                <w:kern w:val="0"/>
                <w:sz w:val="22"/>
                <w:szCs w:val="22"/>
              </w:rPr>
            </w:pPr>
            <w:r>
              <w:rPr>
                <w:color w:val="000000"/>
                <w:kern w:val="0"/>
                <w:sz w:val="22"/>
                <w:szCs w:val="22"/>
              </w:rPr>
              <w:t>180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2</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74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19" w:type="dxa"/>
            <w:noWrap/>
            <w:vAlign w:val="center"/>
          </w:tcPr>
          <w:p>
            <w:pPr>
              <w:widowControl/>
              <w:jc w:val="center"/>
              <w:rPr>
                <w:rFonts w:ascii="宋体" w:hAnsi="宋体" w:cs="宋体"/>
                <w:b/>
                <w:bCs/>
                <w:color w:val="000000"/>
                <w:kern w:val="0"/>
                <w:sz w:val="22"/>
                <w:szCs w:val="22"/>
              </w:rPr>
            </w:pPr>
          </w:p>
        </w:tc>
        <w:tc>
          <w:tcPr>
            <w:tcW w:w="1831"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1</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26.80%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2</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35.19%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3</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22.60%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4</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28.40%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5</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8,690.49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6</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1" w:type="dxa"/>
            <w:noWrap/>
            <w:vAlign w:val="center"/>
          </w:tcPr>
          <w:p>
            <w:pPr>
              <w:widowControl/>
              <w:jc w:val="center"/>
              <w:rPr>
                <w:color w:val="000000"/>
                <w:kern w:val="0"/>
                <w:sz w:val="22"/>
                <w:szCs w:val="22"/>
              </w:rPr>
            </w:pPr>
            <w:r>
              <w:rPr>
                <w:color w:val="000000"/>
                <w:kern w:val="0"/>
                <w:sz w:val="22"/>
                <w:szCs w:val="22"/>
              </w:rPr>
              <w:t>12,888.99</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7</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6.10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8</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19"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1" w:type="dxa"/>
            <w:noWrap/>
            <w:vAlign w:val="center"/>
          </w:tcPr>
          <w:p>
            <w:pPr>
              <w:widowControl/>
              <w:jc w:val="center"/>
              <w:rPr>
                <w:color w:val="000000"/>
                <w:kern w:val="0"/>
                <w:sz w:val="22"/>
                <w:szCs w:val="22"/>
              </w:rPr>
            </w:pPr>
            <w:r>
              <w:rPr>
                <w:color w:val="000000"/>
                <w:kern w:val="0"/>
                <w:sz w:val="22"/>
                <w:szCs w:val="22"/>
              </w:rPr>
              <w:t>5.45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746" w:type="dxa"/>
            <w:noWrap/>
            <w:vAlign w:val="center"/>
          </w:tcPr>
          <w:p>
            <w:pPr>
              <w:widowControl/>
              <w:jc w:val="center"/>
              <w:rPr>
                <w:color w:val="000000"/>
                <w:kern w:val="0"/>
                <w:sz w:val="22"/>
                <w:szCs w:val="22"/>
              </w:rPr>
            </w:pPr>
            <w:r>
              <w:rPr>
                <w:color w:val="000000"/>
                <w:kern w:val="0"/>
                <w:sz w:val="22"/>
                <w:szCs w:val="22"/>
              </w:rPr>
              <w:t>9</w:t>
            </w:r>
          </w:p>
        </w:tc>
        <w:tc>
          <w:tcPr>
            <w:tcW w:w="432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19" w:type="dxa"/>
            <w:noWrap/>
            <w:vAlign w:val="center"/>
          </w:tcPr>
          <w:p>
            <w:pPr>
              <w:widowControl/>
              <w:jc w:val="center"/>
              <w:rPr>
                <w:color w:val="000000"/>
                <w:kern w:val="0"/>
                <w:sz w:val="22"/>
                <w:szCs w:val="22"/>
              </w:rPr>
            </w:pPr>
            <w:r>
              <w:rPr>
                <w:color w:val="000000"/>
                <w:kern w:val="0"/>
                <w:sz w:val="22"/>
                <w:szCs w:val="22"/>
              </w:rPr>
              <w:t>%</w:t>
            </w:r>
          </w:p>
        </w:tc>
        <w:tc>
          <w:tcPr>
            <w:tcW w:w="1831" w:type="dxa"/>
            <w:noWrap/>
            <w:vAlign w:val="center"/>
          </w:tcPr>
          <w:p>
            <w:pPr>
              <w:widowControl/>
              <w:jc w:val="center"/>
              <w:rPr>
                <w:color w:val="000000"/>
                <w:kern w:val="0"/>
                <w:sz w:val="22"/>
                <w:szCs w:val="22"/>
              </w:rPr>
            </w:pPr>
            <w:r>
              <w:rPr>
                <w:color w:val="000000"/>
                <w:kern w:val="0"/>
                <w:sz w:val="22"/>
                <w:szCs w:val="22"/>
              </w:rPr>
              <w:t>40.25%</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5937"/>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智能自动化活塞杆生产线</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智能自动化活塞杆生产线</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呼和浩特市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智能自动化活塞杆生产线</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3227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2962"/>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ind w:firstLine="420" w:firstLineChars="0"/>
        <w:rPr>
          <w:rFonts w:hint="eastAsia"/>
          <w:color w:val="000000"/>
          <w:kern w:val="0"/>
          <w:sz w:val="26"/>
          <w:szCs w:val="28"/>
        </w:rPr>
      </w:pPr>
      <w:r>
        <w:rPr>
          <w:rFonts w:hint="eastAsia"/>
          <w:color w:val="000000"/>
          <w:kern w:val="0"/>
          <w:sz w:val="26"/>
          <w:szCs w:val="28"/>
        </w:rPr>
        <w:t>2018年，呼和浩特市实现生产总值2903.5亿元，按可比价格计算，比上年增长3.9%。其中，第一产业增加值增长2.1%，第二产业增加值增长2.4%，第三产业增加值增长4.6%。第一产业增加值占全市生产总值的比重为3.7%，第二产业增加值比重为27.6%，第三产业增加值比重为68.7%。</w:t>
      </w:r>
    </w:p>
    <w:p>
      <w:pPr>
        <w:ind w:firstLine="420" w:firstLineChars="0"/>
        <w:rPr>
          <w:rFonts w:hint="eastAsia"/>
          <w:color w:val="000000"/>
          <w:kern w:val="0"/>
          <w:sz w:val="26"/>
          <w:szCs w:val="28"/>
        </w:rPr>
      </w:pPr>
      <w:r>
        <w:rPr>
          <w:rFonts w:hint="eastAsia"/>
          <w:color w:val="000000"/>
          <w:kern w:val="0"/>
          <w:sz w:val="26"/>
          <w:szCs w:val="28"/>
        </w:rPr>
        <w:t xml:space="preserve">2018年，呼和浩特市城市居民消费价格比上年上涨2.1%。八大类商品和服务价格均不同程度的上涨。居住类上涨3.9%，食品烟酒类上涨2.4%，衣着类上涨2.2%，交通和通信类上涨1.5%，生活用品及服务类上涨1.0%，其他用品和服务类上涨1.0%，医疗保健类上涨0.7%，教育文化和娱乐类上涨0.6%。农村居民消费价格比上年上涨1.9%。八大类商品和服务价格除食品类和交通类价格分别比上年下降0.1%和0.2%外，其他类别均上涨。文教娱乐用品类上涨9.4%，医疗保健类上涨5.2%，衣着类上涨2.2%，住房类上涨1.9%，家庭设备及用品类上涨0.6%，服务项目类上涨0.5%。农业生产资料价格比上年上涨1.5%，其中，燃料上涨11.5%，种子上涨2.4%，产品畜上涨2.4%，饲料下降0.4%。 </w:t>
      </w:r>
    </w:p>
    <w:p>
      <w:pPr>
        <w:ind w:firstLine="420" w:firstLineChars="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2018年，呼和浩特市一般公共预算收入204.7亿元，比上年增长</w:t>
      </w:r>
    </w:p>
    <w:p>
      <w:pPr>
        <w:ind w:firstLine="420" w:firstLineChars="0"/>
        <w:rPr>
          <w:rFonts w:hint="eastAsia"/>
          <w:color w:val="000000"/>
          <w:kern w:val="0"/>
          <w:sz w:val="26"/>
          <w:szCs w:val="28"/>
        </w:rPr>
      </w:pPr>
      <w:r>
        <w:rPr>
          <w:rFonts w:hint="eastAsia"/>
          <w:color w:val="000000"/>
          <w:kern w:val="0"/>
          <w:sz w:val="26"/>
          <w:szCs w:val="28"/>
        </w:rPr>
        <w:t xml:space="preserve"> 1.5%。其中税收收入172.2亿元，占一般公共预算收入的比重为84.1%。国内增值税64.5亿元，增长13.9%；个人所得税11.0亿元，增长10.4%；城市维护建设税17.2亿元，增长15.1%；耕地占用税5.6亿元，下降80.7%。全市一般公共预算支出357.0亿元，比上年下降11.3%。其中，教育支出50.9亿元，下降4.9%；社会保障和就业支出45.5亿元，增长1.8%；医疗卫生与计划生育支出27.1亿元，增长4.3%；城乡社区支出50.1亿元，下降54.7%。</w:t>
      </w:r>
      <w:r>
        <w:rPr>
          <w:rFonts w:hint="eastAsia"/>
          <w:color w:val="000000"/>
          <w:kern w:val="0"/>
          <w:sz w:val="26"/>
          <w:szCs w:val="28"/>
        </w:rPr>
        <w:t xml:space="preserve"> </w:t>
      </w:r>
    </w:p>
    <w:p>
      <w:pPr>
        <w:ind w:firstLine="420" w:firstLineChars="0"/>
        <w:rPr>
          <w:rFonts w:hint="eastAsia"/>
          <w:color w:val="000000"/>
          <w:kern w:val="0"/>
          <w:sz w:val="26"/>
          <w:szCs w:val="28"/>
        </w:rPr>
      </w:pPr>
      <w:r>
        <w:rPr>
          <w:rFonts w:hint="eastAsia"/>
          <w:color w:val="000000"/>
          <w:kern w:val="0"/>
          <w:sz w:val="26"/>
          <w:szCs w:val="28"/>
        </w:rPr>
        <w:t>2018年，呼和浩特市固定资产投资比上年下降26.5%。其中，第一产业投资下降82.0%；第二产业投资下降49.7%，其中工业投资下降49.7%；第三产业投资下降15.9%。</w:t>
      </w:r>
    </w:p>
    <w:p>
      <w:pPr>
        <w:ind w:firstLine="420" w:firstLineChars="0"/>
        <w:rPr>
          <w:rFonts w:hint="eastAsia"/>
          <w:color w:val="000000"/>
          <w:kern w:val="0"/>
          <w:sz w:val="26"/>
          <w:szCs w:val="28"/>
        </w:rPr>
      </w:pPr>
      <w:r>
        <w:rPr>
          <w:rFonts w:hint="eastAsia"/>
          <w:color w:val="000000"/>
          <w:kern w:val="0"/>
          <w:sz w:val="26"/>
          <w:szCs w:val="28"/>
        </w:rPr>
        <w:t>2018年，呼和浩特市城镇常住居民人均可支配收入46565元，比上年增长7.0%；城镇常住居民人均生活消费支出29988元，增长1.8 %。农村常住居民人均可支配收入17190元，增长9.4%；农村常住居民人均生活消费支出15440元，增长1.2%。2018年，哈尔滨固定资产投资比上年下降7.2%。按产业分，第一产业、第二产业、第三产业投资分别下降59.1%、8.5%、6.4%。按经济类型分，国有及国有控股固定资产投资下降12.7%;民间固定资产投资下降6.4%；港澳台及外商固定资产投资增长54.8%；按投资规模分，亿元以上项目完成投资占全市固定资产投资的92.5%，10亿元以上项目完成投资占全市的51.6%。</w:t>
      </w:r>
    </w:p>
    <w:p>
      <w:pPr>
        <w:ind w:firstLine="420" w:firstLineChars="0"/>
        <w:rPr>
          <w:rFonts w:hint="eastAsia"/>
          <w:color w:val="000000"/>
          <w:kern w:val="0"/>
          <w:sz w:val="26"/>
          <w:szCs w:val="28"/>
        </w:rPr>
      </w:pPr>
      <w:r>
        <w:rPr>
          <w:rFonts w:hint="eastAsia"/>
          <w:color w:val="000000"/>
          <w:kern w:val="0"/>
          <w:sz w:val="26"/>
          <w:szCs w:val="28"/>
        </w:rPr>
        <w:t>2018年，哈尔滨房地产开发投资比上年增长17.6%，占全市固定资产投资的比重为60.2%。其中，住宅投资增长18.9%；办公楼投资增长27.6%；商业营业用房投资增长3.5%。商品房销售面积1042.8万平方米，下降16.5%。</w:t>
      </w:r>
    </w:p>
    <w:p>
      <w:pPr>
        <w:ind w:firstLine="420" w:firstLineChars="0"/>
        <w:rPr>
          <w:rFonts w:hint="eastAsia"/>
          <w:color w:val="000000"/>
          <w:kern w:val="0"/>
          <w:sz w:val="26"/>
          <w:szCs w:val="28"/>
        </w:rPr>
      </w:pPr>
      <w:r>
        <w:rPr>
          <w:rFonts w:hint="eastAsia"/>
          <w:color w:val="000000"/>
          <w:kern w:val="0"/>
          <w:sz w:val="26"/>
          <w:szCs w:val="28"/>
        </w:rPr>
        <w:t>2018年，哈尔滨居民消费价格总水平同比上涨2.5%。其中消费品价格上涨1.1%，服务项目价格上涨4.8%。</w:t>
      </w:r>
    </w:p>
    <w:p>
      <w:pPr>
        <w:ind w:firstLine="420" w:firstLineChars="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p>
    <w:p>
      <w:pPr>
        <w:ind w:firstLine="420" w:firstLineChars="0"/>
        <w:rPr>
          <w:rFonts w:hint="eastAsia"/>
          <w:color w:val="000000"/>
          <w:kern w:val="0"/>
          <w:sz w:val="26"/>
          <w:szCs w:val="28"/>
        </w:rPr>
      </w:pPr>
      <w:r>
        <w:rPr>
          <w:rFonts w:hint="eastAsia"/>
          <w:color w:val="000000"/>
          <w:kern w:val="0"/>
          <w:sz w:val="26"/>
          <w:szCs w:val="28"/>
        </w:rPr>
        <w:t>2018年，哈尔滨批发和零售业增加值817.9亿元，比上年增长5.1%；交通运输、仓储和邮政业增加值326.3亿元，增长2.8%；住宿和餐饮业增加值256.1亿元，增长4.4%；金融业增加值443.6亿元，增长6.1%；房地产业增加值223.2亿元，增长1.4%；其他服务业增加值1997.0亿元，增长10.7%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2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智能自动化活塞杆生产线</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智能自动化活塞杆生产线</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智能自动化活塞杆生产线</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智能自动化活塞杆生产线</w:t>
      </w:r>
      <w:r>
        <w:rPr>
          <w:rFonts w:hint="eastAsia"/>
          <w:color w:val="000000"/>
          <w:kern w:val="0"/>
          <w:sz w:val="26"/>
          <w:szCs w:val="28"/>
        </w:rPr>
        <w:t>产业格局的进一步调整，我国</w:t>
      </w:r>
      <w:r>
        <w:rPr>
          <w:rFonts w:hint="eastAsia"/>
          <w:color w:val="000000"/>
          <w:kern w:val="0"/>
          <w:sz w:val="26"/>
          <w:szCs w:val="28"/>
          <w:lang w:eastAsia="zh-CN"/>
        </w:rPr>
        <w:t>智能自动化活塞杆生产线</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智能自动化活塞杆生产线</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智能自动化活塞杆生产线</w:t>
      </w:r>
      <w:r>
        <w:rPr>
          <w:rFonts w:hint="eastAsia"/>
          <w:color w:val="000000"/>
          <w:kern w:val="0"/>
          <w:sz w:val="26"/>
          <w:szCs w:val="28"/>
        </w:rPr>
        <w:t>行业在传统</w:t>
      </w:r>
      <w:r>
        <w:rPr>
          <w:rFonts w:hint="eastAsia"/>
          <w:color w:val="000000"/>
          <w:kern w:val="0"/>
          <w:sz w:val="26"/>
          <w:szCs w:val="28"/>
          <w:lang w:eastAsia="zh-CN"/>
        </w:rPr>
        <w:t>智能自动化活塞杆生产线</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智能自动化活塞杆生产线</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智能自动化活塞杆生产线</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智能自动化活塞杆生产线</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智能自动化活塞杆生产线</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智能自动化活塞杆生产线</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智能自动化活塞杆生产线</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智能自动化活塞杆生产线</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智能自动化活塞杆生产线</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319069515"/>
      <w:bookmarkStart w:id="33" w:name="_Toc2485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智能自动化活塞杆生产线</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智能自动化活塞杆生产线</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智能自动化活塞杆生产线</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智能自动化活塞杆生产线</w:t>
      </w:r>
      <w:r>
        <w:rPr>
          <w:rFonts w:hint="eastAsia"/>
          <w:color w:val="000000"/>
          <w:kern w:val="0"/>
          <w:sz w:val="26"/>
          <w:szCs w:val="28"/>
        </w:rPr>
        <w:t>行业的结构调整，大大提高我国</w:t>
      </w:r>
      <w:r>
        <w:rPr>
          <w:rFonts w:hint="eastAsia"/>
          <w:color w:val="000000"/>
          <w:kern w:val="0"/>
          <w:sz w:val="26"/>
          <w:szCs w:val="28"/>
          <w:lang w:eastAsia="zh-CN"/>
        </w:rPr>
        <w:t>智能自动化活塞杆生产线</w:t>
      </w:r>
      <w:r>
        <w:rPr>
          <w:rFonts w:hint="eastAsia"/>
          <w:color w:val="000000"/>
          <w:kern w:val="0"/>
          <w:sz w:val="26"/>
          <w:szCs w:val="28"/>
        </w:rPr>
        <w:t>工艺技术水平，提高我国</w:t>
      </w:r>
      <w:r>
        <w:rPr>
          <w:rFonts w:hint="eastAsia"/>
          <w:color w:val="000000"/>
          <w:kern w:val="0"/>
          <w:sz w:val="26"/>
          <w:szCs w:val="28"/>
          <w:lang w:eastAsia="zh-CN"/>
        </w:rPr>
        <w:t>智能自动化活塞杆生产线</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智能自动化活塞杆生产线</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智能自动化活塞杆生产线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349"/>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智能自动化活塞杆生产线</w:t>
      </w:r>
      <w:r>
        <w:rPr>
          <w:rFonts w:hint="eastAsia"/>
          <w:color w:val="000000"/>
          <w:kern w:val="0"/>
          <w:sz w:val="26"/>
          <w:szCs w:val="28"/>
        </w:rPr>
        <w:t>业及</w:t>
      </w:r>
      <w:r>
        <w:rPr>
          <w:rFonts w:hint="eastAsia"/>
          <w:color w:val="000000"/>
          <w:kern w:val="0"/>
          <w:sz w:val="26"/>
          <w:szCs w:val="28"/>
          <w:lang w:eastAsia="zh-CN"/>
        </w:rPr>
        <w:t>智能自动化活塞杆生产线</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智能自动化活塞杆生产线</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667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298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智能自动化活塞杆生产线</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智能自动化活塞杆生产线</w:t>
      </w:r>
      <w:r>
        <w:rPr>
          <w:color w:val="000000"/>
          <w:kern w:val="0"/>
          <w:sz w:val="26"/>
          <w:szCs w:val="28"/>
        </w:rPr>
        <w:t>市场的变化，政府大力推动并加快</w:t>
      </w:r>
      <w:r>
        <w:rPr>
          <w:rFonts w:hint="eastAsia"/>
          <w:color w:val="000000"/>
          <w:kern w:val="0"/>
          <w:sz w:val="26"/>
          <w:szCs w:val="28"/>
          <w:lang w:eastAsia="zh-CN"/>
        </w:rPr>
        <w:t>智能自动化活塞杆生产线</w:t>
      </w:r>
      <w:r>
        <w:rPr>
          <w:color w:val="000000"/>
          <w:kern w:val="0"/>
          <w:sz w:val="26"/>
          <w:szCs w:val="28"/>
        </w:rPr>
        <w:t>工业转型升级，</w:t>
      </w:r>
      <w:r>
        <w:rPr>
          <w:rFonts w:hint="eastAsia"/>
          <w:color w:val="000000"/>
          <w:kern w:val="0"/>
          <w:sz w:val="26"/>
          <w:szCs w:val="28"/>
          <w:lang w:eastAsia="zh-CN"/>
        </w:rPr>
        <w:t>智能自动化活塞杆生产线</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智能自动化活塞杆生产线</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pgSz w:w="11906" w:h="16838"/>
          <w:pgMar w:top="1440" w:right="1800" w:bottom="1440" w:left="1800" w:header="851" w:footer="992" w:gutter="0"/>
          <w:pgNumType w:fmt="decimal" w:start="14"/>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智能自动化活塞杆生产线</w:t>
      </w:r>
      <w:r>
        <w:rPr>
          <w:rFonts w:hint="eastAsia"/>
          <w:color w:val="000000"/>
          <w:kern w:val="0"/>
          <w:sz w:val="26"/>
          <w:szCs w:val="28"/>
        </w:rPr>
        <w:t>行业发展较好的行业背景、</w:t>
      </w:r>
      <w:r>
        <w:rPr>
          <w:rFonts w:hint="eastAsia"/>
          <w:color w:val="000000"/>
          <w:kern w:val="0"/>
          <w:sz w:val="26"/>
          <w:szCs w:val="28"/>
          <w:lang w:eastAsia="zh-CN"/>
        </w:rPr>
        <w:t>智能自动化活塞杆生产线</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智能自动化活塞杆生产线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智能自动化活塞杆生产线</w:t>
      </w:r>
      <w:r>
        <w:rPr>
          <w:rFonts w:hint="eastAsia"/>
          <w:color w:val="000000"/>
          <w:kern w:val="0"/>
          <w:sz w:val="26"/>
          <w:szCs w:val="28"/>
        </w:rPr>
        <w:t>开发生产基地。本次项目的建设对于加快</w:t>
      </w:r>
      <w:r>
        <w:rPr>
          <w:rFonts w:hint="eastAsia"/>
          <w:color w:val="000000"/>
          <w:kern w:val="0"/>
          <w:sz w:val="26"/>
          <w:szCs w:val="28"/>
          <w:lang w:eastAsia="zh-CN"/>
        </w:rPr>
        <w:t>呼和浩特市智能自动化活塞杆生产线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729"/>
      <w:bookmarkStart w:id="39" w:name="_Toc240339580"/>
      <w:bookmarkStart w:id="40" w:name="_Toc240339966"/>
      <w:bookmarkStart w:id="41" w:name="_Toc240341599"/>
      <w:bookmarkStart w:id="42" w:name="_Toc2301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1783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智能自动化活塞杆生产线</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lang w:eastAsia="zh-CN"/>
        </w:rPr>
        <w:t>智能自动化活塞杆生产线</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智能自动化活塞杆生产线</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智能自动化活塞杆生产线</w:t>
      </w:r>
      <w:r>
        <w:rPr>
          <w:rFonts w:hint="eastAsia"/>
          <w:color w:val="000000"/>
          <w:kern w:val="0"/>
          <w:sz w:val="26"/>
          <w:szCs w:val="28"/>
        </w:rPr>
        <w:t>业生产的主要方向，以减少中国</w:t>
      </w:r>
      <w:r>
        <w:rPr>
          <w:rFonts w:hint="eastAsia"/>
          <w:color w:val="000000"/>
          <w:kern w:val="0"/>
          <w:sz w:val="26"/>
          <w:szCs w:val="28"/>
          <w:lang w:eastAsia="zh-CN"/>
        </w:rPr>
        <w:t>智能自动化活塞杆生产线</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智能自动化活塞杆生产线</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智能自动化活塞杆生产线</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智能自动化活塞杆生产线</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智能自动化活塞杆生产线</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17"/>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智能自动化活塞杆生产线</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智能自动化活塞杆生产线</w:t>
      </w:r>
      <w:r>
        <w:rPr>
          <w:rFonts w:hint="eastAsia"/>
          <w:color w:val="000000"/>
          <w:kern w:val="0"/>
          <w:sz w:val="26"/>
          <w:szCs w:val="28"/>
        </w:rPr>
        <w:t>技术进步与产业升级对于</w:t>
      </w:r>
      <w:r>
        <w:rPr>
          <w:rFonts w:hint="eastAsia"/>
          <w:color w:val="000000"/>
          <w:kern w:val="0"/>
          <w:sz w:val="26"/>
          <w:szCs w:val="28"/>
          <w:lang w:eastAsia="zh-CN"/>
        </w:rPr>
        <w:t>智能自动化活塞杆生产线</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呼和浩特市XX有限公司</w:t>
      </w:r>
      <w:r>
        <w:rPr>
          <w:rFonts w:hint="eastAsia"/>
          <w:color w:val="000000"/>
          <w:kern w:val="0"/>
          <w:sz w:val="26"/>
          <w:szCs w:val="28"/>
        </w:rPr>
        <w:t>自成立以来一直从事</w:t>
      </w:r>
      <w:r>
        <w:rPr>
          <w:rFonts w:hint="eastAsia"/>
          <w:color w:val="000000"/>
          <w:kern w:val="0"/>
          <w:sz w:val="26"/>
          <w:szCs w:val="28"/>
          <w:lang w:eastAsia="zh-CN"/>
        </w:rPr>
        <w:t>智能自动化活塞杆生产线智能自动化活塞杆生产线</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智能自动化活塞杆生产线</w:t>
      </w:r>
      <w:r>
        <w:rPr>
          <w:rFonts w:hint="eastAsia"/>
          <w:color w:val="000000"/>
          <w:kern w:val="0"/>
          <w:sz w:val="26"/>
          <w:szCs w:val="28"/>
        </w:rPr>
        <w:t>尖端技术的空白，还可有效满足</w:t>
      </w:r>
      <w:r>
        <w:rPr>
          <w:rFonts w:hint="eastAsia"/>
          <w:color w:val="000000"/>
          <w:kern w:val="0"/>
          <w:sz w:val="26"/>
          <w:szCs w:val="28"/>
          <w:lang w:eastAsia="zh-CN"/>
        </w:rPr>
        <w:t>智能自动化活塞杆生产线</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从</w:t>
      </w:r>
      <w:r>
        <w:rPr>
          <w:rFonts w:hint="eastAsia"/>
          <w:color w:val="000000"/>
          <w:kern w:val="0"/>
          <w:sz w:val="26"/>
          <w:szCs w:val="28"/>
          <w:lang w:val="en-US" w:eastAsia="zh-CN"/>
        </w:rPr>
        <w:t>智能自动化活塞杆生产线</w:t>
      </w:r>
      <w:r>
        <w:rPr>
          <w:color w:val="000000"/>
          <w:kern w:val="0"/>
          <w:sz w:val="26"/>
          <w:szCs w:val="28"/>
        </w:rPr>
        <w:t>企业来说，生产高端</w:t>
      </w:r>
      <w:r>
        <w:rPr>
          <w:rFonts w:hint="eastAsia"/>
          <w:color w:val="000000"/>
          <w:kern w:val="0"/>
          <w:sz w:val="26"/>
          <w:szCs w:val="28"/>
          <w:lang w:eastAsia="zh-CN"/>
        </w:rPr>
        <w:t>智能自动化活塞杆生产线</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智能自动化活塞杆生产线</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智能自动化活塞杆生产线</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智能自动化活塞杆生产线</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443477886"/>
      <w:bookmarkStart w:id="47" w:name="_Toc517734634"/>
      <w:bookmarkStart w:id="48" w:name="_Toc2079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16177441"/>
      <w:bookmarkStart w:id="50" w:name="_Toc1235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智能自动化活塞杆生产线</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智能自动化活塞杆生产线</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智能自动化活塞杆生产线</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呼和浩特市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智能自动化活塞杆生产线</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6177442"/>
      <w:bookmarkStart w:id="52" w:name="_Toc2470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智能自动化活塞杆生产线</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智能自动化活塞杆生产线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智能自动化活塞杆生产线</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智能自动化活塞杆生产线</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16177443"/>
      <w:bookmarkStart w:id="54" w:name="_Toc259432489"/>
      <w:bookmarkStart w:id="55" w:name="_Toc22798"/>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智能自动化活塞杆生产线</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1636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5250"/>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智能自动化活塞杆生产线</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4" w:history="1">
        <w:r>
          <w:rPr>
            <w:rFonts w:hint="eastAsia"/>
            <w:color w:val="000000"/>
            <w:kern w:val="0"/>
            <w:sz w:val="26"/>
            <w:szCs w:val="28"/>
            <w:lang w:eastAsia="zh-CN"/>
          </w:rPr>
          <w:t>智能自动化活塞杆生产线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智能自动化活塞杆生产线</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101"/>
          <w:footerReference w:type="default" r:id="rId102"/>
          <w:headerReference w:type="first" r:id="rId103"/>
          <w:footerReference w:type="first" r:id="rId104"/>
          <w:type w:val="nextPage"/>
          <w:pgSz w:w="11906" w:h="16838"/>
          <w:pgMar w:top="1440" w:right="1800" w:bottom="1440" w:left="1800" w:header="851" w:footer="992" w:gutter="0"/>
          <w:pgNumType w:fmt="decimal" w:start="19"/>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319069511"/>
      <w:bookmarkStart w:id="59" w:name="_Toc196653792"/>
      <w:bookmarkStart w:id="60" w:name="_Toc19229"/>
      <w:bookmarkStart w:id="61" w:name="_Toc215308197"/>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pPr>
      <w:bookmarkStart w:id="62" w:name="_Toc196653793"/>
      <w:bookmarkStart w:id="63" w:name="_Toc319069512"/>
      <w:bookmarkStart w:id="64"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23160"/>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2516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105"/>
          <w:footerReference w:type="default" r:id="rId106"/>
          <w:headerReference w:type="first" r:id="rId107"/>
          <w:footerReference w:type="first" r:id="rId108"/>
          <w:type w:val="nextPage"/>
          <w:pgSz w:w="11906" w:h="16838"/>
          <w:pgMar w:top="1440" w:right="1800" w:bottom="1440" w:left="1800" w:header="851" w:footer="992" w:gutter="0"/>
          <w:pgNumType w:fmt="decimal" w:start="20"/>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31424"/>
      <w:bookmarkStart w:id="69"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261422189"/>
      <w:bookmarkStart w:id="71" w:name="_Toc27773"/>
      <w:bookmarkStart w:id="72" w:name="_Toc244509878"/>
      <w:bookmarkStart w:id="73" w:name="_Toc492829086"/>
      <w:bookmarkStart w:id="74" w:name="_Toc256591031"/>
      <w:bookmarkStart w:id="75" w:name="_Toc427693681"/>
      <w:bookmarkStart w:id="76" w:name="_Toc259859426"/>
      <w:bookmarkStart w:id="77"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bookmarkEnd w:id="73"/>
      <w:bookmarkEnd w:id="74"/>
      <w:bookmarkEnd w:id="75"/>
      <w:bookmarkEnd w:id="7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w:t>
      </w:r>
      <w:r>
        <w:rPr>
          <w:rFonts w:hint="eastAsia"/>
          <w:color w:val="000000"/>
          <w:kern w:val="0"/>
          <w:sz w:val="26"/>
          <w:szCs w:val="28"/>
          <w:lang w:eastAsia="zh-CN"/>
        </w:rPr>
        <w:t>内蒙古</w:t>
      </w:r>
      <w:hyperlink r:id="rId109" w:tgtFrame="https://zhidao.baidu.com/question/_blank" w:history="1">
        <w:r>
          <w:rPr>
            <w:rFonts w:hint="default"/>
            <w:color w:val="000000"/>
            <w:kern w:val="0"/>
            <w:sz w:val="26"/>
            <w:szCs w:val="28"/>
          </w:rPr>
          <w:t>呼和浩特</w:t>
        </w:r>
      </w:hyperlink>
      <w:r>
        <w:rPr>
          <w:rFonts w:hint="eastAsia"/>
          <w:color w:val="000000"/>
          <w:kern w:val="0"/>
          <w:sz w:val="26"/>
          <w:szCs w:val="28"/>
        </w:rPr>
        <w:t>市</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color w:val="000000"/>
          <w:kern w:val="0"/>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5" type="#_x0000_t75" style="width:415.14pt;height:254.01pt;mso-position-horizontal-relative:page;mso-position-vertical-relative:page;mso-wrap-style:square" o:preferrelative="t" filled="f" stroked="f">
            <v:fill o:detectmouseclick="t"/>
            <v:stroke linestyle="single"/>
            <v:imagedata r:id="rId110"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8" w:name="_Toc427693682"/>
      <w:bookmarkStart w:id="79" w:name="_Toc17740"/>
      <w:bookmarkStart w:id="80" w:name="_Toc261422190"/>
      <w:bookmarkStart w:id="81" w:name="_Toc492829087"/>
      <w:r>
        <w:rPr>
          <w:rFonts w:ascii="Times New Roman" w:eastAsia="宋体" w:hAnsi="Times New Roman"/>
          <w:color w:val="000000"/>
          <w:sz w:val="26"/>
        </w:rPr>
        <w:t>4.2</w:t>
      </w:r>
      <w:r>
        <w:rPr>
          <w:rFonts w:ascii="Times New Roman" w:eastAsia="宋体" w:hAnsi="Times New Roman" w:hint="eastAsia"/>
          <w:color w:val="000000"/>
          <w:sz w:val="26"/>
        </w:rPr>
        <w:t>区域</w:t>
      </w:r>
      <w:bookmarkEnd w:id="80"/>
      <w:bookmarkEnd w:id="78"/>
      <w:r>
        <w:rPr>
          <w:rFonts w:ascii="Times New Roman" w:eastAsia="宋体" w:hAnsi="Times New Roman" w:hint="eastAsia"/>
          <w:color w:val="000000"/>
          <w:sz w:val="26"/>
        </w:rPr>
        <w:t>建设条件</w:t>
      </w:r>
      <w:bookmarkEnd w:id="81"/>
      <w:bookmarkEnd w:id="79"/>
    </w:p>
    <w:p>
      <w:pPr>
        <w:pStyle w:val="Heading3"/>
        <w:spacing w:before="120" w:after="120" w:line="415" w:lineRule="auto"/>
        <w:rPr>
          <w:rFonts w:hint="eastAsia"/>
          <w:color w:val="000000"/>
          <w:sz w:val="24"/>
        </w:rPr>
      </w:pPr>
      <w:bookmarkStart w:id="82" w:name="_Toc492829088"/>
      <w:bookmarkStart w:id="83" w:name="_Toc21307"/>
      <w:bookmarkStart w:id="84" w:name="_Toc427693683"/>
      <w:bookmarkStart w:id="85" w:name="_Toc261422191"/>
      <w:bookmarkStart w:id="86" w:name="_Toc256591027"/>
      <w:r>
        <w:rPr>
          <w:color w:val="000000"/>
          <w:sz w:val="24"/>
        </w:rPr>
        <w:t>4.2.1</w:t>
      </w:r>
      <w:bookmarkEnd w:id="86"/>
      <w:r>
        <w:rPr>
          <w:rFonts w:hint="eastAsia"/>
          <w:color w:val="000000"/>
          <w:sz w:val="24"/>
        </w:rPr>
        <w:t>区域</w:t>
      </w:r>
      <w:bookmarkEnd w:id="85"/>
      <w:r>
        <w:rPr>
          <w:rFonts w:hint="eastAsia"/>
          <w:color w:val="000000"/>
          <w:sz w:val="24"/>
        </w:rPr>
        <w:t>地理位置</w:t>
      </w:r>
      <w:bookmarkEnd w:id="84"/>
      <w:bookmarkEnd w:id="83"/>
      <w:bookmarkEnd w:id="82"/>
    </w:p>
    <w:p>
      <w:pPr>
        <w:spacing w:after="156" w:afterLines="50" w:line="520" w:lineRule="exact"/>
        <w:ind w:firstLine="520" w:firstLineChars="200"/>
        <w:rPr>
          <w:color w:val="000000"/>
          <w:kern w:val="0"/>
          <w:sz w:val="26"/>
          <w:szCs w:val="28"/>
        </w:rPr>
        <w:sectPr>
          <w:headerReference w:type="default" r:id="rId111"/>
          <w:footerReference w:type="default" r:id="rId112"/>
          <w:headerReference w:type="first" r:id="rId113"/>
          <w:footerReference w:type="first" r:id="rId114"/>
          <w:pgSz w:w="11906" w:h="16838"/>
          <w:pgMar w:top="1440" w:right="1797" w:bottom="1440" w:left="1797" w:header="851" w:footer="992" w:gutter="0"/>
          <w:pgNumType w:fmt="decimal" w:start="21"/>
          <w:cols w:space="708"/>
          <w:docGrid w:type="linesAndChars" w:linePitch="312"/>
        </w:sectPr>
      </w:pPr>
      <w:r>
        <w:rPr>
          <w:rFonts w:hint="eastAsia"/>
          <w:color w:val="000000"/>
          <w:kern w:val="0"/>
          <w:sz w:val="26"/>
          <w:szCs w:val="28"/>
        </w:rPr>
        <w:t>呼和浩特位于内蒙古自治区中部。东经110</w:t>
      </w:r>
      <w:r>
        <w:rPr>
          <w:rFonts w:hint="eastAsia"/>
          <w:color w:val="000000"/>
          <w:kern w:val="0"/>
          <w:sz w:val="26"/>
          <w:szCs w:val="28"/>
        </w:rPr>
        <w:t>°</w:t>
      </w:r>
      <w:r>
        <w:rPr>
          <w:rFonts w:hint="eastAsia"/>
          <w:color w:val="000000"/>
          <w:kern w:val="0"/>
          <w:sz w:val="26"/>
          <w:szCs w:val="28"/>
        </w:rPr>
        <w:t>46</w:t>
      </w:r>
      <w:r>
        <w:rPr>
          <w:rFonts w:hint="eastAsia"/>
          <w:color w:val="000000"/>
          <w:kern w:val="0"/>
          <w:sz w:val="26"/>
          <w:szCs w:val="28"/>
        </w:rPr>
        <w:t>′</w:t>
      </w:r>
      <w:r>
        <w:rPr>
          <w:rFonts w:hint="eastAsia"/>
          <w:color w:val="000000"/>
          <w:kern w:val="0"/>
          <w:sz w:val="26"/>
          <w:szCs w:val="28"/>
        </w:rPr>
        <w:t>－112</w:t>
      </w:r>
      <w:r>
        <w:rPr>
          <w:rFonts w:hint="eastAsia"/>
          <w:color w:val="000000"/>
          <w:kern w:val="0"/>
          <w:sz w:val="26"/>
          <w:szCs w:val="28"/>
        </w:rPr>
        <w:t>°</w:t>
      </w:r>
      <w:r>
        <w:rPr>
          <w:rFonts w:hint="eastAsia"/>
          <w:color w:val="000000"/>
          <w:kern w:val="0"/>
          <w:sz w:val="26"/>
          <w:szCs w:val="28"/>
        </w:rPr>
        <w:t>10</w:t>
      </w:r>
      <w:r>
        <w:rPr>
          <w:rFonts w:hint="eastAsia"/>
          <w:color w:val="000000"/>
          <w:kern w:val="0"/>
          <w:sz w:val="26"/>
          <w:szCs w:val="28"/>
        </w:rPr>
        <w:t>′</w:t>
      </w:r>
      <w:r>
        <w:rPr>
          <w:rFonts w:hint="eastAsia"/>
          <w:color w:val="000000"/>
          <w:kern w:val="0"/>
          <w:sz w:val="26"/>
          <w:szCs w:val="28"/>
        </w:rPr>
        <w:t>，北纬40</w:t>
      </w:r>
      <w:r>
        <w:rPr>
          <w:rFonts w:hint="eastAsia"/>
          <w:color w:val="000000"/>
          <w:kern w:val="0"/>
          <w:sz w:val="26"/>
          <w:szCs w:val="28"/>
        </w:rPr>
        <w:t>°</w:t>
      </w:r>
      <w:r>
        <w:rPr>
          <w:rFonts w:hint="eastAsia"/>
          <w:color w:val="000000"/>
          <w:kern w:val="0"/>
          <w:sz w:val="26"/>
          <w:szCs w:val="28"/>
        </w:rPr>
        <w:t>51</w:t>
      </w:r>
      <w:r>
        <w:rPr>
          <w:rFonts w:hint="eastAsia"/>
          <w:color w:val="000000"/>
          <w:kern w:val="0"/>
          <w:sz w:val="26"/>
          <w:szCs w:val="28"/>
        </w:rPr>
        <w:t>′</w:t>
      </w:r>
      <w:r>
        <w:rPr>
          <w:rFonts w:hint="eastAsia"/>
          <w:color w:val="000000"/>
          <w:kern w:val="0"/>
          <w:sz w:val="26"/>
          <w:szCs w:val="28"/>
        </w:rPr>
        <w:t>－41</w:t>
      </w:r>
      <w:r>
        <w:rPr>
          <w:rFonts w:hint="eastAsia"/>
          <w:color w:val="000000"/>
          <w:kern w:val="0"/>
          <w:sz w:val="26"/>
          <w:szCs w:val="28"/>
        </w:rPr>
        <w:t>°</w:t>
      </w:r>
      <w:r>
        <w:rPr>
          <w:rFonts w:hint="eastAsia"/>
          <w:color w:val="000000"/>
          <w:kern w:val="0"/>
          <w:sz w:val="26"/>
          <w:szCs w:val="28"/>
        </w:rPr>
        <w:t>8</w:t>
      </w:r>
      <w:r>
        <w:rPr>
          <w:rFonts w:hint="eastAsia"/>
          <w:color w:val="000000"/>
          <w:kern w:val="0"/>
          <w:sz w:val="26"/>
          <w:szCs w:val="28"/>
        </w:rPr>
        <w:t>′</w:t>
      </w:r>
      <w:r>
        <w:rPr>
          <w:rFonts w:hint="eastAsia"/>
          <w:color w:val="000000"/>
          <w:kern w:val="0"/>
          <w:sz w:val="26"/>
          <w:szCs w:val="28"/>
        </w:rPr>
        <w:t>，市区位于北纬40.48，东经111.41。地处内蒙古自治区中部大青山南侧，西与包头市、鄂尔多斯市接壤，东邻乌兰察布市，南抵山西省。全市总面积17224平方千米。</w:t>
      </w:r>
      <w:r>
        <w:rPr>
          <w:rFonts w:hint="eastAsia"/>
          <w:color w:val="000000"/>
          <w:kern w:val="0"/>
          <w:sz w:val="26"/>
          <w:szCs w:val="28"/>
        </w:rPr>
        <w:t xml:space="preserve"> </w:t>
      </w:r>
    </w:p>
    <w:p>
      <w:pPr>
        <w:spacing w:after="156" w:afterLines="50" w:line="520" w:lineRule="exact"/>
        <w:ind w:firstLine="520" w:firstLineChars="200"/>
        <w:rPr>
          <w:color w:val="000000"/>
          <w:kern w:val="0"/>
          <w:sz w:val="26"/>
          <w:szCs w:val="28"/>
        </w:rPr>
      </w:pPr>
      <w:r>
        <w:rPr>
          <w:rFonts w:hint="eastAsia"/>
          <w:color w:val="000000"/>
          <w:kern w:val="0"/>
          <w:sz w:val="26"/>
          <w:szCs w:val="28"/>
        </w:rPr>
        <w:t xml:space="preserve"> 地处环渤海经济圈、西部大开发、振兴东北老工业基地三大战略交汇处，是联接黄河经济带、亚欧大陆桥、环渤海经济区域的重要桥梁，是中国向蒙古国、俄罗斯开放的重要沿边开放中心城市，也是东部地区连接西北、华北的桥头堡。同时也是中国北方重要的航空枢纽。除天津、石家庄外距离首都北京最近的省会城市。</w:t>
      </w:r>
    </w:p>
    <w:p>
      <w:pPr>
        <w:pStyle w:val="Heading3"/>
        <w:rPr>
          <w:color w:val="000000"/>
          <w:sz w:val="24"/>
        </w:rPr>
      </w:pPr>
      <w:bookmarkStart w:id="87" w:name="_Toc14595"/>
      <w:bookmarkStart w:id="88" w:name="_Toc492829089"/>
      <w:bookmarkStart w:id="89" w:name="_Toc427693684"/>
      <w:r>
        <w:rPr>
          <w:color w:val="000000"/>
          <w:sz w:val="24"/>
        </w:rPr>
        <w:t>4.2.2</w:t>
      </w:r>
      <w:r>
        <w:rPr>
          <w:rFonts w:hint="eastAsia"/>
          <w:color w:val="000000"/>
          <w:sz w:val="24"/>
        </w:rPr>
        <w:t>区域地形地貌</w:t>
      </w:r>
      <w:bookmarkEnd w:id="89"/>
      <w:bookmarkEnd w:id="87"/>
      <w:bookmarkEnd w:id="88"/>
    </w:p>
    <w:p>
      <w:pPr>
        <w:spacing w:after="156" w:afterLines="50" w:line="520" w:lineRule="exact"/>
        <w:ind w:firstLine="520" w:firstLineChars="200"/>
        <w:rPr>
          <w:color w:val="000000"/>
          <w:kern w:val="0"/>
          <w:sz w:val="26"/>
        </w:rPr>
      </w:pPr>
      <w:bookmarkStart w:id="90" w:name="_Toc492829090"/>
      <w:bookmarkStart w:id="91" w:name="_Toc427693685"/>
      <w:r>
        <w:rPr>
          <w:rFonts w:ascii="宋体" w:hAnsi="宋体" w:hint="eastAsia"/>
          <w:color w:val="000000"/>
          <w:kern w:val="0"/>
          <w:sz w:val="26"/>
        </w:rPr>
        <w:t>呼和浩特境内主要分为两大地貌单元，即北部大青山和东南部蛮汉山为山地地形。南部及西南部为土默川平原地形。地势由北东向南西逐渐倾斜。海拔最高点在大青山金銮殿顶部，高度为2280米，最低点在托克托县中滩乡，高度为986米，市区海拔高度为1040米。大青山为阴山山脉中段，生成很多纵向的山脉山峰。境内，由西向东主要山峰有九峰山、金蜜殿山、蟠龙山，虎头山等，东南部是蛮汉山。</w:t>
      </w:r>
    </w:p>
    <w:p>
      <w:pPr>
        <w:pStyle w:val="Heading3"/>
        <w:rPr>
          <w:color w:val="000000"/>
          <w:sz w:val="24"/>
        </w:rPr>
      </w:pPr>
      <w:bookmarkStart w:id="92" w:name="_Toc3806"/>
      <w:r>
        <w:rPr>
          <w:color w:val="000000"/>
          <w:sz w:val="24"/>
        </w:rPr>
        <w:t>4.2.</w:t>
      </w:r>
      <w:r>
        <w:rPr>
          <w:rFonts w:hint="eastAsia"/>
          <w:color w:val="000000"/>
          <w:sz w:val="24"/>
        </w:rPr>
        <w:t>3区域气候条件</w:t>
      </w:r>
      <w:bookmarkEnd w:id="90"/>
      <w:bookmarkEnd w:id="91"/>
      <w:bookmarkEnd w:id="92"/>
    </w:p>
    <w:p>
      <w:pPr>
        <w:spacing w:after="156" w:afterLines="50" w:line="520" w:lineRule="exact"/>
        <w:ind w:firstLine="520" w:firstLineChars="200"/>
        <w:rPr>
          <w:rFonts w:hAnsi="宋体" w:hint="eastAsia"/>
          <w:color w:val="000000"/>
          <w:kern w:val="0"/>
          <w:sz w:val="26"/>
        </w:rPr>
      </w:pPr>
      <w:bookmarkStart w:id="93" w:name="_Toc427693687"/>
      <w:bookmarkStart w:id="94" w:name="_Toc492829091"/>
      <w:r>
        <w:rPr>
          <w:rFonts w:hAnsi="宋体" w:hint="eastAsia"/>
          <w:color w:val="000000"/>
          <w:kern w:val="0"/>
          <w:sz w:val="26"/>
        </w:rPr>
        <w:t>呼和浩特属典型的蒙古高原大陆性气候，四季气候变化明显，年温差大，日温差也大。其特点：春季干燥多风，冷暖变化剧烈；夏季短暂、炎热、少雨；秋季降温迅速，常有霜冻；冬季漫长、严寒、少雪。</w:t>
      </w:r>
    </w:p>
    <w:p>
      <w:pPr>
        <w:spacing w:after="156" w:afterLines="50" w:line="520" w:lineRule="exact"/>
        <w:ind w:firstLine="520" w:firstLineChars="200"/>
        <w:rPr>
          <w:rFonts w:hAnsi="宋体" w:hint="eastAsia"/>
          <w:color w:val="000000"/>
          <w:kern w:val="0"/>
          <w:sz w:val="26"/>
        </w:rPr>
      </w:pPr>
      <w:r>
        <w:rPr>
          <w:rFonts w:hAnsi="宋体" w:hint="eastAsia"/>
          <w:color w:val="000000"/>
          <w:kern w:val="0"/>
          <w:sz w:val="26"/>
        </w:rPr>
        <w:t>年平均气温：北低南高，北部大青山区仅2</w:t>
      </w:r>
      <w:r>
        <w:rPr>
          <w:rFonts w:hAnsi="宋体" w:hint="eastAsia"/>
          <w:color w:val="000000"/>
          <w:kern w:val="0"/>
          <w:sz w:val="26"/>
        </w:rPr>
        <w:t>℃</w:t>
      </w:r>
      <w:r>
        <w:rPr>
          <w:rFonts w:hAnsi="宋体" w:hint="eastAsia"/>
          <w:color w:val="000000"/>
          <w:kern w:val="0"/>
          <w:sz w:val="26"/>
        </w:rPr>
        <w:t>左右，南部为6.7</w:t>
      </w:r>
      <w:r>
        <w:rPr>
          <w:rFonts w:hAnsi="宋体" w:hint="eastAsia"/>
          <w:color w:val="000000"/>
          <w:kern w:val="0"/>
          <w:sz w:val="26"/>
        </w:rPr>
        <w:t>℃</w:t>
      </w:r>
      <w:r>
        <w:rPr>
          <w:rFonts w:hAnsi="宋体" w:hint="eastAsia"/>
          <w:color w:val="000000"/>
          <w:kern w:val="0"/>
          <w:sz w:val="26"/>
        </w:rPr>
        <w:t>。最冷月气温-12.7～-16.1</w:t>
      </w:r>
      <w:r>
        <w:rPr>
          <w:rFonts w:hAnsi="宋体" w:hint="eastAsia"/>
          <w:color w:val="000000"/>
          <w:kern w:val="0"/>
          <w:sz w:val="26"/>
        </w:rPr>
        <w:t>℃</w:t>
      </w:r>
      <w:r>
        <w:rPr>
          <w:rFonts w:hAnsi="宋体" w:hint="eastAsia"/>
          <w:color w:val="000000"/>
          <w:kern w:val="0"/>
          <w:sz w:val="26"/>
        </w:rPr>
        <w:t>；最热月平均气温17～22.9</w:t>
      </w:r>
      <w:r>
        <w:rPr>
          <w:rFonts w:hAnsi="宋体" w:hint="eastAsia"/>
          <w:color w:val="000000"/>
          <w:kern w:val="0"/>
          <w:sz w:val="26"/>
        </w:rPr>
        <w:t>℃</w:t>
      </w:r>
      <w:r>
        <w:rPr>
          <w:rFonts w:hAnsi="宋体" w:hint="eastAsia"/>
          <w:color w:val="000000"/>
          <w:kern w:val="0"/>
          <w:sz w:val="26"/>
        </w:rPr>
        <w:t>。平均年较差为34.4～35.7</w:t>
      </w:r>
      <w:r>
        <w:rPr>
          <w:rFonts w:hAnsi="宋体" w:hint="eastAsia"/>
          <w:color w:val="000000"/>
          <w:kern w:val="0"/>
          <w:sz w:val="26"/>
        </w:rPr>
        <w:t>℃</w:t>
      </w:r>
      <w:r>
        <w:rPr>
          <w:rFonts w:hAnsi="宋体" w:hint="eastAsia"/>
          <w:color w:val="000000"/>
          <w:kern w:val="0"/>
          <w:sz w:val="26"/>
        </w:rPr>
        <w:t>，平均日较差为13.5～13.7</w:t>
      </w:r>
      <w:r>
        <w:rPr>
          <w:rFonts w:hAnsi="宋体" w:hint="eastAsia"/>
          <w:color w:val="000000"/>
          <w:kern w:val="0"/>
          <w:sz w:val="26"/>
        </w:rPr>
        <w:t>℃</w:t>
      </w:r>
      <w:r>
        <w:rPr>
          <w:rFonts w:hAnsi="宋体" w:hint="eastAsia"/>
          <w:color w:val="000000"/>
          <w:kern w:val="0"/>
          <w:sz w:val="26"/>
        </w:rPr>
        <w:t>。极端最高气温38.5</w:t>
      </w:r>
      <w:r>
        <w:rPr>
          <w:rFonts w:hAnsi="宋体" w:hint="eastAsia"/>
          <w:color w:val="000000"/>
          <w:kern w:val="0"/>
          <w:sz w:val="26"/>
        </w:rPr>
        <w:t>℃</w:t>
      </w:r>
      <w:r>
        <w:rPr>
          <w:rFonts w:hAnsi="宋体" w:hint="eastAsia"/>
          <w:color w:val="000000"/>
          <w:kern w:val="0"/>
          <w:sz w:val="26"/>
        </w:rPr>
        <w:t>，最低-41.5</w:t>
      </w:r>
      <w:r>
        <w:rPr>
          <w:rFonts w:hAnsi="宋体" w:hint="eastAsia"/>
          <w:color w:val="000000"/>
          <w:kern w:val="0"/>
          <w:sz w:val="26"/>
        </w:rPr>
        <w:t>℃</w:t>
      </w:r>
      <w:r>
        <w:rPr>
          <w:rFonts w:hAnsi="宋体" w:hint="eastAsia"/>
          <w:color w:val="000000"/>
          <w:kern w:val="0"/>
          <w:sz w:val="26"/>
        </w:rPr>
        <w:t>。</w:t>
      </w:r>
    </w:p>
    <w:p>
      <w:pPr>
        <w:spacing w:after="156" w:afterLines="50" w:line="520" w:lineRule="exact"/>
        <w:ind w:firstLine="520" w:firstLineChars="200"/>
        <w:rPr>
          <w:rFonts w:hAnsi="宋体" w:hint="eastAsia"/>
          <w:color w:val="000000"/>
          <w:kern w:val="0"/>
          <w:sz w:val="26"/>
        </w:rPr>
      </w:pPr>
      <w:r>
        <w:rPr>
          <w:rFonts w:hAnsi="宋体" w:hint="eastAsia"/>
          <w:color w:val="000000"/>
          <w:kern w:val="0"/>
          <w:sz w:val="26"/>
        </w:rPr>
        <w:t>无霜期：北部山区为75天，低山丘陵区110天，南部平原区为113～134天。日照时间：年均1600小时。</w:t>
      </w:r>
    </w:p>
    <w:p>
      <w:pPr>
        <w:spacing w:after="156" w:afterLines="50" w:line="520" w:lineRule="exact"/>
        <w:ind w:firstLine="520" w:firstLineChars="200"/>
        <w:rPr>
          <w:rFonts w:hAnsi="宋体"/>
          <w:color w:val="000000"/>
          <w:kern w:val="0"/>
          <w:sz w:val="26"/>
        </w:rPr>
        <w:sectPr>
          <w:headerReference w:type="default" r:id="rId115"/>
          <w:footerReference w:type="default" r:id="rId116"/>
          <w:headerReference w:type="first" r:id="rId117"/>
          <w:footerReference w:type="first" r:id="rId118"/>
          <w:type w:val="nextPage"/>
          <w:pgSz w:w="11906" w:h="16838"/>
          <w:pgMar w:top="1440" w:right="1797" w:bottom="1440" w:left="1797" w:header="851" w:footer="992" w:gutter="0"/>
          <w:pgNumType w:fmt="decimal" w:start="22"/>
          <w:cols w:space="708"/>
          <w:titlePg w:val="0"/>
          <w:docGrid w:type="linesAndChars" w:linePitch="312"/>
        </w:sectPr>
      </w:pPr>
      <w:r>
        <w:rPr>
          <w:rFonts w:hAnsi="宋体" w:hint="eastAsia"/>
          <w:color w:val="000000"/>
          <w:kern w:val="0"/>
          <w:sz w:val="26"/>
        </w:rPr>
        <w:t>降水量：年平均降水量为335.2～534.6毫米，且主要集中在7～8月。其地域分布是西南最少，年均降水量仅350毫米；平原区在400毫米左右；大青山区在430～500毫米；最多是大青山乡一前响村，年均降水达到534.6毫米；其次是井乡，年均降水量为489.3毫米；最少是在南坪乡、黑城乡、新营镇一带，年均降水量仅为335.2～362.8毫米。</w:t>
      </w:r>
    </w:p>
    <w:p>
      <w:pPr>
        <w:pStyle w:val="Heading3"/>
        <w:rPr>
          <w:rFonts w:hint="eastAsia"/>
          <w:color w:val="000000"/>
          <w:sz w:val="24"/>
        </w:rPr>
      </w:pPr>
      <w:bookmarkStart w:id="95" w:name="_Toc5608"/>
      <w:r>
        <w:rPr>
          <w:color w:val="000000"/>
          <w:sz w:val="24"/>
        </w:rPr>
        <w:t>4.2.</w:t>
      </w:r>
      <w:r>
        <w:rPr>
          <w:rFonts w:hint="eastAsia"/>
          <w:color w:val="000000"/>
          <w:sz w:val="24"/>
        </w:rPr>
        <w:t>4区域交通条件</w:t>
      </w:r>
      <w:bookmarkEnd w:id="93"/>
      <w:bookmarkEnd w:id="94"/>
      <w:bookmarkEnd w:id="95"/>
    </w:p>
    <w:p>
      <w:pPr>
        <w:spacing w:after="156" w:afterLines="50" w:line="520" w:lineRule="exact"/>
        <w:ind w:firstLine="520" w:firstLineChars="200"/>
        <w:rPr>
          <w:rFonts w:hAnsi="宋体" w:hint="eastAsia"/>
          <w:color w:val="000000"/>
          <w:kern w:val="0"/>
          <w:sz w:val="26"/>
        </w:rPr>
      </w:pPr>
      <w:bookmarkStart w:id="96" w:name="2_3"/>
      <w:bookmarkStart w:id="97" w:name="sub615398_2_3"/>
      <w:bookmarkEnd w:id="96"/>
      <w:bookmarkEnd w:id="97"/>
      <w:r>
        <w:rPr>
          <w:rFonts w:hAnsi="宋体" w:hint="eastAsia"/>
          <w:color w:val="000000"/>
          <w:kern w:val="0"/>
          <w:sz w:val="26"/>
        </w:rPr>
        <w:t>公路</w:t>
      </w:r>
    </w:p>
    <w:p>
      <w:pPr>
        <w:spacing w:after="156" w:afterLines="50" w:line="520" w:lineRule="exact"/>
        <w:ind w:firstLine="520" w:firstLineChars="200"/>
        <w:rPr>
          <w:rFonts w:hAnsi="宋体" w:hint="eastAsia"/>
          <w:color w:val="000000"/>
          <w:kern w:val="0"/>
          <w:sz w:val="26"/>
        </w:rPr>
      </w:pPr>
      <w:r>
        <w:rPr>
          <w:rFonts w:hAnsi="宋体" w:hint="eastAsia"/>
          <w:color w:val="000000"/>
          <w:kern w:val="0"/>
          <w:sz w:val="26"/>
        </w:rPr>
        <w:t>呼包高速公路已建成使用，现为京藏高速公路一段；于2008年12月建成呼和浩特绕城高速（三环路），并且可以直达周边各市，以及银川、兰州等地，驾车从北京到呼和浩特只需5个小时左右。全市已实现了各旗县通公路，许多世代闭塞的农牧区和边境地区也建起了公路，每日有数十班长途客运汽车开往附近各个城镇。还开辟了与蒙古国、俄罗斯联邦边境省区通车的6条客运班车路线。内蒙古省级大通道贯穿自治区全境。</w:t>
      </w:r>
    </w:p>
    <w:p>
      <w:pPr>
        <w:spacing w:after="156" w:afterLines="50" w:line="520" w:lineRule="exact"/>
        <w:ind w:firstLine="520" w:firstLineChars="200"/>
        <w:rPr>
          <w:rFonts w:hAnsi="宋体" w:hint="eastAsia"/>
          <w:color w:val="000000"/>
          <w:kern w:val="0"/>
          <w:sz w:val="26"/>
        </w:rPr>
      </w:pPr>
      <w:r>
        <w:rPr>
          <w:rFonts w:hAnsi="宋体" w:hint="eastAsia"/>
          <w:color w:val="000000"/>
          <w:kern w:val="0"/>
          <w:sz w:val="26"/>
        </w:rPr>
        <w:t xml:space="preserve">截至2018年底，呼和浩特市公路货运量20668.4万吨，比上年增长8.4%。公路货运周转量401.0亿吨公里，增长7.9%。公路客运量354.9万人，下降18.3%。公路客运周转量10.0亿人公里，下降13.8%。 [16] </w:t>
      </w:r>
    </w:p>
    <w:p>
      <w:pPr>
        <w:spacing w:after="156" w:afterLines="50" w:line="520" w:lineRule="exact"/>
        <w:rPr>
          <w:rFonts w:hAnsi="宋体" w:hint="eastAsia"/>
          <w:color w:val="000000"/>
          <w:kern w:val="0"/>
          <w:sz w:val="26"/>
        </w:rPr>
      </w:pPr>
    </w:p>
    <w:p>
      <w:pPr>
        <w:spacing w:after="156" w:afterLines="50" w:line="520" w:lineRule="exact"/>
        <w:rPr>
          <w:rFonts w:hAnsi="宋体" w:hint="eastAsia"/>
          <w:color w:val="000000"/>
          <w:kern w:val="0"/>
          <w:sz w:val="26"/>
        </w:rPr>
      </w:pPr>
      <w:r>
        <w:rPr>
          <w:rFonts w:hAnsi="宋体" w:hint="eastAsia"/>
          <w:color w:val="000000"/>
          <w:kern w:val="0"/>
          <w:sz w:val="26"/>
        </w:rPr>
        <w:t>铁路</w:t>
      </w:r>
    </w:p>
    <w:p>
      <w:pPr>
        <w:spacing w:after="156" w:afterLines="50" w:line="520" w:lineRule="exact"/>
        <w:ind w:firstLine="520" w:firstLineChars="200"/>
        <w:rPr>
          <w:rFonts w:hAnsi="宋体" w:hint="eastAsia"/>
          <w:color w:val="000000"/>
          <w:kern w:val="0"/>
          <w:sz w:val="26"/>
        </w:rPr>
      </w:pPr>
      <w:r>
        <w:rPr>
          <w:rFonts w:hAnsi="宋体" w:hint="eastAsia"/>
          <w:color w:val="000000"/>
          <w:kern w:val="0"/>
          <w:sz w:val="26"/>
        </w:rPr>
        <w:t>呼和浩特铁路局所在地，京包铁路、集包第二双线途经呼和浩特市，有始发北京、成都、兰州、满洲里、乌兰浩特、通辽、赤峰、锡林浩特、二连浩特、西安、大同、临汾的列车，还有通往天津、哈尔滨、沈阳北、杭州、武昌、广州、石家庄、西安、银川、青岛、南昌等的列车，管内始发乌海西、二连浩特、东胜的列车，基本覆盖全国城市。呼和浩特铁路局每周三、四有发往蒙古国乌兰巴托的国际列车。从呼和浩特乘坐火车最远能够抵达德国法兰克福。</w:t>
      </w:r>
    </w:p>
    <w:p>
      <w:pPr>
        <w:spacing w:after="156" w:afterLines="50" w:line="520" w:lineRule="exact"/>
        <w:ind w:firstLine="520" w:firstLineChars="200"/>
        <w:rPr>
          <w:rFonts w:hAnsi="宋体" w:hint="eastAsia"/>
          <w:color w:val="000000"/>
          <w:kern w:val="0"/>
          <w:sz w:val="26"/>
        </w:rPr>
      </w:pPr>
      <w:r>
        <w:rPr>
          <w:rFonts w:hAnsi="宋体" w:hint="eastAsia"/>
          <w:color w:val="000000"/>
          <w:kern w:val="0"/>
          <w:sz w:val="26"/>
        </w:rPr>
        <w:t>有两大客运站，呼和浩特站成立于1954年；呼和浩特东站2010年12月25日正式投入运营。呼和浩特火车东站自2006年9月开工以来，经过4年建设，形成一座现代化大型客运站。</w:t>
      </w:r>
    </w:p>
    <w:p>
      <w:pPr>
        <w:spacing w:after="156" w:afterLines="50" w:line="520" w:lineRule="exact"/>
        <w:ind w:firstLine="520" w:firstLineChars="200"/>
        <w:rPr>
          <w:rFonts w:hAnsi="宋体" w:hint="eastAsia"/>
          <w:color w:val="000000"/>
          <w:kern w:val="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23"/>
          <w:cols w:space="708"/>
          <w:titlePg w:val="0"/>
          <w:docGrid w:type="linesAndChars" w:linePitch="312"/>
        </w:sectPr>
      </w:pPr>
    </w:p>
    <w:p>
      <w:pPr>
        <w:spacing w:after="156" w:afterLines="50" w:line="520" w:lineRule="exact"/>
        <w:ind w:firstLine="520" w:firstLineChars="200"/>
        <w:rPr>
          <w:rFonts w:hAnsi="宋体" w:hint="eastAsia"/>
          <w:color w:val="000000"/>
          <w:kern w:val="0"/>
          <w:sz w:val="26"/>
        </w:rPr>
      </w:pPr>
      <w:r>
        <w:rPr>
          <w:rFonts w:hAnsi="宋体" w:hint="eastAsia"/>
          <w:color w:val="000000"/>
          <w:kern w:val="0"/>
          <w:sz w:val="26"/>
        </w:rPr>
        <w:t>计划建设的呼张高铁为双线电气化高速铁路，设计正线全长286千米，其中河北省境内76千米，内蒙古自治区境内210千米。列车设计行车速度为250千米/小时。由铁道部与内蒙古、河北省共同筹资建设，2014年开工，预计2017年建成。该客运专线东起河北省张家口市，经内蒙古乌兰察布市，西至呼和浩特市，除张家口南站外，设有怀安站、兴和北站、乌兰察布站、卓资东站、呼和浩特东站等5个车站。呼张铁路客运专线建成后将成为华北地区东西向的一条重要交通枢纽。</w:t>
      </w:r>
    </w:p>
    <w:p>
      <w:pPr>
        <w:spacing w:after="156" w:afterLines="50" w:line="520" w:lineRule="exact"/>
        <w:rPr>
          <w:rFonts w:hAnsi="宋体" w:hint="eastAsia"/>
          <w:color w:val="000000"/>
          <w:kern w:val="0"/>
          <w:sz w:val="26"/>
        </w:rPr>
      </w:pPr>
    </w:p>
    <w:p>
      <w:pPr>
        <w:spacing w:after="156" w:afterLines="50" w:line="520" w:lineRule="exact"/>
        <w:rPr>
          <w:rFonts w:hAnsi="宋体" w:hint="eastAsia"/>
          <w:color w:val="000000"/>
          <w:kern w:val="0"/>
          <w:sz w:val="26"/>
        </w:rPr>
      </w:pPr>
      <w:r>
        <w:rPr>
          <w:rFonts w:hAnsi="宋体" w:hint="eastAsia"/>
          <w:color w:val="000000"/>
          <w:kern w:val="0"/>
          <w:sz w:val="26"/>
        </w:rPr>
        <w:t>航空</w:t>
      </w:r>
    </w:p>
    <w:p>
      <w:pPr>
        <w:spacing w:after="156" w:afterLines="50" w:line="520" w:lineRule="exact"/>
        <w:ind w:firstLine="520" w:firstLineChars="200"/>
        <w:rPr>
          <w:color w:val="000000"/>
          <w:kern w:val="0"/>
          <w:sz w:val="26"/>
          <w:szCs w:val="28"/>
        </w:rPr>
      </w:pPr>
      <w:r>
        <w:rPr>
          <w:rFonts w:hAnsi="宋体" w:hint="eastAsia"/>
          <w:color w:val="000000"/>
          <w:kern w:val="0"/>
          <w:sz w:val="26"/>
        </w:rPr>
        <w:t>呼和浩特白塔国际机场是内蒙古第一大航空枢纽，位于市区东南15千米处，航线基本覆盖全国各大省会城市及中小城市；区内形成以呼和浩特白塔国际机场为中心辐射全区鄂尔多斯、赤峰、通辽、锡林浩特、乌海、乌兰浩特、海拉尔、满洲里等区内除包头外所有城市航线。机场飞行区等级为4E级，有一条长3600米，宽45米的跑道，原有跑道被延长改为平行滑行道，5万平方米的候机楼可以满足高峰时刻900人次/小时，2013年旅客吞吐量为615万人次。截至2013年，白塔机场经营航线132条，其中，国内航线125条，国际及地区航线达7条，通航城市63个。</w:t>
      </w:r>
    </w:p>
    <w:p>
      <w:pPr>
        <w:pStyle w:val="Heading3"/>
        <w:spacing w:before="0" w:after="156" w:afterLines="50" w:line="520" w:lineRule="exact"/>
        <w:rPr>
          <w:color w:val="000000"/>
          <w:sz w:val="24"/>
        </w:rPr>
      </w:pPr>
      <w:bookmarkStart w:id="98" w:name="_Toc427693690"/>
      <w:bookmarkStart w:id="99" w:name="_Toc492829092"/>
      <w:bookmarkStart w:id="100" w:name="_Toc19562"/>
      <w:bookmarkStart w:id="101" w:name="_Toc385538992"/>
      <w:r>
        <w:rPr>
          <w:rFonts w:hint="eastAsia"/>
          <w:color w:val="000000"/>
          <w:sz w:val="24"/>
        </w:rPr>
        <w:t>4</w:t>
      </w:r>
      <w:r>
        <w:rPr>
          <w:color w:val="000000"/>
          <w:sz w:val="24"/>
        </w:rPr>
        <w:t>.</w:t>
      </w:r>
      <w:r>
        <w:rPr>
          <w:rFonts w:hint="eastAsia"/>
          <w:color w:val="000000"/>
          <w:sz w:val="24"/>
        </w:rPr>
        <w:t>2</w:t>
      </w:r>
      <w:r>
        <w:rPr>
          <w:color w:val="000000"/>
          <w:sz w:val="24"/>
        </w:rPr>
        <w:t>.</w:t>
      </w:r>
      <w:r>
        <w:rPr>
          <w:rFonts w:hint="eastAsia"/>
          <w:color w:val="000000"/>
          <w:sz w:val="24"/>
        </w:rPr>
        <w:t>5区域经济发展</w:t>
      </w:r>
      <w:r>
        <w:rPr>
          <w:color w:val="000000"/>
          <w:sz w:val="24"/>
        </w:rPr>
        <w:t>条件</w:t>
      </w:r>
      <w:bookmarkEnd w:id="101"/>
      <w:bookmarkEnd w:id="100"/>
      <w:bookmarkEnd w:id="99"/>
      <w:bookmarkEnd w:id="98"/>
    </w:p>
    <w:p>
      <w:pPr>
        <w:ind w:firstLine="420" w:firstLineChars="0"/>
        <w:rPr>
          <w:rFonts w:hint="eastAsia"/>
          <w:color w:val="000000"/>
          <w:kern w:val="0"/>
          <w:sz w:val="26"/>
          <w:szCs w:val="28"/>
        </w:rPr>
      </w:pPr>
      <w:r>
        <w:rPr>
          <w:rFonts w:hint="eastAsia"/>
          <w:color w:val="000000"/>
          <w:kern w:val="0"/>
          <w:sz w:val="26"/>
          <w:szCs w:val="28"/>
        </w:rPr>
        <w:t>2018年，呼和浩特市实现生产总值2903.5亿元，按可比价格计算，比上年增长3.9%。其中，第一产业增加值增长2.1%，第二产业增加值增长2.4%，第三产业增加值增长4.6%。第一产业增加值占全市生产总值的比重为3.7%，第二产业增加值比重为27.6%，第三产业增加值比重为68.7%。</w:t>
      </w:r>
    </w:p>
    <w:p>
      <w:pPr>
        <w:ind w:firstLine="420" w:firstLineChars="0"/>
        <w:rPr>
          <w:rFonts w:hint="eastAsia"/>
          <w:color w:val="000000"/>
          <w:kern w:val="0"/>
          <w:sz w:val="26"/>
          <w:szCs w:val="28"/>
        </w:rPr>
        <w:sectPr>
          <w:headerReference w:type="default" r:id="rId123"/>
          <w:footerReference w:type="default" r:id="rId124"/>
          <w:headerReference w:type="first" r:id="rId125"/>
          <w:footerReference w:type="first" r:id="rId126"/>
          <w:type w:val="nextPage"/>
          <w:pgSz w:w="11906" w:h="16838"/>
          <w:pgMar w:top="1440" w:right="1797" w:bottom="1440" w:left="1797" w:header="851" w:footer="992" w:gutter="0"/>
          <w:pgNumType w:fmt="decimal" w:start="24"/>
          <w:cols w:space="708"/>
          <w:titlePg w:val="0"/>
          <w:docGrid w:type="linesAndChars" w:linePitch="312"/>
        </w:sectPr>
      </w:pPr>
    </w:p>
    <w:p>
      <w:pPr>
        <w:ind w:firstLine="420" w:firstLineChars="0"/>
        <w:rPr>
          <w:rFonts w:hint="eastAsia"/>
          <w:color w:val="000000"/>
          <w:kern w:val="0"/>
          <w:sz w:val="26"/>
          <w:szCs w:val="28"/>
        </w:rPr>
      </w:pPr>
      <w:r>
        <w:rPr>
          <w:rFonts w:hint="eastAsia"/>
          <w:color w:val="000000"/>
          <w:kern w:val="0"/>
          <w:sz w:val="26"/>
          <w:szCs w:val="28"/>
        </w:rPr>
        <w:t>2018年，呼和浩特市城市居民消费价格比上年上涨2.1%。八大类商品和服务价格均不同程度的上涨。居住类上涨3.9%，食品烟酒类上涨2.4%，衣着类上涨2.2%，交通和通信类上涨1.5%，生活用品及服务类上涨1.0%，其他用品和服务类上涨1.0%，医疗保健类上涨0.7%，教育文化和娱乐类上涨0.6%。农村居民消费价格比上年上涨1.9%。八大类商品和服务价格除食品类和交通类价格分别比上年下降0.1%和0.2%外，其他类别均上涨。文教娱乐用品类上涨9.4%，医疗保健类上涨5.2%，衣着类上涨2.2%，住房类上涨1.9%，家庭设备及用品类上涨0.6%，服务项目类上涨0.5%。农业生产资料价格比上年上涨1.5%，其中，燃料上涨11.5%，种子上涨2.4%，产品畜上涨2.4%，饲料下降0.4%。</w:t>
      </w:r>
      <w:r>
        <w:rPr>
          <w:rFonts w:hint="eastAsia"/>
          <w:color w:val="000000"/>
          <w:kern w:val="0"/>
          <w:sz w:val="26"/>
          <w:szCs w:val="28"/>
        </w:rPr>
        <w:t xml:space="preserve"> </w:t>
      </w:r>
    </w:p>
    <w:p>
      <w:pPr>
        <w:ind w:firstLine="420" w:firstLineChars="0"/>
        <w:rPr>
          <w:rFonts w:hint="eastAsia"/>
          <w:color w:val="000000"/>
          <w:kern w:val="0"/>
          <w:sz w:val="26"/>
          <w:szCs w:val="28"/>
        </w:rPr>
      </w:pPr>
      <w:r>
        <w:rPr>
          <w:rFonts w:hint="eastAsia"/>
          <w:color w:val="000000"/>
          <w:kern w:val="0"/>
          <w:sz w:val="26"/>
          <w:szCs w:val="28"/>
        </w:rPr>
        <w:t xml:space="preserve">2018年，呼和浩特市一般公共预算收入204.7亿元，比上年增长 1.5%。其中税收收入172.2亿元，占一般公共预算收入的比重为84.1%。国内增值税64.5亿元，增长13.9%；个人所得税11.0亿元，增长10.4%；城市维护建设税17.2亿元，增长15.1%；耕地占用税5.6亿元，下降80.7%。全市一般公共预算支出357.0亿元，比上年下降11.3%。其中，教育支出50.9亿元，下降4.9%；社会保障和就业支出45.5亿元，增长1.8%；医疗卫生与计划生育支出27.1亿元，增长4.3%；城乡社区支出50.1亿元，下降54.7%。 </w:t>
      </w:r>
    </w:p>
    <w:p>
      <w:pPr>
        <w:ind w:firstLine="420" w:firstLineChars="0"/>
        <w:rPr>
          <w:rFonts w:hint="eastAsia"/>
          <w:color w:val="000000"/>
          <w:kern w:val="0"/>
          <w:sz w:val="26"/>
          <w:szCs w:val="28"/>
        </w:rPr>
      </w:pPr>
      <w:r>
        <w:rPr>
          <w:rFonts w:hint="eastAsia"/>
          <w:color w:val="000000"/>
          <w:kern w:val="0"/>
          <w:sz w:val="26"/>
          <w:szCs w:val="28"/>
        </w:rPr>
        <w:t>2018年，呼和浩特市固定资产投资比上年下降26.5%。其中，第一产业投资下降82.0%；第二产业投资下降49.7%，其中工业投资下降49.7%；第三产业投资下降15.9%。</w:t>
      </w:r>
    </w:p>
    <w:p>
      <w:pPr>
        <w:ind w:firstLine="420" w:firstLineChars="0"/>
        <w:rPr>
          <w:rFonts w:hint="eastAsia"/>
          <w:color w:val="000000"/>
          <w:kern w:val="0"/>
          <w:sz w:val="26"/>
          <w:szCs w:val="28"/>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5"/>
          <w:cols w:space="708"/>
          <w:titlePg w:val="0"/>
          <w:docGrid w:type="linesAndChars" w:linePitch="312"/>
        </w:sectPr>
      </w:pPr>
      <w:r>
        <w:rPr>
          <w:rFonts w:hint="eastAsia"/>
          <w:color w:val="000000"/>
          <w:kern w:val="0"/>
          <w:sz w:val="26"/>
          <w:szCs w:val="28"/>
        </w:rPr>
        <w:t>2018年，呼和浩特市城镇常住居民人均可支配收入46565元，比上年增长7.0%；城镇常住居民人均生活消费支出29988元，增长1.8</w:t>
      </w:r>
    </w:p>
    <w:p>
      <w:pPr>
        <w:ind w:firstLine="420" w:firstLineChars="0"/>
        <w:rPr>
          <w:rFonts w:hint="eastAsia"/>
          <w:color w:val="000000"/>
          <w:kern w:val="0"/>
          <w:sz w:val="26"/>
          <w:szCs w:val="28"/>
        </w:rPr>
      </w:pPr>
      <w:r>
        <w:rPr>
          <w:rFonts w:hint="eastAsia"/>
          <w:color w:val="000000"/>
          <w:kern w:val="0"/>
          <w:sz w:val="26"/>
          <w:szCs w:val="28"/>
        </w:rPr>
        <w:t xml:space="preserve"> %。农村常住居民人均可支配收入17190元，增长9.4%；农村常住居民人均生活消费支出15440元，增长1.2%。2018年，哈尔滨固定资产投资比上年下降7.2%。按产业分，第一产业、第二产业、第三产业投资分别下降59.1%、8.5%、6.4%。按经济类型分，国有及国有控股固定资产投资下降12.7%;民间固定资产投资下降6.4%；港澳台及外商固定资产投资增长54.8%；按投资规模分，亿元以上项目完成投资占全市固定资产投资的92.5%，10亿元以上项目完成投资占全市的51.6%。</w:t>
      </w:r>
    </w:p>
    <w:p>
      <w:pPr>
        <w:ind w:firstLine="420" w:firstLineChars="0"/>
        <w:rPr>
          <w:rFonts w:hint="eastAsia"/>
          <w:color w:val="000000"/>
          <w:kern w:val="0"/>
          <w:sz w:val="26"/>
          <w:szCs w:val="28"/>
        </w:rPr>
      </w:pPr>
      <w:r>
        <w:rPr>
          <w:rFonts w:hint="eastAsia"/>
          <w:color w:val="000000"/>
          <w:kern w:val="0"/>
          <w:sz w:val="26"/>
          <w:szCs w:val="28"/>
        </w:rPr>
        <w:t>2018年，哈尔滨房地产开发投资比上年增长17.6%，占全市固定资产投资的比重为60.2%。其中，住宅投资增长18.9%；办公楼投资增长27.6%；商业营业用房投资增长3.5%。商品房销售面积1042.8万平方米，下降16.5%。</w:t>
      </w:r>
    </w:p>
    <w:p>
      <w:pPr>
        <w:ind w:firstLine="420" w:firstLineChars="0"/>
        <w:rPr>
          <w:rFonts w:hint="eastAsia"/>
          <w:color w:val="000000"/>
          <w:kern w:val="0"/>
          <w:sz w:val="26"/>
          <w:szCs w:val="28"/>
        </w:rPr>
      </w:pPr>
      <w:r>
        <w:rPr>
          <w:rFonts w:hint="eastAsia"/>
          <w:color w:val="000000"/>
          <w:kern w:val="0"/>
          <w:sz w:val="26"/>
          <w:szCs w:val="28"/>
        </w:rPr>
        <w:t>2018年，哈尔滨居民消费价格总水平同比上涨2.5%。其中消费品价格上涨1.1%，服务项目价格上涨4.8%。</w:t>
      </w:r>
    </w:p>
    <w:p>
      <w:pPr>
        <w:ind w:firstLine="420" w:firstLineChars="0"/>
        <w:rPr>
          <w:rFonts w:hint="eastAsia"/>
          <w:color w:val="000000"/>
          <w:kern w:val="0"/>
          <w:sz w:val="26"/>
          <w:szCs w:val="28"/>
        </w:rPr>
      </w:pPr>
      <w:r>
        <w:rPr>
          <w:rFonts w:hint="eastAsia"/>
          <w:color w:val="000000"/>
          <w:kern w:val="0"/>
          <w:sz w:val="26"/>
          <w:szCs w:val="28"/>
        </w:rPr>
        <w:t>2018年，哈尔滨批发和零售业增加值817.9亿元，比上年增长5.1%；交通运输、仓储和邮政业增加值326.3亿元，增长2.8%；住宿和餐饮业增加值256.1亿元，增长4.4%；金融业增加值443.6亿元，增长6.1%；房地产业增加值223.2亿元，增长1.4%；其他服务业增加值1997.0亿元，增长10.7%。</w:t>
      </w:r>
    </w:p>
    <w:p>
      <w:p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6"/>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02" w:name="_Toc2194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102"/>
    </w:p>
    <w:p>
      <w:pPr>
        <w:pStyle w:val="Heading2"/>
        <w:spacing w:before="0" w:beforeLines="0" w:after="156" w:afterLines="50" w:line="520" w:lineRule="exact"/>
        <w:rPr>
          <w:rFonts w:ascii="Times New Roman" w:eastAsia="宋体" w:hAnsi="Times New Roman" w:hint="eastAsia"/>
          <w:color w:val="000000"/>
          <w:sz w:val="26"/>
        </w:rPr>
      </w:pPr>
      <w:bookmarkStart w:id="103" w:name="_Toc17494"/>
      <w:bookmarkStart w:id="104" w:name="_Toc352184079"/>
      <w:bookmarkStart w:id="105" w:name="_Toc516695506"/>
      <w:bookmarkStart w:id="106" w:name="_Toc347187889"/>
      <w:bookmarkStart w:id="107" w:name="_Toc351826268"/>
      <w:bookmarkStart w:id="108" w:name="_Toc359945673"/>
      <w:bookmarkStart w:id="109" w:name="_Toc351632638"/>
      <w:bookmarkStart w:id="110" w:name="_Toc353198575"/>
      <w:bookmarkStart w:id="111" w:name="_Toc357629739"/>
      <w:bookmarkStart w:id="112" w:name="_Toc351902110"/>
      <w:bookmarkStart w:id="113" w:name="_Toc348420128"/>
      <w:bookmarkStart w:id="114"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8"/>
      <w:bookmarkEnd w:id="114"/>
      <w:bookmarkEnd w:id="103"/>
      <w:bookmarkEnd w:id="104"/>
      <w:bookmarkEnd w:id="105"/>
      <w:bookmarkEnd w:id="106"/>
      <w:bookmarkEnd w:id="107"/>
      <w:bookmarkEnd w:id="113"/>
      <w:bookmarkEnd w:id="109"/>
      <w:bookmarkEnd w:id="110"/>
      <w:bookmarkEnd w:id="111"/>
      <w:bookmarkEnd w:id="112"/>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5" w:name="_Toc26141"/>
      <w:bookmarkStart w:id="116" w:name="_Toc516695507"/>
      <w:bookmarkStart w:id="117" w:name="_Toc359945669"/>
      <w:bookmarkStart w:id="118" w:name="_Toc215308119"/>
      <w:bookmarkStart w:id="119" w:name="_Toc244509888"/>
      <w:bookmarkStart w:id="120" w:name="_Toc259540039"/>
      <w:bookmarkStart w:id="121" w:name="_Toc256591040"/>
      <w:bookmarkStart w:id="122" w:name="_Toc332545560"/>
      <w:bookmarkStart w:id="123"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6"/>
      <w:bookmarkEnd w:id="117"/>
      <w:bookmarkEnd w:id="118"/>
      <w:bookmarkEnd w:id="119"/>
      <w:bookmarkEnd w:id="120"/>
      <w:bookmarkEnd w:id="121"/>
      <w:bookmarkEnd w:id="122"/>
      <w:bookmarkEnd w:id="123"/>
      <w:bookmarkEnd w:id="115"/>
    </w:p>
    <w:p>
      <w:pPr>
        <w:pStyle w:val="Heading3"/>
        <w:spacing w:before="0" w:after="156" w:afterLines="50" w:line="520" w:lineRule="exact"/>
        <w:rPr>
          <w:color w:val="000000"/>
          <w:sz w:val="24"/>
        </w:rPr>
      </w:pPr>
      <w:bookmarkStart w:id="124" w:name="_Toc332545561"/>
      <w:bookmarkStart w:id="125" w:name="_Toc516695508"/>
      <w:bookmarkStart w:id="126" w:name="_Toc359945670"/>
      <w:bookmarkStart w:id="127" w:name="_Toc332304976"/>
      <w:bookmarkStart w:id="128" w:name="_Toc20533"/>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8"/>
      <w:bookmarkEnd w:id="124"/>
      <w:bookmarkEnd w:id="126"/>
      <w:bookmarkEnd w:id="127"/>
      <w:bookmarkEnd w:id="12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7"/>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9" w:name="_Toc256591042"/>
      <w:bookmarkStart w:id="130" w:name="_Toc332304977"/>
      <w:bookmarkStart w:id="131" w:name="_Toc359945671"/>
      <w:bookmarkStart w:id="132" w:name="_Toc332545562"/>
      <w:bookmarkStart w:id="133" w:name="_Toc6739"/>
      <w:bookmarkStart w:id="134" w:name="_Toc516695509"/>
      <w:bookmarkStart w:id="135" w:name="_Toc215308121"/>
      <w:bookmarkStart w:id="136" w:name="_Toc244509890"/>
      <w:bookmarkStart w:id="137" w:name="_Toc259539534"/>
      <w:bookmarkStart w:id="138" w:name="_Toc259540041"/>
      <w:r>
        <w:rPr>
          <w:color w:val="000000"/>
          <w:sz w:val="24"/>
        </w:rPr>
        <w:t>5.</w:t>
      </w:r>
      <w:r>
        <w:rPr>
          <w:rFonts w:hint="eastAsia"/>
          <w:color w:val="000000"/>
          <w:sz w:val="24"/>
        </w:rPr>
        <w:t>2</w:t>
      </w:r>
      <w:r>
        <w:rPr>
          <w:color w:val="000000"/>
          <w:sz w:val="24"/>
        </w:rPr>
        <w:t>.2</w:t>
      </w:r>
      <w:bookmarkEnd w:id="135"/>
      <w:bookmarkEnd w:id="136"/>
      <w:bookmarkEnd w:id="137"/>
      <w:bookmarkEnd w:id="138"/>
      <w:bookmarkEnd w:id="129"/>
      <w:r>
        <w:rPr>
          <w:rFonts w:hint="eastAsia"/>
          <w:color w:val="000000"/>
          <w:sz w:val="24"/>
        </w:rPr>
        <w:t>土建工程</w:t>
      </w:r>
      <w:bookmarkEnd w:id="130"/>
      <w:bookmarkEnd w:id="131"/>
      <w:bookmarkEnd w:id="132"/>
      <w:r>
        <w:rPr>
          <w:rFonts w:hint="eastAsia"/>
          <w:color w:val="000000"/>
          <w:sz w:val="24"/>
        </w:rPr>
        <w:t>方案</w:t>
      </w:r>
      <w:bookmarkEnd w:id="133"/>
      <w:bookmarkEnd w:id="134"/>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8"/>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9" w:name="_Toc244509887"/>
      <w:bookmarkStart w:id="140" w:name="_Toc215308118"/>
      <w:bookmarkStart w:id="141" w:name="_Toc332545564"/>
      <w:bookmarkStart w:id="142" w:name="_Toc516695511"/>
      <w:bookmarkStart w:id="143" w:name="_Toc436838363"/>
      <w:bookmarkStart w:id="144" w:name="_Toc531709993"/>
      <w:bookmarkStart w:id="145" w:name="_Toc32438"/>
      <w:bookmarkStart w:id="146" w:name="_Toc17378632"/>
      <w:bookmarkStart w:id="147" w:name="_Toc259539531"/>
      <w:bookmarkStart w:id="148" w:name="_Toc259540038"/>
      <w:bookmarkStart w:id="149" w:name="_Toc256591039"/>
      <w:bookmarkStart w:id="150"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3"/>
      <w:bookmarkEnd w:id="144"/>
      <w:bookmarkEnd w:id="145"/>
      <w:bookmarkEnd w:id="146"/>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本次建设项目占地面积15亩，总建筑面积22615.00</w:t>
      </w:r>
      <w:r>
        <w:rPr>
          <w:color w:val="000000"/>
          <w:kern w:val="0"/>
          <w:sz w:val="26"/>
          <w:szCs w:val="28"/>
        </w:rPr>
        <w:t xml:space="preserve"> </w:t>
      </w:r>
      <w:r>
        <w:rPr>
          <w:rFonts w:hint="eastAsia"/>
          <w:color w:val="000000"/>
          <w:kern w:val="0"/>
          <w:sz w:val="26"/>
          <w:szCs w:val="28"/>
        </w:rPr>
        <w:t>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0"/>
        <w:gridCol w:w="2661"/>
        <w:gridCol w:w="1346"/>
        <w:gridCol w:w="1346"/>
        <w:gridCol w:w="1149"/>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9" w:type="dxa"/>
            <w:vAlign w:val="center"/>
          </w:tcPr>
          <w:p>
            <w:pPr>
              <w:widowControl/>
              <w:jc w:val="center"/>
              <w:rPr>
                <w:color w:val="000000"/>
                <w:kern w:val="0"/>
                <w:sz w:val="20"/>
                <w:szCs w:val="20"/>
              </w:rPr>
            </w:pPr>
            <w:r>
              <w:rPr>
                <w:color w:val="000000"/>
                <w:kern w:val="0"/>
                <w:sz w:val="20"/>
                <w:szCs w:val="20"/>
              </w:rPr>
              <w:t>10500.00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9" w:type="dxa"/>
            <w:vAlign w:val="center"/>
          </w:tcPr>
          <w:p>
            <w:pPr>
              <w:widowControl/>
              <w:jc w:val="center"/>
              <w:rPr>
                <w:color w:val="000000"/>
                <w:kern w:val="0"/>
                <w:sz w:val="20"/>
                <w:szCs w:val="20"/>
              </w:rPr>
            </w:pPr>
            <w:r>
              <w:rPr>
                <w:color w:val="000000"/>
                <w:kern w:val="0"/>
                <w:sz w:val="20"/>
                <w:szCs w:val="20"/>
              </w:rPr>
              <w:t>4500.00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9" w:type="dxa"/>
            <w:vAlign w:val="center"/>
          </w:tcPr>
          <w:p>
            <w:pPr>
              <w:widowControl/>
              <w:jc w:val="center"/>
              <w:rPr>
                <w:color w:val="000000"/>
                <w:kern w:val="0"/>
                <w:sz w:val="20"/>
                <w:szCs w:val="20"/>
              </w:rPr>
            </w:pPr>
            <w:r>
              <w:rPr>
                <w:color w:val="000000"/>
                <w:kern w:val="0"/>
                <w:sz w:val="20"/>
                <w:szCs w:val="20"/>
              </w:rPr>
              <w:t>1800.00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9"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9" w:type="dxa"/>
            <w:vAlign w:val="center"/>
          </w:tcPr>
          <w:p>
            <w:pPr>
              <w:widowControl/>
              <w:jc w:val="center"/>
              <w:rPr>
                <w:color w:val="000000"/>
                <w:kern w:val="0"/>
                <w:sz w:val="20"/>
                <w:szCs w:val="20"/>
              </w:rPr>
            </w:pPr>
            <w:r>
              <w:rPr>
                <w:color w:val="000000"/>
                <w:kern w:val="0"/>
                <w:sz w:val="20"/>
                <w:szCs w:val="20"/>
              </w:rPr>
              <w:t>220.00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w:t>
            </w:r>
          </w:p>
        </w:tc>
        <w:tc>
          <w:tcPr>
            <w:tcW w:w="1149" w:type="dxa"/>
            <w:vAlign w:val="center"/>
          </w:tcPr>
          <w:p>
            <w:pPr>
              <w:widowControl/>
              <w:jc w:val="center"/>
              <w:rPr>
                <w:color w:val="000000"/>
                <w:kern w:val="0"/>
                <w:sz w:val="20"/>
                <w:szCs w:val="20"/>
              </w:rPr>
            </w:pPr>
            <w:r>
              <w:rPr>
                <w:color w:val="000000"/>
                <w:kern w:val="0"/>
                <w:sz w:val="20"/>
                <w:szCs w:val="20"/>
              </w:rPr>
              <w:t>45.00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0"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9"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1"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7215.00</w:t>
            </w:r>
          </w:p>
        </w:tc>
        <w:tc>
          <w:tcPr>
            <w:tcW w:w="1149" w:type="dxa"/>
            <w:vAlign w:val="center"/>
          </w:tcPr>
          <w:p>
            <w:pPr>
              <w:widowControl/>
              <w:jc w:val="center"/>
              <w:rPr>
                <w:b/>
                <w:bCs/>
                <w:color w:val="000000"/>
                <w:kern w:val="0"/>
                <w:sz w:val="20"/>
                <w:szCs w:val="20"/>
              </w:rPr>
            </w:pPr>
            <w:r>
              <w:rPr>
                <w:b/>
                <w:bCs/>
                <w:color w:val="000000"/>
                <w:kern w:val="0"/>
                <w:sz w:val="20"/>
                <w:szCs w:val="20"/>
              </w:rPr>
              <w:t>22615.00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w:t>
            </w:r>
          </w:p>
        </w:tc>
        <w:tc>
          <w:tcPr>
            <w:tcW w:w="1149" w:type="dxa"/>
            <w:vAlign w:val="center"/>
          </w:tcPr>
          <w:p>
            <w:pPr>
              <w:widowControl/>
              <w:jc w:val="center"/>
              <w:rPr>
                <w:color w:val="000000"/>
                <w:kern w:val="0"/>
                <w:sz w:val="20"/>
                <w:szCs w:val="20"/>
              </w:rPr>
            </w:pPr>
            <w:r>
              <w:rPr>
                <w:color w:val="000000"/>
                <w:kern w:val="0"/>
                <w:sz w:val="20"/>
                <w:szCs w:val="20"/>
              </w:rPr>
              <w:t>1200.00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0"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1000.00</w:t>
            </w:r>
          </w:p>
        </w:tc>
        <w:tc>
          <w:tcPr>
            <w:tcW w:w="1149" w:type="dxa"/>
            <w:vAlign w:val="center"/>
          </w:tcPr>
          <w:p>
            <w:pPr>
              <w:widowControl/>
              <w:jc w:val="center"/>
              <w:rPr>
                <w:color w:val="000000"/>
                <w:kern w:val="0"/>
                <w:sz w:val="20"/>
                <w:szCs w:val="20"/>
              </w:rPr>
            </w:pPr>
            <w:r>
              <w:rPr>
                <w:color w:val="000000"/>
                <w:kern w:val="0"/>
                <w:sz w:val="20"/>
                <w:szCs w:val="20"/>
              </w:rPr>
              <w:t>1000.00</w:t>
            </w:r>
          </w:p>
        </w:tc>
      </w:tr>
    </w:tbl>
    <w:p>
      <w:pPr>
        <w:pStyle w:val="Heading2"/>
        <w:spacing w:before="0" w:beforeLines="0" w:after="156" w:afterLines="50" w:line="520" w:lineRule="exact"/>
        <w:rPr>
          <w:rFonts w:ascii="Times New Roman" w:eastAsia="宋体" w:hAnsi="Times New Roman"/>
          <w:color w:val="000000"/>
          <w:sz w:val="26"/>
        </w:rPr>
      </w:pPr>
    </w:p>
    <w:p>
      <w:pPr>
        <w:pStyle w:val="Heading2"/>
        <w:spacing w:before="0" w:beforeLines="0" w:after="156" w:afterLines="50" w:line="520" w:lineRule="exact"/>
        <w:rPr>
          <w:rFonts w:ascii="Times New Roman" w:eastAsia="宋体" w:hAnsi="Times New Roman"/>
          <w:color w:val="000000"/>
          <w:sz w:val="26"/>
        </w:rPr>
      </w:pPr>
      <w:bookmarkStart w:id="151" w:name="_Toc1370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7"/>
      <w:bookmarkEnd w:id="148"/>
      <w:bookmarkEnd w:id="149"/>
      <w:bookmarkEnd w:id="150"/>
      <w:bookmarkEnd w:id="139"/>
      <w:bookmarkEnd w:id="140"/>
      <w:bookmarkEnd w:id="141"/>
      <w:bookmarkEnd w:id="142"/>
      <w:bookmarkEnd w:id="151"/>
    </w:p>
    <w:p>
      <w:pPr>
        <w:pStyle w:val="Heading3"/>
        <w:spacing w:before="0" w:after="156" w:afterLines="50" w:line="520" w:lineRule="exact"/>
        <w:rPr>
          <w:rFonts w:hint="eastAsia"/>
          <w:color w:val="000000"/>
          <w:sz w:val="24"/>
        </w:rPr>
      </w:pPr>
      <w:bookmarkStart w:id="152" w:name="_Toc359945676"/>
      <w:bookmarkStart w:id="153" w:name="_Toc332545565"/>
      <w:bookmarkStart w:id="154" w:name="_Toc8352"/>
      <w:bookmarkStart w:id="155" w:name="_Toc516695512"/>
      <w:r>
        <w:rPr>
          <w:rFonts w:hint="eastAsia"/>
          <w:color w:val="000000"/>
          <w:sz w:val="24"/>
        </w:rPr>
        <w:t>5.4.1给排水</w:t>
      </w:r>
      <w:bookmarkEnd w:id="152"/>
      <w:bookmarkEnd w:id="155"/>
      <w:bookmarkEnd w:id="154"/>
      <w:bookmarkEnd w:id="153"/>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9"/>
          <w:cols w:space="708"/>
          <w:titlePg w:val="0"/>
          <w:docGrid w:type="linesAndChars" w:linePitch="312"/>
        </w:sect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https://d.book118.com/648023136015006031</w:t>
        </w:r>
      </w:hyperlink>
    </w:p>
    <w:p>
      <w:pPr>
        <w:spacing w:after="156" w:afterLines="50" w:line="520" w:lineRule="exact"/>
        <w:ind w:firstLine="520" w:firstLineChars="200"/>
        <w:rPr>
          <w:color w:val="000000"/>
          <w:sz w:val="26"/>
        </w:rPr>
      </w:pPr>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30"/>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7" type="#_x0000_t202" style="width:2in;height:2in;margin-top:0;margin-left:0;mso-position-horizontal:center;mso-position-horizontal-relative:margin;mso-wrap-style:none;position:absolute;v-text-anchor:top;z-index:2517288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8" type="#_x0000_t202" style="width:2in;height:2in;margin-top:0;margin-left:0;mso-position-horizontal:center;mso-position-horizontal-relative:margin;mso-wrap-style:none;position:absolute;v-text-anchor:top;z-index:2517278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6EF9732"/>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160335"/>
    <w:rsid w:val="04B06C0C"/>
    <w:rsid w:val="05437358"/>
    <w:rsid w:val="0726616A"/>
    <w:rsid w:val="0C251CAC"/>
    <w:rsid w:val="0DB577DF"/>
    <w:rsid w:val="0E554CA0"/>
    <w:rsid w:val="0FFC767D"/>
    <w:rsid w:val="158A22DB"/>
    <w:rsid w:val="19E4775A"/>
    <w:rsid w:val="1E842DB0"/>
    <w:rsid w:val="21950785"/>
    <w:rsid w:val="22AB2F10"/>
    <w:rsid w:val="2335044A"/>
    <w:rsid w:val="28267E51"/>
    <w:rsid w:val="2E196BA9"/>
    <w:rsid w:val="2E1B39DB"/>
    <w:rsid w:val="33387DDF"/>
    <w:rsid w:val="34936609"/>
    <w:rsid w:val="350822B4"/>
    <w:rsid w:val="351B3B2C"/>
    <w:rsid w:val="38954155"/>
    <w:rsid w:val="39F46CCB"/>
    <w:rsid w:val="3A335EEC"/>
    <w:rsid w:val="401239B2"/>
    <w:rsid w:val="422F448C"/>
    <w:rsid w:val="445D3A7E"/>
    <w:rsid w:val="450755DD"/>
    <w:rsid w:val="460960C6"/>
    <w:rsid w:val="478943F9"/>
    <w:rsid w:val="4ABB1DD8"/>
    <w:rsid w:val="4ACE18EF"/>
    <w:rsid w:val="4BA67067"/>
    <w:rsid w:val="4CAA49C3"/>
    <w:rsid w:val="55ED2702"/>
    <w:rsid w:val="5C594974"/>
    <w:rsid w:val="5C654874"/>
    <w:rsid w:val="628622B7"/>
    <w:rsid w:val="637E3E96"/>
    <w:rsid w:val="63F844C5"/>
    <w:rsid w:val="642F45A5"/>
    <w:rsid w:val="67E5625A"/>
    <w:rsid w:val="681A4DA7"/>
    <w:rsid w:val="698843D2"/>
    <w:rsid w:val="69933AEA"/>
    <w:rsid w:val="6AE303E4"/>
    <w:rsid w:val="6AE866EC"/>
    <w:rsid w:val="700E26E5"/>
    <w:rsid w:val="70F3200C"/>
    <w:rsid w:val="751D67E7"/>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big1">
    <w:name w:val="big1"/>
    <w:basedOn w:val="DefaultParagraphFont"/>
    <w:rPr>
      <w:sz w:val="21"/>
      <w:szCs w:val="21"/>
    </w:rPr>
  </w:style>
  <w:style w:type="character" w:customStyle="1" w:styleId="newscontent">
    <w:name w:val="newscontent"/>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html-attribute-name">
    <w:name w:val="html-attribute-name"/>
    <w:basedOn w:val="DefaultParagraphFont"/>
  </w:style>
  <w:style w:type="character" w:customStyle="1" w:styleId="yqlink">
    <w:name w:val="yqlink"/>
    <w:basedOn w:val="DefaultParagraphFont"/>
  </w:style>
  <w:style w:type="character" w:customStyle="1" w:styleId="headline-content2">
    <w:name w:val="headline-content2"/>
    <w:basedOn w:val="DefaultParagraphFont"/>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stone1">
    <w:name w:val="stone1"/>
    <w:basedOn w:val="DefaultParagraphFont"/>
    <w:rPr>
      <w:vanish/>
    </w:rPr>
  </w:style>
  <w:style w:type="character" w:customStyle="1" w:styleId="px14">
    <w:name w:val="px14"/>
    <w:basedOn w:val="DefaultParagraphFont"/>
  </w:style>
  <w:style w:type="character" w:customStyle="1" w:styleId="html-attribute-value">
    <w:name w:val="html-attribute-value"/>
    <w:basedOn w:val="DefaultParagraphFont"/>
  </w:style>
  <w:style w:type="character" w:customStyle="1" w:styleId="html-tag">
    <w:name w:val="html-tag"/>
    <w:basedOn w:val="DefaultParagraphFont"/>
  </w:style>
  <w:style w:type="character" w:customStyle="1" w:styleId="bjh-p">
    <w:name w:val="bjh-p"/>
    <w:basedOn w:val="DefaultParagraphFont"/>
  </w:style>
  <w:style w:type="character" w:customStyle="1" w:styleId="greyfont">
    <w:name w:val="greyfo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count4">
    <w:name w:val="count4"/>
    <w:basedOn w:val="DefaultParagraphFont"/>
  </w:style>
  <w:style w:type="character" w:customStyle="1" w:styleId="style1">
    <w:name w:val="style1"/>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title11">
    <w:name w:val="title1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font12001e5a1">
    <w:name w:val="font12_001e5a1"/>
    <w:basedOn w:val="DefaultParagraphFont"/>
    <w:rPr>
      <w:sz w:val="18"/>
      <w:szCs w:val="18"/>
      <w:u w:val="none"/>
    </w:rPr>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ParaChar">
    <w:name w:val="默认段落字体 Para Char"/>
    <w:basedOn w:val="Normal"/>
  </w:style>
  <w:style w:type="paragraph" w:customStyle="1" w:styleId="5">
    <w:name w:val="样式5"/>
    <w:basedOn w:val="4"/>
    <w:next w:val="Heading1"/>
  </w:style>
  <w:style w:type="paragraph" w:customStyle="1" w:styleId="Style91">
    <w:name w:val="_Style 91"/>
    <w:basedOn w:val="Normal"/>
    <w:pPr>
      <w:spacing w:line="360" w:lineRule="auto"/>
      <w:ind w:firstLine="200"/>
    </w:pPr>
    <w:rPr>
      <w:rFonts w:ascii="宋体" w:hAnsi="宋体" w:cs="宋体"/>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0">
    <w:name w:val="正文内容"/>
    <w:basedOn w:val="Normal"/>
    <w:pPr>
      <w:spacing w:before="100" w:after="100" w:line="360" w:lineRule="auto"/>
      <w:ind w:firstLine="420"/>
    </w:pPr>
    <w:rPr>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header" Target="header49.xml" /><Relationship Id="rId102" Type="http://schemas.openxmlformats.org/officeDocument/2006/relationships/footer" Target="footer49.xml" /><Relationship Id="rId103" Type="http://schemas.openxmlformats.org/officeDocument/2006/relationships/header" Target="header50.xml" /><Relationship Id="rId104" Type="http://schemas.openxmlformats.org/officeDocument/2006/relationships/footer" Target="footer50.xml" /><Relationship Id="rId105" Type="http://schemas.openxmlformats.org/officeDocument/2006/relationships/header" Target="header51.xml" /><Relationship Id="rId106" Type="http://schemas.openxmlformats.org/officeDocument/2006/relationships/footer" Target="footer51.xml" /><Relationship Id="rId107" Type="http://schemas.openxmlformats.org/officeDocument/2006/relationships/header" Target="header52.xml" /><Relationship Id="rId108" Type="http://schemas.openxmlformats.org/officeDocument/2006/relationships/footer" Target="footer52.xml" /><Relationship Id="rId109" Type="http://schemas.openxmlformats.org/officeDocument/2006/relationships/hyperlink" Target="https://www.baidu.com/s?wd=%E5%91%BC%E5%92%8C%E6%B5%A9%E7%89%B9&amp;tn=SE_PcZhidaonwhc_ngpagmjz&amp;rsv_dl=gh_pc_zhidao" TargetMode="External" /><Relationship Id="rId11" Type="http://schemas.openxmlformats.org/officeDocument/2006/relationships/footer" Target="footer4.xml" /><Relationship Id="rId110" Type="http://schemas.openxmlformats.org/officeDocument/2006/relationships/image" Target="media/image1.png" /><Relationship Id="rId111" Type="http://schemas.openxmlformats.org/officeDocument/2006/relationships/header" Target="header53.xml" /><Relationship Id="rId112" Type="http://schemas.openxmlformats.org/officeDocument/2006/relationships/footer" Target="footer53.xml" /><Relationship Id="rId113" Type="http://schemas.openxmlformats.org/officeDocument/2006/relationships/header" Target="header54.xml" /><Relationship Id="rId114" Type="http://schemas.openxmlformats.org/officeDocument/2006/relationships/footer" Target="footer54.xml" /><Relationship Id="rId115" Type="http://schemas.openxmlformats.org/officeDocument/2006/relationships/header" Target="header55.xml" /><Relationship Id="rId116" Type="http://schemas.openxmlformats.org/officeDocument/2006/relationships/footer" Target="footer55.xml" /><Relationship Id="rId117" Type="http://schemas.openxmlformats.org/officeDocument/2006/relationships/header" Target="header56.xml" /><Relationship Id="rId118" Type="http://schemas.openxmlformats.org/officeDocument/2006/relationships/footer" Target="footer56.xml" /><Relationship Id="rId119" Type="http://schemas.openxmlformats.org/officeDocument/2006/relationships/header" Target="header57.xml" /><Relationship Id="rId12" Type="http://schemas.openxmlformats.org/officeDocument/2006/relationships/header" Target="header5.xml" /><Relationship Id="rId120" Type="http://schemas.openxmlformats.org/officeDocument/2006/relationships/footer" Target="footer57.xml" /><Relationship Id="rId121" Type="http://schemas.openxmlformats.org/officeDocument/2006/relationships/header" Target="header58.xml" /><Relationship Id="rId122" Type="http://schemas.openxmlformats.org/officeDocument/2006/relationships/footer" Target="footer58.xml" /><Relationship Id="rId123" Type="http://schemas.openxmlformats.org/officeDocument/2006/relationships/header" Target="header59.xml" /><Relationship Id="rId124" Type="http://schemas.openxmlformats.org/officeDocument/2006/relationships/footer" Target="footer59.xml" /><Relationship Id="rId125" Type="http://schemas.openxmlformats.org/officeDocument/2006/relationships/header" Target="header60.xml" /><Relationship Id="rId126" Type="http://schemas.openxmlformats.org/officeDocument/2006/relationships/footer" Target="footer60.xml" /><Relationship Id="rId127" Type="http://schemas.openxmlformats.org/officeDocument/2006/relationships/header" Target="header61.xml" /><Relationship Id="rId128" Type="http://schemas.openxmlformats.org/officeDocument/2006/relationships/footer" Target="footer61.xml" /><Relationship Id="rId129" Type="http://schemas.openxmlformats.org/officeDocument/2006/relationships/header" Target="header62.xml" /><Relationship Id="rId13" Type="http://schemas.openxmlformats.org/officeDocument/2006/relationships/footer" Target="footer5.xml" /><Relationship Id="rId130" Type="http://schemas.openxmlformats.org/officeDocument/2006/relationships/footer" Target="footer62.xml" /><Relationship Id="rId131" Type="http://schemas.openxmlformats.org/officeDocument/2006/relationships/header" Target="header63.xml" /><Relationship Id="rId132" Type="http://schemas.openxmlformats.org/officeDocument/2006/relationships/footer" Target="footer63.xml" /><Relationship Id="rId133" Type="http://schemas.openxmlformats.org/officeDocument/2006/relationships/header" Target="header64.xml" /><Relationship Id="rId134" Type="http://schemas.openxmlformats.org/officeDocument/2006/relationships/footer" Target="footer64.xml" /><Relationship Id="rId135" Type="http://schemas.openxmlformats.org/officeDocument/2006/relationships/header" Target="header65.xml" /><Relationship Id="rId136" Type="http://schemas.openxmlformats.org/officeDocument/2006/relationships/footer" Target="footer65.xml" /><Relationship Id="rId137" Type="http://schemas.openxmlformats.org/officeDocument/2006/relationships/header" Target="header66.xml" /><Relationship Id="rId138" Type="http://schemas.openxmlformats.org/officeDocument/2006/relationships/footer" Target="footer66.xml" /><Relationship Id="rId139" Type="http://schemas.openxmlformats.org/officeDocument/2006/relationships/header" Target="header67.xml" /><Relationship Id="rId14" Type="http://schemas.openxmlformats.org/officeDocument/2006/relationships/header" Target="header6.xml" /><Relationship Id="rId140" Type="http://schemas.openxmlformats.org/officeDocument/2006/relationships/footer" Target="footer67.xml" /><Relationship Id="rId141" Type="http://schemas.openxmlformats.org/officeDocument/2006/relationships/header" Target="header68.xml" /><Relationship Id="rId142" Type="http://schemas.openxmlformats.org/officeDocument/2006/relationships/footer" Target="footer68.xml" /><Relationship Id="rId143" Type="http://schemas.openxmlformats.org/officeDocument/2006/relationships/header" Target="header69.xml" /><Relationship Id="rId144" Type="http://schemas.openxmlformats.org/officeDocument/2006/relationships/footer" Target="footer69.xml" /><Relationship Id="rId145" Type="http://schemas.openxmlformats.org/officeDocument/2006/relationships/header" Target="header70.xml" /><Relationship Id="rId146" Type="http://schemas.openxmlformats.org/officeDocument/2006/relationships/footer" Target="footer70.xml" /><Relationship Id="rId147" Type="http://schemas.openxmlformats.org/officeDocument/2006/relationships/hyperlink" Target="https://d.book118.com/648023136015006031" TargetMode="External" /><Relationship Id="rId148" Type="http://schemas.openxmlformats.org/officeDocument/2006/relationships/header" Target="header71.xml" /><Relationship Id="rId149" Type="http://schemas.openxmlformats.org/officeDocument/2006/relationships/footer" Target="footer71.xml" /><Relationship Id="rId15" Type="http://schemas.openxmlformats.org/officeDocument/2006/relationships/footer" Target="footer6.xml" /><Relationship Id="rId150" Type="http://schemas.openxmlformats.org/officeDocument/2006/relationships/header" Target="header72.xml" /><Relationship Id="rId151" Type="http://schemas.openxmlformats.org/officeDocument/2006/relationships/footer" Target="footer72.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eader" Target="header20.xml" /><Relationship Id="rId43" Type="http://schemas.openxmlformats.org/officeDocument/2006/relationships/footer" Target="footer20.xml" /><Relationship Id="rId44" Type="http://schemas.openxmlformats.org/officeDocument/2006/relationships/hyperlink" Target="http://www.miit.gov.cn/n1146295/n1652858/n1652930/n3757019/c5267251/part/5267260.doc" TargetMode="Externa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42</Pages>
  <Words>31769</Words>
  <Characters>37209</Characters>
  <Application>Microsoft Office Word</Application>
  <DocSecurity>0</DocSecurity>
  <Lines>532</Lines>
  <Paragraphs>149</Paragraphs>
  <ScaleCrop>false</ScaleCrop>
  <Company>dell</Company>
  <LinksUpToDate>false</LinksUpToDate>
  <CharactersWithSpaces>37699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EA39D847523645C79CFB59956209B4E9</vt:lpwstr>
  </property>
  <property fmtid="{D5CDD505-2E9C-101B-9397-08002B2CF9AE}" pid="3" name="KSOProductBuildVer">
    <vt:lpwstr>2052-11.1.0.14309</vt:lpwstr>
  </property>
</Properties>
</file>