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农药中间体项目规划设计蓝图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87" w:history="1">
        <w:r>
          <w:rPr>
            <w:rFonts w:ascii="仿宋" w:eastAsia="仿宋" w:hAnsi="仿宋" w:cs="仿宋" w:hint="eastAsia"/>
            <w:lang w:eastAsia="zh-CN"/>
          </w:rPr>
          <w:t>前言</w:t>
        </w:r>
        <w:r>
          <w:tab/>
        </w:r>
        <w:r>
          <w:fldChar w:fldCharType="begin"/>
        </w:r>
        <w:r>
          <w:instrText xml:space="preserve"> PAGEREF _Toc9687 \h </w:instrText>
        </w:r>
        <w:r>
          <w:fldChar w:fldCharType="separate"/>
        </w:r>
        <w:r>
          <w:t>3</w:t>
        </w:r>
        <w:r>
          <w:fldChar w:fldCharType="end"/>
        </w:r>
      </w:hyperlink>
    </w:p>
    <w:p>
      <w:pPr>
        <w:pStyle w:val="TOC1"/>
        <w:tabs>
          <w:tab w:val="right" w:leader="dot" w:pos="8306"/>
        </w:tabs>
      </w:pPr>
      <w:hyperlink w:anchor="_Toc10507" w:history="1">
        <w:r>
          <w:rPr>
            <w:rFonts w:ascii="仿宋" w:eastAsia="仿宋" w:hAnsi="仿宋" w:cs="仿宋" w:hint="eastAsia"/>
            <w:lang w:eastAsia="zh-CN"/>
          </w:rPr>
          <w:t>一、农药中间体项目危机管理</w:t>
        </w:r>
        <w:r>
          <w:tab/>
        </w:r>
        <w:r>
          <w:fldChar w:fldCharType="begin"/>
        </w:r>
        <w:r>
          <w:instrText xml:space="preserve"> PAGEREF _Toc10507 \h </w:instrText>
        </w:r>
        <w:r>
          <w:fldChar w:fldCharType="separate"/>
        </w:r>
        <w:r>
          <w:t>3</w:t>
        </w:r>
        <w:r>
          <w:fldChar w:fldCharType="end"/>
        </w:r>
      </w:hyperlink>
    </w:p>
    <w:p>
      <w:pPr>
        <w:pStyle w:val="TOC2"/>
        <w:tabs>
          <w:tab w:val="right" w:leader="dot" w:pos="8306"/>
        </w:tabs>
      </w:pPr>
      <w:hyperlink w:anchor="_Toc15111" w:history="1">
        <w:r>
          <w:rPr>
            <w:rFonts w:ascii="仿宋" w:eastAsia="仿宋" w:hAnsi="仿宋" w:cs="仿宋" w:hint="eastAsia"/>
            <w:lang w:eastAsia="zh-CN"/>
          </w:rPr>
          <w:t>(一)、危机预警与识别</w:t>
        </w:r>
        <w:r>
          <w:tab/>
        </w:r>
        <w:r>
          <w:fldChar w:fldCharType="begin"/>
        </w:r>
        <w:r>
          <w:instrText xml:space="preserve"> PAGEREF _Toc15111 \h </w:instrText>
        </w:r>
        <w:r>
          <w:fldChar w:fldCharType="separate"/>
        </w:r>
        <w:r>
          <w:t>3</w:t>
        </w:r>
        <w:r>
          <w:fldChar w:fldCharType="end"/>
        </w:r>
      </w:hyperlink>
    </w:p>
    <w:p>
      <w:pPr>
        <w:pStyle w:val="TOC2"/>
        <w:tabs>
          <w:tab w:val="right" w:leader="dot" w:pos="8306"/>
        </w:tabs>
      </w:pPr>
      <w:hyperlink w:anchor="_Toc16702" w:history="1">
        <w:r>
          <w:rPr>
            <w:rFonts w:ascii="仿宋" w:eastAsia="仿宋" w:hAnsi="仿宋" w:cs="仿宋" w:hint="eastAsia"/>
            <w:lang w:eastAsia="zh-CN"/>
          </w:rPr>
          <w:t>(二)、危机应对与恢复</w:t>
        </w:r>
        <w:r>
          <w:tab/>
        </w:r>
        <w:r>
          <w:fldChar w:fldCharType="begin"/>
        </w:r>
        <w:r>
          <w:instrText xml:space="preserve"> PAGEREF _Toc16702 \h </w:instrText>
        </w:r>
        <w:r>
          <w:fldChar w:fldCharType="separate"/>
        </w:r>
        <w:r>
          <w:t>4</w:t>
        </w:r>
        <w:r>
          <w:fldChar w:fldCharType="end"/>
        </w:r>
      </w:hyperlink>
    </w:p>
    <w:p>
      <w:pPr>
        <w:pStyle w:val="TOC1"/>
        <w:tabs>
          <w:tab w:val="right" w:leader="dot" w:pos="8306"/>
        </w:tabs>
      </w:pPr>
      <w:hyperlink w:anchor="_Toc3400" w:history="1">
        <w:r>
          <w:rPr>
            <w:rFonts w:ascii="仿宋" w:eastAsia="仿宋" w:hAnsi="仿宋" w:cs="仿宋" w:hint="eastAsia"/>
            <w:lang w:eastAsia="zh-CN"/>
          </w:rPr>
          <w:t>二、农药中间体项目选址可行性分析</w:t>
        </w:r>
        <w:r>
          <w:tab/>
        </w:r>
        <w:r>
          <w:fldChar w:fldCharType="begin"/>
        </w:r>
        <w:r>
          <w:instrText xml:space="preserve"> PAGEREF _Toc3400 \h </w:instrText>
        </w:r>
        <w:r>
          <w:fldChar w:fldCharType="separate"/>
        </w:r>
        <w:r>
          <w:t>5</w:t>
        </w:r>
        <w:r>
          <w:fldChar w:fldCharType="end"/>
        </w:r>
      </w:hyperlink>
    </w:p>
    <w:p>
      <w:pPr>
        <w:pStyle w:val="TOC2"/>
        <w:tabs>
          <w:tab w:val="right" w:leader="dot" w:pos="8306"/>
        </w:tabs>
      </w:pPr>
      <w:hyperlink w:anchor="_Toc5004" w:history="1">
        <w:r>
          <w:rPr>
            <w:rFonts w:ascii="仿宋" w:eastAsia="仿宋" w:hAnsi="仿宋" w:cs="仿宋" w:hint="eastAsia"/>
            <w:lang w:eastAsia="zh-CN"/>
          </w:rPr>
          <w:t>(一)、农药中间体项目选址</w:t>
        </w:r>
        <w:r>
          <w:tab/>
        </w:r>
        <w:r>
          <w:fldChar w:fldCharType="begin"/>
        </w:r>
        <w:r>
          <w:instrText xml:space="preserve"> PAGEREF _Toc5004 \h </w:instrText>
        </w:r>
        <w:r>
          <w:fldChar w:fldCharType="separate"/>
        </w:r>
        <w:r>
          <w:t>5</w:t>
        </w:r>
        <w:r>
          <w:fldChar w:fldCharType="end"/>
        </w:r>
      </w:hyperlink>
    </w:p>
    <w:p>
      <w:pPr>
        <w:pStyle w:val="TOC2"/>
        <w:tabs>
          <w:tab w:val="right" w:leader="dot" w:pos="8306"/>
        </w:tabs>
      </w:pPr>
      <w:hyperlink w:anchor="_Toc28230" w:history="1">
        <w:r>
          <w:rPr>
            <w:rFonts w:ascii="仿宋" w:eastAsia="仿宋" w:hAnsi="仿宋" w:cs="仿宋" w:hint="eastAsia"/>
            <w:lang w:eastAsia="zh-CN"/>
          </w:rPr>
          <w:t>(二)、用地控制指标</w:t>
        </w:r>
        <w:r>
          <w:tab/>
        </w:r>
        <w:r>
          <w:fldChar w:fldCharType="begin"/>
        </w:r>
        <w:r>
          <w:instrText xml:space="preserve"> PAGEREF _Toc28230 \h </w:instrText>
        </w:r>
        <w:r>
          <w:fldChar w:fldCharType="separate"/>
        </w:r>
        <w:r>
          <w:t>5</w:t>
        </w:r>
        <w:r>
          <w:fldChar w:fldCharType="end"/>
        </w:r>
      </w:hyperlink>
    </w:p>
    <w:p>
      <w:pPr>
        <w:pStyle w:val="TOC2"/>
        <w:tabs>
          <w:tab w:val="right" w:leader="dot" w:pos="8306"/>
        </w:tabs>
      </w:pPr>
      <w:hyperlink w:anchor="_Toc20342" w:history="1">
        <w:r>
          <w:rPr>
            <w:rFonts w:ascii="仿宋" w:eastAsia="仿宋" w:hAnsi="仿宋" w:cs="仿宋" w:hint="eastAsia"/>
            <w:lang w:eastAsia="zh-CN"/>
          </w:rPr>
          <w:t>(三)、节约用地措施</w:t>
        </w:r>
        <w:r>
          <w:tab/>
        </w:r>
        <w:r>
          <w:fldChar w:fldCharType="begin"/>
        </w:r>
        <w:r>
          <w:instrText xml:space="preserve"> PAGEREF _Toc20342 \h </w:instrText>
        </w:r>
        <w:r>
          <w:fldChar w:fldCharType="separate"/>
        </w:r>
        <w:r>
          <w:t>7</w:t>
        </w:r>
        <w:r>
          <w:fldChar w:fldCharType="end"/>
        </w:r>
      </w:hyperlink>
    </w:p>
    <w:p>
      <w:pPr>
        <w:pStyle w:val="TOC2"/>
        <w:tabs>
          <w:tab w:val="right" w:leader="dot" w:pos="8306"/>
        </w:tabs>
      </w:pPr>
      <w:hyperlink w:anchor="_Toc27130" w:history="1">
        <w:r>
          <w:rPr>
            <w:rFonts w:ascii="仿宋" w:eastAsia="仿宋" w:hAnsi="仿宋" w:cs="仿宋" w:hint="eastAsia"/>
            <w:lang w:eastAsia="zh-CN"/>
          </w:rPr>
          <w:t>(四)、总图布置方案</w:t>
        </w:r>
        <w:r>
          <w:tab/>
        </w:r>
        <w:r>
          <w:fldChar w:fldCharType="begin"/>
        </w:r>
        <w:r>
          <w:instrText xml:space="preserve"> PAGEREF _Toc27130 \h </w:instrText>
        </w:r>
        <w:r>
          <w:fldChar w:fldCharType="separate"/>
        </w:r>
        <w:r>
          <w:t>8</w:t>
        </w:r>
        <w:r>
          <w:fldChar w:fldCharType="end"/>
        </w:r>
      </w:hyperlink>
    </w:p>
    <w:p>
      <w:pPr>
        <w:pStyle w:val="TOC2"/>
        <w:tabs>
          <w:tab w:val="right" w:leader="dot" w:pos="8306"/>
        </w:tabs>
      </w:pPr>
      <w:hyperlink w:anchor="_Toc27043" w:history="1">
        <w:r>
          <w:rPr>
            <w:rFonts w:ascii="仿宋" w:eastAsia="仿宋" w:hAnsi="仿宋" w:cs="仿宋" w:hint="eastAsia"/>
            <w:lang w:eastAsia="zh-CN"/>
          </w:rPr>
          <w:t>(五)、选址综合评价</w:t>
        </w:r>
        <w:r>
          <w:tab/>
        </w:r>
        <w:r>
          <w:fldChar w:fldCharType="begin"/>
        </w:r>
        <w:r>
          <w:instrText xml:space="preserve"> PAGEREF _Toc27043 \h </w:instrText>
        </w:r>
        <w:r>
          <w:fldChar w:fldCharType="separate"/>
        </w:r>
        <w:r>
          <w:t>10</w:t>
        </w:r>
        <w:r>
          <w:fldChar w:fldCharType="end"/>
        </w:r>
      </w:hyperlink>
    </w:p>
    <w:p>
      <w:pPr>
        <w:pStyle w:val="TOC1"/>
        <w:tabs>
          <w:tab w:val="right" w:leader="dot" w:pos="8306"/>
        </w:tabs>
      </w:pPr>
      <w:hyperlink w:anchor="_Toc8377" w:history="1">
        <w:r>
          <w:rPr>
            <w:rFonts w:ascii="仿宋" w:eastAsia="仿宋" w:hAnsi="仿宋" w:cs="仿宋" w:hint="eastAsia"/>
            <w:lang w:eastAsia="zh-CN"/>
          </w:rPr>
          <w:t>三、农药中间体项目建设背景及必要性分析</w:t>
        </w:r>
        <w:r>
          <w:tab/>
        </w:r>
        <w:r>
          <w:fldChar w:fldCharType="begin"/>
        </w:r>
        <w:r>
          <w:instrText xml:space="preserve"> PAGEREF _Toc8377 \h </w:instrText>
        </w:r>
        <w:r>
          <w:fldChar w:fldCharType="separate"/>
        </w:r>
        <w:r>
          <w:t>11</w:t>
        </w:r>
        <w:r>
          <w:fldChar w:fldCharType="end"/>
        </w:r>
      </w:hyperlink>
    </w:p>
    <w:p>
      <w:pPr>
        <w:pStyle w:val="TOC2"/>
        <w:tabs>
          <w:tab w:val="right" w:leader="dot" w:pos="8306"/>
        </w:tabs>
      </w:pPr>
      <w:hyperlink w:anchor="_Toc11830" w:history="1">
        <w:r>
          <w:rPr>
            <w:rFonts w:ascii="仿宋" w:eastAsia="仿宋" w:hAnsi="仿宋" w:cs="仿宋" w:hint="eastAsia"/>
            <w:lang w:eastAsia="zh-CN"/>
          </w:rPr>
          <w:t>(一)、农药中间体项目背景分析</w:t>
        </w:r>
        <w:r>
          <w:tab/>
        </w:r>
        <w:r>
          <w:fldChar w:fldCharType="begin"/>
        </w:r>
        <w:r>
          <w:instrText xml:space="preserve"> PAGEREF _Toc11830 \h </w:instrText>
        </w:r>
        <w:r>
          <w:fldChar w:fldCharType="separate"/>
        </w:r>
        <w:r>
          <w:t>11</w:t>
        </w:r>
        <w:r>
          <w:fldChar w:fldCharType="end"/>
        </w:r>
      </w:hyperlink>
    </w:p>
    <w:p>
      <w:pPr>
        <w:pStyle w:val="TOC2"/>
        <w:tabs>
          <w:tab w:val="right" w:leader="dot" w:pos="8306"/>
        </w:tabs>
      </w:pPr>
      <w:hyperlink w:anchor="_Toc11954" w:history="1">
        <w:r>
          <w:rPr>
            <w:rFonts w:ascii="仿宋" w:eastAsia="仿宋" w:hAnsi="仿宋" w:cs="仿宋" w:hint="eastAsia"/>
            <w:lang w:eastAsia="zh-CN"/>
          </w:rPr>
          <w:t>(二)、农药中间体项目建设必要性分析</w:t>
        </w:r>
        <w:r>
          <w:tab/>
        </w:r>
        <w:r>
          <w:fldChar w:fldCharType="begin"/>
        </w:r>
        <w:r>
          <w:instrText xml:space="preserve"> PAGEREF _Toc11954 \h </w:instrText>
        </w:r>
        <w:r>
          <w:fldChar w:fldCharType="separate"/>
        </w:r>
        <w:r>
          <w:t>12</w:t>
        </w:r>
        <w:r>
          <w:fldChar w:fldCharType="end"/>
        </w:r>
      </w:hyperlink>
    </w:p>
    <w:p>
      <w:pPr>
        <w:pStyle w:val="TOC1"/>
        <w:tabs>
          <w:tab w:val="right" w:leader="dot" w:pos="8306"/>
        </w:tabs>
      </w:pPr>
      <w:hyperlink w:anchor="_Toc11986" w:history="1">
        <w:r>
          <w:rPr>
            <w:rFonts w:ascii="仿宋" w:eastAsia="仿宋" w:hAnsi="仿宋" w:cs="仿宋" w:hint="eastAsia"/>
            <w:lang w:eastAsia="zh-CN"/>
          </w:rPr>
          <w:t>四、农药中间体项目文档管理</w:t>
        </w:r>
        <w:r>
          <w:tab/>
        </w:r>
        <w:r>
          <w:fldChar w:fldCharType="begin"/>
        </w:r>
        <w:r>
          <w:instrText xml:space="preserve"> PAGEREF _Toc11986 \h </w:instrText>
        </w:r>
        <w:r>
          <w:fldChar w:fldCharType="separate"/>
        </w:r>
        <w:r>
          <w:t>14</w:t>
        </w:r>
        <w:r>
          <w:fldChar w:fldCharType="end"/>
        </w:r>
      </w:hyperlink>
    </w:p>
    <w:p>
      <w:pPr>
        <w:pStyle w:val="TOC2"/>
        <w:tabs>
          <w:tab w:val="right" w:leader="dot" w:pos="8306"/>
        </w:tabs>
      </w:pPr>
      <w:hyperlink w:anchor="_Toc29801" w:history="1">
        <w:r>
          <w:rPr>
            <w:rFonts w:ascii="仿宋" w:eastAsia="仿宋" w:hAnsi="仿宋" w:cs="仿宋" w:hint="eastAsia"/>
            <w:lang w:eastAsia="zh-CN"/>
          </w:rPr>
          <w:t>(一)、文档编制与审查</w:t>
        </w:r>
        <w:r>
          <w:tab/>
        </w:r>
        <w:r>
          <w:fldChar w:fldCharType="begin"/>
        </w:r>
        <w:r>
          <w:instrText xml:space="preserve"> PAGEREF _Toc29801 \h </w:instrText>
        </w:r>
        <w:r>
          <w:fldChar w:fldCharType="separate"/>
        </w:r>
        <w:r>
          <w:t>14</w:t>
        </w:r>
        <w:r>
          <w:fldChar w:fldCharType="end"/>
        </w:r>
      </w:hyperlink>
    </w:p>
    <w:p>
      <w:pPr>
        <w:pStyle w:val="TOC2"/>
        <w:tabs>
          <w:tab w:val="right" w:leader="dot" w:pos="8306"/>
        </w:tabs>
      </w:pPr>
      <w:hyperlink w:anchor="_Toc12719" w:history="1">
        <w:r>
          <w:rPr>
            <w:rFonts w:ascii="仿宋" w:eastAsia="仿宋" w:hAnsi="仿宋" w:cs="仿宋" w:hint="eastAsia"/>
            <w:lang w:eastAsia="zh-CN"/>
          </w:rPr>
          <w:t>(二)、文档发布与分发</w:t>
        </w:r>
        <w:r>
          <w:tab/>
        </w:r>
        <w:r>
          <w:fldChar w:fldCharType="begin"/>
        </w:r>
        <w:r>
          <w:instrText xml:space="preserve"> PAGEREF _Toc12719 \h </w:instrText>
        </w:r>
        <w:r>
          <w:fldChar w:fldCharType="separate"/>
        </w:r>
        <w:r>
          <w:t>15</w:t>
        </w:r>
        <w:r>
          <w:fldChar w:fldCharType="end"/>
        </w:r>
      </w:hyperlink>
    </w:p>
    <w:p>
      <w:pPr>
        <w:pStyle w:val="TOC2"/>
        <w:tabs>
          <w:tab w:val="right" w:leader="dot" w:pos="8306"/>
        </w:tabs>
      </w:pPr>
      <w:hyperlink w:anchor="_Toc28652" w:history="1">
        <w:r>
          <w:rPr>
            <w:rFonts w:ascii="仿宋" w:eastAsia="仿宋" w:hAnsi="仿宋" w:cs="仿宋" w:hint="eastAsia"/>
            <w:lang w:eastAsia="zh-CN"/>
          </w:rPr>
          <w:t>(三)、文档存档与归档</w:t>
        </w:r>
        <w:r>
          <w:tab/>
        </w:r>
        <w:r>
          <w:fldChar w:fldCharType="begin"/>
        </w:r>
        <w:r>
          <w:instrText xml:space="preserve"> PAGEREF _Toc28652 \h </w:instrText>
        </w:r>
        <w:r>
          <w:fldChar w:fldCharType="separate"/>
        </w:r>
        <w:r>
          <w:t>16</w:t>
        </w:r>
        <w:r>
          <w:fldChar w:fldCharType="end"/>
        </w:r>
      </w:hyperlink>
    </w:p>
    <w:p>
      <w:pPr>
        <w:pStyle w:val="TOC1"/>
        <w:tabs>
          <w:tab w:val="right" w:leader="dot" w:pos="8306"/>
        </w:tabs>
      </w:pPr>
      <w:hyperlink w:anchor="_Toc12914" w:history="1">
        <w:r>
          <w:rPr>
            <w:rFonts w:ascii="仿宋" w:eastAsia="仿宋" w:hAnsi="仿宋" w:cs="仿宋" w:hint="eastAsia"/>
            <w:lang w:eastAsia="zh-CN"/>
          </w:rPr>
          <w:t>五、农药中间体项目概论</w:t>
        </w:r>
        <w:r>
          <w:tab/>
        </w:r>
        <w:r>
          <w:fldChar w:fldCharType="begin"/>
        </w:r>
        <w:r>
          <w:instrText xml:space="preserve"> PAGEREF _Toc12914 \h </w:instrText>
        </w:r>
        <w:r>
          <w:fldChar w:fldCharType="separate"/>
        </w:r>
        <w:r>
          <w:t>17</w:t>
        </w:r>
        <w:r>
          <w:fldChar w:fldCharType="end"/>
        </w:r>
      </w:hyperlink>
    </w:p>
    <w:p>
      <w:pPr>
        <w:pStyle w:val="TOC2"/>
        <w:tabs>
          <w:tab w:val="right" w:leader="dot" w:pos="8306"/>
        </w:tabs>
      </w:pPr>
      <w:hyperlink w:anchor="_Toc5339" w:history="1">
        <w:r>
          <w:rPr>
            <w:rFonts w:ascii="仿宋" w:eastAsia="仿宋" w:hAnsi="仿宋" w:cs="仿宋" w:hint="eastAsia"/>
            <w:lang w:eastAsia="zh-CN"/>
          </w:rPr>
          <w:t>(一)、农药中间体项目概况</w:t>
        </w:r>
        <w:r>
          <w:tab/>
        </w:r>
        <w:r>
          <w:fldChar w:fldCharType="begin"/>
        </w:r>
        <w:r>
          <w:instrText xml:space="preserve"> PAGEREF _Toc5339 \h </w:instrText>
        </w:r>
        <w:r>
          <w:fldChar w:fldCharType="separate"/>
        </w:r>
        <w:r>
          <w:t>17</w:t>
        </w:r>
        <w:r>
          <w:fldChar w:fldCharType="end"/>
        </w:r>
      </w:hyperlink>
    </w:p>
    <w:p>
      <w:pPr>
        <w:pStyle w:val="TOC2"/>
        <w:tabs>
          <w:tab w:val="right" w:leader="dot" w:pos="8306"/>
        </w:tabs>
      </w:pPr>
      <w:hyperlink w:anchor="_Toc19108" w:history="1">
        <w:r>
          <w:rPr>
            <w:rFonts w:ascii="仿宋" w:eastAsia="仿宋" w:hAnsi="仿宋" w:cs="仿宋" w:hint="eastAsia"/>
            <w:lang w:eastAsia="zh-CN"/>
          </w:rPr>
          <w:t>(二)、农药中间体项目目标</w:t>
        </w:r>
        <w:r>
          <w:tab/>
        </w:r>
        <w:r>
          <w:fldChar w:fldCharType="begin"/>
        </w:r>
        <w:r>
          <w:instrText xml:space="preserve"> PAGEREF _Toc19108 \h </w:instrText>
        </w:r>
        <w:r>
          <w:fldChar w:fldCharType="separate"/>
        </w:r>
        <w:r>
          <w:t>19</w:t>
        </w:r>
        <w:r>
          <w:fldChar w:fldCharType="end"/>
        </w:r>
      </w:hyperlink>
    </w:p>
    <w:p>
      <w:pPr>
        <w:pStyle w:val="TOC2"/>
        <w:tabs>
          <w:tab w:val="right" w:leader="dot" w:pos="8306"/>
        </w:tabs>
      </w:pPr>
      <w:hyperlink w:anchor="_Toc16755" w:history="1">
        <w:r>
          <w:rPr>
            <w:rFonts w:ascii="仿宋" w:eastAsia="仿宋" w:hAnsi="仿宋" w:cs="仿宋" w:hint="eastAsia"/>
            <w:lang w:eastAsia="zh-CN"/>
          </w:rPr>
          <w:t>(三)、农药中间体项目提出的理由</w:t>
        </w:r>
        <w:r>
          <w:tab/>
        </w:r>
        <w:r>
          <w:fldChar w:fldCharType="begin"/>
        </w:r>
        <w:r>
          <w:instrText xml:space="preserve"> PAGEREF _Toc16755 \h </w:instrText>
        </w:r>
        <w:r>
          <w:fldChar w:fldCharType="separate"/>
        </w:r>
        <w:r>
          <w:t>20</w:t>
        </w:r>
        <w:r>
          <w:fldChar w:fldCharType="end"/>
        </w:r>
      </w:hyperlink>
    </w:p>
    <w:p>
      <w:pPr>
        <w:pStyle w:val="TOC2"/>
        <w:tabs>
          <w:tab w:val="right" w:leader="dot" w:pos="8306"/>
        </w:tabs>
      </w:pPr>
      <w:hyperlink w:anchor="_Toc18168" w:history="1">
        <w:r>
          <w:rPr>
            <w:rFonts w:ascii="仿宋" w:eastAsia="仿宋" w:hAnsi="仿宋" w:cs="仿宋" w:hint="eastAsia"/>
            <w:lang w:eastAsia="zh-CN"/>
          </w:rPr>
          <w:t>(四)、农药中间体项目意义</w:t>
        </w:r>
        <w:r>
          <w:tab/>
        </w:r>
        <w:r>
          <w:fldChar w:fldCharType="begin"/>
        </w:r>
        <w:r>
          <w:instrText xml:space="preserve"> PAGEREF _Toc18168 \h </w:instrText>
        </w:r>
        <w:r>
          <w:fldChar w:fldCharType="separate"/>
        </w:r>
        <w:r>
          <w:t>22</w:t>
        </w:r>
        <w:r>
          <w:fldChar w:fldCharType="end"/>
        </w:r>
      </w:hyperlink>
    </w:p>
    <w:p>
      <w:pPr>
        <w:pStyle w:val="TOC2"/>
        <w:tabs>
          <w:tab w:val="right" w:leader="dot" w:pos="8306"/>
        </w:tabs>
      </w:pPr>
      <w:hyperlink w:anchor="_Toc8513" w:history="1">
        <w:r>
          <w:rPr>
            <w:rFonts w:ascii="仿宋" w:eastAsia="仿宋" w:hAnsi="仿宋" w:cs="仿宋" w:hint="eastAsia"/>
            <w:lang w:eastAsia="zh-CN"/>
          </w:rPr>
          <w:t>(五)、农药中间体项目背景</w:t>
        </w:r>
        <w:r>
          <w:tab/>
        </w:r>
        <w:r>
          <w:fldChar w:fldCharType="begin"/>
        </w:r>
        <w:r>
          <w:instrText xml:space="preserve"> PAGEREF _Toc8513 \h </w:instrText>
        </w:r>
        <w:r>
          <w:fldChar w:fldCharType="separate"/>
        </w:r>
        <w:r>
          <w:t>23</w:t>
        </w:r>
        <w:r>
          <w:fldChar w:fldCharType="end"/>
        </w:r>
      </w:hyperlink>
    </w:p>
    <w:p>
      <w:pPr>
        <w:pStyle w:val="TOC1"/>
        <w:tabs>
          <w:tab w:val="right" w:leader="dot" w:pos="8306"/>
        </w:tabs>
      </w:pPr>
      <w:hyperlink w:anchor="_Toc6090" w:history="1">
        <w:r>
          <w:rPr>
            <w:rFonts w:ascii="仿宋" w:eastAsia="仿宋" w:hAnsi="仿宋" w:cs="仿宋" w:hint="eastAsia"/>
            <w:lang w:eastAsia="zh-CN"/>
          </w:rPr>
          <w:t>六、市场分析、调研</w:t>
        </w:r>
        <w:r>
          <w:tab/>
        </w:r>
        <w:r>
          <w:fldChar w:fldCharType="begin"/>
        </w:r>
        <w:r>
          <w:instrText xml:space="preserve"> PAGEREF _Toc6090 \h </w:instrText>
        </w:r>
        <w:r>
          <w:fldChar w:fldCharType="separate"/>
        </w:r>
        <w:r>
          <w:t>24</w:t>
        </w:r>
        <w:r>
          <w:fldChar w:fldCharType="end"/>
        </w:r>
      </w:hyperlink>
    </w:p>
    <w:p>
      <w:pPr>
        <w:pStyle w:val="TOC2"/>
        <w:tabs>
          <w:tab w:val="right" w:leader="dot" w:pos="8306"/>
        </w:tabs>
      </w:pPr>
      <w:hyperlink w:anchor="_Toc4654" w:history="1">
        <w:r>
          <w:rPr>
            <w:rFonts w:ascii="仿宋" w:eastAsia="仿宋" w:hAnsi="仿宋" w:cs="仿宋" w:hint="eastAsia"/>
            <w:lang w:eastAsia="zh-CN"/>
          </w:rPr>
          <w:t>(一)、农药中间体行业分析</w:t>
        </w:r>
        <w:r>
          <w:tab/>
        </w:r>
        <w:r>
          <w:fldChar w:fldCharType="begin"/>
        </w:r>
        <w:r>
          <w:instrText xml:space="preserve"> PAGEREF _Toc4654 \h </w:instrText>
        </w:r>
        <w:r>
          <w:fldChar w:fldCharType="separate"/>
        </w:r>
        <w:r>
          <w:t>24</w:t>
        </w:r>
        <w:r>
          <w:fldChar w:fldCharType="end"/>
        </w:r>
      </w:hyperlink>
    </w:p>
    <w:p>
      <w:pPr>
        <w:pStyle w:val="TOC2"/>
        <w:tabs>
          <w:tab w:val="right" w:leader="dot" w:pos="8306"/>
        </w:tabs>
      </w:pPr>
      <w:hyperlink w:anchor="_Toc32374" w:history="1">
        <w:r>
          <w:rPr>
            <w:rFonts w:ascii="仿宋" w:eastAsia="仿宋" w:hAnsi="仿宋" w:cs="仿宋" w:hint="eastAsia"/>
            <w:lang w:eastAsia="zh-CN"/>
          </w:rPr>
          <w:t>(二)、农药中间体市场分析预测</w:t>
        </w:r>
        <w:r>
          <w:tab/>
        </w:r>
        <w:r>
          <w:fldChar w:fldCharType="begin"/>
        </w:r>
        <w:r>
          <w:instrText xml:space="preserve"> PAGEREF _Toc32374 \h </w:instrText>
        </w:r>
        <w:r>
          <w:fldChar w:fldCharType="separate"/>
        </w:r>
        <w:r>
          <w:t>24</w:t>
        </w:r>
        <w:r>
          <w:fldChar w:fldCharType="end"/>
        </w:r>
      </w:hyperlink>
    </w:p>
    <w:p>
      <w:pPr>
        <w:pStyle w:val="TOC1"/>
        <w:tabs>
          <w:tab w:val="right" w:leader="dot" w:pos="8306"/>
        </w:tabs>
      </w:pPr>
      <w:hyperlink w:anchor="_Toc1778" w:history="1">
        <w:r>
          <w:rPr>
            <w:rFonts w:ascii="仿宋" w:eastAsia="仿宋" w:hAnsi="仿宋" w:cs="仿宋" w:hint="eastAsia"/>
            <w:lang w:eastAsia="zh-CN"/>
          </w:rPr>
          <w:t>七、农药中间体项目投资规划</w:t>
        </w:r>
        <w:r>
          <w:tab/>
        </w:r>
        <w:r>
          <w:fldChar w:fldCharType="begin"/>
        </w:r>
        <w:r>
          <w:instrText xml:space="preserve"> PAGEREF _Toc1778 \h </w:instrText>
        </w:r>
        <w:r>
          <w:fldChar w:fldCharType="separate"/>
        </w:r>
        <w:r>
          <w:t>25</w:t>
        </w:r>
        <w:r>
          <w:fldChar w:fldCharType="end"/>
        </w:r>
      </w:hyperlink>
    </w:p>
    <w:p>
      <w:pPr>
        <w:pStyle w:val="TOC2"/>
        <w:tabs>
          <w:tab w:val="right" w:leader="dot" w:pos="8306"/>
        </w:tabs>
      </w:pPr>
      <w:hyperlink w:anchor="_Toc9844" w:history="1">
        <w:r>
          <w:rPr>
            <w:rFonts w:ascii="仿宋" w:eastAsia="仿宋" w:hAnsi="仿宋" w:cs="仿宋" w:hint="eastAsia"/>
            <w:lang w:eastAsia="zh-CN"/>
          </w:rPr>
          <w:t>(一)、农药中间体项目总投资估算</w:t>
        </w:r>
        <w:r>
          <w:tab/>
        </w:r>
        <w:r>
          <w:fldChar w:fldCharType="begin"/>
        </w:r>
        <w:r>
          <w:instrText xml:space="preserve"> PAGEREF _Toc9844 \h </w:instrText>
        </w:r>
        <w:r>
          <w:fldChar w:fldCharType="separate"/>
        </w:r>
        <w:r>
          <w:t>25</w:t>
        </w:r>
        <w:r>
          <w:fldChar w:fldCharType="end"/>
        </w:r>
      </w:hyperlink>
    </w:p>
    <w:p>
      <w:pPr>
        <w:pStyle w:val="TOC2"/>
        <w:tabs>
          <w:tab w:val="right" w:leader="dot" w:pos="8306"/>
        </w:tabs>
      </w:pPr>
      <w:hyperlink w:anchor="_Toc31293" w:history="1">
        <w:r>
          <w:rPr>
            <w:rFonts w:ascii="仿宋" w:eastAsia="仿宋" w:hAnsi="仿宋" w:cs="仿宋" w:hint="eastAsia"/>
            <w:lang w:eastAsia="zh-CN"/>
          </w:rPr>
          <w:t>(二)、资金筹措</w:t>
        </w:r>
        <w:r>
          <w:tab/>
        </w:r>
        <w:r>
          <w:fldChar w:fldCharType="begin"/>
        </w:r>
        <w:r>
          <w:instrText xml:space="preserve"> PAGEREF _Toc31293 \h </w:instrText>
        </w:r>
        <w:r>
          <w:fldChar w:fldCharType="separate"/>
        </w:r>
        <w:r>
          <w:t>27</w:t>
        </w:r>
        <w:r>
          <w:fldChar w:fldCharType="end"/>
        </w:r>
      </w:hyperlink>
    </w:p>
    <w:p>
      <w:pPr>
        <w:pStyle w:val="TOC1"/>
        <w:tabs>
          <w:tab w:val="right" w:leader="dot" w:pos="8306"/>
        </w:tabs>
      </w:pPr>
      <w:hyperlink w:anchor="_Toc4197" w:history="1">
        <w:r>
          <w:rPr>
            <w:rFonts w:ascii="仿宋" w:eastAsia="仿宋" w:hAnsi="仿宋" w:cs="仿宋" w:hint="eastAsia"/>
            <w:lang w:eastAsia="zh-CN"/>
          </w:rPr>
          <w:t>八、农药中间体项目人力资源管理</w:t>
        </w:r>
        <w:r>
          <w:tab/>
        </w:r>
        <w:r>
          <w:fldChar w:fldCharType="begin"/>
        </w:r>
        <w:r>
          <w:instrText xml:space="preserve"> PAGEREF _Toc4197 \h </w:instrText>
        </w:r>
        <w:r>
          <w:fldChar w:fldCharType="separate"/>
        </w:r>
        <w:r>
          <w:t>27</w:t>
        </w:r>
        <w:r>
          <w:fldChar w:fldCharType="end"/>
        </w:r>
      </w:hyperlink>
    </w:p>
    <w:p>
      <w:pPr>
        <w:pStyle w:val="TOC2"/>
        <w:tabs>
          <w:tab w:val="right" w:leader="dot" w:pos="8306"/>
        </w:tabs>
      </w:pPr>
      <w:hyperlink w:anchor="_Toc24600" w:history="1">
        <w:r>
          <w:rPr>
            <w:rFonts w:ascii="仿宋" w:eastAsia="仿宋" w:hAnsi="仿宋" w:cs="仿宋" w:hint="eastAsia"/>
            <w:lang w:eastAsia="zh-CN"/>
          </w:rPr>
          <w:t>(一)、建立健全的预算管理制度</w:t>
        </w:r>
        <w:r>
          <w:tab/>
        </w:r>
        <w:r>
          <w:fldChar w:fldCharType="begin"/>
        </w:r>
        <w:r>
          <w:instrText xml:space="preserve"> PAGEREF _Toc24600 \h </w:instrText>
        </w:r>
        <w:r>
          <w:fldChar w:fldCharType="separate"/>
        </w:r>
        <w:r>
          <w:t>27</w:t>
        </w:r>
        <w:r>
          <w:fldChar w:fldCharType="end"/>
        </w:r>
      </w:hyperlink>
    </w:p>
    <w:p>
      <w:pPr>
        <w:pStyle w:val="TOC2"/>
        <w:tabs>
          <w:tab w:val="right" w:leader="dot" w:pos="8306"/>
        </w:tabs>
      </w:pPr>
      <w:hyperlink w:anchor="_Toc9839" w:history="1">
        <w:r>
          <w:rPr>
            <w:rFonts w:ascii="仿宋" w:eastAsia="仿宋" w:hAnsi="仿宋" w:cs="仿宋" w:hint="eastAsia"/>
            <w:lang w:eastAsia="zh-CN"/>
          </w:rPr>
          <w:t>(二)、加强资金流动监控</w:t>
        </w:r>
        <w:r>
          <w:tab/>
        </w:r>
        <w:r>
          <w:fldChar w:fldCharType="begin"/>
        </w:r>
        <w:r>
          <w:instrText xml:space="preserve"> PAGEREF _Toc9839 \h </w:instrText>
        </w:r>
        <w:r>
          <w:fldChar w:fldCharType="separate"/>
        </w:r>
        <w:r>
          <w:t>29</w:t>
        </w:r>
        <w:r>
          <w:fldChar w:fldCharType="end"/>
        </w:r>
      </w:hyperlink>
    </w:p>
    <w:p>
      <w:pPr>
        <w:pStyle w:val="TOC2"/>
        <w:tabs>
          <w:tab w:val="right" w:leader="dot" w:pos="8306"/>
        </w:tabs>
      </w:pPr>
      <w:hyperlink w:anchor="_Toc12101" w:history="1">
        <w:r>
          <w:rPr>
            <w:rFonts w:ascii="仿宋" w:eastAsia="仿宋" w:hAnsi="仿宋" w:cs="仿宋" w:hint="eastAsia"/>
            <w:lang w:eastAsia="zh-CN"/>
          </w:rPr>
          <w:t>(三)、制定完善的风险控制机制</w:t>
        </w:r>
        <w:r>
          <w:tab/>
        </w:r>
        <w:r>
          <w:fldChar w:fldCharType="begin"/>
        </w:r>
        <w:r>
          <w:instrText xml:space="preserve"> PAGEREF _Toc12101 \h </w:instrText>
        </w:r>
        <w:r>
          <w:fldChar w:fldCharType="separate"/>
        </w:r>
        <w:r>
          <w:t>30</w:t>
        </w:r>
        <w:r>
          <w:fldChar w:fldCharType="end"/>
        </w:r>
      </w:hyperlink>
    </w:p>
    <w:p>
      <w:pPr>
        <w:pStyle w:val="TOC2"/>
        <w:tabs>
          <w:tab w:val="right" w:leader="dot" w:pos="8306"/>
        </w:tabs>
      </w:pPr>
      <w:hyperlink w:anchor="_Toc19617" w:history="1">
        <w:r>
          <w:rPr>
            <w:rFonts w:ascii="仿宋" w:eastAsia="仿宋" w:hAnsi="仿宋" w:cs="仿宋" w:hint="eastAsia"/>
            <w:lang w:eastAsia="zh-CN"/>
          </w:rPr>
          <w:t>(四)、优化成本管理</w:t>
        </w:r>
        <w:r>
          <w:tab/>
        </w:r>
        <w:r>
          <w:fldChar w:fldCharType="begin"/>
        </w:r>
        <w:r>
          <w:instrText xml:space="preserve"> PAGEREF _Toc19617 \h </w:instrText>
        </w:r>
        <w:r>
          <w:fldChar w:fldCharType="separate"/>
        </w:r>
        <w:r>
          <w:t>31</w:t>
        </w:r>
        <w:r>
          <w:fldChar w:fldCharType="end"/>
        </w:r>
      </w:hyperlink>
    </w:p>
    <w:p>
      <w:pPr>
        <w:pStyle w:val="TOC1"/>
        <w:tabs>
          <w:tab w:val="right" w:leader="dot" w:pos="8306"/>
        </w:tabs>
      </w:pPr>
      <w:hyperlink w:anchor="_Toc10920" w:history="1">
        <w:r>
          <w:rPr>
            <w:rFonts w:ascii="仿宋" w:eastAsia="仿宋" w:hAnsi="仿宋" w:cs="仿宋" w:hint="eastAsia"/>
            <w:lang w:eastAsia="zh-CN"/>
          </w:rPr>
          <w:t>九、农药中间体项目社会影响</w:t>
        </w:r>
        <w:r>
          <w:tab/>
        </w:r>
        <w:r>
          <w:fldChar w:fldCharType="begin"/>
        </w:r>
        <w:r>
          <w:instrText xml:space="preserve"> PAGEREF _Toc10920 \h </w:instrText>
        </w:r>
        <w:r>
          <w:fldChar w:fldCharType="separate"/>
        </w:r>
        <w:r>
          <w:t>33</w:t>
        </w:r>
        <w:r>
          <w:fldChar w:fldCharType="end"/>
        </w:r>
      </w:hyperlink>
    </w:p>
    <w:p>
      <w:pPr>
        <w:pStyle w:val="TOC2"/>
        <w:tabs>
          <w:tab w:val="right" w:leader="dot" w:pos="8306"/>
        </w:tabs>
      </w:pPr>
      <w:hyperlink w:anchor="_Toc5419" w:history="1">
        <w:r>
          <w:rPr>
            <w:rFonts w:ascii="仿宋" w:eastAsia="仿宋" w:hAnsi="仿宋" w:cs="仿宋" w:hint="eastAsia"/>
            <w:lang w:eastAsia="zh-CN"/>
          </w:rPr>
          <w:t>(一)、社会责任与义务</w:t>
        </w:r>
        <w:r>
          <w:tab/>
        </w:r>
        <w:r>
          <w:fldChar w:fldCharType="begin"/>
        </w:r>
        <w:r>
          <w:instrText xml:space="preserve"> PAGEREF _Toc5419 \h </w:instrText>
        </w:r>
        <w:r>
          <w:fldChar w:fldCharType="separate"/>
        </w:r>
        <w:r>
          <w:t>33</w:t>
        </w:r>
        <w:r>
          <w:fldChar w:fldCharType="end"/>
        </w:r>
      </w:hyperlink>
    </w:p>
    <w:p>
      <w:pPr>
        <w:pStyle w:val="TOC2"/>
        <w:tabs>
          <w:tab w:val="right" w:leader="dot" w:pos="8306"/>
        </w:tabs>
      </w:pPr>
      <w:hyperlink w:anchor="_Toc4871" w:history="1">
        <w:r>
          <w:rPr>
            <w:rFonts w:ascii="仿宋" w:eastAsia="仿宋" w:hAnsi="仿宋" w:cs="仿宋" w:hint="eastAsia"/>
            <w:lang w:eastAsia="zh-CN"/>
          </w:rPr>
          <w:t>(二)、社会参与与沟通</w:t>
        </w:r>
        <w:r>
          <w:tab/>
        </w:r>
        <w:r>
          <w:fldChar w:fldCharType="begin"/>
        </w:r>
        <w:r>
          <w:instrText xml:space="preserve"> PAGEREF _Toc4871 \h </w:instrText>
        </w:r>
        <w:r>
          <w:fldChar w:fldCharType="separate"/>
        </w:r>
        <w:r>
          <w:t>33</w:t>
        </w:r>
        <w:r>
          <w:fldChar w:fldCharType="end"/>
        </w:r>
      </w:hyperlink>
    </w:p>
    <w:p>
      <w:pPr>
        <w:pStyle w:val="TOC1"/>
        <w:tabs>
          <w:tab w:val="right" w:leader="dot" w:pos="8306"/>
        </w:tabs>
      </w:pPr>
      <w:hyperlink w:anchor="_Toc16309" w:history="1">
        <w:r>
          <w:rPr>
            <w:rFonts w:ascii="仿宋" w:eastAsia="仿宋" w:hAnsi="仿宋" w:cs="仿宋" w:hint="eastAsia"/>
            <w:lang w:eastAsia="zh-CN"/>
          </w:rPr>
          <w:t>十、农药中间体项目技术管理</w:t>
        </w:r>
        <w:r>
          <w:tab/>
        </w:r>
        <w:r>
          <w:fldChar w:fldCharType="begin"/>
        </w:r>
        <w:r>
          <w:instrText xml:space="preserve"> PAGEREF _Toc16309 \h </w:instrText>
        </w:r>
        <w:r>
          <w:fldChar w:fldCharType="separate"/>
        </w:r>
        <w:r>
          <w:t>34</w:t>
        </w:r>
        <w:r>
          <w:fldChar w:fldCharType="end"/>
        </w:r>
      </w:hyperlink>
    </w:p>
    <w:p>
      <w:pPr>
        <w:pStyle w:val="TOC2"/>
        <w:tabs>
          <w:tab w:val="right" w:leader="dot" w:pos="8306"/>
        </w:tabs>
      </w:pPr>
      <w:hyperlink w:anchor="_Toc27544" w:history="1">
        <w:r>
          <w:rPr>
            <w:rFonts w:ascii="仿宋" w:eastAsia="仿宋" w:hAnsi="仿宋" w:cs="仿宋" w:hint="eastAsia"/>
            <w:lang w:eastAsia="zh-CN"/>
          </w:rPr>
          <w:t>(一)、技术方案选用方向</w:t>
        </w:r>
        <w:r>
          <w:tab/>
        </w:r>
        <w:r>
          <w:fldChar w:fldCharType="begin"/>
        </w:r>
        <w:r>
          <w:instrText xml:space="preserve"> PAGEREF _Toc27544 \h </w:instrText>
        </w:r>
        <w:r>
          <w:fldChar w:fldCharType="separate"/>
        </w:r>
        <w:r>
          <w:t>34</w:t>
        </w:r>
        <w:r>
          <w:fldChar w:fldCharType="end"/>
        </w:r>
      </w:hyperlink>
    </w:p>
    <w:p>
      <w:pPr>
        <w:pStyle w:val="TOC2"/>
        <w:tabs>
          <w:tab w:val="right" w:leader="dot" w:pos="8306"/>
        </w:tabs>
      </w:pPr>
      <w:hyperlink w:anchor="_Toc9244" w:history="1">
        <w:r>
          <w:rPr>
            <w:rFonts w:ascii="仿宋" w:eastAsia="仿宋" w:hAnsi="仿宋" w:cs="仿宋" w:hint="eastAsia"/>
            <w:lang w:eastAsia="zh-CN"/>
          </w:rPr>
          <w:t>(二)、工艺技术方案选用原则</w:t>
        </w:r>
        <w:r>
          <w:tab/>
        </w:r>
        <w:r>
          <w:fldChar w:fldCharType="begin"/>
        </w:r>
        <w:r>
          <w:instrText xml:space="preserve"> PAGEREF _Toc9244 \h </w:instrText>
        </w:r>
        <w:r>
          <w:fldChar w:fldCharType="separate"/>
        </w:r>
        <w:r>
          <w:t>36</w:t>
        </w:r>
        <w:r>
          <w:fldChar w:fldCharType="end"/>
        </w:r>
      </w:hyperlink>
    </w:p>
    <w:p>
      <w:pPr>
        <w:pStyle w:val="TOC2"/>
        <w:tabs>
          <w:tab w:val="right" w:leader="dot" w:pos="8306"/>
        </w:tabs>
      </w:pPr>
      <w:hyperlink w:anchor="_Toc4152" w:history="1">
        <w:r>
          <w:rPr>
            <w:rFonts w:ascii="仿宋" w:eastAsia="仿宋" w:hAnsi="仿宋" w:cs="仿宋" w:hint="eastAsia"/>
            <w:lang w:eastAsia="zh-CN"/>
          </w:rPr>
          <w:t>(三)、工艺技术方案要求</w:t>
        </w:r>
        <w:r>
          <w:tab/>
        </w:r>
        <w:r>
          <w:fldChar w:fldCharType="begin"/>
        </w:r>
        <w:r>
          <w:instrText xml:space="preserve"> PAGEREF _Toc4152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37" w:history="1">
        <w:r>
          <w:rPr>
            <w:rFonts w:ascii="仿宋" w:eastAsia="仿宋" w:hAnsi="仿宋" w:cs="仿宋" w:hint="eastAsia"/>
            <w:lang w:eastAsia="zh-CN"/>
          </w:rPr>
          <w:t>十一、农药中间体项目人力资源培养与发展</w:t>
        </w:r>
        <w:r>
          <w:tab/>
        </w:r>
        <w:r>
          <w:fldChar w:fldCharType="begin"/>
        </w:r>
        <w:r>
          <w:instrText xml:space="preserve"> PAGEREF _Toc27737 \h </w:instrText>
        </w:r>
        <w:r>
          <w:fldChar w:fldCharType="separate"/>
        </w:r>
        <w:r>
          <w:t>40</w:t>
        </w:r>
        <w:r>
          <w:fldChar w:fldCharType="end"/>
        </w:r>
      </w:hyperlink>
    </w:p>
    <w:p>
      <w:pPr>
        <w:pStyle w:val="TOC2"/>
        <w:tabs>
          <w:tab w:val="right" w:leader="dot" w:pos="8306"/>
        </w:tabs>
      </w:pPr>
      <w:hyperlink w:anchor="_Toc4684" w:history="1">
        <w:r>
          <w:rPr>
            <w:rFonts w:ascii="仿宋" w:eastAsia="仿宋" w:hAnsi="仿宋" w:cs="仿宋" w:hint="eastAsia"/>
            <w:lang w:eastAsia="zh-CN"/>
          </w:rPr>
          <w:t>(一)、人才需求与规划</w:t>
        </w:r>
        <w:r>
          <w:tab/>
        </w:r>
        <w:r>
          <w:fldChar w:fldCharType="begin"/>
        </w:r>
        <w:r>
          <w:instrText xml:space="preserve"> PAGEREF _Toc4684 \h </w:instrText>
        </w:r>
        <w:r>
          <w:fldChar w:fldCharType="separate"/>
        </w:r>
        <w:r>
          <w:t>40</w:t>
        </w:r>
        <w:r>
          <w:fldChar w:fldCharType="end"/>
        </w:r>
      </w:hyperlink>
    </w:p>
    <w:p>
      <w:pPr>
        <w:pStyle w:val="TOC2"/>
        <w:tabs>
          <w:tab w:val="right" w:leader="dot" w:pos="8306"/>
        </w:tabs>
      </w:pPr>
      <w:hyperlink w:anchor="_Toc24160" w:history="1">
        <w:r>
          <w:rPr>
            <w:rFonts w:ascii="仿宋" w:eastAsia="仿宋" w:hAnsi="仿宋" w:cs="仿宋" w:hint="eastAsia"/>
            <w:lang w:eastAsia="zh-CN"/>
          </w:rPr>
          <w:t>(二)、培训与发展计划</w:t>
        </w:r>
        <w:r>
          <w:tab/>
        </w:r>
        <w:r>
          <w:fldChar w:fldCharType="begin"/>
        </w:r>
        <w:r>
          <w:instrText xml:space="preserve"> PAGEREF _Toc24160 \h </w:instrText>
        </w:r>
        <w:r>
          <w:fldChar w:fldCharType="separate"/>
        </w:r>
        <w:r>
          <w:t>41</w:t>
        </w:r>
        <w:r>
          <w:fldChar w:fldCharType="end"/>
        </w:r>
      </w:hyperlink>
    </w:p>
    <w:p>
      <w:pPr>
        <w:pStyle w:val="TOC1"/>
        <w:tabs>
          <w:tab w:val="right" w:leader="dot" w:pos="8306"/>
        </w:tabs>
      </w:pPr>
      <w:hyperlink w:anchor="_Toc14732" w:history="1">
        <w:r>
          <w:rPr>
            <w:rFonts w:ascii="仿宋" w:eastAsia="仿宋" w:hAnsi="仿宋" w:cs="仿宋" w:hint="eastAsia"/>
            <w:lang w:eastAsia="zh-CN"/>
          </w:rPr>
          <w:t>十二、生产安全保护</w:t>
        </w:r>
        <w:r>
          <w:tab/>
        </w:r>
        <w:r>
          <w:fldChar w:fldCharType="begin"/>
        </w:r>
        <w:r>
          <w:instrText xml:space="preserve"> PAGEREF _Toc14732 \h </w:instrText>
        </w:r>
        <w:r>
          <w:fldChar w:fldCharType="separate"/>
        </w:r>
        <w:r>
          <w:t>42</w:t>
        </w:r>
        <w:r>
          <w:fldChar w:fldCharType="end"/>
        </w:r>
      </w:hyperlink>
    </w:p>
    <w:p>
      <w:pPr>
        <w:pStyle w:val="TOC2"/>
        <w:tabs>
          <w:tab w:val="right" w:leader="dot" w:pos="8306"/>
        </w:tabs>
      </w:pPr>
      <w:hyperlink w:anchor="_Toc15929" w:history="1">
        <w:r>
          <w:rPr>
            <w:rFonts w:ascii="仿宋" w:eastAsia="仿宋" w:hAnsi="仿宋" w:cs="仿宋" w:hint="eastAsia"/>
            <w:lang w:eastAsia="zh-CN"/>
          </w:rPr>
          <w:t>(一)、消防安全</w:t>
        </w:r>
        <w:r>
          <w:tab/>
        </w:r>
        <w:r>
          <w:fldChar w:fldCharType="begin"/>
        </w:r>
        <w:r>
          <w:instrText xml:space="preserve"> PAGEREF _Toc15929 \h </w:instrText>
        </w:r>
        <w:r>
          <w:fldChar w:fldCharType="separate"/>
        </w:r>
        <w:r>
          <w:t>42</w:t>
        </w:r>
        <w:r>
          <w:fldChar w:fldCharType="end"/>
        </w:r>
      </w:hyperlink>
    </w:p>
    <w:p>
      <w:pPr>
        <w:pStyle w:val="TOC2"/>
        <w:tabs>
          <w:tab w:val="right" w:leader="dot" w:pos="8306"/>
        </w:tabs>
      </w:pPr>
      <w:hyperlink w:anchor="_Toc12369" w:history="1">
        <w:r>
          <w:rPr>
            <w:rFonts w:ascii="仿宋" w:eastAsia="仿宋" w:hAnsi="仿宋" w:cs="仿宋" w:hint="eastAsia"/>
            <w:lang w:eastAsia="zh-CN"/>
          </w:rPr>
          <w:t>(二)、防火防爆总图布置措施</w:t>
        </w:r>
        <w:r>
          <w:tab/>
        </w:r>
        <w:r>
          <w:fldChar w:fldCharType="begin"/>
        </w:r>
        <w:r>
          <w:instrText xml:space="preserve"> PAGEREF _Toc12369 \h </w:instrText>
        </w:r>
        <w:r>
          <w:fldChar w:fldCharType="separate"/>
        </w:r>
        <w:r>
          <w:t>43</w:t>
        </w:r>
        <w:r>
          <w:fldChar w:fldCharType="end"/>
        </w:r>
      </w:hyperlink>
    </w:p>
    <w:p>
      <w:pPr>
        <w:pStyle w:val="TOC2"/>
        <w:tabs>
          <w:tab w:val="right" w:leader="dot" w:pos="8306"/>
        </w:tabs>
      </w:pPr>
      <w:hyperlink w:anchor="_Toc20898" w:history="1">
        <w:r>
          <w:rPr>
            <w:rFonts w:ascii="仿宋" w:eastAsia="仿宋" w:hAnsi="仿宋" w:cs="仿宋" w:hint="eastAsia"/>
            <w:lang w:eastAsia="zh-CN"/>
          </w:rPr>
          <w:t>(三)、自然灾害防范措施</w:t>
        </w:r>
        <w:r>
          <w:tab/>
        </w:r>
        <w:r>
          <w:fldChar w:fldCharType="begin"/>
        </w:r>
        <w:r>
          <w:instrText xml:space="preserve"> PAGEREF _Toc20898 \h </w:instrText>
        </w:r>
        <w:r>
          <w:fldChar w:fldCharType="separate"/>
        </w:r>
        <w:r>
          <w:t>44</w:t>
        </w:r>
        <w:r>
          <w:fldChar w:fldCharType="end"/>
        </w:r>
      </w:hyperlink>
    </w:p>
    <w:p>
      <w:pPr>
        <w:pStyle w:val="TOC2"/>
        <w:tabs>
          <w:tab w:val="right" w:leader="dot" w:pos="8306"/>
        </w:tabs>
      </w:pPr>
      <w:hyperlink w:anchor="_Toc24341" w:history="1">
        <w:r>
          <w:rPr>
            <w:rFonts w:ascii="仿宋" w:eastAsia="仿宋" w:hAnsi="仿宋" w:cs="仿宋" w:hint="eastAsia"/>
            <w:lang w:eastAsia="zh-CN"/>
          </w:rPr>
          <w:t>(四)、安全色及安全标志使用要求</w:t>
        </w:r>
        <w:r>
          <w:tab/>
        </w:r>
        <w:r>
          <w:fldChar w:fldCharType="begin"/>
        </w:r>
        <w:r>
          <w:instrText xml:space="preserve"> PAGEREF _Toc24341 \h </w:instrText>
        </w:r>
        <w:r>
          <w:fldChar w:fldCharType="separate"/>
        </w:r>
        <w:r>
          <w:t>45</w:t>
        </w:r>
        <w:r>
          <w:fldChar w:fldCharType="end"/>
        </w:r>
      </w:hyperlink>
    </w:p>
    <w:p>
      <w:pPr>
        <w:pStyle w:val="TOC2"/>
        <w:tabs>
          <w:tab w:val="right" w:leader="dot" w:pos="8306"/>
        </w:tabs>
      </w:pPr>
      <w:hyperlink w:anchor="_Toc6648" w:history="1">
        <w:r>
          <w:rPr>
            <w:rFonts w:ascii="仿宋" w:eastAsia="仿宋" w:hAnsi="仿宋" w:cs="仿宋" w:hint="eastAsia"/>
            <w:lang w:eastAsia="zh-CN"/>
          </w:rPr>
          <w:t>(五)、防尘防毒措施</w:t>
        </w:r>
        <w:r>
          <w:tab/>
        </w:r>
        <w:r>
          <w:fldChar w:fldCharType="begin"/>
        </w:r>
        <w:r>
          <w:instrText xml:space="preserve"> PAGEREF _Toc6648 \h </w:instrText>
        </w:r>
        <w:r>
          <w:fldChar w:fldCharType="separate"/>
        </w:r>
        <w:r>
          <w:t>46</w:t>
        </w:r>
        <w:r>
          <w:fldChar w:fldCharType="end"/>
        </w:r>
      </w:hyperlink>
    </w:p>
    <w:p>
      <w:pPr>
        <w:pStyle w:val="TOC2"/>
        <w:tabs>
          <w:tab w:val="right" w:leader="dot" w:pos="8306"/>
        </w:tabs>
      </w:pPr>
      <w:hyperlink w:anchor="_Toc22861" w:history="1">
        <w:r>
          <w:rPr>
            <w:rFonts w:ascii="仿宋" w:eastAsia="仿宋" w:hAnsi="仿宋" w:cs="仿宋" w:hint="eastAsia"/>
            <w:lang w:eastAsia="zh-CN"/>
          </w:rPr>
          <w:t>(六)、防静电、触电防护及防雷措施</w:t>
        </w:r>
        <w:r>
          <w:tab/>
        </w:r>
        <w:r>
          <w:fldChar w:fldCharType="begin"/>
        </w:r>
        <w:r>
          <w:instrText xml:space="preserve"> PAGEREF _Toc22861 \h </w:instrText>
        </w:r>
        <w:r>
          <w:fldChar w:fldCharType="separate"/>
        </w:r>
        <w:r>
          <w:t>47</w:t>
        </w:r>
        <w:r>
          <w:fldChar w:fldCharType="end"/>
        </w:r>
      </w:hyperlink>
    </w:p>
    <w:p>
      <w:pPr>
        <w:pStyle w:val="TOC2"/>
        <w:tabs>
          <w:tab w:val="right" w:leader="dot" w:pos="8306"/>
        </w:tabs>
      </w:pPr>
      <w:hyperlink w:anchor="_Toc15934" w:history="1">
        <w:r>
          <w:rPr>
            <w:rFonts w:ascii="仿宋" w:eastAsia="仿宋" w:hAnsi="仿宋" w:cs="仿宋" w:hint="eastAsia"/>
            <w:lang w:eastAsia="zh-CN"/>
          </w:rPr>
          <w:t>(七)、机械设备安全保障措施</w:t>
        </w:r>
        <w:r>
          <w:tab/>
        </w:r>
        <w:r>
          <w:fldChar w:fldCharType="begin"/>
        </w:r>
        <w:r>
          <w:instrText xml:space="preserve"> PAGEREF _Toc15934 \h </w:instrText>
        </w:r>
        <w:r>
          <w:fldChar w:fldCharType="separate"/>
        </w:r>
        <w:r>
          <w:t>48</w:t>
        </w:r>
        <w:r>
          <w:fldChar w:fldCharType="end"/>
        </w:r>
      </w:hyperlink>
    </w:p>
    <w:p>
      <w:pPr>
        <w:pStyle w:val="TOC1"/>
        <w:tabs>
          <w:tab w:val="right" w:leader="dot" w:pos="8306"/>
        </w:tabs>
      </w:pPr>
      <w:hyperlink w:anchor="_Toc3531" w:history="1">
        <w:r>
          <w:rPr>
            <w:rFonts w:ascii="仿宋" w:eastAsia="仿宋" w:hAnsi="仿宋" w:cs="仿宋" w:hint="eastAsia"/>
            <w:lang w:eastAsia="zh-CN"/>
          </w:rPr>
          <w:t>十三、风险识别与分类</w:t>
        </w:r>
        <w:r>
          <w:tab/>
        </w:r>
        <w:r>
          <w:fldChar w:fldCharType="begin"/>
        </w:r>
        <w:r>
          <w:instrText xml:space="preserve"> PAGEREF _Toc3531 \h </w:instrText>
        </w:r>
        <w:r>
          <w:fldChar w:fldCharType="separate"/>
        </w:r>
        <w:r>
          <w:t>50</w:t>
        </w:r>
        <w:r>
          <w:fldChar w:fldCharType="end"/>
        </w:r>
      </w:hyperlink>
    </w:p>
    <w:p>
      <w:pPr>
        <w:pStyle w:val="TOC2"/>
        <w:tabs>
          <w:tab w:val="right" w:leader="dot" w:pos="8306"/>
        </w:tabs>
      </w:pPr>
      <w:hyperlink w:anchor="_Toc11893" w:history="1">
        <w:r>
          <w:rPr>
            <w:rFonts w:ascii="仿宋" w:eastAsia="仿宋" w:hAnsi="仿宋" w:cs="仿宋" w:hint="eastAsia"/>
            <w:lang w:eastAsia="zh-CN"/>
          </w:rPr>
          <w:t>(一)、风险识别</w:t>
        </w:r>
        <w:r>
          <w:tab/>
        </w:r>
        <w:r>
          <w:fldChar w:fldCharType="begin"/>
        </w:r>
        <w:r>
          <w:instrText xml:space="preserve"> PAGEREF _Toc11893 \h </w:instrText>
        </w:r>
        <w:r>
          <w:fldChar w:fldCharType="separate"/>
        </w:r>
        <w:r>
          <w:t>50</w:t>
        </w:r>
        <w:r>
          <w:fldChar w:fldCharType="end"/>
        </w:r>
      </w:hyperlink>
    </w:p>
    <w:p>
      <w:pPr>
        <w:pStyle w:val="TOC2"/>
        <w:tabs>
          <w:tab w:val="right" w:leader="dot" w:pos="8306"/>
        </w:tabs>
      </w:pPr>
      <w:hyperlink w:anchor="_Toc16182" w:history="1">
        <w:r>
          <w:rPr>
            <w:rFonts w:ascii="仿宋" w:eastAsia="仿宋" w:hAnsi="仿宋" w:cs="仿宋" w:hint="eastAsia"/>
            <w:lang w:eastAsia="zh-CN"/>
          </w:rPr>
          <w:t>(二)、风险分类</w:t>
        </w:r>
        <w:r>
          <w:tab/>
        </w:r>
        <w:r>
          <w:fldChar w:fldCharType="begin"/>
        </w:r>
        <w:r>
          <w:instrText xml:space="preserve"> PAGEREF _Toc16182 \h </w:instrText>
        </w:r>
        <w:r>
          <w:fldChar w:fldCharType="separate"/>
        </w:r>
        <w:r>
          <w:t>51</w:t>
        </w:r>
        <w:r>
          <w:fldChar w:fldCharType="end"/>
        </w:r>
      </w:hyperlink>
    </w:p>
    <w:p>
      <w:pPr>
        <w:pStyle w:val="TOC1"/>
        <w:tabs>
          <w:tab w:val="right" w:leader="dot" w:pos="8306"/>
        </w:tabs>
      </w:pPr>
      <w:hyperlink w:anchor="_Toc4774" w:history="1">
        <w:r>
          <w:rPr>
            <w:rFonts w:ascii="仿宋" w:eastAsia="仿宋" w:hAnsi="仿宋" w:cs="仿宋" w:hint="eastAsia"/>
            <w:lang w:eastAsia="zh-CN"/>
          </w:rPr>
          <w:t>十四、农药中间体项目变更管理</w:t>
        </w:r>
        <w:r>
          <w:tab/>
        </w:r>
        <w:r>
          <w:fldChar w:fldCharType="begin"/>
        </w:r>
        <w:r>
          <w:instrText xml:space="preserve"> PAGEREF _Toc4774 \h </w:instrText>
        </w:r>
        <w:r>
          <w:fldChar w:fldCharType="separate"/>
        </w:r>
        <w:r>
          <w:t>53</w:t>
        </w:r>
        <w:r>
          <w:fldChar w:fldCharType="end"/>
        </w:r>
      </w:hyperlink>
    </w:p>
    <w:p>
      <w:pPr>
        <w:pStyle w:val="TOC2"/>
        <w:tabs>
          <w:tab w:val="right" w:leader="dot" w:pos="8306"/>
        </w:tabs>
      </w:pPr>
      <w:hyperlink w:anchor="_Toc11628" w:history="1">
        <w:r>
          <w:rPr>
            <w:rFonts w:ascii="仿宋" w:eastAsia="仿宋" w:hAnsi="仿宋" w:cs="仿宋" w:hint="eastAsia"/>
            <w:lang w:eastAsia="zh-CN"/>
          </w:rPr>
          <w:t>(一)、变更申请与评估</w:t>
        </w:r>
        <w:r>
          <w:tab/>
        </w:r>
        <w:r>
          <w:fldChar w:fldCharType="begin"/>
        </w:r>
        <w:r>
          <w:instrText xml:space="preserve"> PAGEREF _Toc11628 \h </w:instrText>
        </w:r>
        <w:r>
          <w:fldChar w:fldCharType="separate"/>
        </w:r>
        <w:r>
          <w:t>53</w:t>
        </w:r>
        <w:r>
          <w:fldChar w:fldCharType="end"/>
        </w:r>
      </w:hyperlink>
    </w:p>
    <w:p>
      <w:pPr>
        <w:pStyle w:val="TOC2"/>
        <w:tabs>
          <w:tab w:val="right" w:leader="dot" w:pos="8306"/>
        </w:tabs>
      </w:pPr>
      <w:hyperlink w:anchor="_Toc27469" w:history="1">
        <w:r>
          <w:rPr>
            <w:rFonts w:ascii="仿宋" w:eastAsia="仿宋" w:hAnsi="仿宋" w:cs="仿宋" w:hint="eastAsia"/>
            <w:lang w:eastAsia="zh-CN"/>
          </w:rPr>
          <w:t>(二)、变更实施与控制</w:t>
        </w:r>
        <w:r>
          <w:tab/>
        </w:r>
        <w:r>
          <w:fldChar w:fldCharType="begin"/>
        </w:r>
        <w:r>
          <w:instrText xml:space="preserve"> PAGEREF _Toc27469 \h </w:instrText>
        </w:r>
        <w:r>
          <w:fldChar w:fldCharType="separate"/>
        </w:r>
        <w:r>
          <w:t>53</w:t>
        </w:r>
        <w:r>
          <w:fldChar w:fldCharType="end"/>
        </w:r>
      </w:hyperlink>
    </w:p>
    <w:p>
      <w:pPr>
        <w:pStyle w:val="TOC1"/>
        <w:tabs>
          <w:tab w:val="right" w:leader="dot" w:pos="8306"/>
        </w:tabs>
      </w:pPr>
      <w:hyperlink w:anchor="_Toc24259" w:history="1">
        <w:r>
          <w:rPr>
            <w:rFonts w:ascii="仿宋" w:eastAsia="仿宋" w:hAnsi="仿宋" w:cs="仿宋" w:hint="eastAsia"/>
            <w:lang w:eastAsia="zh-CN"/>
          </w:rPr>
          <w:t>十五、供应链管理</w:t>
        </w:r>
        <w:r>
          <w:tab/>
        </w:r>
        <w:r>
          <w:fldChar w:fldCharType="begin"/>
        </w:r>
        <w:r>
          <w:instrText xml:space="preserve"> PAGEREF _Toc24259 \h </w:instrText>
        </w:r>
        <w:r>
          <w:fldChar w:fldCharType="separate"/>
        </w:r>
        <w:r>
          <w:t>54</w:t>
        </w:r>
        <w:r>
          <w:fldChar w:fldCharType="end"/>
        </w:r>
      </w:hyperlink>
    </w:p>
    <w:p>
      <w:pPr>
        <w:pStyle w:val="TOC2"/>
        <w:tabs>
          <w:tab w:val="right" w:leader="dot" w:pos="8306"/>
        </w:tabs>
      </w:pPr>
      <w:hyperlink w:anchor="_Toc13828" w:history="1">
        <w:r>
          <w:rPr>
            <w:rFonts w:ascii="仿宋" w:eastAsia="仿宋" w:hAnsi="仿宋" w:cs="仿宋" w:hint="eastAsia"/>
            <w:lang w:eastAsia="zh-CN"/>
          </w:rPr>
          <w:t>(一)、供应链战略规划</w:t>
        </w:r>
        <w:r>
          <w:tab/>
        </w:r>
        <w:r>
          <w:fldChar w:fldCharType="begin"/>
        </w:r>
        <w:r>
          <w:instrText xml:space="preserve"> PAGEREF _Toc13828 \h </w:instrText>
        </w:r>
        <w:r>
          <w:fldChar w:fldCharType="separate"/>
        </w:r>
        <w:r>
          <w:t>54</w:t>
        </w:r>
        <w:r>
          <w:fldChar w:fldCharType="end"/>
        </w:r>
      </w:hyperlink>
    </w:p>
    <w:p>
      <w:pPr>
        <w:pStyle w:val="TOC2"/>
        <w:tabs>
          <w:tab w:val="right" w:leader="dot" w:pos="8306"/>
        </w:tabs>
      </w:pPr>
      <w:hyperlink w:anchor="_Toc12422" w:history="1">
        <w:r>
          <w:rPr>
            <w:rFonts w:ascii="仿宋" w:eastAsia="仿宋" w:hAnsi="仿宋" w:cs="仿宋" w:hint="eastAsia"/>
            <w:lang w:eastAsia="zh-CN"/>
          </w:rPr>
          <w:t>(二)、供应商选择与合作</w:t>
        </w:r>
        <w:r>
          <w:tab/>
        </w:r>
        <w:r>
          <w:fldChar w:fldCharType="begin"/>
        </w:r>
        <w:r>
          <w:instrText xml:space="preserve"> PAGEREF _Toc12422 \h </w:instrText>
        </w:r>
        <w:r>
          <w:fldChar w:fldCharType="separate"/>
        </w:r>
        <w:r>
          <w:t>55</w:t>
        </w:r>
        <w:r>
          <w:fldChar w:fldCharType="end"/>
        </w:r>
      </w:hyperlink>
    </w:p>
    <w:p>
      <w:pPr>
        <w:pStyle w:val="TOC2"/>
        <w:tabs>
          <w:tab w:val="right" w:leader="dot" w:pos="8306"/>
        </w:tabs>
      </w:pPr>
      <w:hyperlink w:anchor="_Toc16545" w:history="1">
        <w:r>
          <w:rPr>
            <w:rFonts w:ascii="仿宋" w:eastAsia="仿宋" w:hAnsi="仿宋" w:cs="仿宋" w:hint="eastAsia"/>
            <w:lang w:eastAsia="zh-CN"/>
          </w:rPr>
          <w:t>(三)、物流与库存管理</w:t>
        </w:r>
        <w:r>
          <w:tab/>
        </w:r>
        <w:r>
          <w:fldChar w:fldCharType="begin"/>
        </w:r>
        <w:r>
          <w:instrText xml:space="preserve"> PAGEREF _Toc16545 \h </w:instrText>
        </w:r>
        <w:r>
          <w:fldChar w:fldCharType="separate"/>
        </w:r>
        <w:r>
          <w:t>57</w:t>
        </w:r>
        <w:r>
          <w:fldChar w:fldCharType="end"/>
        </w:r>
      </w:hyperlink>
    </w:p>
    <w:p>
      <w:pPr>
        <w:pStyle w:val="TOC1"/>
        <w:tabs>
          <w:tab w:val="right" w:leader="dot" w:pos="8306"/>
        </w:tabs>
      </w:pPr>
      <w:hyperlink w:anchor="_Toc20512" w:history="1">
        <w:r>
          <w:rPr>
            <w:rFonts w:ascii="仿宋" w:eastAsia="仿宋" w:hAnsi="仿宋" w:cs="仿宋" w:hint="eastAsia"/>
            <w:lang w:eastAsia="zh-CN"/>
          </w:rPr>
          <w:t>十六、农药中间体项目治理与监督</w:t>
        </w:r>
        <w:r>
          <w:tab/>
        </w:r>
        <w:r>
          <w:fldChar w:fldCharType="begin"/>
        </w:r>
        <w:r>
          <w:instrText xml:space="preserve"> PAGEREF _Toc20512 \h </w:instrText>
        </w:r>
        <w:r>
          <w:fldChar w:fldCharType="separate"/>
        </w:r>
        <w:r>
          <w:t>58</w:t>
        </w:r>
        <w:r>
          <w:fldChar w:fldCharType="end"/>
        </w:r>
      </w:hyperlink>
    </w:p>
    <w:p>
      <w:pPr>
        <w:pStyle w:val="TOC2"/>
        <w:tabs>
          <w:tab w:val="right" w:leader="dot" w:pos="8306"/>
        </w:tabs>
      </w:pPr>
      <w:hyperlink w:anchor="_Toc26145" w:history="1">
        <w:r>
          <w:rPr>
            <w:rFonts w:ascii="仿宋" w:eastAsia="仿宋" w:hAnsi="仿宋" w:cs="仿宋" w:hint="eastAsia"/>
            <w:lang w:eastAsia="zh-CN"/>
          </w:rPr>
          <w:t>(一)、农药中间体项目治理结构</w:t>
        </w:r>
        <w:r>
          <w:tab/>
        </w:r>
        <w:r>
          <w:fldChar w:fldCharType="begin"/>
        </w:r>
        <w:r>
          <w:instrText xml:space="preserve"> PAGEREF _Toc26145 \h </w:instrText>
        </w:r>
        <w:r>
          <w:fldChar w:fldCharType="separate"/>
        </w:r>
        <w:r>
          <w:t>58</w:t>
        </w:r>
        <w:r>
          <w:fldChar w:fldCharType="end"/>
        </w:r>
      </w:hyperlink>
    </w:p>
    <w:p>
      <w:pPr>
        <w:pStyle w:val="TOC2"/>
        <w:tabs>
          <w:tab w:val="right" w:leader="dot" w:pos="8306"/>
        </w:tabs>
      </w:pPr>
      <w:hyperlink w:anchor="_Toc2769" w:history="1">
        <w:r>
          <w:rPr>
            <w:rFonts w:ascii="仿宋" w:eastAsia="仿宋" w:hAnsi="仿宋" w:cs="仿宋" w:hint="eastAsia"/>
            <w:lang w:eastAsia="zh-CN"/>
          </w:rPr>
          <w:t>(二)、监督与审计</w:t>
        </w:r>
        <w:r>
          <w:tab/>
        </w:r>
        <w:r>
          <w:fldChar w:fldCharType="begin"/>
        </w:r>
        <w:r>
          <w:instrText xml:space="preserve"> PAGEREF _Toc2769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07"/>
      <w:r>
        <w:rPr>
          <w:rFonts w:ascii="仿宋" w:eastAsia="仿宋" w:hAnsi="仿宋" w:cs="仿宋" w:hint="eastAsia"/>
          <w:sz w:val="28"/>
          <w:lang w:eastAsia="zh-CN"/>
        </w:rPr>
        <w:t>一、农药中间体项目危机管理</w:t>
      </w:r>
      <w:bookmarkEnd w:id="2"/>
    </w:p>
    <w:p>
      <w:pPr>
        <w:pStyle w:val="Heading2"/>
        <w:rPr>
          <w:rFonts w:ascii="仿宋" w:eastAsia="仿宋" w:hAnsi="仿宋" w:cs="仿宋" w:hint="eastAsia"/>
          <w:lang w:eastAsia="zh-CN"/>
        </w:rPr>
      </w:pPr>
      <w:bookmarkStart w:id="3" w:name="_Toc1511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药中间体项目危机管理中，危机预警与识别是确保农药中间体项目稳健运行的核心步骤。通过建立全面的监测机制，农药中间体项目团队旨在及时发现和理解潜在的风险和危机因素，以便采取及时的预防和应对措施，确保农药中间体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首先，通过深入的风险评估，农药中间体项目团队全面分析了整个农药中间体项目和各个阶段可能存在的威胁。这包括准确评估每个潜在风险的发生概率和可能影响的程度，为后续危机预警提供了有力支持。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农药中间体项目团队着重于明确定义农药中间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药中间体项目进展的持续监控，团队能够及时发现潜在问题并作出迅速反应。农药中间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在这一阶段，团队的专业素养和反应速度将发挥至关重要的作用，以确保潜在危机能够在初期得到有效的处理，最大程度地减轻负面影响。通过危机预警与识别，农药中间体项目得以更有序、可控地推进。</w:t>
      </w:r>
    </w:p>
    <w:p>
      <w:pPr>
        <w:pStyle w:val="Heading2"/>
        <w:ind w:firstLine="560" w:firstLineChars="200"/>
        <w:rPr>
          <w:rFonts w:ascii="仿宋" w:eastAsia="仿宋" w:hAnsi="仿宋" w:cs="仿宋" w:hint="eastAsia"/>
          <w:sz w:val="28"/>
          <w:lang w:eastAsia="zh-CN"/>
        </w:rPr>
      </w:pPr>
      <w:bookmarkStart w:id="4" w:name="_Toc1670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在危机发生时，农药中间体项目团队立即行动，成立了应急小组。该小组的任务是迅速制定并实施紧急应对措施，以最小化潜在损失。以下是采取的主要措施：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暂停农药中间体项目进度：为遏制危机蔓延，农药中间体项目暂时停止进行，以便全面评估当前状况。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资源重新分配：重新评估农药中间体项目资源的分配，确保最大限度地减小损失。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实时沟通：与关键利益相关者建立实时沟通机制，向他们传递农药中间体项目危机的实际状况，保障农药中间体项目核心利益。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在紧急应对的同时，农药中间体项目团队强调了团队协作和有效沟通的重要性。以下是团队协作的关键举措：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信息共享机制：建立了信息共享平台，确保团队成员能够及时获取农药中间体项目危机的实时信息。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领导者沟通：农药中间体项目领导者通过定期会议和即时沟通工具，指导团队应对危机，保持团队稳定运行。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随着危机得到初步控制，农药中间体项目团队转向制定恢复计划，以确保农药中间体项目能够从中迅速恢复。主要恢复计划包括：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修复受损的进度计划：重新评估农药中间体项目进度，制定修复计划，确保农药中间体项目尽快回归正常进程。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重新调整资源分配：优化资源分配，确保农药中间体项目在有限资源下高效运转。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风险管理机制加强：对农药中间体项目风险进行全面评估，制定更强化的风险管理策略，以预防未来可能的危机。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400"/>
      <w:r>
        <w:rPr>
          <w:rFonts w:ascii="仿宋" w:eastAsia="仿宋" w:hAnsi="仿宋" w:cs="仿宋" w:hint="eastAsia"/>
          <w:sz w:val="28"/>
          <w:lang w:eastAsia="zh-CN"/>
        </w:rPr>
        <w:t>二、农药中间体项目选址可行性分析</w:t>
      </w:r>
      <w:bookmarkEnd w:id="5"/>
    </w:p>
    <w:p>
      <w:pPr>
        <w:pStyle w:val="Heading2"/>
        <w:rPr>
          <w:rFonts w:ascii="仿宋" w:eastAsia="仿宋" w:hAnsi="仿宋" w:cs="仿宋" w:hint="eastAsia"/>
          <w:lang w:eastAsia="zh-CN"/>
        </w:rPr>
      </w:pPr>
      <w:bookmarkStart w:id="6" w:name="_Toc5004"/>
      <w:r>
        <w:rPr>
          <w:rFonts w:ascii="仿宋" w:eastAsia="仿宋" w:hAnsi="仿宋" w:cs="仿宋" w:hint="eastAsia"/>
          <w:lang w:eastAsia="zh-CN"/>
        </w:rPr>
        <w:t>(一)、农药中间体项目选址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该农药中间体项目选址位于XX省XX市XX区XXX街道</w:t>
      </w:r>
    </w:p>
    <w:p>
      <w:pPr>
        <w:pStyle w:val="Heading2"/>
        <w:ind w:firstLine="560" w:firstLineChars="200"/>
        <w:rPr>
          <w:rFonts w:ascii="仿宋" w:eastAsia="仿宋" w:hAnsi="仿宋" w:cs="仿宋" w:hint="eastAsia"/>
          <w:sz w:val="28"/>
          <w:lang w:eastAsia="zh-CN"/>
        </w:rPr>
      </w:pPr>
      <w:bookmarkStart w:id="7" w:name="_Toc2823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农药中间体项目的征地面积将根据农药中间体项目的实际规模和需求进行精确规划。具体面积XXX平方米，旨在确保农药中间体项目不仅能够满足当前的发展需求，还能够预留空间以适应未来的扩展。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净用地面积是在征地面积基础上去除不可利用面积后的实际可开发用地。具体面积XXX平方米，考虑到环保、交通、安全等多方面因素，以确保农药中间体项目在整体利用效率上达到最优。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农药中间体项目计划建设的建筑总规模具体面积XXX平方米。这一规模的确定综合考虑了农药中间体项目的性质、规模，以及城市规划的相关要求，确保建筑布局与周边环境协调一致。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绿地率是农药中间体项目用地中被规划为绿地的比例。具体面积XXX平方米，旨在通过合理规划绿地，改善农药中间体项目周边环境，提升居民生活质量，并符合城市整体绿化规划。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容积率是用地上可以建设的建筑总体积与用地面积之比。具体面积XXX，通过合理的容积率规划，确保农药中间体项目建筑规模与周边环境和谐共生。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药中间体项目选址与当地城市规划相一致，具体面积XXX平方米。通过与城市规划部门深入沟通，确保农药中间体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农药中间体项目选址符合当地产业政策，具体面积XXX平方米。这包括农药中间体项目对当地经济的促进作用，以及对相关产业的带动效应，确保农药中间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用地总体要求必须符合环保和可持续发展的原则，具体面积XXX平方米。通过采用绿色建筑设计、节能减排等措施，确保农药中间体项目在建设和运营过程中对环境的影响最小化，达到可持续发展的要求。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确保农药中间体项目选址具备必要的公共设施配套，具体面积XXX平方米。这包括交通便利性、教育、医疗等基础设施，以提高居民生活品质，使得农药中间体项目选址更具吸引力。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考虑用地总体要求对当地社会稳定性的影响，具体面积XXX平方米。通过深入了解当地社区反馈，确保农药中间体项目的选址和建设过程对当地社会和谐稳定产生积极作用。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药中间体项目选址不仅符合法规和规划，还在实际操作中具有可行性。这一全面规划将为农药中间体项目的成功实施提供坚实的基础，确保农药中间体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34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药中间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药中间体项目的设备规划和空间设计中，我们将采取灵活设备布局的措施。设备布局将根据实际需求进行灵活设计，避免不必要的浪费。通过合理规划设备摆放位置，我们将提高设备的利用率，减少设备间距，以确保农药中间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药中间体项目内部引入共享设施的概念，例如共享会议室、办公区等。通过这种方式，我们可以减少对资源的重复建设，提高资源共享效率，从而减小农药中间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13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农药中间体项目的总图布置中，我们将不同功能区域进行明确的规划，以最大程度满足农药中间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04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药中间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农药中间体项目对环境的影响是综合评价的重要因素之一。我们将详细考虑选址周边的自然环境、生态保护区、水源地等情况，确保农药中间体项目的建设和运营对环境影响最小化，并符合当地的环保法规标准。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对选址的评价还需充分考虑当地政府的产业政策和法规。我们将详细了解农药中间体项目所在地的相关政策，确保农药中间体项目的规划和运营与当地法规相符，降低不必要的法律风险。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考虑到社会稳定性对企业运营的重要性，我们将评估选址地区的社会安全情况、劳工关系、社区反馈等方面，以确保农药中间体项目的建设和运营不会受到社会稳定性的负面影响。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最后，我们将综合考虑用地成本，包括土地购置费用、土地开发成本等。通过对用地成本的详细评估，我们能够做出更为精确的经济效益分析，为农药中间体项目的投资决策提供有力支持。</w:t>
      </w:r>
    </w:p>
    <w:p>
      <w:pPr>
        <w:pStyle w:val="Heading1"/>
        <w:ind w:firstLine="560" w:firstLineChars="200"/>
        <w:rPr>
          <w:rFonts w:ascii="仿宋" w:eastAsia="仿宋" w:hAnsi="仿宋" w:cs="仿宋" w:hint="eastAsia"/>
          <w:sz w:val="28"/>
          <w:lang w:eastAsia="zh-CN"/>
        </w:rPr>
      </w:pPr>
      <w:bookmarkStart w:id="11" w:name="_Toc8377"/>
      <w:r>
        <w:rPr>
          <w:rFonts w:ascii="仿宋" w:eastAsia="仿宋" w:hAnsi="仿宋" w:cs="仿宋" w:hint="eastAsia"/>
          <w:sz w:val="28"/>
          <w:lang w:eastAsia="zh-CN"/>
        </w:rPr>
        <w:t>三、农药中间体项目建设背景及必要性分析</w:t>
      </w:r>
      <w:bookmarkEnd w:id="11"/>
    </w:p>
    <w:p>
      <w:pPr>
        <w:pStyle w:val="Heading2"/>
        <w:rPr>
          <w:rFonts w:ascii="仿宋" w:eastAsia="仿宋" w:hAnsi="仿宋" w:cs="仿宋" w:hint="eastAsia"/>
          <w:lang w:eastAsia="zh-CN"/>
        </w:rPr>
      </w:pPr>
      <w:bookmarkStart w:id="12" w:name="_Toc11830"/>
      <w:r>
        <w:rPr>
          <w:rFonts w:ascii="仿宋" w:eastAsia="仿宋" w:hAnsi="仿宋" w:cs="仿宋" w:hint="eastAsia"/>
          <w:lang w:eastAsia="zh-CN"/>
        </w:rPr>
        <w:t>(一)、农药中间体项目背景分析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中间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药中间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药中间体项目在这个潮流中的定位。同时，我们将关注行业内涌现的新兴机遇，以便农药中间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药中间体项目提供了强大的发展动力。我们将聚焦于行业内最新的技术发展趋势，包括但不限于人工智能、大数据分析、物联网等领域。通过深度的技术研究，我们将确保农药中间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药中间体项目发展的源泉。我们将投入更多的精力对市场需求进行深入剖析，超越表面的需求，深入挖掘潜在的市场痛点和机遇。通过对市场需求的细致了解，农药中间体项目将更有针对性地设计解决方案，满足市场的多样化需求，从而更好地促进农药中间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药中间体项目战略至关重要。我们将对竞争态势进行更为深入的分析，包括但不限于市场份额、产品特点、客户满意度等多个维度。通过深度的竞争分析，农药中间体项目将能够更准确地把握市场脉搏，制定具有竞争力的农药中间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药中间体项目的发展具有直接的影响。我们将进行更为全面的法规和政策分析，了解行业发展中的潜在法律风险和合规挑战。通过充分了解和遵守相关法规，农药中间体项目将确保在法律框架内合法合规运营，为农药中间体项目的稳健发展提供有力支持。</w:t>
      </w:r>
    </w:p>
    <w:p>
      <w:pPr>
        <w:pStyle w:val="Heading2"/>
        <w:ind w:firstLine="560" w:firstLineChars="200"/>
        <w:rPr>
          <w:rFonts w:ascii="仿宋" w:eastAsia="仿宋" w:hAnsi="仿宋" w:cs="仿宋" w:hint="eastAsia"/>
          <w:sz w:val="28"/>
          <w:lang w:eastAsia="zh-CN"/>
        </w:rPr>
      </w:pPr>
      <w:bookmarkStart w:id="13" w:name="_Toc11954"/>
      <w:r>
        <w:rPr>
          <w:rFonts w:ascii="仿宋" w:eastAsia="仿宋" w:hAnsi="仿宋" w:cs="仿宋" w:hint="eastAsia"/>
          <w:sz w:val="28"/>
          <w:lang w:eastAsia="zh-CN"/>
        </w:rPr>
        <w:t>(二)、农药中间体项目建设必要性分析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农药中间体项目建设的迫切性源于对行业发展趋势的深刻洞察。我们正处于一个行业变革的时代，科技创新、数字化转型成为企业发展的关键动力。农药中间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中间体项目建设不仅仅是为了跟上潮流，更是为了通过技术创新推动企业的持续发展。通过引入先进的技术和解决方案，农药中间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药中间体项目的建设成为必然选择，通过提高产品质量、拓展服务领域，从而在竞争中获得更多的机会。农药中间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药中间体项目建设的必要性体现在对客户需求更精准的满足。通过农药中间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农药中间体项目建设的背后是对企业持续创新的追求。只有通过不断创新，企业才能在竞争中立于不败之地。农药中间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1986"/>
      <w:r>
        <w:rPr>
          <w:rFonts w:ascii="仿宋" w:eastAsia="仿宋" w:hAnsi="仿宋" w:cs="仿宋" w:hint="eastAsia"/>
          <w:sz w:val="28"/>
          <w:lang w:eastAsia="zh-CN"/>
        </w:rPr>
        <w:t>四、农药中间体项目文档管理</w:t>
      </w:r>
      <w:bookmarkEnd w:id="14"/>
    </w:p>
    <w:p>
      <w:pPr>
        <w:pStyle w:val="Heading2"/>
        <w:rPr>
          <w:rFonts w:ascii="仿宋" w:eastAsia="仿宋" w:hAnsi="仿宋" w:cs="仿宋" w:hint="eastAsia"/>
          <w:lang w:eastAsia="zh-CN"/>
        </w:rPr>
      </w:pPr>
      <w:bookmarkStart w:id="15" w:name="_Toc2980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农药中间体项目高度重视文档的质量和准确性，以支持农药中间体项目的各项活动和决策。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中间体项目文档的编制始于农药中间体项目计划的初期，我们制定了详细的文档编制计划，明确了每个文档的内容、格式和编写责任人。在农药中间体项目启动阶段，我们首先编制了农药中间体项目章程，明确定义了农药中间体项目的目标、范围、风险等关键要素。随后，农药中间体项目团队根据计划陆续编制了需求文档、设计文档、测试文档等各类文档，确保农药中间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农药中间体项目管理中的重要环节，旨在确保农药中间体项目文档符合质量标准和农药中间体项目需求。在农药中间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农药中间体项目相关利益方和专业领域的专家对文档进行独立审查。这有助于获取更全面、客观的反馈，确保农药中间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农药中间体项目在文档编制与审查方面建立了严格的管理机制，通过规范的流程和多维度的审查，确保农药中间体项目文档的质量、准确性和可靠性，为农药中间体项目的顺利推进提供了有力支持。</w:t>
      </w:r>
    </w:p>
    <w:p>
      <w:pPr>
        <w:pStyle w:val="Heading2"/>
        <w:ind w:firstLine="560" w:firstLineChars="200"/>
        <w:rPr>
          <w:rFonts w:ascii="仿宋" w:eastAsia="仿宋" w:hAnsi="仿宋" w:cs="仿宋" w:hint="eastAsia"/>
          <w:sz w:val="28"/>
          <w:lang w:eastAsia="zh-CN"/>
        </w:rPr>
      </w:pPr>
      <w:bookmarkStart w:id="16" w:name="_Toc1271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在农药中间体项目中，我们致力于优化文档发布与分发过程，以确保信息的高效传递和团队间协作的顺畅进行。以下是我们采取的关键优化策略：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我们通过多渠道发布文档，包括电子邮件、农药中间体项目管理平台、内部网站等，以满足不同团队成员的偏好和需求。多渠道发布确保了信息的全面覆盖。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我们采用了精细的权限控制，确保只有授权人员可以访问敏感信息。这种安全措施保护了农药中间体项目文档的机密性，防止了未经授权的信息泄露。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865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文档存档与归档是农药中间体项目生命周期中一个至关重要的环节，直接关系到农药中间体项目信息的长期保存和历史记录的完整性。在农药中间体项目中，我们实施了一系列有效的文档存档与归档管理策略：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https://d.book118.com/648035046123006036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农药中间体项目规划设计蓝图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920927"/>
    <w:rsid w:val="139209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35046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2024-02-12T04:04:00Z</dcterms:created>
  <dcterms:modified xsi:type="dcterms:W3CDTF">2024-02-12T04:04:47Z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117E9AAB7E5A40168A4003014992497B_11</vt:lpwstr>
  </property>
  <property fmtid="{D5CDD505-2E9C-101B-9397-08002B2CF9AE}" pid="3" name="KSOProductBuildVer">
    <vt:lpwstr>2052-12.1.0.16250</vt:lpwstr>
  </property>
</Properties>
</file>