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高纯碲相关行业公司成立方案及可行性研究报告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89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_Toc8895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19" w:history="1">
        <w:r>
          <w:rPr>
            <w:rFonts w:ascii="仿宋" w:eastAsia="仿宋" w:hAnsi="仿宋" w:cs="仿宋" w:hint="eastAsia"/>
            <w:lang w:eastAsia="zh-CN"/>
          </w:rPr>
          <w:t>一、高纯碲项目概况</w:t>
        </w:r>
        <w:r>
          <w:tab/>
        </w:r>
        <w:r>
          <w:fldChar w:fldCharType="begin"/>
        </w:r>
        <w:r>
          <w:instrText xml:space="preserve"> PAGEREF _Toc30919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15" w:history="1">
        <w:r>
          <w:rPr>
            <w:rFonts w:ascii="仿宋" w:eastAsia="仿宋" w:hAnsi="仿宋" w:cs="仿宋" w:hint="eastAsia"/>
            <w:lang w:eastAsia="zh-CN"/>
          </w:rPr>
          <w:t>(二)、高纯碲项目提出的理由</w:t>
        </w:r>
        <w:r>
          <w:tab/>
        </w:r>
        <w:r>
          <w:fldChar w:fldCharType="begin"/>
        </w:r>
        <w:r>
          <w:instrText xml:space="preserve"> PAGEREF _Toc27915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89" w:history="1">
        <w:r>
          <w:rPr>
            <w:rFonts w:ascii="仿宋" w:eastAsia="仿宋" w:hAnsi="仿宋" w:cs="仿宋" w:hint="eastAsia"/>
            <w:lang w:eastAsia="zh-CN"/>
          </w:rPr>
          <w:t>(三)、高纯碲项目选址</w:t>
        </w:r>
        <w:r>
          <w:tab/>
        </w:r>
        <w:r>
          <w:fldChar w:fldCharType="begin"/>
        </w:r>
        <w:r>
          <w:instrText xml:space="preserve"> PAGEREF _Toc23989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_Toc25750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_Toc15048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1" w:history="1">
        <w:r>
          <w:rPr>
            <w:rFonts w:ascii="仿宋" w:eastAsia="仿宋" w:hAnsi="仿宋" w:cs="仿宋" w:hint="eastAsia"/>
            <w:lang w:eastAsia="zh-CN"/>
          </w:rPr>
          <w:t>(六)、高纯碲项目投资</w:t>
        </w:r>
        <w:r>
          <w:tab/>
        </w:r>
        <w:r>
          <w:fldChar w:fldCharType="begin"/>
        </w:r>
        <w:r>
          <w:instrText xml:space="preserve"> PAGEREF _Toc22371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0" w:history="1">
        <w:r>
          <w:rPr>
            <w:rFonts w:ascii="仿宋" w:eastAsia="仿宋" w:hAnsi="仿宋" w:cs="仿宋" w:hint="eastAsia"/>
            <w:lang w:eastAsia="zh-CN"/>
          </w:rPr>
          <w:t>(七)、高纯碲项目进度规划</w:t>
        </w:r>
        <w:r>
          <w:tab/>
        </w:r>
        <w:r>
          <w:fldChar w:fldCharType="begin"/>
        </w:r>
        <w:r>
          <w:instrText xml:space="preserve"> PAGEREF _Toc17640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_Toc3977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7" w:history="1">
        <w:r>
          <w:rPr>
            <w:rFonts w:ascii="仿宋" w:eastAsia="仿宋" w:hAnsi="仿宋" w:cs="仿宋" w:hint="eastAsia"/>
            <w:lang w:eastAsia="zh-CN"/>
          </w:rPr>
          <w:t>(九)、高纯碲项目综合评价</w:t>
        </w:r>
        <w:r>
          <w:tab/>
        </w:r>
        <w:r>
          <w:fldChar w:fldCharType="begin"/>
        </w:r>
        <w:r>
          <w:instrText xml:space="preserve"> PAGEREF _Toc7817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9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_Toc27539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_Toc583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1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_Toc16615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_Toc18498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_Toc17967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_Toc14176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_Toc28178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_Toc2460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2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_Toc7372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_Toc968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_Toc14173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2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_Toc17520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_Toc16751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_Toc19133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_Toc10015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_Toc32138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_Toc26374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_Toc406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_Toc25643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_Toc24493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_Toc3544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5" w:history="1">
        <w:r>
          <w:rPr>
            <w:rFonts w:ascii="仿宋" w:eastAsia="仿宋" w:hAnsi="仿宋" w:cs="仿宋" w:hint="eastAsia"/>
            <w:lang w:eastAsia="zh-CN"/>
          </w:rPr>
          <w:t>(七)、高纯碲项目建设必要性分析</w:t>
        </w:r>
        <w:r>
          <w:tab/>
        </w:r>
        <w:r>
          <w:fldChar w:fldCharType="begin"/>
        </w:r>
        <w:r>
          <w:instrText xml:space="preserve"> PAGEREF _Toc16885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5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_Toc18354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0" w:history="1">
        <w:r>
          <w:rPr>
            <w:rFonts w:ascii="仿宋" w:eastAsia="仿宋" w:hAnsi="仿宋" w:cs="仿宋" w:hint="eastAsia"/>
            <w:lang w:eastAsia="zh-CN"/>
          </w:rPr>
          <w:t>(一)、高纯碲项目进度安排</w:t>
        </w:r>
        <w:r>
          <w:tab/>
        </w:r>
        <w:r>
          <w:fldChar w:fldCharType="begin"/>
        </w:r>
        <w:r>
          <w:instrText xml:space="preserve"> PAGEREF _Toc30320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(二)、高纯碲项目实施保障措施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8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_Toc8889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_Toc19945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9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_Toc23935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7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_Toc31678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9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_Toc30896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1" w:history="1">
        <w:r>
          <w:rPr>
            <w:rFonts w:ascii="仿宋" w:eastAsia="仿宋" w:hAnsi="仿宋" w:cs="仿宋" w:hint="eastAsia"/>
            <w:lang w:eastAsia="zh-CN"/>
          </w:rPr>
          <w:t>(五)、高纯碲项目总投资</w:t>
        </w:r>
        <w:r>
          <w:tab/>
        </w:r>
        <w:r>
          <w:fldChar w:fldCharType="begin"/>
        </w:r>
        <w:r>
          <w:instrText xml:space="preserve"> PAGEREF _Toc32441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_Toc10801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_Toc4738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_Toc28434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_Toc22474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_Toc9627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_Toc23208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2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_Toc31923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_Toc15596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_Toc2914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8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_Toc11282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_Toc14717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_Toc10270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_Toc14956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_Toc18430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_Toc6694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7" w:history="1">
        <w:r>
          <w:rPr>
            <w:rFonts w:ascii="仿宋" w:eastAsia="仿宋" w:hAnsi="仿宋" w:cs="仿宋" w:hint="eastAsia"/>
            <w:lang w:eastAsia="zh-CN"/>
          </w:rPr>
          <w:t>十、高纯碲项目风险分析</w:t>
        </w:r>
        <w:r>
          <w:tab/>
        </w:r>
        <w:r>
          <w:fldChar w:fldCharType="begin"/>
        </w:r>
        <w:r>
          <w:instrText xml:space="preserve"> PAGEREF _Toc3107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0" w:history="1">
        <w:r>
          <w:rPr>
            <w:rFonts w:ascii="仿宋" w:eastAsia="仿宋" w:hAnsi="仿宋" w:cs="仿宋" w:hint="eastAsia"/>
            <w:lang w:eastAsia="zh-CN"/>
          </w:rPr>
          <w:t>(一)、高纯碲项目风险分析</w:t>
        </w:r>
        <w:r>
          <w:tab/>
        </w:r>
        <w:r>
          <w:fldChar w:fldCharType="begin"/>
        </w:r>
        <w:r>
          <w:instrText xml:space="preserve"> PAGEREF _Toc24380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4" w:history="1">
        <w:r>
          <w:rPr>
            <w:rFonts w:ascii="仿宋" w:eastAsia="仿宋" w:hAnsi="仿宋" w:cs="仿宋" w:hint="eastAsia"/>
            <w:lang w:eastAsia="zh-CN"/>
          </w:rPr>
          <w:t>(二)、高纯碲项目风险对策</w:t>
        </w:r>
        <w:r>
          <w:tab/>
        </w:r>
        <w:r>
          <w:fldChar w:fldCharType="begin"/>
        </w:r>
        <w:r>
          <w:instrText xml:space="preserve"> PAGEREF _Toc884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5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_Toc13359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8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_Toc10248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7" w:history="1">
        <w:r>
          <w:rPr>
            <w:rFonts w:ascii="仿宋" w:eastAsia="仿宋" w:hAnsi="仿宋" w:cs="仿宋" w:hint="eastAsia"/>
            <w:lang w:eastAsia="zh-CN"/>
          </w:rPr>
          <w:t>(二)、合作高纯碲项目</w:t>
        </w:r>
        <w:r>
          <w:tab/>
        </w:r>
        <w:r>
          <w:fldChar w:fldCharType="begin"/>
        </w:r>
        <w:r>
          <w:instrText xml:space="preserve"> PAGEREF _Toc24527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5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_Toc20025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80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_Toc4780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_Toc25455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_Toc28483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_Toc2077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2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_Toc9342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0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_Toc1730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_Toc13612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12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_Toc30712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_Toc7273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60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_Toc9160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_Toc15879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_Toc29412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_Toc19317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89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919"/>
      <w:r>
        <w:rPr>
          <w:rFonts w:ascii="仿宋" w:eastAsia="仿宋" w:hAnsi="仿宋" w:cs="仿宋" w:hint="eastAsia"/>
          <w:sz w:val="28"/>
          <w:lang w:eastAsia="zh-CN"/>
        </w:rPr>
        <w:t>一、高纯碲项目概况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1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915"/>
      <w:r>
        <w:rPr>
          <w:rFonts w:ascii="仿宋" w:eastAsia="仿宋" w:hAnsi="仿宋" w:cs="仿宋" w:hint="eastAsia"/>
          <w:sz w:val="28"/>
          <w:lang w:eastAsia="zh-CN"/>
        </w:rPr>
        <w:t>(二)、高纯碲项目提出的理由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高纯碲项目提出的理由可能包括以下几个方面：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市场需求：随着人们对生活品质的追求，对高纯碲的需求也在不断增加。市场上对于高品质、符合个性化需求的高纯碲需求量大，因此高纯碲项目可以满足这一市场需求。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利润空间：高纯碲行业的利润空间较大，通过生产和销售高品质的高纯碲，可以获得可观的利润。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https://d.book118.com/648043014056006037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高纯碲相关行业公司成立方案及可行性研究报告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48043014056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2024-02-04T06:28:00Z</dcterms:created>
  <dcterms:modified xsi:type="dcterms:W3CDTF">2024-02-04T06:28:25Z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D3545CA4E47143B285C08BB9A50F349A_11</vt:lpwstr>
  </property>
  <property fmtid="{D5CDD505-2E9C-101B-9397-08002B2CF9AE}" pid="3" name="KSOProductBuildVer">
    <vt:lpwstr>2052-12.1.0.16250</vt:lpwstr>
  </property>
</Properties>
</file>