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核试验反应堆及其配套产品项目规划设计方案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30" w:history="1">
        <w:r>
          <w:rPr>
            <w:rFonts w:ascii="仿宋" w:eastAsia="仿宋" w:hAnsi="仿宋" w:cs="仿宋" w:hint="eastAsia"/>
            <w:lang w:eastAsia="zh-CN"/>
          </w:rPr>
          <w:t>序言</w:t>
        </w:r>
        <w:r>
          <w:tab/>
        </w:r>
        <w:r>
          <w:fldChar w:fldCharType="begin"/>
        </w:r>
        <w:r>
          <w:instrText xml:space="preserve"> PAGEREF _Toc12230 \h </w:instrText>
        </w:r>
        <w:r>
          <w:fldChar w:fldCharType="separate"/>
        </w:r>
        <w:r>
          <w:t>3</w:t>
        </w:r>
        <w:r>
          <w:fldChar w:fldCharType="end"/>
        </w:r>
      </w:hyperlink>
    </w:p>
    <w:p>
      <w:pPr>
        <w:pStyle w:val="TOC1"/>
        <w:tabs>
          <w:tab w:val="right" w:leader="dot" w:pos="8306"/>
        </w:tabs>
      </w:pPr>
      <w:hyperlink w:anchor="_Toc76" w:history="1">
        <w:r>
          <w:rPr>
            <w:rFonts w:ascii="仿宋" w:eastAsia="仿宋" w:hAnsi="仿宋" w:cs="仿宋" w:hint="eastAsia"/>
            <w:lang w:eastAsia="zh-CN"/>
          </w:rPr>
          <w:t>一、工艺说明</w:t>
        </w:r>
        <w:r>
          <w:tab/>
        </w:r>
        <w:r>
          <w:fldChar w:fldCharType="begin"/>
        </w:r>
        <w:r>
          <w:instrText xml:space="preserve"> PAGEREF _Toc76 \h </w:instrText>
        </w:r>
        <w:r>
          <w:fldChar w:fldCharType="separate"/>
        </w:r>
        <w:r>
          <w:t>3</w:t>
        </w:r>
        <w:r>
          <w:fldChar w:fldCharType="end"/>
        </w:r>
      </w:hyperlink>
    </w:p>
    <w:p>
      <w:pPr>
        <w:pStyle w:val="TOC2"/>
        <w:tabs>
          <w:tab w:val="right" w:leader="dot" w:pos="8306"/>
        </w:tabs>
      </w:pPr>
      <w:hyperlink w:anchor="_Toc6966" w:history="1">
        <w:r>
          <w:rPr>
            <w:rFonts w:ascii="仿宋" w:eastAsia="仿宋" w:hAnsi="仿宋" w:cs="仿宋" w:hint="eastAsia"/>
            <w:lang w:eastAsia="zh-CN"/>
          </w:rPr>
          <w:t>(一)、技术管理特点</w:t>
        </w:r>
        <w:r>
          <w:tab/>
        </w:r>
        <w:r>
          <w:fldChar w:fldCharType="begin"/>
        </w:r>
        <w:r>
          <w:instrText xml:space="preserve"> PAGEREF _Toc6966 \h </w:instrText>
        </w:r>
        <w:r>
          <w:fldChar w:fldCharType="separate"/>
        </w:r>
        <w:r>
          <w:t>3</w:t>
        </w:r>
        <w:r>
          <w:fldChar w:fldCharType="end"/>
        </w:r>
      </w:hyperlink>
    </w:p>
    <w:p>
      <w:pPr>
        <w:pStyle w:val="TOC2"/>
        <w:tabs>
          <w:tab w:val="right" w:leader="dot" w:pos="8306"/>
        </w:tabs>
      </w:pPr>
      <w:hyperlink w:anchor="_Toc8052" w:history="1">
        <w:r>
          <w:rPr>
            <w:rFonts w:ascii="仿宋" w:eastAsia="仿宋" w:hAnsi="仿宋" w:cs="仿宋" w:hint="eastAsia"/>
            <w:lang w:eastAsia="zh-CN"/>
          </w:rPr>
          <w:t>(二)、核试验反应堆及其配套产品项目工艺技术设计方案</w:t>
        </w:r>
        <w:r>
          <w:tab/>
        </w:r>
        <w:r>
          <w:fldChar w:fldCharType="begin"/>
        </w:r>
        <w:r>
          <w:instrText xml:space="preserve"> PAGEREF _Toc8052 \h </w:instrText>
        </w:r>
        <w:r>
          <w:fldChar w:fldCharType="separate"/>
        </w:r>
        <w:r>
          <w:t>4</w:t>
        </w:r>
        <w:r>
          <w:fldChar w:fldCharType="end"/>
        </w:r>
      </w:hyperlink>
    </w:p>
    <w:p>
      <w:pPr>
        <w:pStyle w:val="TOC2"/>
        <w:tabs>
          <w:tab w:val="right" w:leader="dot" w:pos="8306"/>
        </w:tabs>
      </w:pPr>
      <w:hyperlink w:anchor="_Toc25718" w:history="1">
        <w:r>
          <w:rPr>
            <w:rFonts w:ascii="仿宋" w:eastAsia="仿宋" w:hAnsi="仿宋" w:cs="仿宋" w:hint="eastAsia"/>
            <w:lang w:eastAsia="zh-CN"/>
          </w:rPr>
          <w:t>(三)、设备选型方案</w:t>
        </w:r>
        <w:r>
          <w:tab/>
        </w:r>
        <w:r>
          <w:fldChar w:fldCharType="begin"/>
        </w:r>
        <w:r>
          <w:instrText xml:space="preserve"> PAGEREF _Toc25718 \h </w:instrText>
        </w:r>
        <w:r>
          <w:fldChar w:fldCharType="separate"/>
        </w:r>
        <w:r>
          <w:t>6</w:t>
        </w:r>
        <w:r>
          <w:fldChar w:fldCharType="end"/>
        </w:r>
      </w:hyperlink>
    </w:p>
    <w:p>
      <w:pPr>
        <w:pStyle w:val="TOC1"/>
        <w:tabs>
          <w:tab w:val="right" w:leader="dot" w:pos="8306"/>
        </w:tabs>
      </w:pPr>
      <w:hyperlink w:anchor="_Toc28206" w:history="1">
        <w:r>
          <w:rPr>
            <w:rFonts w:ascii="仿宋" w:eastAsia="仿宋" w:hAnsi="仿宋" w:cs="仿宋" w:hint="eastAsia"/>
            <w:lang w:eastAsia="zh-CN"/>
          </w:rPr>
          <w:t>二、市场分析、调研</w:t>
        </w:r>
        <w:r>
          <w:tab/>
        </w:r>
        <w:r>
          <w:fldChar w:fldCharType="begin"/>
        </w:r>
        <w:r>
          <w:instrText xml:space="preserve"> PAGEREF _Toc28206 \h </w:instrText>
        </w:r>
        <w:r>
          <w:fldChar w:fldCharType="separate"/>
        </w:r>
        <w:r>
          <w:t>7</w:t>
        </w:r>
        <w:r>
          <w:fldChar w:fldCharType="end"/>
        </w:r>
      </w:hyperlink>
    </w:p>
    <w:p>
      <w:pPr>
        <w:pStyle w:val="TOC2"/>
        <w:tabs>
          <w:tab w:val="right" w:leader="dot" w:pos="8306"/>
        </w:tabs>
      </w:pPr>
      <w:hyperlink w:anchor="_Toc7416" w:history="1">
        <w:r>
          <w:rPr>
            <w:rFonts w:ascii="仿宋" w:eastAsia="仿宋" w:hAnsi="仿宋" w:cs="仿宋" w:hint="eastAsia"/>
            <w:lang w:eastAsia="zh-CN"/>
          </w:rPr>
          <w:t>(一)、核试验反应堆及其配套产品行业分析</w:t>
        </w:r>
        <w:r>
          <w:tab/>
        </w:r>
        <w:r>
          <w:fldChar w:fldCharType="begin"/>
        </w:r>
        <w:r>
          <w:instrText xml:space="preserve"> PAGEREF _Toc7416 \h </w:instrText>
        </w:r>
        <w:r>
          <w:fldChar w:fldCharType="separate"/>
        </w:r>
        <w:r>
          <w:t>7</w:t>
        </w:r>
        <w:r>
          <w:fldChar w:fldCharType="end"/>
        </w:r>
      </w:hyperlink>
    </w:p>
    <w:p>
      <w:pPr>
        <w:pStyle w:val="TOC2"/>
        <w:tabs>
          <w:tab w:val="right" w:leader="dot" w:pos="8306"/>
        </w:tabs>
      </w:pPr>
      <w:hyperlink w:anchor="_Toc27193" w:history="1">
        <w:r>
          <w:rPr>
            <w:rFonts w:ascii="仿宋" w:eastAsia="仿宋" w:hAnsi="仿宋" w:cs="仿宋" w:hint="eastAsia"/>
            <w:lang w:eastAsia="zh-CN"/>
          </w:rPr>
          <w:t>(二)、核试验反应堆及其配套产品市场分析预测</w:t>
        </w:r>
        <w:r>
          <w:tab/>
        </w:r>
        <w:r>
          <w:fldChar w:fldCharType="begin"/>
        </w:r>
        <w:r>
          <w:instrText xml:space="preserve"> PAGEREF _Toc27193 \h </w:instrText>
        </w:r>
        <w:r>
          <w:fldChar w:fldCharType="separate"/>
        </w:r>
        <w:r>
          <w:t>8</w:t>
        </w:r>
        <w:r>
          <w:fldChar w:fldCharType="end"/>
        </w:r>
      </w:hyperlink>
    </w:p>
    <w:p>
      <w:pPr>
        <w:pStyle w:val="TOC1"/>
        <w:tabs>
          <w:tab w:val="right" w:leader="dot" w:pos="8306"/>
        </w:tabs>
      </w:pPr>
      <w:hyperlink w:anchor="_Toc32075" w:history="1">
        <w:r>
          <w:rPr>
            <w:rFonts w:ascii="仿宋" w:eastAsia="仿宋" w:hAnsi="仿宋" w:cs="仿宋" w:hint="eastAsia"/>
            <w:lang w:eastAsia="zh-CN"/>
          </w:rPr>
          <w:t>三、核试验反应堆及其配套产品项目危机管理</w:t>
        </w:r>
        <w:r>
          <w:tab/>
        </w:r>
        <w:r>
          <w:fldChar w:fldCharType="begin"/>
        </w:r>
        <w:r>
          <w:instrText xml:space="preserve"> PAGEREF _Toc32075 \h </w:instrText>
        </w:r>
        <w:r>
          <w:fldChar w:fldCharType="separate"/>
        </w:r>
        <w:r>
          <w:t>9</w:t>
        </w:r>
        <w:r>
          <w:fldChar w:fldCharType="end"/>
        </w:r>
      </w:hyperlink>
    </w:p>
    <w:p>
      <w:pPr>
        <w:pStyle w:val="TOC2"/>
        <w:tabs>
          <w:tab w:val="right" w:leader="dot" w:pos="8306"/>
        </w:tabs>
      </w:pPr>
      <w:hyperlink w:anchor="_Toc31878" w:history="1">
        <w:r>
          <w:rPr>
            <w:rFonts w:ascii="仿宋" w:eastAsia="仿宋" w:hAnsi="仿宋" w:cs="仿宋" w:hint="eastAsia"/>
            <w:lang w:eastAsia="zh-CN"/>
          </w:rPr>
          <w:t>(一)、危机预警与识别</w:t>
        </w:r>
        <w:r>
          <w:tab/>
        </w:r>
        <w:r>
          <w:fldChar w:fldCharType="begin"/>
        </w:r>
        <w:r>
          <w:instrText xml:space="preserve"> PAGEREF _Toc31878 \h </w:instrText>
        </w:r>
        <w:r>
          <w:fldChar w:fldCharType="separate"/>
        </w:r>
        <w:r>
          <w:t>9</w:t>
        </w:r>
        <w:r>
          <w:fldChar w:fldCharType="end"/>
        </w:r>
      </w:hyperlink>
    </w:p>
    <w:p>
      <w:pPr>
        <w:pStyle w:val="TOC2"/>
        <w:tabs>
          <w:tab w:val="right" w:leader="dot" w:pos="8306"/>
        </w:tabs>
      </w:pPr>
      <w:hyperlink w:anchor="_Toc6837" w:history="1">
        <w:r>
          <w:rPr>
            <w:rFonts w:ascii="仿宋" w:eastAsia="仿宋" w:hAnsi="仿宋" w:cs="仿宋" w:hint="eastAsia"/>
            <w:lang w:eastAsia="zh-CN"/>
          </w:rPr>
          <w:t>(二)、危机应对与恢复</w:t>
        </w:r>
        <w:r>
          <w:tab/>
        </w:r>
        <w:r>
          <w:fldChar w:fldCharType="begin"/>
        </w:r>
        <w:r>
          <w:instrText xml:space="preserve"> PAGEREF _Toc6837 \h </w:instrText>
        </w:r>
        <w:r>
          <w:fldChar w:fldCharType="separate"/>
        </w:r>
        <w:r>
          <w:t>10</w:t>
        </w:r>
        <w:r>
          <w:fldChar w:fldCharType="end"/>
        </w:r>
      </w:hyperlink>
    </w:p>
    <w:p>
      <w:pPr>
        <w:pStyle w:val="TOC1"/>
        <w:tabs>
          <w:tab w:val="right" w:leader="dot" w:pos="8306"/>
        </w:tabs>
      </w:pPr>
      <w:hyperlink w:anchor="_Toc23796" w:history="1">
        <w:r>
          <w:rPr>
            <w:rFonts w:ascii="仿宋" w:eastAsia="仿宋" w:hAnsi="仿宋" w:cs="仿宋" w:hint="eastAsia"/>
            <w:lang w:eastAsia="zh-CN"/>
          </w:rPr>
          <w:t>四、核试验反应堆及其配套产品项目选址可行性分析</w:t>
        </w:r>
        <w:r>
          <w:tab/>
        </w:r>
        <w:r>
          <w:fldChar w:fldCharType="begin"/>
        </w:r>
        <w:r>
          <w:instrText xml:space="preserve"> PAGEREF _Toc23796 \h </w:instrText>
        </w:r>
        <w:r>
          <w:fldChar w:fldCharType="separate"/>
        </w:r>
        <w:r>
          <w:t>11</w:t>
        </w:r>
        <w:r>
          <w:fldChar w:fldCharType="end"/>
        </w:r>
      </w:hyperlink>
    </w:p>
    <w:p>
      <w:pPr>
        <w:pStyle w:val="TOC2"/>
        <w:tabs>
          <w:tab w:val="right" w:leader="dot" w:pos="8306"/>
        </w:tabs>
      </w:pPr>
      <w:hyperlink w:anchor="_Toc11908" w:history="1">
        <w:r>
          <w:rPr>
            <w:rFonts w:ascii="仿宋" w:eastAsia="仿宋" w:hAnsi="仿宋" w:cs="仿宋" w:hint="eastAsia"/>
            <w:lang w:eastAsia="zh-CN"/>
          </w:rPr>
          <w:t>(一)、核试验反应堆及其配套产品项目选址</w:t>
        </w:r>
        <w:r>
          <w:tab/>
        </w:r>
        <w:r>
          <w:fldChar w:fldCharType="begin"/>
        </w:r>
        <w:r>
          <w:instrText xml:space="preserve"> PAGEREF _Toc11908 \h </w:instrText>
        </w:r>
        <w:r>
          <w:fldChar w:fldCharType="separate"/>
        </w:r>
        <w:r>
          <w:t>11</w:t>
        </w:r>
        <w:r>
          <w:fldChar w:fldCharType="end"/>
        </w:r>
      </w:hyperlink>
    </w:p>
    <w:p>
      <w:pPr>
        <w:pStyle w:val="TOC2"/>
        <w:tabs>
          <w:tab w:val="right" w:leader="dot" w:pos="8306"/>
        </w:tabs>
      </w:pPr>
      <w:hyperlink w:anchor="_Toc25823" w:history="1">
        <w:r>
          <w:rPr>
            <w:rFonts w:ascii="仿宋" w:eastAsia="仿宋" w:hAnsi="仿宋" w:cs="仿宋" w:hint="eastAsia"/>
            <w:lang w:eastAsia="zh-CN"/>
          </w:rPr>
          <w:t>(二)、用地控制指标</w:t>
        </w:r>
        <w:r>
          <w:tab/>
        </w:r>
        <w:r>
          <w:fldChar w:fldCharType="begin"/>
        </w:r>
        <w:r>
          <w:instrText xml:space="preserve"> PAGEREF _Toc25823 \h </w:instrText>
        </w:r>
        <w:r>
          <w:fldChar w:fldCharType="separate"/>
        </w:r>
        <w:r>
          <w:t>12</w:t>
        </w:r>
        <w:r>
          <w:fldChar w:fldCharType="end"/>
        </w:r>
      </w:hyperlink>
    </w:p>
    <w:p>
      <w:pPr>
        <w:pStyle w:val="TOC2"/>
        <w:tabs>
          <w:tab w:val="right" w:leader="dot" w:pos="8306"/>
        </w:tabs>
      </w:pPr>
      <w:hyperlink w:anchor="_Toc9434" w:history="1">
        <w:r>
          <w:rPr>
            <w:rFonts w:ascii="仿宋" w:eastAsia="仿宋" w:hAnsi="仿宋" w:cs="仿宋" w:hint="eastAsia"/>
            <w:lang w:eastAsia="zh-CN"/>
          </w:rPr>
          <w:t>(三)、节约用地措施</w:t>
        </w:r>
        <w:r>
          <w:tab/>
        </w:r>
        <w:r>
          <w:fldChar w:fldCharType="begin"/>
        </w:r>
        <w:r>
          <w:instrText xml:space="preserve"> PAGEREF _Toc9434 \h </w:instrText>
        </w:r>
        <w:r>
          <w:fldChar w:fldCharType="separate"/>
        </w:r>
        <w:r>
          <w:t>14</w:t>
        </w:r>
        <w:r>
          <w:fldChar w:fldCharType="end"/>
        </w:r>
      </w:hyperlink>
    </w:p>
    <w:p>
      <w:pPr>
        <w:pStyle w:val="TOC2"/>
        <w:tabs>
          <w:tab w:val="right" w:leader="dot" w:pos="8306"/>
        </w:tabs>
      </w:pPr>
      <w:hyperlink w:anchor="_Toc20272" w:history="1">
        <w:r>
          <w:rPr>
            <w:rFonts w:ascii="仿宋" w:eastAsia="仿宋" w:hAnsi="仿宋" w:cs="仿宋" w:hint="eastAsia"/>
            <w:lang w:eastAsia="zh-CN"/>
          </w:rPr>
          <w:t>(四)、总图布置方案</w:t>
        </w:r>
        <w:r>
          <w:tab/>
        </w:r>
        <w:r>
          <w:fldChar w:fldCharType="begin"/>
        </w:r>
        <w:r>
          <w:instrText xml:space="preserve"> PAGEREF _Toc20272 \h </w:instrText>
        </w:r>
        <w:r>
          <w:fldChar w:fldCharType="separate"/>
        </w:r>
        <w:r>
          <w:t>15</w:t>
        </w:r>
        <w:r>
          <w:fldChar w:fldCharType="end"/>
        </w:r>
      </w:hyperlink>
    </w:p>
    <w:p>
      <w:pPr>
        <w:pStyle w:val="TOC2"/>
        <w:tabs>
          <w:tab w:val="right" w:leader="dot" w:pos="8306"/>
        </w:tabs>
      </w:pPr>
      <w:hyperlink w:anchor="_Toc5901" w:history="1">
        <w:r>
          <w:rPr>
            <w:rFonts w:ascii="仿宋" w:eastAsia="仿宋" w:hAnsi="仿宋" w:cs="仿宋" w:hint="eastAsia"/>
            <w:lang w:eastAsia="zh-CN"/>
          </w:rPr>
          <w:t>(五)、选址综合评价</w:t>
        </w:r>
        <w:r>
          <w:tab/>
        </w:r>
        <w:r>
          <w:fldChar w:fldCharType="begin"/>
        </w:r>
        <w:r>
          <w:instrText xml:space="preserve"> PAGEREF _Toc5901 \h </w:instrText>
        </w:r>
        <w:r>
          <w:fldChar w:fldCharType="separate"/>
        </w:r>
        <w:r>
          <w:t>16</w:t>
        </w:r>
        <w:r>
          <w:fldChar w:fldCharType="end"/>
        </w:r>
      </w:hyperlink>
    </w:p>
    <w:p>
      <w:pPr>
        <w:pStyle w:val="TOC1"/>
        <w:tabs>
          <w:tab w:val="right" w:leader="dot" w:pos="8306"/>
        </w:tabs>
      </w:pPr>
      <w:hyperlink w:anchor="_Toc6600" w:history="1">
        <w:r>
          <w:rPr>
            <w:rFonts w:ascii="仿宋" w:eastAsia="仿宋" w:hAnsi="仿宋" w:cs="仿宋" w:hint="eastAsia"/>
            <w:lang w:eastAsia="zh-CN"/>
          </w:rPr>
          <w:t>五、产品规划分析</w:t>
        </w:r>
        <w:r>
          <w:tab/>
        </w:r>
        <w:r>
          <w:fldChar w:fldCharType="begin"/>
        </w:r>
        <w:r>
          <w:instrText xml:space="preserve"> PAGEREF _Toc6600 \h </w:instrText>
        </w:r>
        <w:r>
          <w:fldChar w:fldCharType="separate"/>
        </w:r>
        <w:r>
          <w:t>17</w:t>
        </w:r>
        <w:r>
          <w:fldChar w:fldCharType="end"/>
        </w:r>
      </w:hyperlink>
    </w:p>
    <w:p>
      <w:pPr>
        <w:pStyle w:val="TOC2"/>
        <w:tabs>
          <w:tab w:val="right" w:leader="dot" w:pos="8306"/>
        </w:tabs>
      </w:pPr>
      <w:hyperlink w:anchor="_Toc13775" w:history="1">
        <w:r>
          <w:rPr>
            <w:rFonts w:ascii="仿宋" w:eastAsia="仿宋" w:hAnsi="仿宋" w:cs="仿宋" w:hint="eastAsia"/>
            <w:lang w:eastAsia="zh-CN"/>
          </w:rPr>
          <w:t>(一)、产品规划</w:t>
        </w:r>
        <w:r>
          <w:tab/>
        </w:r>
        <w:r>
          <w:fldChar w:fldCharType="begin"/>
        </w:r>
        <w:r>
          <w:instrText xml:space="preserve"> PAGEREF _Toc13775 \h </w:instrText>
        </w:r>
        <w:r>
          <w:fldChar w:fldCharType="separate"/>
        </w:r>
        <w:r>
          <w:t>17</w:t>
        </w:r>
        <w:r>
          <w:fldChar w:fldCharType="end"/>
        </w:r>
      </w:hyperlink>
    </w:p>
    <w:p>
      <w:pPr>
        <w:pStyle w:val="TOC2"/>
        <w:tabs>
          <w:tab w:val="right" w:leader="dot" w:pos="8306"/>
        </w:tabs>
      </w:pPr>
      <w:hyperlink w:anchor="_Toc7045" w:history="1">
        <w:r>
          <w:rPr>
            <w:rFonts w:ascii="仿宋" w:eastAsia="仿宋" w:hAnsi="仿宋" w:cs="仿宋" w:hint="eastAsia"/>
            <w:lang w:eastAsia="zh-CN"/>
          </w:rPr>
          <w:t>(二)、建设规模</w:t>
        </w:r>
        <w:r>
          <w:tab/>
        </w:r>
        <w:r>
          <w:fldChar w:fldCharType="begin"/>
        </w:r>
        <w:r>
          <w:instrText xml:space="preserve"> PAGEREF _Toc7045 \h </w:instrText>
        </w:r>
        <w:r>
          <w:fldChar w:fldCharType="separate"/>
        </w:r>
        <w:r>
          <w:t>18</w:t>
        </w:r>
        <w:r>
          <w:fldChar w:fldCharType="end"/>
        </w:r>
      </w:hyperlink>
    </w:p>
    <w:p>
      <w:pPr>
        <w:pStyle w:val="TOC1"/>
        <w:tabs>
          <w:tab w:val="right" w:leader="dot" w:pos="8306"/>
        </w:tabs>
      </w:pPr>
      <w:hyperlink w:anchor="_Toc2482" w:history="1">
        <w:r>
          <w:rPr>
            <w:rFonts w:ascii="仿宋" w:eastAsia="仿宋" w:hAnsi="仿宋" w:cs="仿宋" w:hint="eastAsia"/>
            <w:lang w:eastAsia="zh-CN"/>
          </w:rPr>
          <w:t>六、核试验反应堆及其配套产品项目绩效评估</w:t>
        </w:r>
        <w:r>
          <w:tab/>
        </w:r>
        <w:r>
          <w:fldChar w:fldCharType="begin"/>
        </w:r>
        <w:r>
          <w:instrText xml:space="preserve"> PAGEREF _Toc2482 \h </w:instrText>
        </w:r>
        <w:r>
          <w:fldChar w:fldCharType="separate"/>
        </w:r>
        <w:r>
          <w:t>19</w:t>
        </w:r>
        <w:r>
          <w:fldChar w:fldCharType="end"/>
        </w:r>
      </w:hyperlink>
    </w:p>
    <w:p>
      <w:pPr>
        <w:pStyle w:val="TOC2"/>
        <w:tabs>
          <w:tab w:val="right" w:leader="dot" w:pos="8306"/>
        </w:tabs>
      </w:pPr>
      <w:hyperlink w:anchor="_Toc15154" w:history="1">
        <w:r>
          <w:rPr>
            <w:rFonts w:ascii="仿宋" w:eastAsia="仿宋" w:hAnsi="仿宋" w:cs="仿宋" w:hint="eastAsia"/>
            <w:lang w:eastAsia="zh-CN"/>
          </w:rPr>
          <w:t>(一)、绩效评估指标</w:t>
        </w:r>
        <w:r>
          <w:tab/>
        </w:r>
        <w:r>
          <w:fldChar w:fldCharType="begin"/>
        </w:r>
        <w:r>
          <w:instrText xml:space="preserve"> PAGEREF _Toc15154 \h </w:instrText>
        </w:r>
        <w:r>
          <w:fldChar w:fldCharType="separate"/>
        </w:r>
        <w:r>
          <w:t>19</w:t>
        </w:r>
        <w:r>
          <w:fldChar w:fldCharType="end"/>
        </w:r>
      </w:hyperlink>
    </w:p>
    <w:p>
      <w:pPr>
        <w:pStyle w:val="TOC2"/>
        <w:tabs>
          <w:tab w:val="right" w:leader="dot" w:pos="8306"/>
        </w:tabs>
      </w:pPr>
      <w:hyperlink w:anchor="_Toc25805" w:history="1">
        <w:r>
          <w:rPr>
            <w:rFonts w:ascii="仿宋" w:eastAsia="仿宋" w:hAnsi="仿宋" w:cs="仿宋" w:hint="eastAsia"/>
            <w:lang w:eastAsia="zh-CN"/>
          </w:rPr>
          <w:t>(二)、绩效评估方法</w:t>
        </w:r>
        <w:r>
          <w:tab/>
        </w:r>
        <w:r>
          <w:fldChar w:fldCharType="begin"/>
        </w:r>
        <w:r>
          <w:instrText xml:space="preserve"> PAGEREF _Toc25805 \h </w:instrText>
        </w:r>
        <w:r>
          <w:fldChar w:fldCharType="separate"/>
        </w:r>
        <w:r>
          <w:t>21</w:t>
        </w:r>
        <w:r>
          <w:fldChar w:fldCharType="end"/>
        </w:r>
      </w:hyperlink>
    </w:p>
    <w:p>
      <w:pPr>
        <w:pStyle w:val="TOC2"/>
        <w:tabs>
          <w:tab w:val="right" w:leader="dot" w:pos="8306"/>
        </w:tabs>
      </w:pPr>
      <w:hyperlink w:anchor="_Toc22297" w:history="1">
        <w:r>
          <w:rPr>
            <w:rFonts w:ascii="仿宋" w:eastAsia="仿宋" w:hAnsi="仿宋" w:cs="仿宋" w:hint="eastAsia"/>
            <w:lang w:eastAsia="zh-CN"/>
          </w:rPr>
          <w:t>(三)、绩效评估周期</w:t>
        </w:r>
        <w:r>
          <w:tab/>
        </w:r>
        <w:r>
          <w:fldChar w:fldCharType="begin"/>
        </w:r>
        <w:r>
          <w:instrText xml:space="preserve"> PAGEREF _Toc22297 \h </w:instrText>
        </w:r>
        <w:r>
          <w:fldChar w:fldCharType="separate"/>
        </w:r>
        <w:r>
          <w:t>22</w:t>
        </w:r>
        <w:r>
          <w:fldChar w:fldCharType="end"/>
        </w:r>
      </w:hyperlink>
    </w:p>
    <w:p>
      <w:pPr>
        <w:pStyle w:val="TOC1"/>
        <w:tabs>
          <w:tab w:val="right" w:leader="dot" w:pos="8306"/>
        </w:tabs>
      </w:pPr>
      <w:hyperlink w:anchor="_Toc30349" w:history="1">
        <w:r>
          <w:rPr>
            <w:rFonts w:ascii="仿宋" w:eastAsia="仿宋" w:hAnsi="仿宋" w:cs="仿宋" w:hint="eastAsia"/>
            <w:lang w:eastAsia="zh-CN"/>
          </w:rPr>
          <w:t>七、核试验反应堆及其配套产品项目经营效益</w:t>
        </w:r>
        <w:r>
          <w:tab/>
        </w:r>
        <w:r>
          <w:fldChar w:fldCharType="begin"/>
        </w:r>
        <w:r>
          <w:instrText xml:space="preserve"> PAGEREF _Toc30349 \h </w:instrText>
        </w:r>
        <w:r>
          <w:fldChar w:fldCharType="separate"/>
        </w:r>
        <w:r>
          <w:t>23</w:t>
        </w:r>
        <w:r>
          <w:fldChar w:fldCharType="end"/>
        </w:r>
      </w:hyperlink>
    </w:p>
    <w:p>
      <w:pPr>
        <w:pStyle w:val="TOC2"/>
        <w:tabs>
          <w:tab w:val="right" w:leader="dot" w:pos="8306"/>
        </w:tabs>
      </w:pPr>
      <w:hyperlink w:anchor="_Toc10777" w:history="1">
        <w:r>
          <w:rPr>
            <w:rFonts w:ascii="仿宋" w:eastAsia="仿宋" w:hAnsi="仿宋" w:cs="仿宋" w:hint="eastAsia"/>
            <w:lang w:eastAsia="zh-CN"/>
          </w:rPr>
          <w:t>(一)、经济评价财务测算</w:t>
        </w:r>
        <w:r>
          <w:tab/>
        </w:r>
        <w:r>
          <w:fldChar w:fldCharType="begin"/>
        </w:r>
        <w:r>
          <w:instrText xml:space="preserve"> PAGEREF _Toc10777 \h </w:instrText>
        </w:r>
        <w:r>
          <w:fldChar w:fldCharType="separate"/>
        </w:r>
        <w:r>
          <w:t>23</w:t>
        </w:r>
        <w:r>
          <w:fldChar w:fldCharType="end"/>
        </w:r>
      </w:hyperlink>
    </w:p>
    <w:p>
      <w:pPr>
        <w:pStyle w:val="TOC2"/>
        <w:tabs>
          <w:tab w:val="right" w:leader="dot" w:pos="8306"/>
        </w:tabs>
      </w:pPr>
      <w:hyperlink w:anchor="_Toc15088" w:history="1">
        <w:r>
          <w:rPr>
            <w:rFonts w:ascii="仿宋" w:eastAsia="仿宋" w:hAnsi="仿宋" w:cs="仿宋" w:hint="eastAsia"/>
            <w:lang w:eastAsia="zh-CN"/>
          </w:rPr>
          <w:t>(二)、核试验反应堆及其配套产品项目盈利能力分析</w:t>
        </w:r>
        <w:r>
          <w:tab/>
        </w:r>
        <w:r>
          <w:fldChar w:fldCharType="begin"/>
        </w:r>
        <w:r>
          <w:instrText xml:space="preserve"> PAGEREF _Toc15088 \h </w:instrText>
        </w:r>
        <w:r>
          <w:fldChar w:fldCharType="separate"/>
        </w:r>
        <w:r>
          <w:t>24</w:t>
        </w:r>
        <w:r>
          <w:fldChar w:fldCharType="end"/>
        </w:r>
      </w:hyperlink>
    </w:p>
    <w:p>
      <w:pPr>
        <w:pStyle w:val="TOC1"/>
        <w:tabs>
          <w:tab w:val="right" w:leader="dot" w:pos="8306"/>
        </w:tabs>
      </w:pPr>
      <w:hyperlink w:anchor="_Toc8807" w:history="1">
        <w:r>
          <w:rPr>
            <w:rFonts w:ascii="仿宋" w:eastAsia="仿宋" w:hAnsi="仿宋" w:cs="仿宋" w:hint="eastAsia"/>
            <w:lang w:eastAsia="zh-CN"/>
          </w:rPr>
          <w:t>八、核试验反应堆及其配套产品项目环境影响分析</w:t>
        </w:r>
        <w:r>
          <w:tab/>
        </w:r>
        <w:r>
          <w:fldChar w:fldCharType="begin"/>
        </w:r>
        <w:r>
          <w:instrText xml:space="preserve"> PAGEREF _Toc8807 \h </w:instrText>
        </w:r>
        <w:r>
          <w:fldChar w:fldCharType="separate"/>
        </w:r>
        <w:r>
          <w:t>25</w:t>
        </w:r>
        <w:r>
          <w:fldChar w:fldCharType="end"/>
        </w:r>
      </w:hyperlink>
    </w:p>
    <w:p>
      <w:pPr>
        <w:pStyle w:val="TOC2"/>
        <w:tabs>
          <w:tab w:val="right" w:leader="dot" w:pos="8306"/>
        </w:tabs>
      </w:pPr>
      <w:hyperlink w:anchor="_Toc2240" w:history="1">
        <w:r>
          <w:rPr>
            <w:rFonts w:ascii="仿宋" w:eastAsia="仿宋" w:hAnsi="仿宋" w:cs="仿宋" w:hint="eastAsia"/>
            <w:lang w:eastAsia="zh-CN"/>
          </w:rPr>
          <w:t>(一)、建设区域环境质量现状</w:t>
        </w:r>
        <w:r>
          <w:tab/>
        </w:r>
        <w:r>
          <w:fldChar w:fldCharType="begin"/>
        </w:r>
        <w:r>
          <w:instrText xml:space="preserve"> PAGEREF _Toc2240 \h </w:instrText>
        </w:r>
        <w:r>
          <w:fldChar w:fldCharType="separate"/>
        </w:r>
        <w:r>
          <w:t>25</w:t>
        </w:r>
        <w:r>
          <w:fldChar w:fldCharType="end"/>
        </w:r>
      </w:hyperlink>
    </w:p>
    <w:p>
      <w:pPr>
        <w:pStyle w:val="TOC2"/>
        <w:tabs>
          <w:tab w:val="right" w:leader="dot" w:pos="8306"/>
        </w:tabs>
      </w:pPr>
      <w:hyperlink w:anchor="_Toc32615" w:history="1">
        <w:r>
          <w:rPr>
            <w:rFonts w:ascii="仿宋" w:eastAsia="仿宋" w:hAnsi="仿宋" w:cs="仿宋" w:hint="eastAsia"/>
            <w:lang w:eastAsia="zh-CN"/>
          </w:rPr>
          <w:t>(二)、建设期环境保护</w:t>
        </w:r>
        <w:r>
          <w:tab/>
        </w:r>
        <w:r>
          <w:fldChar w:fldCharType="begin"/>
        </w:r>
        <w:r>
          <w:instrText xml:space="preserve"> PAGEREF _Toc32615 \h </w:instrText>
        </w:r>
        <w:r>
          <w:fldChar w:fldCharType="separate"/>
        </w:r>
        <w:r>
          <w:t>27</w:t>
        </w:r>
        <w:r>
          <w:fldChar w:fldCharType="end"/>
        </w:r>
      </w:hyperlink>
    </w:p>
    <w:p>
      <w:pPr>
        <w:pStyle w:val="TOC2"/>
        <w:tabs>
          <w:tab w:val="right" w:leader="dot" w:pos="8306"/>
        </w:tabs>
      </w:pPr>
      <w:hyperlink w:anchor="_Toc24205" w:history="1">
        <w:r>
          <w:rPr>
            <w:rFonts w:ascii="仿宋" w:eastAsia="仿宋" w:hAnsi="仿宋" w:cs="仿宋" w:hint="eastAsia"/>
            <w:lang w:eastAsia="zh-CN"/>
          </w:rPr>
          <w:t>(三)、运营期环境保护</w:t>
        </w:r>
        <w:r>
          <w:tab/>
        </w:r>
        <w:r>
          <w:fldChar w:fldCharType="begin"/>
        </w:r>
        <w:r>
          <w:instrText xml:space="preserve"> PAGEREF _Toc24205 \h </w:instrText>
        </w:r>
        <w:r>
          <w:fldChar w:fldCharType="separate"/>
        </w:r>
        <w:r>
          <w:t>28</w:t>
        </w:r>
        <w:r>
          <w:fldChar w:fldCharType="end"/>
        </w:r>
      </w:hyperlink>
    </w:p>
    <w:p>
      <w:pPr>
        <w:pStyle w:val="TOC2"/>
        <w:tabs>
          <w:tab w:val="right" w:leader="dot" w:pos="8306"/>
        </w:tabs>
      </w:pPr>
      <w:hyperlink w:anchor="_Toc30527" w:history="1">
        <w:r>
          <w:rPr>
            <w:rFonts w:ascii="仿宋" w:eastAsia="仿宋" w:hAnsi="仿宋" w:cs="仿宋" w:hint="eastAsia"/>
            <w:lang w:eastAsia="zh-CN"/>
          </w:rPr>
          <w:t>(四)、核试验反应堆及其配套产品项目建设对区域经济的影响</w:t>
        </w:r>
        <w:r>
          <w:tab/>
        </w:r>
        <w:r>
          <w:fldChar w:fldCharType="begin"/>
        </w:r>
        <w:r>
          <w:instrText xml:space="preserve"> PAGEREF _Toc30527 \h </w:instrText>
        </w:r>
        <w:r>
          <w:fldChar w:fldCharType="separate"/>
        </w:r>
        <w:r>
          <w:t>30</w:t>
        </w:r>
        <w:r>
          <w:fldChar w:fldCharType="end"/>
        </w:r>
      </w:hyperlink>
    </w:p>
    <w:p>
      <w:pPr>
        <w:pStyle w:val="TOC2"/>
        <w:tabs>
          <w:tab w:val="right" w:leader="dot" w:pos="8306"/>
        </w:tabs>
      </w:pPr>
      <w:hyperlink w:anchor="_Toc19562" w:history="1">
        <w:r>
          <w:rPr>
            <w:rFonts w:ascii="仿宋" w:eastAsia="仿宋" w:hAnsi="仿宋" w:cs="仿宋" w:hint="eastAsia"/>
            <w:lang w:eastAsia="zh-CN"/>
          </w:rPr>
          <w:t>(五)、废弃物处理</w:t>
        </w:r>
        <w:r>
          <w:tab/>
        </w:r>
        <w:r>
          <w:fldChar w:fldCharType="begin"/>
        </w:r>
        <w:r>
          <w:instrText xml:space="preserve"> PAGEREF _Toc19562 \h </w:instrText>
        </w:r>
        <w:r>
          <w:fldChar w:fldCharType="separate"/>
        </w:r>
        <w:r>
          <w:t>32</w:t>
        </w:r>
        <w:r>
          <w:fldChar w:fldCharType="end"/>
        </w:r>
      </w:hyperlink>
    </w:p>
    <w:p>
      <w:pPr>
        <w:pStyle w:val="TOC2"/>
        <w:tabs>
          <w:tab w:val="right" w:leader="dot" w:pos="8306"/>
        </w:tabs>
      </w:pPr>
      <w:hyperlink w:anchor="_Toc27157" w:history="1">
        <w:r>
          <w:rPr>
            <w:rFonts w:ascii="仿宋" w:eastAsia="仿宋" w:hAnsi="仿宋" w:cs="仿宋" w:hint="eastAsia"/>
            <w:lang w:eastAsia="zh-CN"/>
          </w:rPr>
          <w:t>(六)、特殊环境影响分析</w:t>
        </w:r>
        <w:r>
          <w:tab/>
        </w:r>
        <w:r>
          <w:fldChar w:fldCharType="begin"/>
        </w:r>
        <w:r>
          <w:instrText xml:space="preserve"> PAGEREF _Toc27157 \h </w:instrText>
        </w:r>
        <w:r>
          <w:fldChar w:fldCharType="separate"/>
        </w:r>
        <w:r>
          <w:t>33</w:t>
        </w:r>
        <w:r>
          <w:fldChar w:fldCharType="end"/>
        </w:r>
      </w:hyperlink>
    </w:p>
    <w:p>
      <w:pPr>
        <w:pStyle w:val="TOC2"/>
        <w:tabs>
          <w:tab w:val="right" w:leader="dot" w:pos="8306"/>
        </w:tabs>
      </w:pPr>
      <w:hyperlink w:anchor="_Toc2245" w:history="1">
        <w:r>
          <w:rPr>
            <w:rFonts w:ascii="仿宋" w:eastAsia="仿宋" w:hAnsi="仿宋" w:cs="仿宋" w:hint="eastAsia"/>
            <w:lang w:eastAsia="zh-CN"/>
          </w:rPr>
          <w:t>(七)、清洁生产</w:t>
        </w:r>
        <w:r>
          <w:tab/>
        </w:r>
        <w:r>
          <w:fldChar w:fldCharType="begin"/>
        </w:r>
        <w:r>
          <w:instrText xml:space="preserve"> PAGEREF _Toc2245 \h </w:instrText>
        </w:r>
        <w:r>
          <w:fldChar w:fldCharType="separate"/>
        </w:r>
        <w:r>
          <w:t>34</w:t>
        </w:r>
        <w:r>
          <w:fldChar w:fldCharType="end"/>
        </w:r>
      </w:hyperlink>
    </w:p>
    <w:p>
      <w:pPr>
        <w:pStyle w:val="TOC2"/>
        <w:tabs>
          <w:tab w:val="right" w:leader="dot" w:pos="8306"/>
        </w:tabs>
      </w:pPr>
      <w:hyperlink w:anchor="_Toc6158" w:history="1">
        <w:r>
          <w:rPr>
            <w:rFonts w:ascii="仿宋" w:eastAsia="仿宋" w:hAnsi="仿宋" w:cs="仿宋" w:hint="eastAsia"/>
            <w:lang w:eastAsia="zh-CN"/>
          </w:rPr>
          <w:t>(八)、环境保护综合评价</w:t>
        </w:r>
        <w:r>
          <w:tab/>
        </w:r>
        <w:r>
          <w:fldChar w:fldCharType="begin"/>
        </w:r>
        <w:r>
          <w:instrText xml:space="preserve"> PAGEREF _Toc6158 \h </w:instrText>
        </w:r>
        <w:r>
          <w:fldChar w:fldCharType="separate"/>
        </w:r>
        <w:r>
          <w:t>35</w:t>
        </w:r>
        <w:r>
          <w:fldChar w:fldCharType="end"/>
        </w:r>
      </w:hyperlink>
    </w:p>
    <w:p>
      <w:pPr>
        <w:pStyle w:val="TOC1"/>
        <w:tabs>
          <w:tab w:val="right" w:leader="dot" w:pos="8306"/>
        </w:tabs>
      </w:pPr>
      <w:hyperlink w:anchor="_Toc28883" w:history="1">
        <w:r>
          <w:rPr>
            <w:rFonts w:ascii="仿宋" w:eastAsia="仿宋" w:hAnsi="仿宋" w:cs="仿宋" w:hint="eastAsia"/>
            <w:lang w:eastAsia="zh-CN"/>
          </w:rPr>
          <w:t>九、核试验反应堆及其配套产品项目计划安排</w:t>
        </w:r>
        <w:r>
          <w:tab/>
        </w:r>
        <w:r>
          <w:fldChar w:fldCharType="begin"/>
        </w:r>
        <w:r>
          <w:instrText xml:space="preserve"> PAGEREF _Toc28883 \h </w:instrText>
        </w:r>
        <w:r>
          <w:fldChar w:fldCharType="separate"/>
        </w:r>
        <w:r>
          <w:t>37</w:t>
        </w:r>
        <w:r>
          <w:fldChar w:fldCharType="end"/>
        </w:r>
      </w:hyperlink>
    </w:p>
    <w:p>
      <w:pPr>
        <w:pStyle w:val="TOC2"/>
        <w:tabs>
          <w:tab w:val="right" w:leader="dot" w:pos="8306"/>
        </w:tabs>
      </w:pPr>
      <w:hyperlink w:anchor="_Toc14483" w:history="1">
        <w:r>
          <w:rPr>
            <w:rFonts w:ascii="仿宋" w:eastAsia="仿宋" w:hAnsi="仿宋" w:cs="仿宋" w:hint="eastAsia"/>
            <w:lang w:eastAsia="zh-CN"/>
          </w:rPr>
          <w:t>(一)、建设周期</w:t>
        </w:r>
        <w:r>
          <w:tab/>
        </w:r>
        <w:r>
          <w:fldChar w:fldCharType="begin"/>
        </w:r>
        <w:r>
          <w:instrText xml:space="preserve"> PAGEREF _Toc14483 \h </w:instrText>
        </w:r>
        <w:r>
          <w:fldChar w:fldCharType="separate"/>
        </w:r>
        <w:r>
          <w:t>37</w:t>
        </w:r>
        <w:r>
          <w:fldChar w:fldCharType="end"/>
        </w:r>
      </w:hyperlink>
    </w:p>
    <w:p>
      <w:pPr>
        <w:pStyle w:val="TOC2"/>
        <w:tabs>
          <w:tab w:val="right" w:leader="dot" w:pos="8306"/>
        </w:tabs>
      </w:pPr>
      <w:hyperlink w:anchor="_Toc31066" w:history="1">
        <w:r>
          <w:rPr>
            <w:rFonts w:ascii="仿宋" w:eastAsia="仿宋" w:hAnsi="仿宋" w:cs="仿宋" w:hint="eastAsia"/>
            <w:lang w:eastAsia="zh-CN"/>
          </w:rPr>
          <w:t>(二)、建设进度</w:t>
        </w:r>
        <w:r>
          <w:tab/>
        </w:r>
        <w:r>
          <w:fldChar w:fldCharType="begin"/>
        </w:r>
        <w:r>
          <w:instrText xml:space="preserve"> PAGEREF _Toc31066 \h </w:instrText>
        </w:r>
        <w:r>
          <w:fldChar w:fldCharType="separate"/>
        </w:r>
        <w:r>
          <w:t>38</w:t>
        </w:r>
        <w:r>
          <w:fldChar w:fldCharType="end"/>
        </w:r>
      </w:hyperlink>
    </w:p>
    <w:p>
      <w:pPr>
        <w:pStyle w:val="TOC2"/>
        <w:tabs>
          <w:tab w:val="right" w:leader="dot" w:pos="8306"/>
        </w:tabs>
      </w:pPr>
      <w:hyperlink w:anchor="_Toc1120" w:history="1">
        <w:r>
          <w:rPr>
            <w:rFonts w:ascii="仿宋" w:eastAsia="仿宋" w:hAnsi="仿宋" w:cs="仿宋" w:hint="eastAsia"/>
            <w:lang w:eastAsia="zh-CN"/>
          </w:rPr>
          <w:t>(三)、进度安排注意事项</w:t>
        </w:r>
        <w:r>
          <w:tab/>
        </w:r>
        <w:r>
          <w:fldChar w:fldCharType="begin"/>
        </w:r>
        <w:r>
          <w:instrText xml:space="preserve"> PAGEREF _Toc1120 \h </w:instrText>
        </w:r>
        <w:r>
          <w:fldChar w:fldCharType="separate"/>
        </w:r>
        <w:r>
          <w:t>39</w:t>
        </w:r>
        <w:r>
          <w:fldChar w:fldCharType="end"/>
        </w:r>
      </w:hyperlink>
    </w:p>
    <w:p>
      <w:pPr>
        <w:pStyle w:val="TOC2"/>
        <w:tabs>
          <w:tab w:val="right" w:leader="dot" w:pos="8306"/>
        </w:tabs>
      </w:pPr>
      <w:hyperlink w:anchor="_Toc31466" w:history="1">
        <w:r>
          <w:rPr>
            <w:rFonts w:ascii="仿宋" w:eastAsia="仿宋" w:hAnsi="仿宋" w:cs="仿宋" w:hint="eastAsia"/>
            <w:lang w:eastAsia="zh-CN"/>
          </w:rPr>
          <w:t>(四)、人力资源配置</w:t>
        </w:r>
        <w:r>
          <w:tab/>
        </w:r>
        <w:r>
          <w:fldChar w:fldCharType="begin"/>
        </w:r>
        <w:r>
          <w:instrText xml:space="preserve"> PAGEREF _Toc31466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458" w:history="1">
        <w:r>
          <w:rPr>
            <w:rFonts w:ascii="仿宋" w:eastAsia="仿宋" w:hAnsi="仿宋" w:cs="仿宋" w:hint="eastAsia"/>
            <w:lang w:eastAsia="zh-CN"/>
          </w:rPr>
          <w:t>十、生产安全保护</w:t>
        </w:r>
        <w:r>
          <w:tab/>
        </w:r>
        <w:r>
          <w:fldChar w:fldCharType="begin"/>
        </w:r>
        <w:r>
          <w:instrText xml:space="preserve"> PAGEREF _Toc4458 \h </w:instrText>
        </w:r>
        <w:r>
          <w:fldChar w:fldCharType="separate"/>
        </w:r>
        <w:r>
          <w:t>41</w:t>
        </w:r>
        <w:r>
          <w:fldChar w:fldCharType="end"/>
        </w:r>
      </w:hyperlink>
    </w:p>
    <w:p>
      <w:pPr>
        <w:pStyle w:val="TOC2"/>
        <w:tabs>
          <w:tab w:val="right" w:leader="dot" w:pos="8306"/>
        </w:tabs>
      </w:pPr>
      <w:hyperlink w:anchor="_Toc23746" w:history="1">
        <w:r>
          <w:rPr>
            <w:rFonts w:ascii="仿宋" w:eastAsia="仿宋" w:hAnsi="仿宋" w:cs="仿宋" w:hint="eastAsia"/>
            <w:lang w:eastAsia="zh-CN"/>
          </w:rPr>
          <w:t>(一)、消防安全</w:t>
        </w:r>
        <w:r>
          <w:tab/>
        </w:r>
        <w:r>
          <w:fldChar w:fldCharType="begin"/>
        </w:r>
        <w:r>
          <w:instrText xml:space="preserve"> PAGEREF _Toc23746 \h </w:instrText>
        </w:r>
        <w:r>
          <w:fldChar w:fldCharType="separate"/>
        </w:r>
        <w:r>
          <w:t>41</w:t>
        </w:r>
        <w:r>
          <w:fldChar w:fldCharType="end"/>
        </w:r>
      </w:hyperlink>
    </w:p>
    <w:p>
      <w:pPr>
        <w:pStyle w:val="TOC2"/>
        <w:tabs>
          <w:tab w:val="right" w:leader="dot" w:pos="8306"/>
        </w:tabs>
      </w:pPr>
      <w:hyperlink w:anchor="_Toc5795" w:history="1">
        <w:r>
          <w:rPr>
            <w:rFonts w:ascii="仿宋" w:eastAsia="仿宋" w:hAnsi="仿宋" w:cs="仿宋" w:hint="eastAsia"/>
            <w:lang w:eastAsia="zh-CN"/>
          </w:rPr>
          <w:t>(二)、防火防爆总图布置措施</w:t>
        </w:r>
        <w:r>
          <w:tab/>
        </w:r>
        <w:r>
          <w:fldChar w:fldCharType="begin"/>
        </w:r>
        <w:r>
          <w:instrText xml:space="preserve"> PAGEREF _Toc5795 \h </w:instrText>
        </w:r>
        <w:r>
          <w:fldChar w:fldCharType="separate"/>
        </w:r>
        <w:r>
          <w:t>43</w:t>
        </w:r>
        <w:r>
          <w:fldChar w:fldCharType="end"/>
        </w:r>
      </w:hyperlink>
    </w:p>
    <w:p>
      <w:pPr>
        <w:pStyle w:val="TOC2"/>
        <w:tabs>
          <w:tab w:val="right" w:leader="dot" w:pos="8306"/>
        </w:tabs>
      </w:pPr>
      <w:hyperlink w:anchor="_Toc31730" w:history="1">
        <w:r>
          <w:rPr>
            <w:rFonts w:ascii="仿宋" w:eastAsia="仿宋" w:hAnsi="仿宋" w:cs="仿宋" w:hint="eastAsia"/>
            <w:lang w:eastAsia="zh-CN"/>
          </w:rPr>
          <w:t>(三)、自然灾害防范措施</w:t>
        </w:r>
        <w:r>
          <w:tab/>
        </w:r>
        <w:r>
          <w:fldChar w:fldCharType="begin"/>
        </w:r>
        <w:r>
          <w:instrText xml:space="preserve"> PAGEREF _Toc31730 \h </w:instrText>
        </w:r>
        <w:r>
          <w:fldChar w:fldCharType="separate"/>
        </w:r>
        <w:r>
          <w:t>44</w:t>
        </w:r>
        <w:r>
          <w:fldChar w:fldCharType="end"/>
        </w:r>
      </w:hyperlink>
    </w:p>
    <w:p>
      <w:pPr>
        <w:pStyle w:val="TOC2"/>
        <w:tabs>
          <w:tab w:val="right" w:leader="dot" w:pos="8306"/>
        </w:tabs>
      </w:pPr>
      <w:hyperlink w:anchor="_Toc7968" w:history="1">
        <w:r>
          <w:rPr>
            <w:rFonts w:ascii="仿宋" w:eastAsia="仿宋" w:hAnsi="仿宋" w:cs="仿宋" w:hint="eastAsia"/>
            <w:lang w:eastAsia="zh-CN"/>
          </w:rPr>
          <w:t>(四)、安全色及安全标志使用要求</w:t>
        </w:r>
        <w:r>
          <w:tab/>
        </w:r>
        <w:r>
          <w:fldChar w:fldCharType="begin"/>
        </w:r>
        <w:r>
          <w:instrText xml:space="preserve"> PAGEREF _Toc7968 \h </w:instrText>
        </w:r>
        <w:r>
          <w:fldChar w:fldCharType="separate"/>
        </w:r>
        <w:r>
          <w:t>45</w:t>
        </w:r>
        <w:r>
          <w:fldChar w:fldCharType="end"/>
        </w:r>
      </w:hyperlink>
    </w:p>
    <w:p>
      <w:pPr>
        <w:pStyle w:val="TOC2"/>
        <w:tabs>
          <w:tab w:val="right" w:leader="dot" w:pos="8306"/>
        </w:tabs>
      </w:pPr>
      <w:hyperlink w:anchor="_Toc22650" w:history="1">
        <w:r>
          <w:rPr>
            <w:rFonts w:ascii="仿宋" w:eastAsia="仿宋" w:hAnsi="仿宋" w:cs="仿宋" w:hint="eastAsia"/>
            <w:lang w:eastAsia="zh-CN"/>
          </w:rPr>
          <w:t>(五)、防尘防毒措施</w:t>
        </w:r>
        <w:r>
          <w:tab/>
        </w:r>
        <w:r>
          <w:fldChar w:fldCharType="begin"/>
        </w:r>
        <w:r>
          <w:instrText xml:space="preserve"> PAGEREF _Toc22650 \h </w:instrText>
        </w:r>
        <w:r>
          <w:fldChar w:fldCharType="separate"/>
        </w:r>
        <w:r>
          <w:t>46</w:t>
        </w:r>
        <w:r>
          <w:fldChar w:fldCharType="end"/>
        </w:r>
      </w:hyperlink>
    </w:p>
    <w:p>
      <w:pPr>
        <w:pStyle w:val="TOC2"/>
        <w:tabs>
          <w:tab w:val="right" w:leader="dot" w:pos="8306"/>
        </w:tabs>
      </w:pPr>
      <w:hyperlink w:anchor="_Toc12078" w:history="1">
        <w:r>
          <w:rPr>
            <w:rFonts w:ascii="仿宋" w:eastAsia="仿宋" w:hAnsi="仿宋" w:cs="仿宋" w:hint="eastAsia"/>
            <w:lang w:eastAsia="zh-CN"/>
          </w:rPr>
          <w:t>(六)、防静电、触电防护及防雷措施</w:t>
        </w:r>
        <w:r>
          <w:tab/>
        </w:r>
        <w:r>
          <w:fldChar w:fldCharType="begin"/>
        </w:r>
        <w:r>
          <w:instrText xml:space="preserve"> PAGEREF _Toc12078 \h </w:instrText>
        </w:r>
        <w:r>
          <w:fldChar w:fldCharType="separate"/>
        </w:r>
        <w:r>
          <w:t>47</w:t>
        </w:r>
        <w:r>
          <w:fldChar w:fldCharType="end"/>
        </w:r>
      </w:hyperlink>
    </w:p>
    <w:p>
      <w:pPr>
        <w:pStyle w:val="TOC2"/>
        <w:tabs>
          <w:tab w:val="right" w:leader="dot" w:pos="8306"/>
        </w:tabs>
      </w:pPr>
      <w:hyperlink w:anchor="_Toc8312" w:history="1">
        <w:r>
          <w:rPr>
            <w:rFonts w:ascii="仿宋" w:eastAsia="仿宋" w:hAnsi="仿宋" w:cs="仿宋" w:hint="eastAsia"/>
            <w:lang w:eastAsia="zh-CN"/>
          </w:rPr>
          <w:t>(七)、机械设备安全保障措施</w:t>
        </w:r>
        <w:r>
          <w:tab/>
        </w:r>
        <w:r>
          <w:fldChar w:fldCharType="begin"/>
        </w:r>
        <w:r>
          <w:instrText xml:space="preserve"> PAGEREF _Toc8312 \h </w:instrText>
        </w:r>
        <w:r>
          <w:fldChar w:fldCharType="separate"/>
        </w:r>
        <w:r>
          <w:t>49</w:t>
        </w:r>
        <w:r>
          <w:fldChar w:fldCharType="end"/>
        </w:r>
      </w:hyperlink>
    </w:p>
    <w:p>
      <w:pPr>
        <w:pStyle w:val="TOC1"/>
        <w:tabs>
          <w:tab w:val="right" w:leader="dot" w:pos="8306"/>
        </w:tabs>
      </w:pPr>
      <w:hyperlink w:anchor="_Toc13147" w:history="1">
        <w:r>
          <w:rPr>
            <w:rFonts w:ascii="仿宋" w:eastAsia="仿宋" w:hAnsi="仿宋" w:cs="仿宋" w:hint="eastAsia"/>
            <w:lang w:eastAsia="zh-CN"/>
          </w:rPr>
          <w:t>十一、核试验反应堆及其配套产品项目技术管理</w:t>
        </w:r>
        <w:r>
          <w:tab/>
        </w:r>
        <w:r>
          <w:fldChar w:fldCharType="begin"/>
        </w:r>
        <w:r>
          <w:instrText xml:space="preserve"> PAGEREF _Toc13147 \h </w:instrText>
        </w:r>
        <w:r>
          <w:fldChar w:fldCharType="separate"/>
        </w:r>
        <w:r>
          <w:t>50</w:t>
        </w:r>
        <w:r>
          <w:fldChar w:fldCharType="end"/>
        </w:r>
      </w:hyperlink>
    </w:p>
    <w:p>
      <w:pPr>
        <w:pStyle w:val="TOC2"/>
        <w:tabs>
          <w:tab w:val="right" w:leader="dot" w:pos="8306"/>
        </w:tabs>
      </w:pPr>
      <w:hyperlink w:anchor="_Toc12701" w:history="1">
        <w:r>
          <w:rPr>
            <w:rFonts w:ascii="仿宋" w:eastAsia="仿宋" w:hAnsi="仿宋" w:cs="仿宋" w:hint="eastAsia"/>
            <w:lang w:eastAsia="zh-CN"/>
          </w:rPr>
          <w:t>(一)、技术方案选用方向</w:t>
        </w:r>
        <w:r>
          <w:tab/>
        </w:r>
        <w:r>
          <w:fldChar w:fldCharType="begin"/>
        </w:r>
        <w:r>
          <w:instrText xml:space="preserve"> PAGEREF _Toc12701 \h </w:instrText>
        </w:r>
        <w:r>
          <w:fldChar w:fldCharType="separate"/>
        </w:r>
        <w:r>
          <w:t>50</w:t>
        </w:r>
        <w:r>
          <w:fldChar w:fldCharType="end"/>
        </w:r>
      </w:hyperlink>
    </w:p>
    <w:p>
      <w:pPr>
        <w:pStyle w:val="TOC2"/>
        <w:tabs>
          <w:tab w:val="right" w:leader="dot" w:pos="8306"/>
        </w:tabs>
      </w:pPr>
      <w:hyperlink w:anchor="_Toc4226" w:history="1">
        <w:r>
          <w:rPr>
            <w:rFonts w:ascii="仿宋" w:eastAsia="仿宋" w:hAnsi="仿宋" w:cs="仿宋" w:hint="eastAsia"/>
            <w:lang w:eastAsia="zh-CN"/>
          </w:rPr>
          <w:t>(二)、工艺技术方案选用原则</w:t>
        </w:r>
        <w:r>
          <w:tab/>
        </w:r>
        <w:r>
          <w:fldChar w:fldCharType="begin"/>
        </w:r>
        <w:r>
          <w:instrText xml:space="preserve"> PAGEREF _Toc4226 \h </w:instrText>
        </w:r>
        <w:r>
          <w:fldChar w:fldCharType="separate"/>
        </w:r>
        <w:r>
          <w:t>52</w:t>
        </w:r>
        <w:r>
          <w:fldChar w:fldCharType="end"/>
        </w:r>
      </w:hyperlink>
    </w:p>
    <w:p>
      <w:pPr>
        <w:pStyle w:val="TOC2"/>
        <w:tabs>
          <w:tab w:val="right" w:leader="dot" w:pos="8306"/>
        </w:tabs>
      </w:pPr>
      <w:hyperlink w:anchor="_Toc11144" w:history="1">
        <w:r>
          <w:rPr>
            <w:rFonts w:ascii="仿宋" w:eastAsia="仿宋" w:hAnsi="仿宋" w:cs="仿宋" w:hint="eastAsia"/>
            <w:lang w:eastAsia="zh-CN"/>
          </w:rPr>
          <w:t>(三)、工艺技术方案要求</w:t>
        </w:r>
        <w:r>
          <w:tab/>
        </w:r>
        <w:r>
          <w:fldChar w:fldCharType="begin"/>
        </w:r>
        <w:r>
          <w:instrText xml:space="preserve"> PAGEREF _Toc11144 \h </w:instrText>
        </w:r>
        <w:r>
          <w:fldChar w:fldCharType="separate"/>
        </w:r>
        <w:r>
          <w:t>54</w:t>
        </w:r>
        <w:r>
          <w:fldChar w:fldCharType="end"/>
        </w:r>
      </w:hyperlink>
    </w:p>
    <w:p>
      <w:pPr>
        <w:pStyle w:val="TOC1"/>
        <w:tabs>
          <w:tab w:val="right" w:leader="dot" w:pos="8306"/>
        </w:tabs>
      </w:pPr>
      <w:hyperlink w:anchor="_Toc9546" w:history="1">
        <w:r>
          <w:rPr>
            <w:rFonts w:ascii="仿宋" w:eastAsia="仿宋" w:hAnsi="仿宋" w:cs="仿宋" w:hint="eastAsia"/>
            <w:lang w:eastAsia="zh-CN"/>
          </w:rPr>
          <w:t>十二、核试验反应堆及其配套产品项目风险管理</w:t>
        </w:r>
        <w:r>
          <w:tab/>
        </w:r>
        <w:r>
          <w:fldChar w:fldCharType="begin"/>
        </w:r>
        <w:r>
          <w:instrText xml:space="preserve"> PAGEREF _Toc9546 \h </w:instrText>
        </w:r>
        <w:r>
          <w:fldChar w:fldCharType="separate"/>
        </w:r>
        <w:r>
          <w:t>57</w:t>
        </w:r>
        <w:r>
          <w:fldChar w:fldCharType="end"/>
        </w:r>
      </w:hyperlink>
    </w:p>
    <w:p>
      <w:pPr>
        <w:pStyle w:val="TOC2"/>
        <w:tabs>
          <w:tab w:val="right" w:leader="dot" w:pos="8306"/>
        </w:tabs>
      </w:pPr>
      <w:hyperlink w:anchor="_Toc16821" w:history="1">
        <w:r>
          <w:rPr>
            <w:rFonts w:ascii="仿宋" w:eastAsia="仿宋" w:hAnsi="仿宋" w:cs="仿宋" w:hint="eastAsia"/>
            <w:lang w:eastAsia="zh-CN"/>
          </w:rPr>
          <w:t>(一)、风险识别与评估</w:t>
        </w:r>
        <w:r>
          <w:tab/>
        </w:r>
        <w:r>
          <w:fldChar w:fldCharType="begin"/>
        </w:r>
        <w:r>
          <w:instrText xml:space="preserve"> PAGEREF _Toc16821 \h </w:instrText>
        </w:r>
        <w:r>
          <w:fldChar w:fldCharType="separate"/>
        </w:r>
        <w:r>
          <w:t>57</w:t>
        </w:r>
        <w:r>
          <w:fldChar w:fldCharType="end"/>
        </w:r>
      </w:hyperlink>
    </w:p>
    <w:p>
      <w:pPr>
        <w:pStyle w:val="TOC2"/>
        <w:tabs>
          <w:tab w:val="right" w:leader="dot" w:pos="8306"/>
        </w:tabs>
      </w:pPr>
      <w:hyperlink w:anchor="_Toc20687" w:history="1">
        <w:r>
          <w:rPr>
            <w:rFonts w:ascii="仿宋" w:eastAsia="仿宋" w:hAnsi="仿宋" w:cs="仿宋" w:hint="eastAsia"/>
            <w:lang w:eastAsia="zh-CN"/>
          </w:rPr>
          <w:t>(二)、风险应对策略</w:t>
        </w:r>
        <w:r>
          <w:tab/>
        </w:r>
        <w:r>
          <w:fldChar w:fldCharType="begin"/>
        </w:r>
        <w:r>
          <w:instrText xml:space="preserve"> PAGEREF _Toc20687 \h </w:instrText>
        </w:r>
        <w:r>
          <w:fldChar w:fldCharType="separate"/>
        </w:r>
        <w:r>
          <w:t>58</w:t>
        </w:r>
        <w:r>
          <w:fldChar w:fldCharType="end"/>
        </w:r>
      </w:hyperlink>
    </w:p>
    <w:p>
      <w:pPr>
        <w:pStyle w:val="TOC2"/>
        <w:tabs>
          <w:tab w:val="right" w:leader="dot" w:pos="8306"/>
        </w:tabs>
      </w:pPr>
      <w:hyperlink w:anchor="_Toc12832" w:history="1">
        <w:r>
          <w:rPr>
            <w:rFonts w:ascii="仿宋" w:eastAsia="仿宋" w:hAnsi="仿宋" w:cs="仿宋" w:hint="eastAsia"/>
            <w:lang w:eastAsia="zh-CN"/>
          </w:rPr>
          <w:t>(三)、风险监控与控制</w:t>
        </w:r>
        <w:r>
          <w:tab/>
        </w:r>
        <w:r>
          <w:fldChar w:fldCharType="begin"/>
        </w:r>
        <w:r>
          <w:instrText xml:space="preserve"> PAGEREF _Toc12832 \h </w:instrText>
        </w:r>
        <w:r>
          <w:fldChar w:fldCharType="separate"/>
        </w:r>
        <w:r>
          <w:t>60</w:t>
        </w:r>
        <w:r>
          <w:fldChar w:fldCharType="end"/>
        </w:r>
      </w:hyperlink>
    </w:p>
    <w:p>
      <w:pPr>
        <w:pStyle w:val="TOC1"/>
        <w:tabs>
          <w:tab w:val="right" w:leader="dot" w:pos="8306"/>
        </w:tabs>
      </w:pPr>
      <w:hyperlink w:anchor="_Toc28481" w:history="1">
        <w:r>
          <w:rPr>
            <w:rFonts w:ascii="仿宋" w:eastAsia="仿宋" w:hAnsi="仿宋" w:cs="仿宋" w:hint="eastAsia"/>
            <w:lang w:eastAsia="zh-CN"/>
          </w:rPr>
          <w:t>十三、核试验反应堆及其配套产品项目治理与监督</w:t>
        </w:r>
        <w:r>
          <w:tab/>
        </w:r>
        <w:r>
          <w:fldChar w:fldCharType="begin"/>
        </w:r>
        <w:r>
          <w:instrText xml:space="preserve"> PAGEREF _Toc28481 \h </w:instrText>
        </w:r>
        <w:r>
          <w:fldChar w:fldCharType="separate"/>
        </w:r>
        <w:r>
          <w:t>61</w:t>
        </w:r>
        <w:r>
          <w:fldChar w:fldCharType="end"/>
        </w:r>
      </w:hyperlink>
    </w:p>
    <w:p>
      <w:pPr>
        <w:pStyle w:val="TOC2"/>
        <w:tabs>
          <w:tab w:val="right" w:leader="dot" w:pos="8306"/>
        </w:tabs>
      </w:pPr>
      <w:hyperlink w:anchor="_Toc11729" w:history="1">
        <w:r>
          <w:rPr>
            <w:rFonts w:ascii="仿宋" w:eastAsia="仿宋" w:hAnsi="仿宋" w:cs="仿宋" w:hint="eastAsia"/>
            <w:lang w:eastAsia="zh-CN"/>
          </w:rPr>
          <w:t>(一)、核试验反应堆及其配套产品项目治理结构</w:t>
        </w:r>
        <w:r>
          <w:tab/>
        </w:r>
        <w:r>
          <w:fldChar w:fldCharType="begin"/>
        </w:r>
        <w:r>
          <w:instrText xml:space="preserve"> PAGEREF _Toc11729 \h </w:instrText>
        </w:r>
        <w:r>
          <w:fldChar w:fldCharType="separate"/>
        </w:r>
        <w:r>
          <w:t>61</w:t>
        </w:r>
        <w:r>
          <w:fldChar w:fldCharType="end"/>
        </w:r>
      </w:hyperlink>
    </w:p>
    <w:p>
      <w:pPr>
        <w:pStyle w:val="TOC2"/>
        <w:tabs>
          <w:tab w:val="right" w:leader="dot" w:pos="8306"/>
        </w:tabs>
      </w:pPr>
      <w:hyperlink w:anchor="_Toc1210" w:history="1">
        <w:r>
          <w:rPr>
            <w:rFonts w:ascii="仿宋" w:eastAsia="仿宋" w:hAnsi="仿宋" w:cs="仿宋" w:hint="eastAsia"/>
            <w:lang w:eastAsia="zh-CN"/>
          </w:rPr>
          <w:t>(二)、监督与审计</w:t>
        </w:r>
        <w:r>
          <w:tab/>
        </w:r>
        <w:r>
          <w:fldChar w:fldCharType="begin"/>
        </w:r>
        <w:r>
          <w:instrText xml:space="preserve"> PAGEREF _Toc1210 \h </w:instrText>
        </w:r>
        <w:r>
          <w:fldChar w:fldCharType="separate"/>
        </w:r>
        <w:r>
          <w:t>63</w:t>
        </w:r>
        <w:r>
          <w:fldChar w:fldCharType="end"/>
        </w:r>
      </w:hyperlink>
    </w:p>
    <w:p>
      <w:pPr>
        <w:pStyle w:val="TOC1"/>
        <w:tabs>
          <w:tab w:val="right" w:leader="dot" w:pos="8306"/>
        </w:tabs>
      </w:pPr>
      <w:hyperlink w:anchor="_Toc10981" w:history="1">
        <w:r>
          <w:rPr>
            <w:rFonts w:ascii="仿宋" w:eastAsia="仿宋" w:hAnsi="仿宋" w:cs="仿宋" w:hint="eastAsia"/>
            <w:lang w:eastAsia="zh-CN"/>
          </w:rPr>
          <w:t>十四、风险识别与分类</w:t>
        </w:r>
        <w:r>
          <w:tab/>
        </w:r>
        <w:r>
          <w:fldChar w:fldCharType="begin"/>
        </w:r>
        <w:r>
          <w:instrText xml:space="preserve"> PAGEREF _Toc10981 \h </w:instrText>
        </w:r>
        <w:r>
          <w:fldChar w:fldCharType="separate"/>
        </w:r>
        <w:r>
          <w:t>64</w:t>
        </w:r>
        <w:r>
          <w:fldChar w:fldCharType="end"/>
        </w:r>
      </w:hyperlink>
    </w:p>
    <w:p>
      <w:pPr>
        <w:pStyle w:val="TOC2"/>
        <w:tabs>
          <w:tab w:val="right" w:leader="dot" w:pos="8306"/>
        </w:tabs>
      </w:pPr>
      <w:hyperlink w:anchor="_Toc20387" w:history="1">
        <w:r>
          <w:rPr>
            <w:rFonts w:ascii="仿宋" w:eastAsia="仿宋" w:hAnsi="仿宋" w:cs="仿宋" w:hint="eastAsia"/>
            <w:lang w:eastAsia="zh-CN"/>
          </w:rPr>
          <w:t>(一)、风险识别</w:t>
        </w:r>
        <w:r>
          <w:tab/>
        </w:r>
        <w:r>
          <w:fldChar w:fldCharType="begin"/>
        </w:r>
        <w:r>
          <w:instrText xml:space="preserve"> PAGEREF _Toc20387 \h </w:instrText>
        </w:r>
        <w:r>
          <w:fldChar w:fldCharType="separate"/>
        </w:r>
        <w:r>
          <w:t>64</w:t>
        </w:r>
        <w:r>
          <w:fldChar w:fldCharType="end"/>
        </w:r>
      </w:hyperlink>
    </w:p>
    <w:p>
      <w:pPr>
        <w:pStyle w:val="TOC2"/>
        <w:tabs>
          <w:tab w:val="right" w:leader="dot" w:pos="8306"/>
        </w:tabs>
      </w:pPr>
      <w:hyperlink w:anchor="_Toc5080" w:history="1">
        <w:r>
          <w:rPr>
            <w:rFonts w:ascii="仿宋" w:eastAsia="仿宋" w:hAnsi="仿宋" w:cs="仿宋" w:hint="eastAsia"/>
            <w:lang w:eastAsia="zh-CN"/>
          </w:rPr>
          <w:t>(二)、风险分类</w:t>
        </w:r>
        <w:r>
          <w:tab/>
        </w:r>
        <w:r>
          <w:fldChar w:fldCharType="begin"/>
        </w:r>
        <w:r>
          <w:instrText xml:space="preserve"> PAGEREF _Toc5080 \h </w:instrText>
        </w:r>
        <w:r>
          <w:fldChar w:fldCharType="separate"/>
        </w:r>
        <w:r>
          <w:t>65</w:t>
        </w:r>
        <w:r>
          <w:fldChar w:fldCharType="end"/>
        </w:r>
      </w:hyperlink>
    </w:p>
    <w:p>
      <w:pPr>
        <w:pStyle w:val="TOC1"/>
        <w:tabs>
          <w:tab w:val="right" w:leader="dot" w:pos="8306"/>
        </w:tabs>
      </w:pPr>
      <w:hyperlink w:anchor="_Toc1885" w:history="1">
        <w:r>
          <w:rPr>
            <w:rFonts w:ascii="仿宋" w:eastAsia="仿宋" w:hAnsi="仿宋" w:cs="仿宋" w:hint="eastAsia"/>
            <w:lang w:eastAsia="zh-CN"/>
          </w:rPr>
          <w:t>十五、核试验反应堆及其配套产品项目实施时间节点</w:t>
        </w:r>
        <w:r>
          <w:tab/>
        </w:r>
        <w:r>
          <w:fldChar w:fldCharType="begin"/>
        </w:r>
        <w:r>
          <w:instrText xml:space="preserve"> PAGEREF _Toc1885 \h </w:instrText>
        </w:r>
        <w:r>
          <w:fldChar w:fldCharType="separate"/>
        </w:r>
        <w:r>
          <w:t>67</w:t>
        </w:r>
        <w:r>
          <w:fldChar w:fldCharType="end"/>
        </w:r>
      </w:hyperlink>
    </w:p>
    <w:p>
      <w:pPr>
        <w:pStyle w:val="TOC2"/>
        <w:tabs>
          <w:tab w:val="right" w:leader="dot" w:pos="8306"/>
        </w:tabs>
      </w:pPr>
      <w:hyperlink w:anchor="_Toc9749" w:history="1">
        <w:r>
          <w:rPr>
            <w:rFonts w:ascii="仿宋" w:eastAsia="仿宋" w:hAnsi="仿宋" w:cs="仿宋" w:hint="eastAsia"/>
            <w:lang w:eastAsia="zh-CN"/>
          </w:rPr>
          <w:t>(一)、核试验反应堆及其配套产品项目启动阶段时间节点</w:t>
        </w:r>
        <w:r>
          <w:tab/>
        </w:r>
        <w:r>
          <w:fldChar w:fldCharType="begin"/>
        </w:r>
        <w:r>
          <w:instrText xml:space="preserve"> PAGEREF _Toc9749 \h </w:instrText>
        </w:r>
        <w:r>
          <w:fldChar w:fldCharType="separate"/>
        </w:r>
        <w:r>
          <w:t>67</w:t>
        </w:r>
        <w:r>
          <w:fldChar w:fldCharType="end"/>
        </w:r>
      </w:hyperlink>
    </w:p>
    <w:p>
      <w:pPr>
        <w:pStyle w:val="TOC2"/>
        <w:tabs>
          <w:tab w:val="right" w:leader="dot" w:pos="8306"/>
        </w:tabs>
      </w:pPr>
      <w:hyperlink w:anchor="_Toc28933" w:history="1">
        <w:r>
          <w:rPr>
            <w:rFonts w:ascii="仿宋" w:eastAsia="仿宋" w:hAnsi="仿宋" w:cs="仿宋" w:hint="eastAsia"/>
            <w:lang w:eastAsia="zh-CN"/>
          </w:rPr>
          <w:t>(二)、核试验反应堆及其配套产品项目执行阶段时间节点</w:t>
        </w:r>
        <w:r>
          <w:tab/>
        </w:r>
        <w:r>
          <w:fldChar w:fldCharType="begin"/>
        </w:r>
        <w:r>
          <w:instrText xml:space="preserve"> PAGEREF _Toc28933 \h </w:instrText>
        </w:r>
        <w:r>
          <w:fldChar w:fldCharType="separate"/>
        </w:r>
        <w:r>
          <w:t>69</w:t>
        </w:r>
        <w:r>
          <w:fldChar w:fldCharType="end"/>
        </w:r>
      </w:hyperlink>
    </w:p>
    <w:p>
      <w:pPr>
        <w:pStyle w:val="TOC2"/>
        <w:tabs>
          <w:tab w:val="right" w:leader="dot" w:pos="8306"/>
        </w:tabs>
      </w:pPr>
      <w:hyperlink w:anchor="_Toc8732" w:history="1">
        <w:r>
          <w:rPr>
            <w:rFonts w:ascii="仿宋" w:eastAsia="仿宋" w:hAnsi="仿宋" w:cs="仿宋" w:hint="eastAsia"/>
            <w:lang w:eastAsia="zh-CN"/>
          </w:rPr>
          <w:t>(三)、核试验反应堆及其配套产品项目完成阶段时间节点</w:t>
        </w:r>
        <w:r>
          <w:tab/>
        </w:r>
        <w:r>
          <w:fldChar w:fldCharType="begin"/>
        </w:r>
        <w:r>
          <w:instrText xml:space="preserve"> PAGEREF _Toc8732 \h </w:instrText>
        </w:r>
        <w:r>
          <w:fldChar w:fldCharType="separate"/>
        </w:r>
        <w:r>
          <w:t>70</w:t>
        </w:r>
        <w:r>
          <w:fldChar w:fldCharType="end"/>
        </w:r>
      </w:hyperlink>
    </w:p>
    <w:p>
      <w:pPr>
        <w:pStyle w:val="TOC1"/>
        <w:tabs>
          <w:tab w:val="right" w:leader="dot" w:pos="8306"/>
        </w:tabs>
      </w:pPr>
      <w:hyperlink w:anchor="_Toc911" w:history="1">
        <w:r>
          <w:rPr>
            <w:rFonts w:ascii="仿宋" w:eastAsia="仿宋" w:hAnsi="仿宋" w:cs="仿宋" w:hint="eastAsia"/>
            <w:lang w:eastAsia="zh-CN"/>
          </w:rPr>
          <w:t>十六、核试验反应堆及其配套产品项目工程方案分析</w:t>
        </w:r>
        <w:r>
          <w:tab/>
        </w:r>
        <w:r>
          <w:fldChar w:fldCharType="begin"/>
        </w:r>
        <w:r>
          <w:instrText xml:space="preserve"> PAGEREF _Toc911 \h </w:instrText>
        </w:r>
        <w:r>
          <w:fldChar w:fldCharType="separate"/>
        </w:r>
        <w:r>
          <w:t>71</w:t>
        </w:r>
        <w:r>
          <w:fldChar w:fldCharType="end"/>
        </w:r>
      </w:hyperlink>
    </w:p>
    <w:p>
      <w:pPr>
        <w:pStyle w:val="TOC2"/>
        <w:tabs>
          <w:tab w:val="right" w:leader="dot" w:pos="8306"/>
        </w:tabs>
      </w:pPr>
      <w:hyperlink w:anchor="_Toc16829" w:history="1">
        <w:r>
          <w:rPr>
            <w:rFonts w:ascii="仿宋" w:eastAsia="仿宋" w:hAnsi="仿宋" w:cs="仿宋" w:hint="eastAsia"/>
            <w:lang w:eastAsia="zh-CN"/>
          </w:rPr>
          <w:t>(一)、建筑工程设计原则</w:t>
        </w:r>
        <w:r>
          <w:tab/>
        </w:r>
        <w:r>
          <w:fldChar w:fldCharType="begin"/>
        </w:r>
        <w:r>
          <w:instrText xml:space="preserve"> PAGEREF _Toc16829 \h </w:instrText>
        </w:r>
        <w:r>
          <w:fldChar w:fldCharType="separate"/>
        </w:r>
        <w:r>
          <w:t>71</w:t>
        </w:r>
        <w:r>
          <w:fldChar w:fldCharType="end"/>
        </w:r>
      </w:hyperlink>
    </w:p>
    <w:p>
      <w:pPr>
        <w:pStyle w:val="TOC2"/>
        <w:tabs>
          <w:tab w:val="right" w:leader="dot" w:pos="8306"/>
        </w:tabs>
      </w:pPr>
      <w:hyperlink w:anchor="_Toc23952" w:history="1">
        <w:r>
          <w:rPr>
            <w:rFonts w:ascii="仿宋" w:eastAsia="仿宋" w:hAnsi="仿宋" w:cs="仿宋" w:hint="eastAsia"/>
            <w:lang w:eastAsia="zh-CN"/>
          </w:rPr>
          <w:t>(二)、土建工程建设指标</w:t>
        </w:r>
        <w:r>
          <w:tab/>
        </w:r>
        <w:r>
          <w:fldChar w:fldCharType="begin"/>
        </w:r>
        <w:r>
          <w:instrText xml:space="preserve"> PAGEREF _Toc23952 \h </w:instrText>
        </w:r>
        <w:r>
          <w:fldChar w:fldCharType="separate"/>
        </w:r>
        <w:r>
          <w:t>75</w:t>
        </w:r>
        <w:r>
          <w:fldChar w:fldCharType="end"/>
        </w:r>
      </w:hyperlink>
    </w:p>
    <w:p>
      <w:pPr>
        <w:pStyle w:val="TOC1"/>
        <w:tabs>
          <w:tab w:val="right" w:leader="dot" w:pos="8306"/>
        </w:tabs>
      </w:pPr>
      <w:hyperlink w:anchor="_Toc19762" w:history="1">
        <w:r>
          <w:rPr>
            <w:rFonts w:ascii="仿宋" w:eastAsia="仿宋" w:hAnsi="仿宋" w:cs="仿宋" w:hint="eastAsia"/>
            <w:lang w:eastAsia="zh-CN"/>
          </w:rPr>
          <w:t>十七、营销与推广策略</w:t>
        </w:r>
        <w:r>
          <w:tab/>
        </w:r>
        <w:r>
          <w:fldChar w:fldCharType="begin"/>
        </w:r>
        <w:r>
          <w:instrText xml:space="preserve"> PAGEREF _Toc19762 \h </w:instrText>
        </w:r>
        <w:r>
          <w:fldChar w:fldCharType="separate"/>
        </w:r>
        <w:r>
          <w:t>76</w:t>
        </w:r>
        <w:r>
          <w:fldChar w:fldCharType="end"/>
        </w:r>
      </w:hyperlink>
    </w:p>
    <w:p>
      <w:pPr>
        <w:pStyle w:val="TOC2"/>
        <w:tabs>
          <w:tab w:val="right" w:leader="dot" w:pos="8306"/>
        </w:tabs>
      </w:pPr>
      <w:hyperlink w:anchor="_Toc8806" w:history="1">
        <w:r>
          <w:rPr>
            <w:rFonts w:ascii="仿宋" w:eastAsia="仿宋" w:hAnsi="仿宋" w:cs="仿宋" w:hint="eastAsia"/>
            <w:lang w:eastAsia="zh-CN"/>
          </w:rPr>
          <w:t>(一)、产品/服务定位与特点</w:t>
        </w:r>
        <w:r>
          <w:tab/>
        </w:r>
        <w:r>
          <w:fldChar w:fldCharType="begin"/>
        </w:r>
        <w:r>
          <w:instrText xml:space="preserve"> PAGEREF _Toc8806 \h </w:instrText>
        </w:r>
        <w:r>
          <w:fldChar w:fldCharType="separate"/>
        </w:r>
        <w:r>
          <w:t>76</w:t>
        </w:r>
        <w:r>
          <w:fldChar w:fldCharType="end"/>
        </w:r>
      </w:hyperlink>
    </w:p>
    <w:p>
      <w:pPr>
        <w:pStyle w:val="TOC2"/>
        <w:tabs>
          <w:tab w:val="right" w:leader="dot" w:pos="8306"/>
        </w:tabs>
      </w:pPr>
      <w:hyperlink w:anchor="_Toc11820" w:history="1">
        <w:r>
          <w:rPr>
            <w:rFonts w:ascii="仿宋" w:eastAsia="仿宋" w:hAnsi="仿宋" w:cs="仿宋" w:hint="eastAsia"/>
            <w:lang w:eastAsia="zh-CN"/>
          </w:rPr>
          <w:t>(二)、市场定位与竞争分析</w:t>
        </w:r>
        <w:r>
          <w:tab/>
        </w:r>
        <w:r>
          <w:fldChar w:fldCharType="begin"/>
        </w:r>
        <w:r>
          <w:instrText xml:space="preserve"> PAGEREF _Toc11820 \h </w:instrText>
        </w:r>
        <w:r>
          <w:fldChar w:fldCharType="separate"/>
        </w:r>
        <w:r>
          <w:t>78</w:t>
        </w:r>
        <w:r>
          <w:fldChar w:fldCharType="end"/>
        </w:r>
      </w:hyperlink>
    </w:p>
    <w:p>
      <w:pPr>
        <w:pStyle w:val="TOC2"/>
        <w:tabs>
          <w:tab w:val="right" w:leader="dot" w:pos="8306"/>
        </w:tabs>
      </w:pPr>
      <w:hyperlink w:anchor="_Toc16807" w:history="1">
        <w:r>
          <w:rPr>
            <w:rFonts w:ascii="仿宋" w:eastAsia="仿宋" w:hAnsi="仿宋" w:cs="仿宋" w:hint="eastAsia"/>
            <w:lang w:eastAsia="zh-CN"/>
          </w:rPr>
          <w:t>(三)、营销渠道与策略</w:t>
        </w:r>
        <w:r>
          <w:tab/>
        </w:r>
        <w:r>
          <w:fldChar w:fldCharType="begin"/>
        </w:r>
        <w:r>
          <w:instrText xml:space="preserve"> PAGEREF _Toc16807 \h </w:instrText>
        </w:r>
        <w:r>
          <w:fldChar w:fldCharType="separate"/>
        </w:r>
        <w:r>
          <w:t>79</w:t>
        </w:r>
        <w:r>
          <w:fldChar w:fldCharType="end"/>
        </w:r>
      </w:hyperlink>
    </w:p>
    <w:p>
      <w:pPr>
        <w:pStyle w:val="TOC2"/>
        <w:tabs>
          <w:tab w:val="right" w:leader="dot" w:pos="8306"/>
        </w:tabs>
      </w:pPr>
      <w:hyperlink w:anchor="_Toc6146" w:history="1">
        <w:r>
          <w:rPr>
            <w:rFonts w:ascii="仿宋" w:eastAsia="仿宋" w:hAnsi="仿宋" w:cs="仿宋" w:hint="eastAsia"/>
            <w:lang w:eastAsia="zh-CN"/>
          </w:rPr>
          <w:t>(四)、推广与宣传活动</w:t>
        </w:r>
        <w:r>
          <w:tab/>
        </w:r>
        <w:r>
          <w:fldChar w:fldCharType="begin"/>
        </w:r>
        <w:r>
          <w:instrText xml:space="preserve"> PAGEREF _Toc6146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696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核试验反应堆及其配套产品项目的技术管理特点体现在其创新导向。通过引入最先进的技术趋势和解决方案，核试验反应堆及其配套产品项目致力于提升科技含量、提高质量和效率水平。这意味着我们将采用最新的工具和方法，确保核试验反应堆及其配套产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核试验反应堆及其配套产品项目技术管理的显著特征。通过整合不同领域的技术资源，我们实现了跨学科的协同工作。这有助于优化技术架构，提高整体效能。此外，整合性策略还促进了不同技术团队之间的紧密沟通和高效合作，确保核试验反应堆及其配套产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核试验反应堆及其配套产品项目所采用的技术。通过不断优化技术方案，核试验反应堆及其配套产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核试验反应堆及其配套产品项目团队将在核试验反应堆及其配套产品项目初期识别可能的技术风险，并采取相应的预防和应对措施。通过建立健全的风险评估机制，核试验反应堆及其配套产品项目能够在实施过程中及时发现并解决潜在的技术问题，保障核试验反应堆及其配套产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核试验反应堆及其配套产品项目中，技术将成为核试验反应堆及其配套产品项目成功的有力支持。这一深度剖析揭示了技术管理在核试验反应堆及其配套产品项目实施中的关键作用，为核试验反应堆及其配套产品项目的技术基础奠定了坚实的基础。</w:t>
      </w:r>
    </w:p>
    <w:p>
      <w:pPr>
        <w:pStyle w:val="Heading2"/>
        <w:ind w:firstLine="560" w:firstLineChars="200"/>
        <w:rPr>
          <w:rFonts w:ascii="仿宋" w:eastAsia="仿宋" w:hAnsi="仿宋" w:cs="仿宋" w:hint="eastAsia"/>
          <w:sz w:val="28"/>
          <w:lang w:eastAsia="zh-CN"/>
        </w:rPr>
      </w:pPr>
      <w:bookmarkStart w:id="4" w:name="_Toc8052"/>
      <w:r>
        <w:rPr>
          <w:rFonts w:ascii="仿宋" w:eastAsia="仿宋" w:hAnsi="仿宋" w:cs="仿宋" w:hint="eastAsia"/>
          <w:sz w:val="28"/>
          <w:lang w:eastAsia="zh-CN"/>
        </w:rPr>
        <w:t>(二)、核试验反应堆及其配套产品项目工艺技术设计方案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核试验反应堆及其配套产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核试验反应堆及其配套产品项目将严格按照相关行业规范要求进行组织。通过有效控制产品质量，核试验反应堆及其配套产品项目将致力于为顾客提供优质的核试验反应堆及其配套产品项目产品和良好的服务。这体现了核试验反应堆及其配套产品项目对于生产活动合规性和质量标准的高度重视，为核试验反应堆及其配套产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核试验反应堆及其配套产品项目注重生态效益和清洁生产原则。核试验反应堆及其配套产品项目建设将紧密结合地方特色经济发展，与社会经济发展规划和区域环境保护规划方案相协调一致。通过与当地区域自然生态系统的结合，核试验反应堆及其配套产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核试验反应堆及其配套产品项目产品具有多样化的客户需求和个性化的特点。因此，核试验反应堆及其配套产品项目产品规格品种多样，且单批生产数量较小。为满足这一特点，核试验反应堆及其配套产品项目承办单位将建设先进的柔性制造生产线。通过广泛应用柔性制造技术，核试验反应堆及其配套产品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核试验反应堆及其配套产品项目采用的技术具有较高的技术含量和自动化水平，处于国内先进水平。这一技术选用不仅体现了对生产效率、质量和环境友好性的高标准要求，同时为核试验反应堆及其配套产品项目的可持续发展奠定了坚实的基础。</w:t>
      </w:r>
    </w:p>
    <w:p>
      <w:pPr>
        <w:pStyle w:val="Heading2"/>
        <w:ind w:firstLine="560" w:firstLineChars="200"/>
        <w:rPr>
          <w:rFonts w:ascii="仿宋" w:eastAsia="仿宋" w:hAnsi="仿宋" w:cs="仿宋" w:hint="eastAsia"/>
          <w:sz w:val="28"/>
          <w:lang w:eastAsia="zh-CN"/>
        </w:rPr>
      </w:pPr>
      <w:bookmarkStart w:id="5" w:name="_Toc2571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为确保核试验反应堆及其配套产品项目的高效生产和技术实施，我们制定了一套精心设计的设备选型方案，以满足核试验反应堆及其配套产品项目生产、质量和环保的要求。该方案的主要特点如下：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核试验反应堆及其配套产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核试验反应堆及其配套产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8206"/>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7416"/>
      <w:r>
        <w:rPr>
          <w:rFonts w:ascii="仿宋" w:eastAsia="仿宋" w:hAnsi="仿宋" w:cs="仿宋" w:hint="eastAsia"/>
          <w:lang w:eastAsia="zh-CN"/>
        </w:rPr>
        <w:t>(一)、核试验反应堆及其配套产品行业分析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核试验反应堆及其配套产品行业一直以来都是市场的关注焦点。行业内的发展趋势、竞争态势以及潜在机会都对核试验反应堆及其配套产品项目的推进产生深远的影响。通过深入研究行业的整体概貌，我们将更好地理解行业的核心特征，为核试验反应堆及其配套产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核试验反应堆及其配套产品行业，技术一直是推动创新和发展的关键因素。我们将对当前技术趋势进行详尽分析，包括但不限于人工智能、大数据应用、先进制造技术等。这有助于核试验反应堆及其配套产品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核试验反应堆及其配套产品项目成功的基础。我们将对主要竞争对手进行深入研究，包括其市场份额、产品特点、市场定位等。通过全面了解竞争对手的优势和劣势，核试验反应堆及其配套产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7193"/>
      <w:r>
        <w:rPr>
          <w:rFonts w:ascii="仿宋" w:eastAsia="仿宋" w:hAnsi="仿宋" w:cs="仿宋" w:hint="eastAsia"/>
          <w:sz w:val="28"/>
          <w:lang w:eastAsia="zh-CN"/>
        </w:rPr>
        <w:t>(二)、核试验反应堆及其配套产品市场分析预测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核试验反应堆及其配套产品市场未来的增长趋势。这包括市场的整体规模、各细分领域的发展趋势等。核试验反应堆及其配套产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核试验反应堆及其配套产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核试验反应堆及其配套产品项目实施过程中需要充分考虑的因素。我们将对市场风险进行全面评估，包括但不限于政策法规风险、市场竞争风险、技术变革风险等。通过对潜在风险的深入分析，核试验反应堆及其配套产品项目可以制定相应的风险缓解策略，降低不确定性对核试验反应堆及其配套产品项目的影响。</w:t>
      </w:r>
    </w:p>
    <w:p>
      <w:pPr>
        <w:pStyle w:val="Heading1"/>
        <w:ind w:firstLine="560" w:firstLineChars="200"/>
        <w:rPr>
          <w:rFonts w:ascii="仿宋" w:eastAsia="仿宋" w:hAnsi="仿宋" w:cs="仿宋" w:hint="eastAsia"/>
          <w:sz w:val="28"/>
          <w:lang w:eastAsia="zh-CN"/>
        </w:rPr>
      </w:pPr>
      <w:bookmarkStart w:id="9" w:name="_Toc32075"/>
      <w:r>
        <w:rPr>
          <w:rFonts w:ascii="仿宋" w:eastAsia="仿宋" w:hAnsi="仿宋" w:cs="仿宋" w:hint="eastAsia"/>
          <w:sz w:val="28"/>
          <w:lang w:eastAsia="zh-CN"/>
        </w:rPr>
        <w:t>三、核试验反应堆及其配套产品项目危机管理</w:t>
      </w:r>
      <w:bookmarkEnd w:id="9"/>
    </w:p>
    <w:p>
      <w:pPr>
        <w:pStyle w:val="Heading2"/>
        <w:rPr>
          <w:rFonts w:ascii="仿宋" w:eastAsia="仿宋" w:hAnsi="仿宋" w:cs="仿宋" w:hint="eastAsia"/>
          <w:lang w:eastAsia="zh-CN"/>
        </w:rPr>
      </w:pPr>
      <w:bookmarkStart w:id="10" w:name="_Toc31878"/>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核试验反应堆及其配套产品项目危机管理中，危机预警与识别是确保核试验反应堆及其配套产品项目稳健运行的核心步骤。通过建立全面的监测机制，核试验反应堆及其配套产品项目团队旨在及时发现和理解潜在的风险和危机因素，以便采取及时的预防和应对措施，确保核试验反应堆及其配套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核试验反应堆及其配套产品项目团队全面分析了整个核试验反应堆及其配套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核试验反应堆及其配套产品项目团队着重于明确定义核试验反应堆及其配套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监测作为危机预警的关键手段，通过对核试验反应堆及其配套产品项目进展的持续监控，团队能够及时发现潜在问题并作出迅速反应。核试验反应堆及其配套产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核试验反应堆及其配套产品项目得以更有序、可控地推进。</w:t>
      </w:r>
    </w:p>
    <w:p>
      <w:pPr>
        <w:pStyle w:val="Heading2"/>
        <w:ind w:firstLine="560" w:firstLineChars="200"/>
        <w:rPr>
          <w:rFonts w:ascii="仿宋" w:eastAsia="仿宋" w:hAnsi="仿宋" w:cs="仿宋" w:hint="eastAsia"/>
          <w:sz w:val="28"/>
          <w:lang w:eastAsia="zh-CN"/>
        </w:rPr>
      </w:pPr>
      <w:bookmarkStart w:id="11" w:name="_Toc6837"/>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在危机发生时，核试验反应堆及其配套产品项目团队立即行动，成立了应急小组。该小组的任务是迅速制定并实施紧急应对措施，以最小化潜在损失。以下是采取的主要措施：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暂停核试验反应堆及其配套产品项目进度：为遏制危机蔓延，核试验反应堆及其配套产品项目暂时停止进行，以便全面评估当前状况。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资源重新分配：重新评估核试验反应堆及其配套产品项目资源的分配，确保最大限度地减小损失。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实时沟通：与关键利益相关者建立实时沟通机制，向他们传递核试验反应堆及其配套产品项目危机的实际状况，保障核试验反应堆及其配套产品项目核心利益。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在紧急应对的同时，核试验反应堆及其配套产品项目团队强调了团队协作和有效沟通的重要性。以下是团队协作的关键举措：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信息共享机制：建立了信息共享平台，确保团队成员能够及时获取核试验反应堆及其配套产品项目危机的实时信息。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领导者沟通：核试验反应堆及其配套产品项目领导者通过定期会议和即时沟通工具，指导团队应对危机，保持团队稳定运行。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随着危机得到初步控制，核试验反应堆及其配套产品项目团队转向制定恢复计划，以确保核试验反应堆及其配套产品项目能够从中迅速恢复。主要恢复计划包括：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修复受损的进度计划：重新评估核试验反应堆及其配套产品项目进度，制定修复计划，确保核试验反应堆及其配套产品项目尽快回归正常进程。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重新调整资源分配：优化资源分配，确保核试验反应堆及其配套产品项目在有限资源下高效运转。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风险管理机制加强：对核试验反应堆及其配套产品项目风险进行全面评估，制定更强化的风险管理策略，以预防未来可能的危机。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3796"/>
      <w:r>
        <w:rPr>
          <w:rFonts w:ascii="仿宋" w:eastAsia="仿宋" w:hAnsi="仿宋" w:cs="仿宋" w:hint="eastAsia"/>
          <w:sz w:val="28"/>
          <w:lang w:eastAsia="zh-CN"/>
        </w:rPr>
        <w:t>四、核试验反应堆及其配套产品项目选址可行性分析</w:t>
      </w:r>
      <w:bookmarkEnd w:id="12"/>
    </w:p>
    <w:p>
      <w:pPr>
        <w:pStyle w:val="Heading2"/>
        <w:rPr>
          <w:rFonts w:ascii="仿宋" w:eastAsia="仿宋" w:hAnsi="仿宋" w:cs="仿宋" w:hint="eastAsia"/>
          <w:lang w:eastAsia="zh-CN"/>
        </w:rPr>
      </w:pPr>
      <w:bookmarkStart w:id="13" w:name="_Toc11908"/>
      <w:r>
        <w:rPr>
          <w:rFonts w:ascii="仿宋" w:eastAsia="仿宋" w:hAnsi="仿宋" w:cs="仿宋" w:hint="eastAsia"/>
          <w:lang w:eastAsia="zh-CN"/>
        </w:rPr>
        <w:t>(一)、核试验反应堆及其配套产品项目选址</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该核试验反应堆及其配套产品项目选址位于XX省XX市XX区XXX街道</w:t>
      </w:r>
    </w:p>
    <w:p>
      <w:pPr>
        <w:pStyle w:val="Heading2"/>
        <w:ind w:firstLine="560" w:firstLineChars="200"/>
        <w:rPr>
          <w:rFonts w:ascii="仿宋" w:eastAsia="仿宋" w:hAnsi="仿宋" w:cs="仿宋" w:hint="eastAsia"/>
          <w:sz w:val="28"/>
          <w:lang w:eastAsia="zh-CN"/>
        </w:rPr>
      </w:pPr>
      <w:bookmarkStart w:id="14" w:name="_Toc25823"/>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核试验反应堆及其配套产品项目的征地面积将根据核试验反应堆及其配套产品项目的实际规模和需求进行精确规划。具体面积XXX平方米，旨在确保核试验反应堆及其配套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净用地面积是在征地面积基础上去除不可利用面积后的实际可开发用地。具体面积XXX平方米，考虑到环保、交通、安全等多方面因素，以确保核试验反应堆及其配套产品项目在整体利用效率上达到最优。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核试验反应堆及其配套产品项目计划建设的建筑总规模具体面积XXX平方米。这一规模的确定综合考虑了核试验反应堆及其配套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绿地率是核试验反应堆及其配套产品项目用地中被规划为绿地的比例。具体面积XXX平方米，旨在通过合理规划绿地，改善核试验反应堆及其配套产品项目周边环境，提升居民生活质量，并符合城市整体绿化规划。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容积率是用地上可以建设的建筑总体积与用地面积之比。具体面积XXX，通过合理的容积率规划，确保核试验反应堆及其配套产品项目建筑规模与周边环境和谐共生。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核试验反应堆及其配套产品项目选址与当地城市规划相一致，具体面积XXX平方米。通过与城市规划部门深入沟通，确保核试验反应堆及其配套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核试验反应堆及其配套产品项目选址符合当地产业政策，具体面积XXX平方米。这包括核试验反应堆及其配套产品项目对当地经济的促进作用，以及对相关产业的带动效应，确保核试验反应堆及其配套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核试验反应堆及其配套产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确保核试验反应堆及其配套产品项目选址具备必要的公共设施配套，具体面积XXX平方米。这包括交通便利性、教育、医疗等基础设施，以提高居民生活品质，使得核试验反应堆及其配套产品项目选址更具吸引力。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考虑用地总体要求对当地社会稳定性的影响，具体面积XXX平方米。通过深入了解当地社区反馈，确保核试验反应堆及其配套产品项目的选址和建设过程对当地社会和谐稳定产生积极作用。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核试验反应堆及其配套产品项目选址不仅符合法规和规划，还在实际操作中具有可行性。这一全面规划将为核试验反应堆及其配套产品项目的成功实施提供坚实的基础，确保核试验反应堆及其配套产品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9434"/>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核试验反应堆及其配套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核试验反应堆及其配套产品项目的设备规划和空间设计中，我们将采取灵活设备布局的措施。设备布局将根据实际需求进行灵活设计，避免不必要的浪费。通过合理规划设备摆放位置，我们将提高设备的利用率，减少设备间距，以确保核试验反应堆及其配套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核试验反应堆及其配套产品项目内部引入共享设施的概念，例如共享会议室、办公区等。通过这种方式，我们可以减少对资源的重复建设，提高资源共享效率，从而减小核试验反应堆及其配套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0272"/>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核试验反应堆及其配套产品项目的总图布置中，我们将不同功能区域进行明确的规划，以最大程度满足核试验反应堆及其配套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5901"/>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核试验反应堆及其配套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核试验反应堆及其配套产品项目对环境的影响是综合评价的重要因素之一。我们将详细考虑选址周边的自然环境、生态保护区、水源地等情况，确保核试验反应堆及其配套产品项目的建设和运营对环境影响最小化，并符合当地的环保法规标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https://d.book118.com/648044061112006043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核试验反应堆及其配套产品项目规划设计方案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876BF5"/>
    <w:rsid w:val="08876B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044061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2024-02-28T16:05:00Z</dcterms:created>
  <dcterms:modified xsi:type="dcterms:W3CDTF">2024-02-28T16:05:50Z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652902F003D04EC182DC545FA13B9303_11</vt:lpwstr>
  </property>
  <property fmtid="{D5CDD505-2E9C-101B-9397-08002B2CF9AE}" pid="3" name="KSOProductBuildVer">
    <vt:lpwstr>2052-12.1.0.16388</vt:lpwstr>
  </property>
</Properties>
</file>