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谷物加工品质测试仪项目规划设计纲要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22" w:history="1">
        <w:r>
          <w:rPr>
            <w:rFonts w:ascii="仿宋" w:eastAsia="仿宋" w:hAnsi="仿宋" w:cs="仿宋" w:hint="eastAsia"/>
            <w:lang w:eastAsia="zh-CN"/>
          </w:rPr>
          <w:t>前言</w:t>
        </w:r>
        <w:r>
          <w:tab/>
        </w:r>
        <w:r>
          <w:fldChar w:fldCharType="begin"/>
        </w:r>
        <w:r>
          <w:instrText xml:space="preserve"> PAGEREF _Toc26422 \h </w:instrText>
        </w:r>
        <w:r>
          <w:fldChar w:fldCharType="separate"/>
        </w:r>
        <w:r>
          <w:t>3</w:t>
        </w:r>
        <w:r>
          <w:fldChar w:fldCharType="end"/>
        </w:r>
      </w:hyperlink>
    </w:p>
    <w:p>
      <w:pPr>
        <w:pStyle w:val="TOC1"/>
        <w:tabs>
          <w:tab w:val="right" w:leader="dot" w:pos="8306"/>
        </w:tabs>
      </w:pPr>
      <w:hyperlink w:anchor="_Toc12538" w:history="1">
        <w:r>
          <w:rPr>
            <w:rFonts w:ascii="仿宋" w:eastAsia="仿宋" w:hAnsi="仿宋" w:cs="仿宋" w:hint="eastAsia"/>
            <w:lang w:eastAsia="zh-CN"/>
          </w:rPr>
          <w:t>一、产品规划分析</w:t>
        </w:r>
        <w:r>
          <w:tab/>
        </w:r>
        <w:r>
          <w:fldChar w:fldCharType="begin"/>
        </w:r>
        <w:r>
          <w:instrText xml:space="preserve"> PAGEREF _Toc12538 \h </w:instrText>
        </w:r>
        <w:r>
          <w:fldChar w:fldCharType="separate"/>
        </w:r>
        <w:r>
          <w:t>3</w:t>
        </w:r>
        <w:r>
          <w:fldChar w:fldCharType="end"/>
        </w:r>
      </w:hyperlink>
    </w:p>
    <w:p>
      <w:pPr>
        <w:pStyle w:val="TOC2"/>
        <w:tabs>
          <w:tab w:val="right" w:leader="dot" w:pos="8306"/>
        </w:tabs>
      </w:pPr>
      <w:hyperlink w:anchor="_Toc21064" w:history="1">
        <w:r>
          <w:rPr>
            <w:rFonts w:ascii="仿宋" w:eastAsia="仿宋" w:hAnsi="仿宋" w:cs="仿宋" w:hint="eastAsia"/>
            <w:lang w:eastAsia="zh-CN"/>
          </w:rPr>
          <w:t>(一)、产品规划</w:t>
        </w:r>
        <w:r>
          <w:tab/>
        </w:r>
        <w:r>
          <w:fldChar w:fldCharType="begin"/>
        </w:r>
        <w:r>
          <w:instrText xml:space="preserve"> PAGEREF _Toc21064 \h </w:instrText>
        </w:r>
        <w:r>
          <w:fldChar w:fldCharType="separate"/>
        </w:r>
        <w:r>
          <w:t>3</w:t>
        </w:r>
        <w:r>
          <w:fldChar w:fldCharType="end"/>
        </w:r>
      </w:hyperlink>
    </w:p>
    <w:p>
      <w:pPr>
        <w:pStyle w:val="TOC2"/>
        <w:tabs>
          <w:tab w:val="right" w:leader="dot" w:pos="8306"/>
        </w:tabs>
      </w:pPr>
      <w:hyperlink w:anchor="_Toc29887" w:history="1">
        <w:r>
          <w:rPr>
            <w:rFonts w:ascii="仿宋" w:eastAsia="仿宋" w:hAnsi="仿宋" w:cs="仿宋" w:hint="eastAsia"/>
            <w:lang w:eastAsia="zh-CN"/>
          </w:rPr>
          <w:t>(二)、建设规模</w:t>
        </w:r>
        <w:r>
          <w:tab/>
        </w:r>
        <w:r>
          <w:fldChar w:fldCharType="begin"/>
        </w:r>
        <w:r>
          <w:instrText xml:space="preserve"> PAGEREF _Toc29887 \h </w:instrText>
        </w:r>
        <w:r>
          <w:fldChar w:fldCharType="separate"/>
        </w:r>
        <w:r>
          <w:t>4</w:t>
        </w:r>
        <w:r>
          <w:fldChar w:fldCharType="end"/>
        </w:r>
      </w:hyperlink>
    </w:p>
    <w:p>
      <w:pPr>
        <w:pStyle w:val="TOC1"/>
        <w:tabs>
          <w:tab w:val="right" w:leader="dot" w:pos="8306"/>
        </w:tabs>
      </w:pPr>
      <w:hyperlink w:anchor="_Toc13226" w:history="1">
        <w:r>
          <w:rPr>
            <w:rFonts w:ascii="仿宋" w:eastAsia="仿宋" w:hAnsi="仿宋" w:cs="仿宋" w:hint="eastAsia"/>
            <w:lang w:eastAsia="zh-CN"/>
          </w:rPr>
          <w:t>二、谷物加工品质测试仪项目绩效评估</w:t>
        </w:r>
        <w:r>
          <w:tab/>
        </w:r>
        <w:r>
          <w:fldChar w:fldCharType="begin"/>
        </w:r>
        <w:r>
          <w:instrText xml:space="preserve"> PAGEREF _Toc13226 \h </w:instrText>
        </w:r>
        <w:r>
          <w:fldChar w:fldCharType="separate"/>
        </w:r>
        <w:r>
          <w:t>5</w:t>
        </w:r>
        <w:r>
          <w:fldChar w:fldCharType="end"/>
        </w:r>
      </w:hyperlink>
    </w:p>
    <w:p>
      <w:pPr>
        <w:pStyle w:val="TOC2"/>
        <w:tabs>
          <w:tab w:val="right" w:leader="dot" w:pos="8306"/>
        </w:tabs>
      </w:pPr>
      <w:hyperlink w:anchor="_Toc6052" w:history="1">
        <w:r>
          <w:rPr>
            <w:rFonts w:ascii="仿宋" w:eastAsia="仿宋" w:hAnsi="仿宋" w:cs="仿宋" w:hint="eastAsia"/>
            <w:lang w:eastAsia="zh-CN"/>
          </w:rPr>
          <w:t>(一)、绩效评估指标</w:t>
        </w:r>
        <w:r>
          <w:tab/>
        </w:r>
        <w:r>
          <w:fldChar w:fldCharType="begin"/>
        </w:r>
        <w:r>
          <w:instrText xml:space="preserve"> PAGEREF _Toc6052 \h </w:instrText>
        </w:r>
        <w:r>
          <w:fldChar w:fldCharType="separate"/>
        </w:r>
        <w:r>
          <w:t>5</w:t>
        </w:r>
        <w:r>
          <w:fldChar w:fldCharType="end"/>
        </w:r>
      </w:hyperlink>
    </w:p>
    <w:p>
      <w:pPr>
        <w:pStyle w:val="TOC2"/>
        <w:tabs>
          <w:tab w:val="right" w:leader="dot" w:pos="8306"/>
        </w:tabs>
      </w:pPr>
      <w:hyperlink w:anchor="_Toc3698" w:history="1">
        <w:r>
          <w:rPr>
            <w:rFonts w:ascii="仿宋" w:eastAsia="仿宋" w:hAnsi="仿宋" w:cs="仿宋" w:hint="eastAsia"/>
            <w:lang w:eastAsia="zh-CN"/>
          </w:rPr>
          <w:t>(二)、绩效评估方法</w:t>
        </w:r>
        <w:r>
          <w:tab/>
        </w:r>
        <w:r>
          <w:fldChar w:fldCharType="begin"/>
        </w:r>
        <w:r>
          <w:instrText xml:space="preserve"> PAGEREF _Toc3698 \h </w:instrText>
        </w:r>
        <w:r>
          <w:fldChar w:fldCharType="separate"/>
        </w:r>
        <w:r>
          <w:t>6</w:t>
        </w:r>
        <w:r>
          <w:fldChar w:fldCharType="end"/>
        </w:r>
      </w:hyperlink>
    </w:p>
    <w:p>
      <w:pPr>
        <w:pStyle w:val="TOC2"/>
        <w:tabs>
          <w:tab w:val="right" w:leader="dot" w:pos="8306"/>
        </w:tabs>
      </w:pPr>
      <w:hyperlink w:anchor="_Toc29448" w:history="1">
        <w:r>
          <w:rPr>
            <w:rFonts w:ascii="仿宋" w:eastAsia="仿宋" w:hAnsi="仿宋" w:cs="仿宋" w:hint="eastAsia"/>
            <w:lang w:eastAsia="zh-CN"/>
          </w:rPr>
          <w:t>(三)、绩效评估周期</w:t>
        </w:r>
        <w:r>
          <w:tab/>
        </w:r>
        <w:r>
          <w:fldChar w:fldCharType="begin"/>
        </w:r>
        <w:r>
          <w:instrText xml:space="preserve"> PAGEREF _Toc29448 \h </w:instrText>
        </w:r>
        <w:r>
          <w:fldChar w:fldCharType="separate"/>
        </w:r>
        <w:r>
          <w:t>7</w:t>
        </w:r>
        <w:r>
          <w:fldChar w:fldCharType="end"/>
        </w:r>
      </w:hyperlink>
    </w:p>
    <w:p>
      <w:pPr>
        <w:pStyle w:val="TOC1"/>
        <w:tabs>
          <w:tab w:val="right" w:leader="dot" w:pos="8306"/>
        </w:tabs>
      </w:pPr>
      <w:hyperlink w:anchor="_Toc5813" w:history="1">
        <w:r>
          <w:rPr>
            <w:rFonts w:ascii="仿宋" w:eastAsia="仿宋" w:hAnsi="仿宋" w:cs="仿宋" w:hint="eastAsia"/>
            <w:lang w:eastAsia="zh-CN"/>
          </w:rPr>
          <w:t>三、谷物加工品质测试仪项目危机管理</w:t>
        </w:r>
        <w:r>
          <w:tab/>
        </w:r>
        <w:r>
          <w:fldChar w:fldCharType="begin"/>
        </w:r>
        <w:r>
          <w:instrText xml:space="preserve"> PAGEREF _Toc5813 \h </w:instrText>
        </w:r>
        <w:r>
          <w:fldChar w:fldCharType="separate"/>
        </w:r>
        <w:r>
          <w:t>8</w:t>
        </w:r>
        <w:r>
          <w:fldChar w:fldCharType="end"/>
        </w:r>
      </w:hyperlink>
    </w:p>
    <w:p>
      <w:pPr>
        <w:pStyle w:val="TOC2"/>
        <w:tabs>
          <w:tab w:val="right" w:leader="dot" w:pos="8306"/>
        </w:tabs>
      </w:pPr>
      <w:hyperlink w:anchor="_Toc29200" w:history="1">
        <w:r>
          <w:rPr>
            <w:rFonts w:ascii="仿宋" w:eastAsia="仿宋" w:hAnsi="仿宋" w:cs="仿宋" w:hint="eastAsia"/>
            <w:lang w:eastAsia="zh-CN"/>
          </w:rPr>
          <w:t>(一)、危机预警与识别</w:t>
        </w:r>
        <w:r>
          <w:tab/>
        </w:r>
        <w:r>
          <w:fldChar w:fldCharType="begin"/>
        </w:r>
        <w:r>
          <w:instrText xml:space="preserve"> PAGEREF _Toc29200 \h </w:instrText>
        </w:r>
        <w:r>
          <w:fldChar w:fldCharType="separate"/>
        </w:r>
        <w:r>
          <w:t>8</w:t>
        </w:r>
        <w:r>
          <w:fldChar w:fldCharType="end"/>
        </w:r>
      </w:hyperlink>
    </w:p>
    <w:p>
      <w:pPr>
        <w:pStyle w:val="TOC2"/>
        <w:tabs>
          <w:tab w:val="right" w:leader="dot" w:pos="8306"/>
        </w:tabs>
      </w:pPr>
      <w:hyperlink w:anchor="_Toc7366" w:history="1">
        <w:r>
          <w:rPr>
            <w:rFonts w:ascii="仿宋" w:eastAsia="仿宋" w:hAnsi="仿宋" w:cs="仿宋" w:hint="eastAsia"/>
            <w:lang w:eastAsia="zh-CN"/>
          </w:rPr>
          <w:t>(二)、危机应对与恢复</w:t>
        </w:r>
        <w:r>
          <w:tab/>
        </w:r>
        <w:r>
          <w:fldChar w:fldCharType="begin"/>
        </w:r>
        <w:r>
          <w:instrText xml:space="preserve"> PAGEREF _Toc7366 \h </w:instrText>
        </w:r>
        <w:r>
          <w:fldChar w:fldCharType="separate"/>
        </w:r>
        <w:r>
          <w:t>9</w:t>
        </w:r>
        <w:r>
          <w:fldChar w:fldCharType="end"/>
        </w:r>
      </w:hyperlink>
    </w:p>
    <w:p>
      <w:pPr>
        <w:pStyle w:val="TOC1"/>
        <w:tabs>
          <w:tab w:val="right" w:leader="dot" w:pos="8306"/>
        </w:tabs>
      </w:pPr>
      <w:hyperlink w:anchor="_Toc30339" w:history="1">
        <w:r>
          <w:rPr>
            <w:rFonts w:ascii="仿宋" w:eastAsia="仿宋" w:hAnsi="仿宋" w:cs="仿宋" w:hint="eastAsia"/>
            <w:lang w:eastAsia="zh-CN"/>
          </w:rPr>
          <w:t>四、谷物加工品质测试仪项目概论</w:t>
        </w:r>
        <w:r>
          <w:tab/>
        </w:r>
        <w:r>
          <w:fldChar w:fldCharType="begin"/>
        </w:r>
        <w:r>
          <w:instrText xml:space="preserve"> PAGEREF _Toc30339 \h </w:instrText>
        </w:r>
        <w:r>
          <w:fldChar w:fldCharType="separate"/>
        </w:r>
        <w:r>
          <w:t>11</w:t>
        </w:r>
        <w:r>
          <w:fldChar w:fldCharType="end"/>
        </w:r>
      </w:hyperlink>
    </w:p>
    <w:p>
      <w:pPr>
        <w:pStyle w:val="TOC2"/>
        <w:tabs>
          <w:tab w:val="right" w:leader="dot" w:pos="8306"/>
        </w:tabs>
      </w:pPr>
      <w:hyperlink w:anchor="_Toc27427" w:history="1">
        <w:r>
          <w:rPr>
            <w:rFonts w:ascii="仿宋" w:eastAsia="仿宋" w:hAnsi="仿宋" w:cs="仿宋" w:hint="eastAsia"/>
            <w:lang w:eastAsia="zh-CN"/>
          </w:rPr>
          <w:t>(一)、谷物加工品质测试仪项目概况</w:t>
        </w:r>
        <w:r>
          <w:tab/>
        </w:r>
        <w:r>
          <w:fldChar w:fldCharType="begin"/>
        </w:r>
        <w:r>
          <w:instrText xml:space="preserve"> PAGEREF _Toc27427 \h </w:instrText>
        </w:r>
        <w:r>
          <w:fldChar w:fldCharType="separate"/>
        </w:r>
        <w:r>
          <w:t>11</w:t>
        </w:r>
        <w:r>
          <w:fldChar w:fldCharType="end"/>
        </w:r>
      </w:hyperlink>
    </w:p>
    <w:p>
      <w:pPr>
        <w:pStyle w:val="TOC2"/>
        <w:tabs>
          <w:tab w:val="right" w:leader="dot" w:pos="8306"/>
        </w:tabs>
      </w:pPr>
      <w:hyperlink w:anchor="_Toc6504" w:history="1">
        <w:r>
          <w:rPr>
            <w:rFonts w:ascii="仿宋" w:eastAsia="仿宋" w:hAnsi="仿宋" w:cs="仿宋" w:hint="eastAsia"/>
            <w:lang w:eastAsia="zh-CN"/>
          </w:rPr>
          <w:t>(二)、谷物加工品质测试仪项目目标</w:t>
        </w:r>
        <w:r>
          <w:tab/>
        </w:r>
        <w:r>
          <w:fldChar w:fldCharType="begin"/>
        </w:r>
        <w:r>
          <w:instrText xml:space="preserve"> PAGEREF _Toc6504 \h </w:instrText>
        </w:r>
        <w:r>
          <w:fldChar w:fldCharType="separate"/>
        </w:r>
        <w:r>
          <w:t>13</w:t>
        </w:r>
        <w:r>
          <w:fldChar w:fldCharType="end"/>
        </w:r>
      </w:hyperlink>
    </w:p>
    <w:p>
      <w:pPr>
        <w:pStyle w:val="TOC2"/>
        <w:tabs>
          <w:tab w:val="right" w:leader="dot" w:pos="8306"/>
        </w:tabs>
      </w:pPr>
      <w:hyperlink w:anchor="_Toc29976" w:history="1">
        <w:r>
          <w:rPr>
            <w:rFonts w:ascii="仿宋" w:eastAsia="仿宋" w:hAnsi="仿宋" w:cs="仿宋" w:hint="eastAsia"/>
            <w:lang w:eastAsia="zh-CN"/>
          </w:rPr>
          <w:t>(三)、谷物加工品质测试仪项目提出的理由</w:t>
        </w:r>
        <w:r>
          <w:tab/>
        </w:r>
        <w:r>
          <w:fldChar w:fldCharType="begin"/>
        </w:r>
        <w:r>
          <w:instrText xml:space="preserve"> PAGEREF _Toc29976 \h </w:instrText>
        </w:r>
        <w:r>
          <w:fldChar w:fldCharType="separate"/>
        </w:r>
        <w:r>
          <w:t>14</w:t>
        </w:r>
        <w:r>
          <w:fldChar w:fldCharType="end"/>
        </w:r>
      </w:hyperlink>
    </w:p>
    <w:p>
      <w:pPr>
        <w:pStyle w:val="TOC2"/>
        <w:tabs>
          <w:tab w:val="right" w:leader="dot" w:pos="8306"/>
        </w:tabs>
      </w:pPr>
      <w:hyperlink w:anchor="_Toc19901" w:history="1">
        <w:r>
          <w:rPr>
            <w:rFonts w:ascii="仿宋" w:eastAsia="仿宋" w:hAnsi="仿宋" w:cs="仿宋" w:hint="eastAsia"/>
            <w:lang w:eastAsia="zh-CN"/>
          </w:rPr>
          <w:t>(四)、谷物加工品质测试仪项目意义</w:t>
        </w:r>
        <w:r>
          <w:tab/>
        </w:r>
        <w:r>
          <w:fldChar w:fldCharType="begin"/>
        </w:r>
        <w:r>
          <w:instrText xml:space="preserve"> PAGEREF _Toc19901 \h </w:instrText>
        </w:r>
        <w:r>
          <w:fldChar w:fldCharType="separate"/>
        </w:r>
        <w:r>
          <w:t>16</w:t>
        </w:r>
        <w:r>
          <w:fldChar w:fldCharType="end"/>
        </w:r>
      </w:hyperlink>
    </w:p>
    <w:p>
      <w:pPr>
        <w:pStyle w:val="TOC2"/>
        <w:tabs>
          <w:tab w:val="right" w:leader="dot" w:pos="8306"/>
        </w:tabs>
      </w:pPr>
      <w:hyperlink w:anchor="_Toc25373" w:history="1">
        <w:r>
          <w:rPr>
            <w:rFonts w:ascii="仿宋" w:eastAsia="仿宋" w:hAnsi="仿宋" w:cs="仿宋" w:hint="eastAsia"/>
            <w:lang w:eastAsia="zh-CN"/>
          </w:rPr>
          <w:t>(五)、谷物加工品质测试仪项目背景</w:t>
        </w:r>
        <w:r>
          <w:tab/>
        </w:r>
        <w:r>
          <w:fldChar w:fldCharType="begin"/>
        </w:r>
        <w:r>
          <w:instrText xml:space="preserve"> PAGEREF _Toc25373 \h </w:instrText>
        </w:r>
        <w:r>
          <w:fldChar w:fldCharType="separate"/>
        </w:r>
        <w:r>
          <w:t>17</w:t>
        </w:r>
        <w:r>
          <w:fldChar w:fldCharType="end"/>
        </w:r>
      </w:hyperlink>
    </w:p>
    <w:p>
      <w:pPr>
        <w:pStyle w:val="TOC1"/>
        <w:tabs>
          <w:tab w:val="right" w:leader="dot" w:pos="8306"/>
        </w:tabs>
      </w:pPr>
      <w:hyperlink w:anchor="_Toc24002" w:history="1">
        <w:r>
          <w:rPr>
            <w:rFonts w:ascii="仿宋" w:eastAsia="仿宋" w:hAnsi="仿宋" w:cs="仿宋" w:hint="eastAsia"/>
            <w:lang w:eastAsia="zh-CN"/>
          </w:rPr>
          <w:t>五、市场分析、调研</w:t>
        </w:r>
        <w:r>
          <w:tab/>
        </w:r>
        <w:r>
          <w:fldChar w:fldCharType="begin"/>
        </w:r>
        <w:r>
          <w:instrText xml:space="preserve"> PAGEREF _Toc24002 \h </w:instrText>
        </w:r>
        <w:r>
          <w:fldChar w:fldCharType="separate"/>
        </w:r>
        <w:r>
          <w:t>18</w:t>
        </w:r>
        <w:r>
          <w:fldChar w:fldCharType="end"/>
        </w:r>
      </w:hyperlink>
    </w:p>
    <w:p>
      <w:pPr>
        <w:pStyle w:val="TOC2"/>
        <w:tabs>
          <w:tab w:val="right" w:leader="dot" w:pos="8306"/>
        </w:tabs>
      </w:pPr>
      <w:hyperlink w:anchor="_Toc13174" w:history="1">
        <w:r>
          <w:rPr>
            <w:rFonts w:ascii="仿宋" w:eastAsia="仿宋" w:hAnsi="仿宋" w:cs="仿宋" w:hint="eastAsia"/>
            <w:lang w:eastAsia="zh-CN"/>
          </w:rPr>
          <w:t>(一)、谷物加工品质测试仪行业分析</w:t>
        </w:r>
        <w:r>
          <w:tab/>
        </w:r>
        <w:r>
          <w:fldChar w:fldCharType="begin"/>
        </w:r>
        <w:r>
          <w:instrText xml:space="preserve"> PAGEREF _Toc13174 \h </w:instrText>
        </w:r>
        <w:r>
          <w:fldChar w:fldCharType="separate"/>
        </w:r>
        <w:r>
          <w:t>18</w:t>
        </w:r>
        <w:r>
          <w:fldChar w:fldCharType="end"/>
        </w:r>
      </w:hyperlink>
    </w:p>
    <w:p>
      <w:pPr>
        <w:pStyle w:val="TOC2"/>
        <w:tabs>
          <w:tab w:val="right" w:leader="dot" w:pos="8306"/>
        </w:tabs>
      </w:pPr>
      <w:hyperlink w:anchor="_Toc16292" w:history="1">
        <w:r>
          <w:rPr>
            <w:rFonts w:ascii="仿宋" w:eastAsia="仿宋" w:hAnsi="仿宋" w:cs="仿宋" w:hint="eastAsia"/>
            <w:lang w:eastAsia="zh-CN"/>
          </w:rPr>
          <w:t>(二)、谷物加工品质测试仪市场分析预测</w:t>
        </w:r>
        <w:r>
          <w:tab/>
        </w:r>
        <w:r>
          <w:fldChar w:fldCharType="begin"/>
        </w:r>
        <w:r>
          <w:instrText xml:space="preserve"> PAGEREF _Toc16292 \h </w:instrText>
        </w:r>
        <w:r>
          <w:fldChar w:fldCharType="separate"/>
        </w:r>
        <w:r>
          <w:t>19</w:t>
        </w:r>
        <w:r>
          <w:fldChar w:fldCharType="end"/>
        </w:r>
      </w:hyperlink>
    </w:p>
    <w:p>
      <w:pPr>
        <w:pStyle w:val="TOC1"/>
        <w:tabs>
          <w:tab w:val="right" w:leader="dot" w:pos="8306"/>
        </w:tabs>
      </w:pPr>
      <w:hyperlink w:anchor="_Toc6314" w:history="1">
        <w:r>
          <w:rPr>
            <w:rFonts w:ascii="仿宋" w:eastAsia="仿宋" w:hAnsi="仿宋" w:cs="仿宋" w:hint="eastAsia"/>
            <w:lang w:eastAsia="zh-CN"/>
          </w:rPr>
          <w:t>六、谷物加工品质测试仪项目选址可行性分析</w:t>
        </w:r>
        <w:r>
          <w:tab/>
        </w:r>
        <w:r>
          <w:fldChar w:fldCharType="begin"/>
        </w:r>
        <w:r>
          <w:instrText xml:space="preserve"> PAGEREF _Toc6314 \h </w:instrText>
        </w:r>
        <w:r>
          <w:fldChar w:fldCharType="separate"/>
        </w:r>
        <w:r>
          <w:t>20</w:t>
        </w:r>
        <w:r>
          <w:fldChar w:fldCharType="end"/>
        </w:r>
      </w:hyperlink>
    </w:p>
    <w:p>
      <w:pPr>
        <w:pStyle w:val="TOC2"/>
        <w:tabs>
          <w:tab w:val="right" w:leader="dot" w:pos="8306"/>
        </w:tabs>
      </w:pPr>
      <w:hyperlink w:anchor="_Toc25751" w:history="1">
        <w:r>
          <w:rPr>
            <w:rFonts w:ascii="仿宋" w:eastAsia="仿宋" w:hAnsi="仿宋" w:cs="仿宋" w:hint="eastAsia"/>
            <w:lang w:eastAsia="zh-CN"/>
          </w:rPr>
          <w:t>(一)、谷物加工品质测试仪项目选址</w:t>
        </w:r>
        <w:r>
          <w:tab/>
        </w:r>
        <w:r>
          <w:fldChar w:fldCharType="begin"/>
        </w:r>
        <w:r>
          <w:instrText xml:space="preserve"> PAGEREF _Toc25751 \h </w:instrText>
        </w:r>
        <w:r>
          <w:fldChar w:fldCharType="separate"/>
        </w:r>
        <w:r>
          <w:t>20</w:t>
        </w:r>
        <w:r>
          <w:fldChar w:fldCharType="end"/>
        </w:r>
      </w:hyperlink>
    </w:p>
    <w:p>
      <w:pPr>
        <w:pStyle w:val="TOC2"/>
        <w:tabs>
          <w:tab w:val="right" w:leader="dot" w:pos="8306"/>
        </w:tabs>
      </w:pPr>
      <w:hyperlink w:anchor="_Toc19651" w:history="1">
        <w:r>
          <w:rPr>
            <w:rFonts w:ascii="仿宋" w:eastAsia="仿宋" w:hAnsi="仿宋" w:cs="仿宋" w:hint="eastAsia"/>
            <w:lang w:eastAsia="zh-CN"/>
          </w:rPr>
          <w:t>(二)、用地控制指标</w:t>
        </w:r>
        <w:r>
          <w:tab/>
        </w:r>
        <w:r>
          <w:fldChar w:fldCharType="begin"/>
        </w:r>
        <w:r>
          <w:instrText xml:space="preserve"> PAGEREF _Toc19651 \h </w:instrText>
        </w:r>
        <w:r>
          <w:fldChar w:fldCharType="separate"/>
        </w:r>
        <w:r>
          <w:t>20</w:t>
        </w:r>
        <w:r>
          <w:fldChar w:fldCharType="end"/>
        </w:r>
      </w:hyperlink>
    </w:p>
    <w:p>
      <w:pPr>
        <w:pStyle w:val="TOC2"/>
        <w:tabs>
          <w:tab w:val="right" w:leader="dot" w:pos="8306"/>
        </w:tabs>
      </w:pPr>
      <w:hyperlink w:anchor="_Toc32153" w:history="1">
        <w:r>
          <w:rPr>
            <w:rFonts w:ascii="仿宋" w:eastAsia="仿宋" w:hAnsi="仿宋" w:cs="仿宋" w:hint="eastAsia"/>
            <w:lang w:eastAsia="zh-CN"/>
          </w:rPr>
          <w:t>(三)、节约用地措施</w:t>
        </w:r>
        <w:r>
          <w:tab/>
        </w:r>
        <w:r>
          <w:fldChar w:fldCharType="begin"/>
        </w:r>
        <w:r>
          <w:instrText xml:space="preserve"> PAGEREF _Toc32153 \h </w:instrText>
        </w:r>
        <w:r>
          <w:fldChar w:fldCharType="separate"/>
        </w:r>
        <w:r>
          <w:t>22</w:t>
        </w:r>
        <w:r>
          <w:fldChar w:fldCharType="end"/>
        </w:r>
      </w:hyperlink>
    </w:p>
    <w:p>
      <w:pPr>
        <w:pStyle w:val="TOC2"/>
        <w:tabs>
          <w:tab w:val="right" w:leader="dot" w:pos="8306"/>
        </w:tabs>
      </w:pPr>
      <w:hyperlink w:anchor="_Toc1910" w:history="1">
        <w:r>
          <w:rPr>
            <w:rFonts w:ascii="仿宋" w:eastAsia="仿宋" w:hAnsi="仿宋" w:cs="仿宋" w:hint="eastAsia"/>
            <w:lang w:eastAsia="zh-CN"/>
          </w:rPr>
          <w:t>(四)、总图布置方案</w:t>
        </w:r>
        <w:r>
          <w:tab/>
        </w:r>
        <w:r>
          <w:fldChar w:fldCharType="begin"/>
        </w:r>
        <w:r>
          <w:instrText xml:space="preserve"> PAGEREF _Toc1910 \h </w:instrText>
        </w:r>
        <w:r>
          <w:fldChar w:fldCharType="separate"/>
        </w:r>
        <w:r>
          <w:t>23</w:t>
        </w:r>
        <w:r>
          <w:fldChar w:fldCharType="end"/>
        </w:r>
      </w:hyperlink>
    </w:p>
    <w:p>
      <w:pPr>
        <w:pStyle w:val="TOC2"/>
        <w:tabs>
          <w:tab w:val="right" w:leader="dot" w:pos="8306"/>
        </w:tabs>
      </w:pPr>
      <w:hyperlink w:anchor="_Toc19318" w:history="1">
        <w:r>
          <w:rPr>
            <w:rFonts w:ascii="仿宋" w:eastAsia="仿宋" w:hAnsi="仿宋" w:cs="仿宋" w:hint="eastAsia"/>
            <w:lang w:eastAsia="zh-CN"/>
          </w:rPr>
          <w:t>(五)、选址综合评价</w:t>
        </w:r>
        <w:r>
          <w:tab/>
        </w:r>
        <w:r>
          <w:fldChar w:fldCharType="begin"/>
        </w:r>
        <w:r>
          <w:instrText xml:space="preserve"> PAGEREF _Toc19318 \h </w:instrText>
        </w:r>
        <w:r>
          <w:fldChar w:fldCharType="separate"/>
        </w:r>
        <w:r>
          <w:t>24</w:t>
        </w:r>
        <w:r>
          <w:fldChar w:fldCharType="end"/>
        </w:r>
      </w:hyperlink>
    </w:p>
    <w:p>
      <w:pPr>
        <w:pStyle w:val="TOC1"/>
        <w:tabs>
          <w:tab w:val="right" w:leader="dot" w:pos="8306"/>
        </w:tabs>
      </w:pPr>
      <w:hyperlink w:anchor="_Toc30370" w:history="1">
        <w:r>
          <w:rPr>
            <w:rFonts w:ascii="仿宋" w:eastAsia="仿宋" w:hAnsi="仿宋" w:cs="仿宋" w:hint="eastAsia"/>
            <w:lang w:eastAsia="zh-CN"/>
          </w:rPr>
          <w:t>七、谷物加工品质测试仪项目投资规划</w:t>
        </w:r>
        <w:r>
          <w:tab/>
        </w:r>
        <w:r>
          <w:fldChar w:fldCharType="begin"/>
        </w:r>
        <w:r>
          <w:instrText xml:space="preserve"> PAGEREF _Toc30370 \h </w:instrText>
        </w:r>
        <w:r>
          <w:fldChar w:fldCharType="separate"/>
        </w:r>
        <w:r>
          <w:t>25</w:t>
        </w:r>
        <w:r>
          <w:fldChar w:fldCharType="end"/>
        </w:r>
      </w:hyperlink>
    </w:p>
    <w:p>
      <w:pPr>
        <w:pStyle w:val="TOC2"/>
        <w:tabs>
          <w:tab w:val="right" w:leader="dot" w:pos="8306"/>
        </w:tabs>
      </w:pPr>
      <w:hyperlink w:anchor="_Toc31686" w:history="1">
        <w:r>
          <w:rPr>
            <w:rFonts w:ascii="仿宋" w:eastAsia="仿宋" w:hAnsi="仿宋" w:cs="仿宋" w:hint="eastAsia"/>
            <w:lang w:eastAsia="zh-CN"/>
          </w:rPr>
          <w:t>(一)、谷物加工品质测试仪项目总投资估算</w:t>
        </w:r>
        <w:r>
          <w:tab/>
        </w:r>
        <w:r>
          <w:fldChar w:fldCharType="begin"/>
        </w:r>
        <w:r>
          <w:instrText xml:space="preserve"> PAGEREF _Toc31686 \h </w:instrText>
        </w:r>
        <w:r>
          <w:fldChar w:fldCharType="separate"/>
        </w:r>
        <w:r>
          <w:t>25</w:t>
        </w:r>
        <w:r>
          <w:fldChar w:fldCharType="end"/>
        </w:r>
      </w:hyperlink>
    </w:p>
    <w:p>
      <w:pPr>
        <w:pStyle w:val="TOC2"/>
        <w:tabs>
          <w:tab w:val="right" w:leader="dot" w:pos="8306"/>
        </w:tabs>
      </w:pPr>
      <w:hyperlink w:anchor="_Toc21457" w:history="1">
        <w:r>
          <w:rPr>
            <w:rFonts w:ascii="仿宋" w:eastAsia="仿宋" w:hAnsi="仿宋" w:cs="仿宋" w:hint="eastAsia"/>
            <w:lang w:eastAsia="zh-CN"/>
          </w:rPr>
          <w:t>(二)、资金筹措</w:t>
        </w:r>
        <w:r>
          <w:tab/>
        </w:r>
        <w:r>
          <w:fldChar w:fldCharType="begin"/>
        </w:r>
        <w:r>
          <w:instrText xml:space="preserve"> PAGEREF _Toc21457 \h </w:instrText>
        </w:r>
        <w:r>
          <w:fldChar w:fldCharType="separate"/>
        </w:r>
        <w:r>
          <w:t>27</w:t>
        </w:r>
        <w:r>
          <w:fldChar w:fldCharType="end"/>
        </w:r>
      </w:hyperlink>
    </w:p>
    <w:p>
      <w:pPr>
        <w:pStyle w:val="TOC1"/>
        <w:tabs>
          <w:tab w:val="right" w:leader="dot" w:pos="8306"/>
        </w:tabs>
      </w:pPr>
      <w:hyperlink w:anchor="_Toc25337" w:history="1">
        <w:r>
          <w:rPr>
            <w:rFonts w:ascii="仿宋" w:eastAsia="仿宋" w:hAnsi="仿宋" w:cs="仿宋" w:hint="eastAsia"/>
            <w:lang w:eastAsia="zh-CN"/>
          </w:rPr>
          <w:t>八、谷物加工品质测试仪项目人力资源管理</w:t>
        </w:r>
        <w:r>
          <w:tab/>
        </w:r>
        <w:r>
          <w:fldChar w:fldCharType="begin"/>
        </w:r>
        <w:r>
          <w:instrText xml:space="preserve"> PAGEREF _Toc25337 \h </w:instrText>
        </w:r>
        <w:r>
          <w:fldChar w:fldCharType="separate"/>
        </w:r>
        <w:r>
          <w:t>27</w:t>
        </w:r>
        <w:r>
          <w:fldChar w:fldCharType="end"/>
        </w:r>
      </w:hyperlink>
    </w:p>
    <w:p>
      <w:pPr>
        <w:pStyle w:val="TOC2"/>
        <w:tabs>
          <w:tab w:val="right" w:leader="dot" w:pos="8306"/>
        </w:tabs>
      </w:pPr>
      <w:hyperlink w:anchor="_Toc18070" w:history="1">
        <w:r>
          <w:rPr>
            <w:rFonts w:ascii="仿宋" w:eastAsia="仿宋" w:hAnsi="仿宋" w:cs="仿宋" w:hint="eastAsia"/>
            <w:lang w:eastAsia="zh-CN"/>
          </w:rPr>
          <w:t>(一)、建立健全的预算管理制度</w:t>
        </w:r>
        <w:r>
          <w:tab/>
        </w:r>
        <w:r>
          <w:fldChar w:fldCharType="begin"/>
        </w:r>
        <w:r>
          <w:instrText xml:space="preserve"> PAGEREF _Toc18070 \h </w:instrText>
        </w:r>
        <w:r>
          <w:fldChar w:fldCharType="separate"/>
        </w:r>
        <w:r>
          <w:t>27</w:t>
        </w:r>
        <w:r>
          <w:fldChar w:fldCharType="end"/>
        </w:r>
      </w:hyperlink>
    </w:p>
    <w:p>
      <w:pPr>
        <w:pStyle w:val="TOC2"/>
        <w:tabs>
          <w:tab w:val="right" w:leader="dot" w:pos="8306"/>
        </w:tabs>
      </w:pPr>
      <w:hyperlink w:anchor="_Toc9138" w:history="1">
        <w:r>
          <w:rPr>
            <w:rFonts w:ascii="仿宋" w:eastAsia="仿宋" w:hAnsi="仿宋" w:cs="仿宋" w:hint="eastAsia"/>
            <w:lang w:eastAsia="zh-CN"/>
          </w:rPr>
          <w:t>(二)、加强资金流动监控</w:t>
        </w:r>
        <w:r>
          <w:tab/>
        </w:r>
        <w:r>
          <w:fldChar w:fldCharType="begin"/>
        </w:r>
        <w:r>
          <w:instrText xml:space="preserve"> PAGEREF _Toc9138 \h </w:instrText>
        </w:r>
        <w:r>
          <w:fldChar w:fldCharType="separate"/>
        </w:r>
        <w:r>
          <w:t>29</w:t>
        </w:r>
        <w:r>
          <w:fldChar w:fldCharType="end"/>
        </w:r>
      </w:hyperlink>
    </w:p>
    <w:p>
      <w:pPr>
        <w:pStyle w:val="TOC2"/>
        <w:tabs>
          <w:tab w:val="right" w:leader="dot" w:pos="8306"/>
        </w:tabs>
      </w:pPr>
      <w:hyperlink w:anchor="_Toc762" w:history="1">
        <w:r>
          <w:rPr>
            <w:rFonts w:ascii="仿宋" w:eastAsia="仿宋" w:hAnsi="仿宋" w:cs="仿宋" w:hint="eastAsia"/>
            <w:lang w:eastAsia="zh-CN"/>
          </w:rPr>
          <w:t>(三)、制定完善的风险控制机制</w:t>
        </w:r>
        <w:r>
          <w:tab/>
        </w:r>
        <w:r>
          <w:fldChar w:fldCharType="begin"/>
        </w:r>
        <w:r>
          <w:instrText xml:space="preserve"> PAGEREF _Toc762 \h </w:instrText>
        </w:r>
        <w:r>
          <w:fldChar w:fldCharType="separate"/>
        </w:r>
        <w:r>
          <w:t>30</w:t>
        </w:r>
        <w:r>
          <w:fldChar w:fldCharType="end"/>
        </w:r>
      </w:hyperlink>
    </w:p>
    <w:p>
      <w:pPr>
        <w:pStyle w:val="TOC2"/>
        <w:tabs>
          <w:tab w:val="right" w:leader="dot" w:pos="8306"/>
        </w:tabs>
      </w:pPr>
      <w:hyperlink w:anchor="_Toc5625" w:history="1">
        <w:r>
          <w:rPr>
            <w:rFonts w:ascii="仿宋" w:eastAsia="仿宋" w:hAnsi="仿宋" w:cs="仿宋" w:hint="eastAsia"/>
            <w:lang w:eastAsia="zh-CN"/>
          </w:rPr>
          <w:t>(四)、优化成本管理</w:t>
        </w:r>
        <w:r>
          <w:tab/>
        </w:r>
        <w:r>
          <w:fldChar w:fldCharType="begin"/>
        </w:r>
        <w:r>
          <w:instrText xml:space="preserve"> PAGEREF _Toc5625 \h </w:instrText>
        </w:r>
        <w:r>
          <w:fldChar w:fldCharType="separate"/>
        </w:r>
        <w:r>
          <w:t>32</w:t>
        </w:r>
        <w:r>
          <w:fldChar w:fldCharType="end"/>
        </w:r>
      </w:hyperlink>
    </w:p>
    <w:p>
      <w:pPr>
        <w:pStyle w:val="TOC1"/>
        <w:tabs>
          <w:tab w:val="right" w:leader="dot" w:pos="8306"/>
        </w:tabs>
      </w:pPr>
      <w:hyperlink w:anchor="_Toc19559" w:history="1">
        <w:r>
          <w:rPr>
            <w:rFonts w:ascii="仿宋" w:eastAsia="仿宋" w:hAnsi="仿宋" w:cs="仿宋" w:hint="eastAsia"/>
            <w:lang w:eastAsia="zh-CN"/>
          </w:rPr>
          <w:t>九、谷物加工品质测试仪项目人力资源培养与发展</w:t>
        </w:r>
        <w:r>
          <w:tab/>
        </w:r>
        <w:r>
          <w:fldChar w:fldCharType="begin"/>
        </w:r>
        <w:r>
          <w:instrText xml:space="preserve"> PAGEREF _Toc19559 \h </w:instrText>
        </w:r>
        <w:r>
          <w:fldChar w:fldCharType="separate"/>
        </w:r>
        <w:r>
          <w:t>33</w:t>
        </w:r>
        <w:r>
          <w:fldChar w:fldCharType="end"/>
        </w:r>
      </w:hyperlink>
    </w:p>
    <w:p>
      <w:pPr>
        <w:pStyle w:val="TOC2"/>
        <w:tabs>
          <w:tab w:val="right" w:leader="dot" w:pos="8306"/>
        </w:tabs>
      </w:pPr>
      <w:hyperlink w:anchor="_Toc5394" w:history="1">
        <w:r>
          <w:rPr>
            <w:rFonts w:ascii="仿宋" w:eastAsia="仿宋" w:hAnsi="仿宋" w:cs="仿宋" w:hint="eastAsia"/>
            <w:lang w:eastAsia="zh-CN"/>
          </w:rPr>
          <w:t>(一)、人才需求与规划</w:t>
        </w:r>
        <w:r>
          <w:tab/>
        </w:r>
        <w:r>
          <w:fldChar w:fldCharType="begin"/>
        </w:r>
        <w:r>
          <w:instrText xml:space="preserve"> PAGEREF _Toc5394 \h </w:instrText>
        </w:r>
        <w:r>
          <w:fldChar w:fldCharType="separate"/>
        </w:r>
        <w:r>
          <w:t>33</w:t>
        </w:r>
        <w:r>
          <w:fldChar w:fldCharType="end"/>
        </w:r>
      </w:hyperlink>
    </w:p>
    <w:p>
      <w:pPr>
        <w:pStyle w:val="TOC2"/>
        <w:tabs>
          <w:tab w:val="right" w:leader="dot" w:pos="8306"/>
        </w:tabs>
      </w:pPr>
      <w:hyperlink w:anchor="_Toc2206" w:history="1">
        <w:r>
          <w:rPr>
            <w:rFonts w:ascii="仿宋" w:eastAsia="仿宋" w:hAnsi="仿宋" w:cs="仿宋" w:hint="eastAsia"/>
            <w:lang w:eastAsia="zh-CN"/>
          </w:rPr>
          <w:t>(二)、培训与发展计划</w:t>
        </w:r>
        <w:r>
          <w:tab/>
        </w:r>
        <w:r>
          <w:fldChar w:fldCharType="begin"/>
        </w:r>
        <w:r>
          <w:instrText xml:space="preserve"> PAGEREF _Toc2206 \h </w:instrText>
        </w:r>
        <w:r>
          <w:fldChar w:fldCharType="separate"/>
        </w:r>
        <w:r>
          <w:t>34</w:t>
        </w:r>
        <w:r>
          <w:fldChar w:fldCharType="end"/>
        </w:r>
      </w:hyperlink>
    </w:p>
    <w:p>
      <w:pPr>
        <w:pStyle w:val="TOC1"/>
        <w:tabs>
          <w:tab w:val="right" w:leader="dot" w:pos="8306"/>
        </w:tabs>
      </w:pPr>
      <w:hyperlink w:anchor="_Toc20734" w:history="1">
        <w:r>
          <w:rPr>
            <w:rFonts w:ascii="仿宋" w:eastAsia="仿宋" w:hAnsi="仿宋" w:cs="仿宋" w:hint="eastAsia"/>
            <w:lang w:eastAsia="zh-CN"/>
          </w:rPr>
          <w:t>十、谷物加工品质测试仪项目社会影响</w:t>
        </w:r>
        <w:r>
          <w:tab/>
        </w:r>
        <w:r>
          <w:fldChar w:fldCharType="begin"/>
        </w:r>
        <w:r>
          <w:instrText xml:space="preserve"> PAGEREF _Toc20734 \h </w:instrText>
        </w:r>
        <w:r>
          <w:fldChar w:fldCharType="separate"/>
        </w:r>
        <w:r>
          <w:t>34</w:t>
        </w:r>
        <w:r>
          <w:fldChar w:fldCharType="end"/>
        </w:r>
      </w:hyperlink>
    </w:p>
    <w:p>
      <w:pPr>
        <w:pStyle w:val="TOC2"/>
        <w:tabs>
          <w:tab w:val="right" w:leader="dot" w:pos="8306"/>
        </w:tabs>
      </w:pPr>
      <w:hyperlink w:anchor="_Toc11207" w:history="1">
        <w:r>
          <w:rPr>
            <w:rFonts w:ascii="仿宋" w:eastAsia="仿宋" w:hAnsi="仿宋" w:cs="仿宋" w:hint="eastAsia"/>
            <w:lang w:eastAsia="zh-CN"/>
          </w:rPr>
          <w:t>(一)、社会责任与义务</w:t>
        </w:r>
        <w:r>
          <w:tab/>
        </w:r>
        <w:r>
          <w:fldChar w:fldCharType="begin"/>
        </w:r>
        <w:r>
          <w:instrText xml:space="preserve"> PAGEREF _Toc11207 \h </w:instrText>
        </w:r>
        <w:r>
          <w:fldChar w:fldCharType="separate"/>
        </w:r>
        <w:r>
          <w:t>34</w:t>
        </w:r>
        <w:r>
          <w:fldChar w:fldCharType="end"/>
        </w:r>
      </w:hyperlink>
    </w:p>
    <w:p>
      <w:pPr>
        <w:pStyle w:val="TOC2"/>
        <w:tabs>
          <w:tab w:val="right" w:leader="dot" w:pos="8306"/>
        </w:tabs>
      </w:pPr>
      <w:hyperlink w:anchor="_Toc26851" w:history="1">
        <w:r>
          <w:rPr>
            <w:rFonts w:ascii="仿宋" w:eastAsia="仿宋" w:hAnsi="仿宋" w:cs="仿宋" w:hint="eastAsia"/>
            <w:lang w:eastAsia="zh-CN"/>
          </w:rPr>
          <w:t>(二)、社会参与与沟通</w:t>
        </w:r>
        <w:r>
          <w:tab/>
        </w:r>
        <w:r>
          <w:fldChar w:fldCharType="begin"/>
        </w:r>
        <w:r>
          <w:instrText xml:space="preserve"> PAGEREF _Toc26851 \h </w:instrText>
        </w:r>
        <w:r>
          <w:fldChar w:fldCharType="separate"/>
        </w:r>
        <w:r>
          <w:t>35</w:t>
        </w:r>
        <w:r>
          <w:fldChar w:fldCharType="end"/>
        </w:r>
      </w:hyperlink>
    </w:p>
    <w:p>
      <w:pPr>
        <w:pStyle w:val="TOC1"/>
        <w:tabs>
          <w:tab w:val="right" w:leader="dot" w:pos="8306"/>
        </w:tabs>
      </w:pPr>
      <w:hyperlink w:anchor="_Toc19868" w:history="1">
        <w:r>
          <w:rPr>
            <w:rFonts w:ascii="仿宋" w:eastAsia="仿宋" w:hAnsi="仿宋" w:cs="仿宋" w:hint="eastAsia"/>
            <w:lang w:eastAsia="zh-CN"/>
          </w:rPr>
          <w:t>十一、谷物加工品质测试仪项目环境影响分析</w:t>
        </w:r>
        <w:r>
          <w:tab/>
        </w:r>
        <w:r>
          <w:fldChar w:fldCharType="begin"/>
        </w:r>
        <w:r>
          <w:instrText xml:space="preserve"> PAGEREF _Toc19868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49" w:history="1">
        <w:r>
          <w:rPr>
            <w:rFonts w:ascii="仿宋" w:eastAsia="仿宋" w:hAnsi="仿宋" w:cs="仿宋" w:hint="eastAsia"/>
            <w:lang w:eastAsia="zh-CN"/>
          </w:rPr>
          <w:t>(一)、建设区域环境质量现状</w:t>
        </w:r>
        <w:r>
          <w:tab/>
        </w:r>
        <w:r>
          <w:fldChar w:fldCharType="begin"/>
        </w:r>
        <w:r>
          <w:instrText xml:space="preserve"> PAGEREF _Toc32249 \h </w:instrText>
        </w:r>
        <w:r>
          <w:fldChar w:fldCharType="separate"/>
        </w:r>
        <w:r>
          <w:t>36</w:t>
        </w:r>
        <w:r>
          <w:fldChar w:fldCharType="end"/>
        </w:r>
      </w:hyperlink>
    </w:p>
    <w:p>
      <w:pPr>
        <w:pStyle w:val="TOC2"/>
        <w:tabs>
          <w:tab w:val="right" w:leader="dot" w:pos="8306"/>
        </w:tabs>
      </w:pPr>
      <w:hyperlink w:anchor="_Toc31029" w:history="1">
        <w:r>
          <w:rPr>
            <w:rFonts w:ascii="仿宋" w:eastAsia="仿宋" w:hAnsi="仿宋" w:cs="仿宋" w:hint="eastAsia"/>
            <w:lang w:eastAsia="zh-CN"/>
          </w:rPr>
          <w:t>(二)、建设期环境保护</w:t>
        </w:r>
        <w:r>
          <w:tab/>
        </w:r>
        <w:r>
          <w:fldChar w:fldCharType="begin"/>
        </w:r>
        <w:r>
          <w:instrText xml:space="preserve"> PAGEREF _Toc31029 \h </w:instrText>
        </w:r>
        <w:r>
          <w:fldChar w:fldCharType="separate"/>
        </w:r>
        <w:r>
          <w:t>38</w:t>
        </w:r>
        <w:r>
          <w:fldChar w:fldCharType="end"/>
        </w:r>
      </w:hyperlink>
    </w:p>
    <w:p>
      <w:pPr>
        <w:pStyle w:val="TOC2"/>
        <w:tabs>
          <w:tab w:val="right" w:leader="dot" w:pos="8306"/>
        </w:tabs>
      </w:pPr>
      <w:hyperlink w:anchor="_Toc10933" w:history="1">
        <w:r>
          <w:rPr>
            <w:rFonts w:ascii="仿宋" w:eastAsia="仿宋" w:hAnsi="仿宋" w:cs="仿宋" w:hint="eastAsia"/>
            <w:lang w:eastAsia="zh-CN"/>
          </w:rPr>
          <w:t>(三)、运营期环境保护</w:t>
        </w:r>
        <w:r>
          <w:tab/>
        </w:r>
        <w:r>
          <w:fldChar w:fldCharType="begin"/>
        </w:r>
        <w:r>
          <w:instrText xml:space="preserve"> PAGEREF _Toc10933 \h </w:instrText>
        </w:r>
        <w:r>
          <w:fldChar w:fldCharType="separate"/>
        </w:r>
        <w:r>
          <w:t>39</w:t>
        </w:r>
        <w:r>
          <w:fldChar w:fldCharType="end"/>
        </w:r>
      </w:hyperlink>
    </w:p>
    <w:p>
      <w:pPr>
        <w:pStyle w:val="TOC2"/>
        <w:tabs>
          <w:tab w:val="right" w:leader="dot" w:pos="8306"/>
        </w:tabs>
      </w:pPr>
      <w:hyperlink w:anchor="_Toc5131" w:history="1">
        <w:r>
          <w:rPr>
            <w:rFonts w:ascii="仿宋" w:eastAsia="仿宋" w:hAnsi="仿宋" w:cs="仿宋" w:hint="eastAsia"/>
            <w:lang w:eastAsia="zh-CN"/>
          </w:rPr>
          <w:t>(四)、谷物加工品质测试仪项目建设对区域经济的影响</w:t>
        </w:r>
        <w:r>
          <w:tab/>
        </w:r>
        <w:r>
          <w:fldChar w:fldCharType="begin"/>
        </w:r>
        <w:r>
          <w:instrText xml:space="preserve"> PAGEREF _Toc5131 \h </w:instrText>
        </w:r>
        <w:r>
          <w:fldChar w:fldCharType="separate"/>
        </w:r>
        <w:r>
          <w:t>40</w:t>
        </w:r>
        <w:r>
          <w:fldChar w:fldCharType="end"/>
        </w:r>
      </w:hyperlink>
    </w:p>
    <w:p>
      <w:pPr>
        <w:pStyle w:val="TOC2"/>
        <w:tabs>
          <w:tab w:val="right" w:leader="dot" w:pos="8306"/>
        </w:tabs>
      </w:pPr>
      <w:hyperlink w:anchor="_Toc26678" w:history="1">
        <w:r>
          <w:rPr>
            <w:rFonts w:ascii="仿宋" w:eastAsia="仿宋" w:hAnsi="仿宋" w:cs="仿宋" w:hint="eastAsia"/>
            <w:lang w:eastAsia="zh-CN"/>
          </w:rPr>
          <w:t>(五)、废弃物处理</w:t>
        </w:r>
        <w:r>
          <w:tab/>
        </w:r>
        <w:r>
          <w:fldChar w:fldCharType="begin"/>
        </w:r>
        <w:r>
          <w:instrText xml:space="preserve"> PAGEREF _Toc26678 \h </w:instrText>
        </w:r>
        <w:r>
          <w:fldChar w:fldCharType="separate"/>
        </w:r>
        <w:r>
          <w:t>42</w:t>
        </w:r>
        <w:r>
          <w:fldChar w:fldCharType="end"/>
        </w:r>
      </w:hyperlink>
    </w:p>
    <w:p>
      <w:pPr>
        <w:pStyle w:val="TOC2"/>
        <w:tabs>
          <w:tab w:val="right" w:leader="dot" w:pos="8306"/>
        </w:tabs>
      </w:pPr>
      <w:hyperlink w:anchor="_Toc24098" w:history="1">
        <w:r>
          <w:rPr>
            <w:rFonts w:ascii="仿宋" w:eastAsia="仿宋" w:hAnsi="仿宋" w:cs="仿宋" w:hint="eastAsia"/>
            <w:lang w:eastAsia="zh-CN"/>
          </w:rPr>
          <w:t>(六)、特殊环境影响分析</w:t>
        </w:r>
        <w:r>
          <w:tab/>
        </w:r>
        <w:r>
          <w:fldChar w:fldCharType="begin"/>
        </w:r>
        <w:r>
          <w:instrText xml:space="preserve"> PAGEREF _Toc24098 \h </w:instrText>
        </w:r>
        <w:r>
          <w:fldChar w:fldCharType="separate"/>
        </w:r>
        <w:r>
          <w:t>44</w:t>
        </w:r>
        <w:r>
          <w:fldChar w:fldCharType="end"/>
        </w:r>
      </w:hyperlink>
    </w:p>
    <w:p>
      <w:pPr>
        <w:pStyle w:val="TOC2"/>
        <w:tabs>
          <w:tab w:val="right" w:leader="dot" w:pos="8306"/>
        </w:tabs>
      </w:pPr>
      <w:hyperlink w:anchor="_Toc31818" w:history="1">
        <w:r>
          <w:rPr>
            <w:rFonts w:ascii="仿宋" w:eastAsia="仿宋" w:hAnsi="仿宋" w:cs="仿宋" w:hint="eastAsia"/>
            <w:lang w:eastAsia="zh-CN"/>
          </w:rPr>
          <w:t>(七)、清洁生产</w:t>
        </w:r>
        <w:r>
          <w:tab/>
        </w:r>
        <w:r>
          <w:fldChar w:fldCharType="begin"/>
        </w:r>
        <w:r>
          <w:instrText xml:space="preserve"> PAGEREF _Toc31818 \h </w:instrText>
        </w:r>
        <w:r>
          <w:fldChar w:fldCharType="separate"/>
        </w:r>
        <w:r>
          <w:t>45</w:t>
        </w:r>
        <w:r>
          <w:fldChar w:fldCharType="end"/>
        </w:r>
      </w:hyperlink>
    </w:p>
    <w:p>
      <w:pPr>
        <w:pStyle w:val="TOC2"/>
        <w:tabs>
          <w:tab w:val="right" w:leader="dot" w:pos="8306"/>
        </w:tabs>
      </w:pPr>
      <w:hyperlink w:anchor="_Toc23678" w:history="1">
        <w:r>
          <w:rPr>
            <w:rFonts w:ascii="仿宋" w:eastAsia="仿宋" w:hAnsi="仿宋" w:cs="仿宋" w:hint="eastAsia"/>
            <w:lang w:eastAsia="zh-CN"/>
          </w:rPr>
          <w:t>(八)、环境保护综合评价</w:t>
        </w:r>
        <w:r>
          <w:tab/>
        </w:r>
        <w:r>
          <w:fldChar w:fldCharType="begin"/>
        </w:r>
        <w:r>
          <w:instrText xml:space="preserve"> PAGEREF _Toc23678 \h </w:instrText>
        </w:r>
        <w:r>
          <w:fldChar w:fldCharType="separate"/>
        </w:r>
        <w:r>
          <w:t>46</w:t>
        </w:r>
        <w:r>
          <w:fldChar w:fldCharType="end"/>
        </w:r>
      </w:hyperlink>
    </w:p>
    <w:p>
      <w:pPr>
        <w:pStyle w:val="TOC1"/>
        <w:tabs>
          <w:tab w:val="right" w:leader="dot" w:pos="8306"/>
        </w:tabs>
      </w:pPr>
      <w:hyperlink w:anchor="_Toc7308" w:history="1">
        <w:r>
          <w:rPr>
            <w:rFonts w:ascii="仿宋" w:eastAsia="仿宋" w:hAnsi="仿宋" w:cs="仿宋" w:hint="eastAsia"/>
            <w:lang w:eastAsia="zh-CN"/>
          </w:rPr>
          <w:t>十二、谷物加工品质测试仪项目风险管理</w:t>
        </w:r>
        <w:r>
          <w:tab/>
        </w:r>
        <w:r>
          <w:fldChar w:fldCharType="begin"/>
        </w:r>
        <w:r>
          <w:instrText xml:space="preserve"> PAGEREF _Toc7308 \h </w:instrText>
        </w:r>
        <w:r>
          <w:fldChar w:fldCharType="separate"/>
        </w:r>
        <w:r>
          <w:t>47</w:t>
        </w:r>
        <w:r>
          <w:fldChar w:fldCharType="end"/>
        </w:r>
      </w:hyperlink>
    </w:p>
    <w:p>
      <w:pPr>
        <w:pStyle w:val="TOC2"/>
        <w:tabs>
          <w:tab w:val="right" w:leader="dot" w:pos="8306"/>
        </w:tabs>
      </w:pPr>
      <w:hyperlink w:anchor="_Toc18514" w:history="1">
        <w:r>
          <w:rPr>
            <w:rFonts w:ascii="仿宋" w:eastAsia="仿宋" w:hAnsi="仿宋" w:cs="仿宋" w:hint="eastAsia"/>
            <w:lang w:eastAsia="zh-CN"/>
          </w:rPr>
          <w:t>(一)、风险识别与评估</w:t>
        </w:r>
        <w:r>
          <w:tab/>
        </w:r>
        <w:r>
          <w:fldChar w:fldCharType="begin"/>
        </w:r>
        <w:r>
          <w:instrText xml:space="preserve"> PAGEREF _Toc18514 \h </w:instrText>
        </w:r>
        <w:r>
          <w:fldChar w:fldCharType="separate"/>
        </w:r>
        <w:r>
          <w:t>47</w:t>
        </w:r>
        <w:r>
          <w:fldChar w:fldCharType="end"/>
        </w:r>
      </w:hyperlink>
    </w:p>
    <w:p>
      <w:pPr>
        <w:pStyle w:val="TOC2"/>
        <w:tabs>
          <w:tab w:val="right" w:leader="dot" w:pos="8306"/>
        </w:tabs>
      </w:pPr>
      <w:hyperlink w:anchor="_Toc5983" w:history="1">
        <w:r>
          <w:rPr>
            <w:rFonts w:ascii="仿宋" w:eastAsia="仿宋" w:hAnsi="仿宋" w:cs="仿宋" w:hint="eastAsia"/>
            <w:lang w:eastAsia="zh-CN"/>
          </w:rPr>
          <w:t>(二)、风险应对策略</w:t>
        </w:r>
        <w:r>
          <w:tab/>
        </w:r>
        <w:r>
          <w:fldChar w:fldCharType="begin"/>
        </w:r>
        <w:r>
          <w:instrText xml:space="preserve"> PAGEREF _Toc5983 \h </w:instrText>
        </w:r>
        <w:r>
          <w:fldChar w:fldCharType="separate"/>
        </w:r>
        <w:r>
          <w:t>49</w:t>
        </w:r>
        <w:r>
          <w:fldChar w:fldCharType="end"/>
        </w:r>
      </w:hyperlink>
    </w:p>
    <w:p>
      <w:pPr>
        <w:pStyle w:val="TOC2"/>
        <w:tabs>
          <w:tab w:val="right" w:leader="dot" w:pos="8306"/>
        </w:tabs>
      </w:pPr>
      <w:hyperlink w:anchor="_Toc12422" w:history="1">
        <w:r>
          <w:rPr>
            <w:rFonts w:ascii="仿宋" w:eastAsia="仿宋" w:hAnsi="仿宋" w:cs="仿宋" w:hint="eastAsia"/>
            <w:lang w:eastAsia="zh-CN"/>
          </w:rPr>
          <w:t>(三)、风险监控与控制</w:t>
        </w:r>
        <w:r>
          <w:tab/>
        </w:r>
        <w:r>
          <w:fldChar w:fldCharType="begin"/>
        </w:r>
        <w:r>
          <w:instrText xml:space="preserve"> PAGEREF _Toc12422 \h </w:instrText>
        </w:r>
        <w:r>
          <w:fldChar w:fldCharType="separate"/>
        </w:r>
        <w:r>
          <w:t>50</w:t>
        </w:r>
        <w:r>
          <w:fldChar w:fldCharType="end"/>
        </w:r>
      </w:hyperlink>
    </w:p>
    <w:p>
      <w:pPr>
        <w:pStyle w:val="TOC1"/>
        <w:tabs>
          <w:tab w:val="right" w:leader="dot" w:pos="8306"/>
        </w:tabs>
      </w:pPr>
      <w:hyperlink w:anchor="_Toc6615" w:history="1">
        <w:r>
          <w:rPr>
            <w:rFonts w:ascii="仿宋" w:eastAsia="仿宋" w:hAnsi="仿宋" w:cs="仿宋" w:hint="eastAsia"/>
            <w:lang w:eastAsia="zh-CN"/>
          </w:rPr>
          <w:t>十三、风险识别与分类</w:t>
        </w:r>
        <w:r>
          <w:tab/>
        </w:r>
        <w:r>
          <w:fldChar w:fldCharType="begin"/>
        </w:r>
        <w:r>
          <w:instrText xml:space="preserve"> PAGEREF _Toc6615 \h </w:instrText>
        </w:r>
        <w:r>
          <w:fldChar w:fldCharType="separate"/>
        </w:r>
        <w:r>
          <w:t>52</w:t>
        </w:r>
        <w:r>
          <w:fldChar w:fldCharType="end"/>
        </w:r>
      </w:hyperlink>
    </w:p>
    <w:p>
      <w:pPr>
        <w:pStyle w:val="TOC2"/>
        <w:tabs>
          <w:tab w:val="right" w:leader="dot" w:pos="8306"/>
        </w:tabs>
      </w:pPr>
      <w:hyperlink w:anchor="_Toc10374" w:history="1">
        <w:r>
          <w:rPr>
            <w:rFonts w:ascii="仿宋" w:eastAsia="仿宋" w:hAnsi="仿宋" w:cs="仿宋" w:hint="eastAsia"/>
            <w:lang w:eastAsia="zh-CN"/>
          </w:rPr>
          <w:t>(一)、风险识别</w:t>
        </w:r>
        <w:r>
          <w:tab/>
        </w:r>
        <w:r>
          <w:fldChar w:fldCharType="begin"/>
        </w:r>
        <w:r>
          <w:instrText xml:space="preserve"> PAGEREF _Toc10374 \h </w:instrText>
        </w:r>
        <w:r>
          <w:fldChar w:fldCharType="separate"/>
        </w:r>
        <w:r>
          <w:t>52</w:t>
        </w:r>
        <w:r>
          <w:fldChar w:fldCharType="end"/>
        </w:r>
      </w:hyperlink>
    </w:p>
    <w:p>
      <w:pPr>
        <w:pStyle w:val="TOC2"/>
        <w:tabs>
          <w:tab w:val="right" w:leader="dot" w:pos="8306"/>
        </w:tabs>
      </w:pPr>
      <w:hyperlink w:anchor="_Toc8650" w:history="1">
        <w:r>
          <w:rPr>
            <w:rFonts w:ascii="仿宋" w:eastAsia="仿宋" w:hAnsi="仿宋" w:cs="仿宋" w:hint="eastAsia"/>
            <w:lang w:eastAsia="zh-CN"/>
          </w:rPr>
          <w:t>(二)、风险分类</w:t>
        </w:r>
        <w:r>
          <w:tab/>
        </w:r>
        <w:r>
          <w:fldChar w:fldCharType="begin"/>
        </w:r>
        <w:r>
          <w:instrText xml:space="preserve"> PAGEREF _Toc8650 \h </w:instrText>
        </w:r>
        <w:r>
          <w:fldChar w:fldCharType="separate"/>
        </w:r>
        <w:r>
          <w:t>53</w:t>
        </w:r>
        <w:r>
          <w:fldChar w:fldCharType="end"/>
        </w:r>
      </w:hyperlink>
    </w:p>
    <w:p>
      <w:pPr>
        <w:pStyle w:val="TOC1"/>
        <w:tabs>
          <w:tab w:val="right" w:leader="dot" w:pos="8306"/>
        </w:tabs>
      </w:pPr>
      <w:hyperlink w:anchor="_Toc30329" w:history="1">
        <w:r>
          <w:rPr>
            <w:rFonts w:ascii="仿宋" w:eastAsia="仿宋" w:hAnsi="仿宋" w:cs="仿宋" w:hint="eastAsia"/>
            <w:lang w:eastAsia="zh-CN"/>
          </w:rPr>
          <w:t>十四、营销与推广策略</w:t>
        </w:r>
        <w:r>
          <w:tab/>
        </w:r>
        <w:r>
          <w:fldChar w:fldCharType="begin"/>
        </w:r>
        <w:r>
          <w:instrText xml:space="preserve"> PAGEREF _Toc30329 \h </w:instrText>
        </w:r>
        <w:r>
          <w:fldChar w:fldCharType="separate"/>
        </w:r>
        <w:r>
          <w:t>55</w:t>
        </w:r>
        <w:r>
          <w:fldChar w:fldCharType="end"/>
        </w:r>
      </w:hyperlink>
    </w:p>
    <w:p>
      <w:pPr>
        <w:pStyle w:val="TOC2"/>
        <w:tabs>
          <w:tab w:val="right" w:leader="dot" w:pos="8306"/>
        </w:tabs>
      </w:pPr>
      <w:hyperlink w:anchor="_Toc26024" w:history="1">
        <w:r>
          <w:rPr>
            <w:rFonts w:ascii="仿宋" w:eastAsia="仿宋" w:hAnsi="仿宋" w:cs="仿宋" w:hint="eastAsia"/>
            <w:lang w:eastAsia="zh-CN"/>
          </w:rPr>
          <w:t>(一)、产品/服务定位与特点</w:t>
        </w:r>
        <w:r>
          <w:tab/>
        </w:r>
        <w:r>
          <w:fldChar w:fldCharType="begin"/>
        </w:r>
        <w:r>
          <w:instrText xml:space="preserve"> PAGEREF _Toc26024 \h </w:instrText>
        </w:r>
        <w:r>
          <w:fldChar w:fldCharType="separate"/>
        </w:r>
        <w:r>
          <w:t>55</w:t>
        </w:r>
        <w:r>
          <w:fldChar w:fldCharType="end"/>
        </w:r>
      </w:hyperlink>
    </w:p>
    <w:p>
      <w:pPr>
        <w:pStyle w:val="TOC2"/>
        <w:tabs>
          <w:tab w:val="right" w:leader="dot" w:pos="8306"/>
        </w:tabs>
      </w:pPr>
      <w:hyperlink w:anchor="_Toc1112" w:history="1">
        <w:r>
          <w:rPr>
            <w:rFonts w:ascii="仿宋" w:eastAsia="仿宋" w:hAnsi="仿宋" w:cs="仿宋" w:hint="eastAsia"/>
            <w:lang w:eastAsia="zh-CN"/>
          </w:rPr>
          <w:t>(二)、市场定位与竞争分析</w:t>
        </w:r>
        <w:r>
          <w:tab/>
        </w:r>
        <w:r>
          <w:fldChar w:fldCharType="begin"/>
        </w:r>
        <w:r>
          <w:instrText xml:space="preserve"> PAGEREF _Toc1112 \h </w:instrText>
        </w:r>
        <w:r>
          <w:fldChar w:fldCharType="separate"/>
        </w:r>
        <w:r>
          <w:t>56</w:t>
        </w:r>
        <w:r>
          <w:fldChar w:fldCharType="end"/>
        </w:r>
      </w:hyperlink>
    </w:p>
    <w:p>
      <w:pPr>
        <w:pStyle w:val="TOC2"/>
        <w:tabs>
          <w:tab w:val="right" w:leader="dot" w:pos="8306"/>
        </w:tabs>
      </w:pPr>
      <w:hyperlink w:anchor="_Toc1989" w:history="1">
        <w:r>
          <w:rPr>
            <w:rFonts w:ascii="仿宋" w:eastAsia="仿宋" w:hAnsi="仿宋" w:cs="仿宋" w:hint="eastAsia"/>
            <w:lang w:eastAsia="zh-CN"/>
          </w:rPr>
          <w:t>(三)、营销渠道与策略</w:t>
        </w:r>
        <w:r>
          <w:tab/>
        </w:r>
        <w:r>
          <w:fldChar w:fldCharType="begin"/>
        </w:r>
        <w:r>
          <w:instrText xml:space="preserve"> PAGEREF _Toc1989 \h </w:instrText>
        </w:r>
        <w:r>
          <w:fldChar w:fldCharType="separate"/>
        </w:r>
        <w:r>
          <w:t>58</w:t>
        </w:r>
        <w:r>
          <w:fldChar w:fldCharType="end"/>
        </w:r>
      </w:hyperlink>
    </w:p>
    <w:p>
      <w:pPr>
        <w:pStyle w:val="TOC2"/>
        <w:tabs>
          <w:tab w:val="right" w:leader="dot" w:pos="8306"/>
        </w:tabs>
      </w:pPr>
      <w:hyperlink w:anchor="_Toc12914" w:history="1">
        <w:r>
          <w:rPr>
            <w:rFonts w:ascii="仿宋" w:eastAsia="仿宋" w:hAnsi="仿宋" w:cs="仿宋" w:hint="eastAsia"/>
            <w:lang w:eastAsia="zh-CN"/>
          </w:rPr>
          <w:t>(四)、推广与宣传活动</w:t>
        </w:r>
        <w:r>
          <w:tab/>
        </w:r>
        <w:r>
          <w:fldChar w:fldCharType="begin"/>
        </w:r>
        <w:r>
          <w:instrText xml:space="preserve"> PAGEREF _Toc12914 \h </w:instrText>
        </w:r>
        <w:r>
          <w:fldChar w:fldCharType="separate"/>
        </w:r>
        <w:r>
          <w:t>59</w:t>
        </w:r>
        <w:r>
          <w:fldChar w:fldCharType="end"/>
        </w:r>
      </w:hyperlink>
    </w:p>
    <w:p>
      <w:pPr>
        <w:pStyle w:val="TOC1"/>
        <w:tabs>
          <w:tab w:val="right" w:leader="dot" w:pos="8306"/>
        </w:tabs>
      </w:pPr>
      <w:hyperlink w:anchor="_Toc22842" w:history="1">
        <w:r>
          <w:rPr>
            <w:rFonts w:ascii="仿宋" w:eastAsia="仿宋" w:hAnsi="仿宋" w:cs="仿宋" w:hint="eastAsia"/>
            <w:lang w:eastAsia="zh-CN"/>
          </w:rPr>
          <w:t>十五、谷物加工品质测试仪项目工程方案分析</w:t>
        </w:r>
        <w:r>
          <w:tab/>
        </w:r>
        <w:r>
          <w:fldChar w:fldCharType="begin"/>
        </w:r>
        <w:r>
          <w:instrText xml:space="preserve"> PAGEREF _Toc22842 \h </w:instrText>
        </w:r>
        <w:r>
          <w:fldChar w:fldCharType="separate"/>
        </w:r>
        <w:r>
          <w:t>64</w:t>
        </w:r>
        <w:r>
          <w:fldChar w:fldCharType="end"/>
        </w:r>
      </w:hyperlink>
    </w:p>
    <w:p>
      <w:pPr>
        <w:pStyle w:val="TOC2"/>
        <w:tabs>
          <w:tab w:val="right" w:leader="dot" w:pos="8306"/>
        </w:tabs>
      </w:pPr>
      <w:hyperlink w:anchor="_Toc24422" w:history="1">
        <w:r>
          <w:rPr>
            <w:rFonts w:ascii="仿宋" w:eastAsia="仿宋" w:hAnsi="仿宋" w:cs="仿宋" w:hint="eastAsia"/>
            <w:lang w:eastAsia="zh-CN"/>
          </w:rPr>
          <w:t>(一)、建筑工程设计原则</w:t>
        </w:r>
        <w:r>
          <w:tab/>
        </w:r>
        <w:r>
          <w:fldChar w:fldCharType="begin"/>
        </w:r>
        <w:r>
          <w:instrText xml:space="preserve"> PAGEREF _Toc24422 \h </w:instrText>
        </w:r>
        <w:r>
          <w:fldChar w:fldCharType="separate"/>
        </w:r>
        <w:r>
          <w:t>64</w:t>
        </w:r>
        <w:r>
          <w:fldChar w:fldCharType="end"/>
        </w:r>
      </w:hyperlink>
    </w:p>
    <w:p>
      <w:pPr>
        <w:pStyle w:val="TOC2"/>
        <w:tabs>
          <w:tab w:val="right" w:leader="dot" w:pos="8306"/>
        </w:tabs>
      </w:pPr>
      <w:hyperlink w:anchor="_Toc20618" w:history="1">
        <w:r>
          <w:rPr>
            <w:rFonts w:ascii="仿宋" w:eastAsia="仿宋" w:hAnsi="仿宋" w:cs="仿宋" w:hint="eastAsia"/>
            <w:lang w:eastAsia="zh-CN"/>
          </w:rPr>
          <w:t>(二)、土建工程建设指标</w:t>
        </w:r>
        <w:r>
          <w:tab/>
        </w:r>
        <w:r>
          <w:fldChar w:fldCharType="begin"/>
        </w:r>
        <w:r>
          <w:instrText xml:space="preserve"> PAGEREF _Toc20618 \h </w:instrText>
        </w:r>
        <w:r>
          <w:fldChar w:fldCharType="separate"/>
        </w:r>
        <w:r>
          <w:t>67</w:t>
        </w:r>
        <w:r>
          <w:fldChar w:fldCharType="end"/>
        </w:r>
      </w:hyperlink>
    </w:p>
    <w:p>
      <w:pPr>
        <w:pStyle w:val="TOC1"/>
        <w:tabs>
          <w:tab w:val="right" w:leader="dot" w:pos="8306"/>
        </w:tabs>
      </w:pPr>
      <w:hyperlink w:anchor="_Toc22681" w:history="1">
        <w:r>
          <w:rPr>
            <w:rFonts w:ascii="仿宋" w:eastAsia="仿宋" w:hAnsi="仿宋" w:cs="仿宋" w:hint="eastAsia"/>
            <w:lang w:eastAsia="zh-CN"/>
          </w:rPr>
          <w:t>十六、谷物加工品质测试仪项目实施时间节点</w:t>
        </w:r>
        <w:r>
          <w:tab/>
        </w:r>
        <w:r>
          <w:fldChar w:fldCharType="begin"/>
        </w:r>
        <w:r>
          <w:instrText xml:space="preserve"> PAGEREF _Toc22681 \h </w:instrText>
        </w:r>
        <w:r>
          <w:fldChar w:fldCharType="separate"/>
        </w:r>
        <w:r>
          <w:t>69</w:t>
        </w:r>
        <w:r>
          <w:fldChar w:fldCharType="end"/>
        </w:r>
      </w:hyperlink>
    </w:p>
    <w:p>
      <w:pPr>
        <w:pStyle w:val="TOC2"/>
        <w:tabs>
          <w:tab w:val="right" w:leader="dot" w:pos="8306"/>
        </w:tabs>
      </w:pPr>
      <w:hyperlink w:anchor="_Toc15016" w:history="1">
        <w:r>
          <w:rPr>
            <w:rFonts w:ascii="仿宋" w:eastAsia="仿宋" w:hAnsi="仿宋" w:cs="仿宋" w:hint="eastAsia"/>
            <w:lang w:eastAsia="zh-CN"/>
          </w:rPr>
          <w:t>(一)、谷物加工品质测试仪项目启动阶段时间节点</w:t>
        </w:r>
        <w:r>
          <w:tab/>
        </w:r>
        <w:r>
          <w:fldChar w:fldCharType="begin"/>
        </w:r>
        <w:r>
          <w:instrText xml:space="preserve"> PAGEREF _Toc15016 \h </w:instrText>
        </w:r>
        <w:r>
          <w:fldChar w:fldCharType="separate"/>
        </w:r>
        <w:r>
          <w:t>69</w:t>
        </w:r>
        <w:r>
          <w:fldChar w:fldCharType="end"/>
        </w:r>
      </w:hyperlink>
    </w:p>
    <w:p>
      <w:pPr>
        <w:pStyle w:val="TOC2"/>
        <w:tabs>
          <w:tab w:val="right" w:leader="dot" w:pos="8306"/>
        </w:tabs>
      </w:pPr>
      <w:hyperlink w:anchor="_Toc16306" w:history="1">
        <w:r>
          <w:rPr>
            <w:rFonts w:ascii="仿宋" w:eastAsia="仿宋" w:hAnsi="仿宋" w:cs="仿宋" w:hint="eastAsia"/>
            <w:lang w:eastAsia="zh-CN"/>
          </w:rPr>
          <w:t>(二)、谷物加工品质测试仪项目执行阶段时间节点</w:t>
        </w:r>
        <w:r>
          <w:tab/>
        </w:r>
        <w:r>
          <w:fldChar w:fldCharType="begin"/>
        </w:r>
        <w:r>
          <w:instrText xml:space="preserve"> PAGEREF _Toc16306 \h </w:instrText>
        </w:r>
        <w:r>
          <w:fldChar w:fldCharType="separate"/>
        </w:r>
        <w:r>
          <w:t>71</w:t>
        </w:r>
        <w:r>
          <w:fldChar w:fldCharType="end"/>
        </w:r>
      </w:hyperlink>
    </w:p>
    <w:p>
      <w:pPr>
        <w:pStyle w:val="TOC2"/>
        <w:tabs>
          <w:tab w:val="right" w:leader="dot" w:pos="8306"/>
        </w:tabs>
      </w:pPr>
      <w:hyperlink w:anchor="_Toc8480" w:history="1">
        <w:r>
          <w:rPr>
            <w:rFonts w:ascii="仿宋" w:eastAsia="仿宋" w:hAnsi="仿宋" w:cs="仿宋" w:hint="eastAsia"/>
            <w:lang w:eastAsia="zh-CN"/>
          </w:rPr>
          <w:t>(三)、谷物加工品质测试仪项目完成阶段时间节点</w:t>
        </w:r>
        <w:r>
          <w:tab/>
        </w:r>
        <w:r>
          <w:fldChar w:fldCharType="begin"/>
        </w:r>
        <w:r>
          <w:instrText xml:space="preserve"> PAGEREF _Toc8480 \h </w:instrText>
        </w:r>
        <w:r>
          <w:fldChar w:fldCharType="separate"/>
        </w:r>
        <w:r>
          <w:t>72</w:t>
        </w:r>
        <w:r>
          <w:fldChar w:fldCharType="end"/>
        </w:r>
      </w:hyperlink>
    </w:p>
    <w:p>
      <w:pPr>
        <w:pStyle w:val="TOC1"/>
        <w:tabs>
          <w:tab w:val="right" w:leader="dot" w:pos="8306"/>
        </w:tabs>
      </w:pPr>
      <w:hyperlink w:anchor="_Toc5285" w:history="1">
        <w:r>
          <w:rPr>
            <w:rFonts w:ascii="仿宋" w:eastAsia="仿宋" w:hAnsi="仿宋" w:cs="仿宋" w:hint="eastAsia"/>
            <w:lang w:eastAsia="zh-CN"/>
          </w:rPr>
          <w:t>十七、利益相关者分析与沟通计划</w:t>
        </w:r>
        <w:r>
          <w:tab/>
        </w:r>
        <w:r>
          <w:fldChar w:fldCharType="begin"/>
        </w:r>
        <w:r>
          <w:instrText xml:space="preserve"> PAGEREF _Toc5285 \h </w:instrText>
        </w:r>
        <w:r>
          <w:fldChar w:fldCharType="separate"/>
        </w:r>
        <w:r>
          <w:t>73</w:t>
        </w:r>
        <w:r>
          <w:fldChar w:fldCharType="end"/>
        </w:r>
      </w:hyperlink>
    </w:p>
    <w:p>
      <w:pPr>
        <w:pStyle w:val="TOC2"/>
        <w:tabs>
          <w:tab w:val="right" w:leader="dot" w:pos="8306"/>
        </w:tabs>
      </w:pPr>
      <w:hyperlink w:anchor="_Toc30302" w:history="1">
        <w:r>
          <w:rPr>
            <w:rFonts w:ascii="仿宋" w:eastAsia="仿宋" w:hAnsi="仿宋" w:cs="仿宋" w:hint="eastAsia"/>
            <w:lang w:eastAsia="zh-CN"/>
          </w:rPr>
          <w:t>(一)、利益相关者分析</w:t>
        </w:r>
        <w:r>
          <w:tab/>
        </w:r>
        <w:r>
          <w:fldChar w:fldCharType="begin"/>
        </w:r>
        <w:r>
          <w:instrText xml:space="preserve"> PAGEREF _Toc30302 \h </w:instrText>
        </w:r>
        <w:r>
          <w:fldChar w:fldCharType="separate"/>
        </w:r>
        <w:r>
          <w:t>73</w:t>
        </w:r>
        <w:r>
          <w:fldChar w:fldCharType="end"/>
        </w:r>
      </w:hyperlink>
    </w:p>
    <w:p>
      <w:pPr>
        <w:pStyle w:val="TOC2"/>
        <w:tabs>
          <w:tab w:val="right" w:leader="dot" w:pos="8306"/>
        </w:tabs>
      </w:pPr>
      <w:hyperlink w:anchor="_Toc20809" w:history="1">
        <w:r>
          <w:rPr>
            <w:rFonts w:ascii="仿宋" w:eastAsia="仿宋" w:hAnsi="仿宋" w:cs="仿宋" w:hint="eastAsia"/>
            <w:lang w:eastAsia="zh-CN"/>
          </w:rPr>
          <w:t>(二)、沟通计划</w:t>
        </w:r>
        <w:r>
          <w:tab/>
        </w:r>
        <w:r>
          <w:fldChar w:fldCharType="begin"/>
        </w:r>
        <w:r>
          <w:instrText xml:space="preserve"> PAGEREF _Toc20809 \h </w:instrText>
        </w:r>
        <w:r>
          <w:fldChar w:fldCharType="separate"/>
        </w:r>
        <w:r>
          <w:t>74</w:t>
        </w:r>
        <w:r>
          <w:fldChar w:fldCharType="end"/>
        </w:r>
      </w:hyperlink>
    </w:p>
    <w:p>
      <w:pPr>
        <w:pStyle w:val="TOC1"/>
        <w:tabs>
          <w:tab w:val="right" w:leader="dot" w:pos="8306"/>
        </w:tabs>
      </w:pPr>
      <w:hyperlink w:anchor="_Toc24948" w:history="1">
        <w:r>
          <w:rPr>
            <w:rFonts w:ascii="仿宋" w:eastAsia="仿宋" w:hAnsi="仿宋" w:cs="仿宋" w:hint="eastAsia"/>
            <w:lang w:eastAsia="zh-CN"/>
          </w:rPr>
          <w:t>十八、谷物加工品质测试仪项目实施保障措施</w:t>
        </w:r>
        <w:r>
          <w:tab/>
        </w:r>
        <w:r>
          <w:fldChar w:fldCharType="begin"/>
        </w:r>
        <w:r>
          <w:instrText xml:space="preserve"> PAGEREF _Toc24948 \h </w:instrText>
        </w:r>
        <w:r>
          <w:fldChar w:fldCharType="separate"/>
        </w:r>
        <w:r>
          <w:t>75</w:t>
        </w:r>
        <w:r>
          <w:fldChar w:fldCharType="end"/>
        </w:r>
      </w:hyperlink>
    </w:p>
    <w:p>
      <w:pPr>
        <w:pStyle w:val="TOC2"/>
        <w:tabs>
          <w:tab w:val="right" w:leader="dot" w:pos="8306"/>
        </w:tabs>
      </w:pPr>
      <w:hyperlink w:anchor="_Toc10911" w:history="1">
        <w:r>
          <w:rPr>
            <w:rFonts w:ascii="仿宋" w:eastAsia="仿宋" w:hAnsi="仿宋" w:cs="仿宋" w:hint="eastAsia"/>
            <w:lang w:eastAsia="zh-CN"/>
          </w:rPr>
          <w:t>(一)、谷物加工品质测试仪项目实施保障机制</w:t>
        </w:r>
        <w:r>
          <w:tab/>
        </w:r>
        <w:r>
          <w:fldChar w:fldCharType="begin"/>
        </w:r>
        <w:r>
          <w:instrText xml:space="preserve"> PAGEREF _Toc10911 \h </w:instrText>
        </w:r>
        <w:r>
          <w:fldChar w:fldCharType="separate"/>
        </w:r>
        <w:r>
          <w:t>75</w:t>
        </w:r>
        <w:r>
          <w:fldChar w:fldCharType="end"/>
        </w:r>
      </w:hyperlink>
    </w:p>
    <w:p>
      <w:pPr>
        <w:pStyle w:val="TOC2"/>
        <w:tabs>
          <w:tab w:val="right" w:leader="dot" w:pos="8306"/>
        </w:tabs>
      </w:pPr>
      <w:hyperlink w:anchor="_Toc3277" w:history="1">
        <w:r>
          <w:rPr>
            <w:rFonts w:ascii="仿宋" w:eastAsia="仿宋" w:hAnsi="仿宋" w:cs="仿宋" w:hint="eastAsia"/>
            <w:lang w:eastAsia="zh-CN"/>
          </w:rPr>
          <w:t>(二)、谷物加工品质测试仪项目法律合规要求</w:t>
        </w:r>
        <w:r>
          <w:tab/>
        </w:r>
        <w:r>
          <w:fldChar w:fldCharType="begin"/>
        </w:r>
        <w:r>
          <w:instrText xml:space="preserve"> PAGEREF _Toc3277 \h </w:instrText>
        </w:r>
        <w:r>
          <w:fldChar w:fldCharType="separate"/>
        </w:r>
        <w:r>
          <w:t>79</w:t>
        </w:r>
        <w:r>
          <w:fldChar w:fldCharType="end"/>
        </w:r>
      </w:hyperlink>
    </w:p>
    <w:p>
      <w:pPr>
        <w:pStyle w:val="TOC2"/>
        <w:tabs>
          <w:tab w:val="right" w:leader="dot" w:pos="8306"/>
        </w:tabs>
      </w:pPr>
      <w:hyperlink w:anchor="_Toc27939" w:history="1">
        <w:r>
          <w:rPr>
            <w:rFonts w:ascii="仿宋" w:eastAsia="仿宋" w:hAnsi="仿宋" w:cs="仿宋" w:hint="eastAsia"/>
            <w:lang w:eastAsia="zh-CN"/>
          </w:rPr>
          <w:t>(三)、谷物加工品质测试仪项目合同管理与法律事务</w:t>
        </w:r>
        <w:r>
          <w:tab/>
        </w:r>
        <w:r>
          <w:fldChar w:fldCharType="begin"/>
        </w:r>
        <w:r>
          <w:instrText xml:space="preserve"> PAGEREF _Toc27939 \h </w:instrText>
        </w:r>
        <w:r>
          <w:fldChar w:fldCharType="separate"/>
        </w:r>
        <w:r>
          <w:t>84</w:t>
        </w:r>
        <w:r>
          <w:fldChar w:fldCharType="end"/>
        </w:r>
      </w:hyperlink>
    </w:p>
    <w:p>
      <w:pPr>
        <w:pStyle w:val="TOC2"/>
        <w:tabs>
          <w:tab w:val="right" w:leader="dot" w:pos="8306"/>
        </w:tabs>
      </w:pPr>
      <w:hyperlink w:anchor="_Toc14251" w:history="1">
        <w:r>
          <w:rPr>
            <w:rFonts w:ascii="仿宋" w:eastAsia="仿宋" w:hAnsi="仿宋" w:cs="仿宋" w:hint="eastAsia"/>
            <w:lang w:eastAsia="zh-CN"/>
          </w:rPr>
          <w:t>(四)、谷物加工品质测试仪项目知识产权保护策略</w:t>
        </w:r>
        <w:r>
          <w:tab/>
        </w:r>
        <w:r>
          <w:fldChar w:fldCharType="begin"/>
        </w:r>
        <w:r>
          <w:instrText xml:space="preserve"> PAGEREF _Toc14251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3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06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谷物加工品质测试仪项目的主要产品是XXXX，预计年产值为XXX万元。这一产品在市场中占据着重要的地位，其广泛的应用范围使得该谷物加工品质测试仪项目的市场前景非常广阔。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谷物加工品质测试仪项目的xxx产品作为重要的原材料之一，将在多个领域发挥关键作用。其在建筑、交通、能源等方面的广泛应用将为整个产业链提供强大的支持，形成产业协同效应。谷物加工品质测试仪项目的年产值XXX万XXX万XXX万万元不仅反映了其在市场上的巨大潜力，更预示着它对国民经济的积极贡献。这种关联度高、涉及面广的产业关系，使得该谷物加工品质测试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88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总征地面积为XXXX平方米，相当于约XX.XX亩，其中净用地面积为XXXX平方米，红线范围内相当于约XX.XX亩。这一用地规模充分考虑了谷物加工品质测试仪项目的建设需求，保障了谷物加工品质测试仪项目在合适的空间内得以充分发展。谷物加工品质测试仪项目规划的总建筑面积为XXXX平方米，其中主体工程建设占XXXX平方米，计容建筑面积达XXXX平方米。预计建筑工程的投资将达到XXXX万元，为谷物加工品质测试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计划购置的设备共计XXXX台（套），设备购置费用为XXXX万元。这一设备购置计划充分考虑到谷物加工品质测试仪项目的生产需求和技术要求，确保了谷物加工品质测试仪项目在生产运营中具备先进的技术装备和高效的生产能力。设备的合理配置将为谷物加工品质测试仪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计划总投资为XXXX万元，预计年实现营业收入为XXXX万元。这一产能规模的设定旨在确保谷物加工品质测试仪项目能够在投资与回报之间取得平衡，实现长期可持续的发展。谷物加工品质测试仪项目的总投资充分考虑到各个方面的需求，包括用地建设、设备购置等多个环节，以确保谷物加工品质测试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226"/>
      <w:r>
        <w:rPr>
          <w:rFonts w:ascii="仿宋" w:eastAsia="仿宋" w:hAnsi="仿宋" w:cs="仿宋" w:hint="eastAsia"/>
          <w:sz w:val="28"/>
          <w:lang w:eastAsia="zh-CN"/>
        </w:rPr>
        <w:t>二、谷物加工品质测试仪项目绩效评估</w:t>
      </w:r>
      <w:bookmarkEnd w:id="5"/>
    </w:p>
    <w:p>
      <w:pPr>
        <w:pStyle w:val="Heading2"/>
        <w:rPr>
          <w:rFonts w:ascii="仿宋" w:eastAsia="仿宋" w:hAnsi="仿宋" w:cs="仿宋" w:hint="eastAsia"/>
          <w:lang w:eastAsia="zh-CN"/>
        </w:rPr>
      </w:pPr>
      <w:bookmarkStart w:id="6" w:name="_Toc605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谷物加工品质测试仪项目中，我们设计了一套全面的绩效评估指标，以确保谷物加工品质测试仪项目的可控和成功交付。这些指标跨足谷物加工品质测试仪项目目标、成本、进度和质量等多个维度，为我们提供了全面洞察谷物加工品质测试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目标达成率是我们关注的首要指标。我们设定了明确的目标，并通过定期监测和评估，迅速发现并应对潜在的目标偏差。这为谷物加工品质测试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成本绩效是另一个核心关注点。通过实际成本与预算成本的对比分析，我们深入了解成本差异的原因，及时调整资源分配，保持谷物加工品质测试仪项目在经济效益方面的合理水平。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进度作为关键的绩效指标之一，得到了精心的关注。我们制定了详细的谷物加工品质测试仪项目进度计划，并设立了进度符合度指标，确保实际进度与计划进度保持一致。这使我们能够快速发现和解决潜在的进度问题，保持谷物加工品质测试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谷物加工品质测试仪项目绩效的不可或缺的一环。我们引入了一系列的质量标准和客户满意度指标，以确保谷物加工品质测试仪项目交付的成果在质量上达到或超越预期水平。通过持续监测这些指标，我们努力提升谷物加工品质测试仪项目整体质量水平，为谷物加工品质测试仪项目的成功交付提供有力保障。通过这些科学且全面的绩效评估，我们能够更好地引导谷物加工品质测试仪项目的持续改进，确保谷物加工品质测试仪项目目标的顺利达成。</w:t>
      </w:r>
    </w:p>
    <w:p>
      <w:pPr>
        <w:pStyle w:val="Heading2"/>
        <w:ind w:firstLine="560" w:firstLineChars="200"/>
        <w:rPr>
          <w:rFonts w:ascii="仿宋" w:eastAsia="仿宋" w:hAnsi="仿宋" w:cs="仿宋" w:hint="eastAsia"/>
          <w:sz w:val="28"/>
          <w:lang w:eastAsia="zh-CN"/>
        </w:rPr>
      </w:pPr>
      <w:bookmarkStart w:id="7" w:name="_Toc369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绩效评估是谷物加工品质测试仪项目中的关键环节，为确保谷物加工品质测试仪项目达到预期目标，我们采用了多层次、多维度的绩效评估方法。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谷物加工品质测试仪项目的战略目标对齐，确保每个决策和行动都与谷物加工品质测试仪项目整体目标保持一致。团队会定期召开战略对齐会议，审视当前工作与谷物加工品质测试仪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谷物加工品质测试仪项目进度、质量、成本和风险等方面。这些指标通过数据收集和分析，为谷物加工品质测试仪项目管理团队提供了客观的评估依据。例如，我们通过谷物加工品质测试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谷物加工品质测试仪项目内部，还考虑了谷物加工品质测试仪项目对外部环境的影响。我们定期进行干系人满意度调查，以了解各利益相关方对谷物加工品质测试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这种多层次、多角度的绩效评估方法，使得我们能够全面了解谷物加工品质测试仪项目的运行状态，及时做出调整，确保谷物加工品质测试仪项目在不断变化的环境中保持稳健前行。</w:t>
      </w:r>
    </w:p>
    <w:p>
      <w:pPr>
        <w:pStyle w:val="Heading2"/>
        <w:ind w:firstLine="560" w:firstLineChars="200"/>
        <w:rPr>
          <w:rFonts w:ascii="仿宋" w:eastAsia="仿宋" w:hAnsi="仿宋" w:cs="仿宋" w:hint="eastAsia"/>
          <w:sz w:val="28"/>
          <w:lang w:eastAsia="zh-CN"/>
        </w:rPr>
      </w:pPr>
      <w:bookmarkStart w:id="8" w:name="_Toc2944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为了确保谷物加工品质测试仪项目的有效管理和不断优化，我们采用了精心设计的绩效评估周期。这个周期旨在实现灵活、实时和全面的评估，以适应谷物加工品质测试仪项目执行中的各种挑战。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谷物加工品质测试仪项目的不同需求，分为短期、中期和长期。短期评估关注每个迭代或工作周期，以及时发现和解决当前任务中的问题。中期评估涵盖几个迭代，深入了解整体谷物加工品质测试仪项目的趋势和性能。长期评估则着眼于整个谷物加工品质测试仪项目阶段，确保谷物加工品质测试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谷物加工品质测试仪项目管理工具和协作平台，团队成员能够随时更新和分享谷物加工品质测试仪项目数据。这种实时性的反馈机制使我们能够及时察觉潜在问题，快速调整，保持谷物加工品质测试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谷物加工品质测试仪项目的决策制定密不可分。每个周期的谷物加工品质测试仪项目回顾会议成为集体总结经验、识别问题深层次原因并找到创新解决方案的平台。这种定期的反思与调整机制使谷物加工品质测试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5813"/>
      <w:r>
        <w:rPr>
          <w:rFonts w:ascii="仿宋" w:eastAsia="仿宋" w:hAnsi="仿宋" w:cs="仿宋" w:hint="eastAsia"/>
          <w:sz w:val="28"/>
          <w:lang w:eastAsia="zh-CN"/>
        </w:rPr>
        <w:t>三、谷物加工品质测试仪项目危机管理</w:t>
      </w:r>
      <w:bookmarkEnd w:id="9"/>
    </w:p>
    <w:p>
      <w:pPr>
        <w:pStyle w:val="Heading2"/>
        <w:rPr>
          <w:rFonts w:ascii="仿宋" w:eastAsia="仿宋" w:hAnsi="仿宋" w:cs="仿宋" w:hint="eastAsia"/>
          <w:lang w:eastAsia="zh-CN"/>
        </w:rPr>
      </w:pPr>
      <w:bookmarkStart w:id="10" w:name="_Toc2920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谷物加工品质测试仪项目危机管理中，危机预警与识别是确保谷物加工品质测试仪项目稳健运行的核心步骤。通过建立全面的监测机制，谷物加工品质测试仪项目团队旨在及时发现和理解潜在的风险和危机因素，以便采取及时的预防和应对措施，确保谷物加工品质测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谷物加工品质测试仪项目团队全面分析了整个谷物加工品质测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谷物加工品质测试仪项目团队着重于明确定义谷物加工品质测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谷物加工品质测试仪项目进展的持续监控，团队能够及时发现潜在问题并作出迅速反应。谷物加工品质测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谷物加工品质测试仪项目得以更有序、可控地推进。</w:t>
      </w:r>
    </w:p>
    <w:p>
      <w:pPr>
        <w:pStyle w:val="Heading2"/>
        <w:ind w:firstLine="560" w:firstLineChars="200"/>
        <w:rPr>
          <w:rFonts w:ascii="仿宋" w:eastAsia="仿宋" w:hAnsi="仿宋" w:cs="仿宋" w:hint="eastAsia"/>
          <w:sz w:val="28"/>
          <w:lang w:eastAsia="zh-CN"/>
        </w:rPr>
      </w:pPr>
      <w:bookmarkStart w:id="11" w:name="_Toc736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在危机发生时，谷物加工品质测试仪项目团队立即行动，成立了应急小组。该小组的任务是迅速制定并实施紧急应对措施，以最小化潜在损失。以下是采取的主要措施：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暂停谷物加工品质测试仪项目进度：为遏制危机蔓延，谷物加工品质测试仪项目暂时停止进行，以便全面评估当前状况。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资源重新分配：重新评估谷物加工品质测试仪项目资源的分配，确保最大限度地减小损失。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实时沟通：与关键利益相关者建立实时沟通机制，向他们传递谷物加工品质测试仪项目危机的实际状况，保障谷物加工品质测试仪项目核心利益。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在紧急应对的同时，谷物加工品质测试仪项目团队强调了团队协作和有效沟通的重要性。以下是团队协作的关键举措：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信息共享机制：建立了信息共享平台，确保团队成员能够及时获取谷物加工品质测试仪项目危机的实时信息。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领导者沟通：谷物加工品质测试仪项目领导者通过定期会议和即时沟通工具，指导团队应对危机，保持团队稳定运行。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随着危机得到初步控制，谷物加工品质测试仪项目团队转向制定恢复计划，以确保谷物加工品质测试仪项目能够从中迅速恢复。主要恢复计划包括：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修复受损的进度计划：重新评估谷物加工品质测试仪项目进度，制定修复计划，确保谷物加工品质测试仪项目尽快回归正常进程。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重新调整资源分配：优化资源分配，确保谷物加工品质测试仪项目在有限资源下高效运转。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风险管理机制加强：对谷物加工品质测试仪项目风险进行全面评估，制定更强化的风险管理策略，以预防未来可能的危机。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0339"/>
      <w:r>
        <w:rPr>
          <w:rFonts w:ascii="仿宋" w:eastAsia="仿宋" w:hAnsi="仿宋" w:cs="仿宋" w:hint="eastAsia"/>
          <w:sz w:val="28"/>
          <w:lang w:eastAsia="zh-CN"/>
        </w:rPr>
        <w:t>四、谷物加工品质测试仪项目概论</w:t>
      </w:r>
      <w:bookmarkEnd w:id="12"/>
    </w:p>
    <w:p>
      <w:pPr>
        <w:pStyle w:val="Heading2"/>
        <w:rPr>
          <w:rFonts w:ascii="仿宋" w:eastAsia="仿宋" w:hAnsi="仿宋" w:cs="仿宋" w:hint="eastAsia"/>
          <w:lang w:eastAsia="zh-CN"/>
        </w:rPr>
      </w:pPr>
      <w:bookmarkStart w:id="13" w:name="_Toc27427"/>
      <w:r>
        <w:rPr>
          <w:rFonts w:ascii="仿宋" w:eastAsia="仿宋" w:hAnsi="仿宋" w:cs="仿宋" w:hint="eastAsia"/>
          <w:lang w:eastAsia="zh-CN"/>
        </w:rPr>
        <w:t>(一)、谷物加工品质测试仪项目概况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起源追溯至对市场的深入洞察。市场的不断演变与变革为谷物加工品质测试仪项目提供了难得的机遇。当前市场存在的需求缺口和变革的大环境共同构成了谷物加工品质测试仪项目的背景。这个谷物加工品质测试仪项目旨在充分利用市场机遇，填补行业中尚未满足的需求，为客户提供全新的解决方案。市场的变革和需求的增长使得这个谷物加工品质测试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谷物加工品质测试仪项目名称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正式命名为谷物加工品质测试仪。这个名称不仅仅是一个标识，更代表了谷物加工品质测试仪项目的核心理念和愿景。它蕴含着谷物加工品质测试仪项目所要解决问题的关键字，具有强烈的表达和辨识度，为谷物加工品质测试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谷物加工品质测试仪项目目标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核心目标是提供一种全新、高效的解决方案，满足客户日益增长的需求。谷物加工品质测试仪项目追求的不仅仅是满足市场需求，更是在市场中获得卓越的竞争优势。通过不断提升产品或服务的质量和创新水平，谷物加工品质测试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谷物加工品质测试仪项目范围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全面涵盖了产品研发、制造、市场推广和售后服务，确保从产品设计到最终用户体验的全方位关注。这一全面的谷物加工品质测试仪项目范围是为了确保谷物加工品质测试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谷物加工品质测试仪项目时间表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计划在未来18个月内完成，包括研发、测试、市场试点和正式推出等不同阶段。这个时间表的合理设计是为了确保谷物加工品质测试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谷物加工品质测试仪项目预算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总预算估算为XX百万美元，主要分配在研发、市场推广、人员培训和运营等方面。这一充足的预算为谷物加工品质测试仪项目提供了充足的资源，确保谷物加工品质测试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谷物加工品质测试仪项目风险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可能面临的风险包括市场接受度低、技术难题、竞争激烈等。谷物加工品质测试仪项目团队已经制定了相应的风险应对计划，通过前瞻性的风险管理，确保谷物加工品质测试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谷物加工品质测试仪项目团队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谷物加工品质测试仪项目汇聚了一支经验丰富、多领域专业素养的核心团队，确保谷物加工品质测试仪项目在各个方面都能拥有高水平的执行力。团队的协同作战是谷物加工品质测试仪项目成功的关键因素之一。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谷物加工品质测试仪项目背景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谷物加工品质测试仪项目的背景根植于市场对更高效、创新产品的渴望，同时也受到科技发展对行业格局的深刻改变的影响。这为谷物加工品质测试仪项目提供了广阔的发展空间和市场需求。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谷物加工品质测试仪项目现状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截至目前，谷物加工品质测试仪项目已完成市场调研和技术验证，取得了初步的成功。这为谷物加工品质测试仪项目在未来的发展奠定了坚实的基础，为更远大的目标打下了坚实的基石。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504"/>
      <w:r>
        <w:rPr>
          <w:rFonts w:ascii="仿宋" w:eastAsia="仿宋" w:hAnsi="仿宋" w:cs="仿宋" w:hint="eastAsia"/>
          <w:sz w:val="28"/>
          <w:lang w:eastAsia="zh-CN"/>
        </w:rPr>
        <w:t>(二)、谷物加工品质测试仪项目目标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谷物加工品质测试仪项目首要业务目标是在市场中占据有利地位，实现产品/服务的成功推广和销售。通过不断提升产品质量、创新性，谷物加工品质测试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在科技迅速发展的时代，谷物加工品质测试仪项目着眼于技术创新。通过持续的研发和技术升级，谷物加工品质测试仪项目旨在推出更具创新性的产品或服务，以满足市场对新鲜、先进解决方案的需求。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谷物加工品质测试仪项目设定了客户满意度目标。通过提供卓越的产品质量和优质的客户服务，谷物加工品质测试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谷物加工品质测试仪项目注重社会责任和可持续发展。通过实施环保、社会责任谷物加工品质测试仪项目，谷物加工品质测试仪项目致力于在经济发展的同时保护环境，促进社会公平，实现可持续经营。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谷物加工品质测试仪项目的团队是实现目标的核心驱动力。因此，谷物加工品质测试仪项目设定了团队发展目标，包括提升团队成员的专业技能、培养领导力，以及搭建协同高效的团队工作氛围。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9976"/>
      <w:r>
        <w:rPr>
          <w:rFonts w:ascii="仿宋" w:eastAsia="仿宋" w:hAnsi="仿宋" w:cs="仿宋" w:hint="eastAsia"/>
          <w:sz w:val="28"/>
          <w:lang w:eastAsia="zh-CN"/>
        </w:rPr>
        <w:t>(三)、谷物加工品质测试仪项目提出的理由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谷物加工品质测试仪项目提出的理由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提出源于对市场机遇的深刻洞察。当前市场中存在的需求缺口和行业发展趋势表明，有巨大的商业机会等待被开发。通过准确捕捉市场机遇，谷物加工品质测试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理念基于对技术创新的信仰。通过持续的研发和技术投入，谷物加工品质测试仪项目有望推出更具创新性的产品或服务。在科技飞速发展的当下，谷物加工品质测试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提出是为了增强企业的行业竞争力。通过提升产品或服务的质量和独特性，谷物加工品质测试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响应了消费者需求的变化。随着社会和科技的不断发展，消费者对产品和服务的需求也在发生变化。通过深入了解并及时回应消费者的新需求，谷物加工品质测试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谷物加工品质测试仪项目的提出是企业战略发展规划的一部分。在面对日益激烈的市场竞争和不断变化的商业环境中，谷物加工品质测试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提出不仅仅是基于商业考量，还注重社会责任。通过推出环保、社会责任等方面的谷物加工品质测试仪项目，谷物加工品质测试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谷物加工品质测试仪项目的提出反映了对利益相关者期望的关注。包括客户、员工、投资者等利益相关者在企业发展中都有着各自的期望，谷物加工品质测试仪项目力求在满足这些期望的同时，取得更大的共赢。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9901"/>
      <w:r>
        <w:rPr>
          <w:rFonts w:ascii="仿宋" w:eastAsia="仿宋" w:hAnsi="仿宋" w:cs="仿宋" w:hint="eastAsia"/>
          <w:sz w:val="28"/>
          <w:lang w:eastAsia="zh-CN"/>
        </w:rPr>
        <w:t>(四)、谷物加工品质测试仪项目意义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在实施谷物加工品质测试仪项目的过程中，我们不仅仅是在追逐商业成功，更是为企业和社会的多个层面创造了深远的意义。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加工品质测试仪项目的首要意义在于提升企业的市场竞争力。通过持续的创新和对产品质量的高标准要求，谷物加工品质测试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https://d.book118.com/648045135007006027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谷物加工品质测试仪项目规划设计纲要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3E5B10"/>
    <w:rsid w:val="5D3E5B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451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2024-01-16T23:33:00Z</dcterms:created>
  <dcterms:modified xsi:type="dcterms:W3CDTF">2024-01-16T23:34:13Z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3A14E8CBCFC1467AB1ABDC35B4A08E81_11</vt:lpwstr>
  </property>
  <property fmtid="{D5CDD505-2E9C-101B-9397-08002B2CF9AE}" pid="3" name="KSOProductBuildVer">
    <vt:lpwstr>2052-12.1.0.16120</vt:lpwstr>
  </property>
</Properties>
</file>