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BM系列便携式多功能超声波诊断仪项目规划设计方案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8" w:history="1">
        <w:r>
          <w:rPr>
            <w:rFonts w:ascii="仿宋" w:eastAsia="仿宋" w:hAnsi="仿宋" w:cs="仿宋" w:hint="eastAsia"/>
            <w:lang w:eastAsia="zh-CN"/>
          </w:rPr>
          <w:t>序言</w:t>
        </w:r>
        <w:r>
          <w:tab/>
        </w:r>
        <w:r>
          <w:fldChar w:fldCharType="begin"/>
        </w:r>
        <w:r>
          <w:instrText xml:space="preserve"> PAGEREF _Toc23408 \h </w:instrText>
        </w:r>
        <w:r>
          <w:fldChar w:fldCharType="separate"/>
        </w:r>
        <w:r>
          <w:t>3</w:t>
        </w:r>
        <w:r>
          <w:fldChar w:fldCharType="end"/>
        </w:r>
      </w:hyperlink>
    </w:p>
    <w:p>
      <w:pPr>
        <w:pStyle w:val="TOC1"/>
        <w:tabs>
          <w:tab w:val="right" w:leader="dot" w:pos="8306"/>
        </w:tabs>
      </w:pPr>
      <w:hyperlink w:anchor="_Toc23025" w:history="1">
        <w:r>
          <w:rPr>
            <w:rFonts w:ascii="仿宋" w:eastAsia="仿宋" w:hAnsi="仿宋" w:cs="仿宋" w:hint="eastAsia"/>
            <w:lang w:eastAsia="zh-CN"/>
          </w:rPr>
          <w:t>一、BM系列便携式多功能超声波诊断仪项目选址可行性分析</w:t>
        </w:r>
        <w:r>
          <w:tab/>
        </w:r>
        <w:r>
          <w:fldChar w:fldCharType="begin"/>
        </w:r>
        <w:r>
          <w:instrText xml:space="preserve"> PAGEREF _Toc23025 \h </w:instrText>
        </w:r>
        <w:r>
          <w:fldChar w:fldCharType="separate"/>
        </w:r>
        <w:r>
          <w:t>3</w:t>
        </w:r>
        <w:r>
          <w:fldChar w:fldCharType="end"/>
        </w:r>
      </w:hyperlink>
    </w:p>
    <w:p>
      <w:pPr>
        <w:pStyle w:val="TOC2"/>
        <w:tabs>
          <w:tab w:val="right" w:leader="dot" w:pos="8306"/>
        </w:tabs>
      </w:pPr>
      <w:hyperlink w:anchor="_Toc8114" w:history="1">
        <w:r>
          <w:rPr>
            <w:rFonts w:ascii="仿宋" w:eastAsia="仿宋" w:hAnsi="仿宋" w:cs="仿宋" w:hint="eastAsia"/>
            <w:lang w:eastAsia="zh-CN"/>
          </w:rPr>
          <w:t>(一)、BM系列便携式多功能超声波诊断仪项目选址</w:t>
        </w:r>
        <w:r>
          <w:tab/>
        </w:r>
        <w:r>
          <w:fldChar w:fldCharType="begin"/>
        </w:r>
        <w:r>
          <w:instrText xml:space="preserve"> PAGEREF _Toc8114 \h </w:instrText>
        </w:r>
        <w:r>
          <w:fldChar w:fldCharType="separate"/>
        </w:r>
        <w:r>
          <w:t>3</w:t>
        </w:r>
        <w:r>
          <w:fldChar w:fldCharType="end"/>
        </w:r>
      </w:hyperlink>
    </w:p>
    <w:p>
      <w:pPr>
        <w:pStyle w:val="TOC2"/>
        <w:tabs>
          <w:tab w:val="right" w:leader="dot" w:pos="8306"/>
        </w:tabs>
      </w:pPr>
      <w:hyperlink w:anchor="_Toc10191" w:history="1">
        <w:r>
          <w:rPr>
            <w:rFonts w:ascii="仿宋" w:eastAsia="仿宋" w:hAnsi="仿宋" w:cs="仿宋" w:hint="eastAsia"/>
            <w:lang w:eastAsia="zh-CN"/>
          </w:rPr>
          <w:t>(二)、用地控制指标</w:t>
        </w:r>
        <w:r>
          <w:tab/>
        </w:r>
        <w:r>
          <w:fldChar w:fldCharType="begin"/>
        </w:r>
        <w:r>
          <w:instrText xml:space="preserve"> PAGEREF _Toc10191 \h </w:instrText>
        </w:r>
        <w:r>
          <w:fldChar w:fldCharType="separate"/>
        </w:r>
        <w:r>
          <w:t>3</w:t>
        </w:r>
        <w:r>
          <w:fldChar w:fldCharType="end"/>
        </w:r>
      </w:hyperlink>
    </w:p>
    <w:p>
      <w:pPr>
        <w:pStyle w:val="TOC2"/>
        <w:tabs>
          <w:tab w:val="right" w:leader="dot" w:pos="8306"/>
        </w:tabs>
      </w:pPr>
      <w:hyperlink w:anchor="_Toc27594" w:history="1">
        <w:r>
          <w:rPr>
            <w:rFonts w:ascii="仿宋" w:eastAsia="仿宋" w:hAnsi="仿宋" w:cs="仿宋" w:hint="eastAsia"/>
            <w:lang w:eastAsia="zh-CN"/>
          </w:rPr>
          <w:t>(三)、节约用地措施</w:t>
        </w:r>
        <w:r>
          <w:tab/>
        </w:r>
        <w:r>
          <w:fldChar w:fldCharType="begin"/>
        </w:r>
        <w:r>
          <w:instrText xml:space="preserve"> PAGEREF _Toc27594 \h </w:instrText>
        </w:r>
        <w:r>
          <w:fldChar w:fldCharType="separate"/>
        </w:r>
        <w:r>
          <w:t>5</w:t>
        </w:r>
        <w:r>
          <w:fldChar w:fldCharType="end"/>
        </w:r>
      </w:hyperlink>
    </w:p>
    <w:p>
      <w:pPr>
        <w:pStyle w:val="TOC2"/>
        <w:tabs>
          <w:tab w:val="right" w:leader="dot" w:pos="8306"/>
        </w:tabs>
      </w:pPr>
      <w:hyperlink w:anchor="_Toc4501" w:history="1">
        <w:r>
          <w:rPr>
            <w:rFonts w:ascii="仿宋" w:eastAsia="仿宋" w:hAnsi="仿宋" w:cs="仿宋" w:hint="eastAsia"/>
            <w:lang w:eastAsia="zh-CN"/>
          </w:rPr>
          <w:t>(四)、总图布置方案</w:t>
        </w:r>
        <w:r>
          <w:tab/>
        </w:r>
        <w:r>
          <w:fldChar w:fldCharType="begin"/>
        </w:r>
        <w:r>
          <w:instrText xml:space="preserve"> PAGEREF _Toc4501 \h </w:instrText>
        </w:r>
        <w:r>
          <w:fldChar w:fldCharType="separate"/>
        </w:r>
        <w:r>
          <w:t>7</w:t>
        </w:r>
        <w:r>
          <w:fldChar w:fldCharType="end"/>
        </w:r>
      </w:hyperlink>
    </w:p>
    <w:p>
      <w:pPr>
        <w:pStyle w:val="TOC2"/>
        <w:tabs>
          <w:tab w:val="right" w:leader="dot" w:pos="8306"/>
        </w:tabs>
      </w:pPr>
      <w:hyperlink w:anchor="_Toc30452" w:history="1">
        <w:r>
          <w:rPr>
            <w:rFonts w:ascii="仿宋" w:eastAsia="仿宋" w:hAnsi="仿宋" w:cs="仿宋" w:hint="eastAsia"/>
            <w:lang w:eastAsia="zh-CN"/>
          </w:rPr>
          <w:t>(五)、选址综合评价</w:t>
        </w:r>
        <w:r>
          <w:tab/>
        </w:r>
        <w:r>
          <w:fldChar w:fldCharType="begin"/>
        </w:r>
        <w:r>
          <w:instrText xml:space="preserve"> PAGEREF _Toc30452 \h </w:instrText>
        </w:r>
        <w:r>
          <w:fldChar w:fldCharType="separate"/>
        </w:r>
        <w:r>
          <w:t>8</w:t>
        </w:r>
        <w:r>
          <w:fldChar w:fldCharType="end"/>
        </w:r>
      </w:hyperlink>
    </w:p>
    <w:p>
      <w:pPr>
        <w:pStyle w:val="TOC1"/>
        <w:tabs>
          <w:tab w:val="right" w:leader="dot" w:pos="8306"/>
        </w:tabs>
      </w:pPr>
      <w:hyperlink w:anchor="_Toc32450" w:history="1">
        <w:r>
          <w:rPr>
            <w:rFonts w:ascii="仿宋" w:eastAsia="仿宋" w:hAnsi="仿宋" w:cs="仿宋" w:hint="eastAsia"/>
            <w:lang w:eastAsia="zh-CN"/>
          </w:rPr>
          <w:t>二、市场分析、调研</w:t>
        </w:r>
        <w:r>
          <w:tab/>
        </w:r>
        <w:r>
          <w:fldChar w:fldCharType="begin"/>
        </w:r>
        <w:r>
          <w:instrText xml:space="preserve"> PAGEREF _Toc32450 \h </w:instrText>
        </w:r>
        <w:r>
          <w:fldChar w:fldCharType="separate"/>
        </w:r>
        <w:r>
          <w:t>9</w:t>
        </w:r>
        <w:r>
          <w:fldChar w:fldCharType="end"/>
        </w:r>
      </w:hyperlink>
    </w:p>
    <w:p>
      <w:pPr>
        <w:pStyle w:val="TOC2"/>
        <w:tabs>
          <w:tab w:val="right" w:leader="dot" w:pos="8306"/>
        </w:tabs>
      </w:pPr>
      <w:hyperlink w:anchor="_Toc19204" w:history="1">
        <w:r>
          <w:rPr>
            <w:rFonts w:ascii="仿宋" w:eastAsia="仿宋" w:hAnsi="仿宋" w:cs="仿宋" w:hint="eastAsia"/>
            <w:lang w:eastAsia="zh-CN"/>
          </w:rPr>
          <w:t>(一)、BM系列便携式多功能超声波诊断仪行业分析</w:t>
        </w:r>
        <w:r>
          <w:tab/>
        </w:r>
        <w:r>
          <w:fldChar w:fldCharType="begin"/>
        </w:r>
        <w:r>
          <w:instrText xml:space="preserve"> PAGEREF _Toc19204 \h </w:instrText>
        </w:r>
        <w:r>
          <w:fldChar w:fldCharType="separate"/>
        </w:r>
        <w:r>
          <w:t>9</w:t>
        </w:r>
        <w:r>
          <w:fldChar w:fldCharType="end"/>
        </w:r>
      </w:hyperlink>
    </w:p>
    <w:p>
      <w:pPr>
        <w:pStyle w:val="TOC2"/>
        <w:tabs>
          <w:tab w:val="right" w:leader="dot" w:pos="8306"/>
        </w:tabs>
      </w:pPr>
      <w:hyperlink w:anchor="_Toc22762" w:history="1">
        <w:r>
          <w:rPr>
            <w:rFonts w:ascii="仿宋" w:eastAsia="仿宋" w:hAnsi="仿宋" w:cs="仿宋" w:hint="eastAsia"/>
            <w:lang w:eastAsia="zh-CN"/>
          </w:rPr>
          <w:t>(二)、BM系列便携式多功能超声波诊断仪市场分析预测</w:t>
        </w:r>
        <w:r>
          <w:tab/>
        </w:r>
        <w:r>
          <w:fldChar w:fldCharType="begin"/>
        </w:r>
        <w:r>
          <w:instrText xml:space="preserve"> PAGEREF _Toc22762 \h </w:instrText>
        </w:r>
        <w:r>
          <w:fldChar w:fldCharType="separate"/>
        </w:r>
        <w:r>
          <w:t>10</w:t>
        </w:r>
        <w:r>
          <w:fldChar w:fldCharType="end"/>
        </w:r>
      </w:hyperlink>
    </w:p>
    <w:p>
      <w:pPr>
        <w:pStyle w:val="TOC1"/>
        <w:tabs>
          <w:tab w:val="right" w:leader="dot" w:pos="8306"/>
        </w:tabs>
      </w:pPr>
      <w:hyperlink w:anchor="_Toc15906" w:history="1">
        <w:r>
          <w:rPr>
            <w:rFonts w:ascii="仿宋" w:eastAsia="仿宋" w:hAnsi="仿宋" w:cs="仿宋" w:hint="eastAsia"/>
            <w:lang w:eastAsia="zh-CN"/>
          </w:rPr>
          <w:t>三、产品规划分析</w:t>
        </w:r>
        <w:r>
          <w:tab/>
        </w:r>
        <w:r>
          <w:fldChar w:fldCharType="begin"/>
        </w:r>
        <w:r>
          <w:instrText xml:space="preserve"> PAGEREF _Toc15906 \h </w:instrText>
        </w:r>
        <w:r>
          <w:fldChar w:fldCharType="separate"/>
        </w:r>
        <w:r>
          <w:t>11</w:t>
        </w:r>
        <w:r>
          <w:fldChar w:fldCharType="end"/>
        </w:r>
      </w:hyperlink>
    </w:p>
    <w:p>
      <w:pPr>
        <w:pStyle w:val="TOC2"/>
        <w:tabs>
          <w:tab w:val="right" w:leader="dot" w:pos="8306"/>
        </w:tabs>
      </w:pPr>
      <w:hyperlink w:anchor="_Toc27887" w:history="1">
        <w:r>
          <w:rPr>
            <w:rFonts w:ascii="仿宋" w:eastAsia="仿宋" w:hAnsi="仿宋" w:cs="仿宋" w:hint="eastAsia"/>
            <w:lang w:eastAsia="zh-CN"/>
          </w:rPr>
          <w:t>(一)、产品规划</w:t>
        </w:r>
        <w:r>
          <w:tab/>
        </w:r>
        <w:r>
          <w:fldChar w:fldCharType="begin"/>
        </w:r>
        <w:r>
          <w:instrText xml:space="preserve"> PAGEREF _Toc27887 \h </w:instrText>
        </w:r>
        <w:r>
          <w:fldChar w:fldCharType="separate"/>
        </w:r>
        <w:r>
          <w:t>11</w:t>
        </w:r>
        <w:r>
          <w:fldChar w:fldCharType="end"/>
        </w:r>
      </w:hyperlink>
    </w:p>
    <w:p>
      <w:pPr>
        <w:pStyle w:val="TOC2"/>
        <w:tabs>
          <w:tab w:val="right" w:leader="dot" w:pos="8306"/>
        </w:tabs>
      </w:pPr>
      <w:hyperlink w:anchor="_Toc25498" w:history="1">
        <w:r>
          <w:rPr>
            <w:rFonts w:ascii="仿宋" w:eastAsia="仿宋" w:hAnsi="仿宋" w:cs="仿宋" w:hint="eastAsia"/>
            <w:lang w:eastAsia="zh-CN"/>
          </w:rPr>
          <w:t>(二)、建设规模</w:t>
        </w:r>
        <w:r>
          <w:tab/>
        </w:r>
        <w:r>
          <w:fldChar w:fldCharType="begin"/>
        </w:r>
        <w:r>
          <w:instrText xml:space="preserve"> PAGEREF _Toc25498 \h </w:instrText>
        </w:r>
        <w:r>
          <w:fldChar w:fldCharType="separate"/>
        </w:r>
        <w:r>
          <w:t>12</w:t>
        </w:r>
        <w:r>
          <w:fldChar w:fldCharType="end"/>
        </w:r>
      </w:hyperlink>
    </w:p>
    <w:p>
      <w:pPr>
        <w:pStyle w:val="TOC1"/>
        <w:tabs>
          <w:tab w:val="right" w:leader="dot" w:pos="8306"/>
        </w:tabs>
      </w:pPr>
      <w:hyperlink w:anchor="_Toc23317" w:history="1">
        <w:r>
          <w:rPr>
            <w:rFonts w:ascii="仿宋" w:eastAsia="仿宋" w:hAnsi="仿宋" w:cs="仿宋" w:hint="eastAsia"/>
            <w:lang w:eastAsia="zh-CN"/>
          </w:rPr>
          <w:t>四、BM系列便携式多功能超声波诊断仪项目危机管理</w:t>
        </w:r>
        <w:r>
          <w:tab/>
        </w:r>
        <w:r>
          <w:fldChar w:fldCharType="begin"/>
        </w:r>
        <w:r>
          <w:instrText xml:space="preserve"> PAGEREF _Toc23317 \h </w:instrText>
        </w:r>
        <w:r>
          <w:fldChar w:fldCharType="separate"/>
        </w:r>
        <w:r>
          <w:t>13</w:t>
        </w:r>
        <w:r>
          <w:fldChar w:fldCharType="end"/>
        </w:r>
      </w:hyperlink>
    </w:p>
    <w:p>
      <w:pPr>
        <w:pStyle w:val="TOC2"/>
        <w:tabs>
          <w:tab w:val="right" w:leader="dot" w:pos="8306"/>
        </w:tabs>
      </w:pPr>
      <w:hyperlink w:anchor="_Toc29728" w:history="1">
        <w:r>
          <w:rPr>
            <w:rFonts w:ascii="仿宋" w:eastAsia="仿宋" w:hAnsi="仿宋" w:cs="仿宋" w:hint="eastAsia"/>
            <w:lang w:eastAsia="zh-CN"/>
          </w:rPr>
          <w:t>(一)、危机预警与识别</w:t>
        </w:r>
        <w:r>
          <w:tab/>
        </w:r>
        <w:r>
          <w:fldChar w:fldCharType="begin"/>
        </w:r>
        <w:r>
          <w:instrText xml:space="preserve"> PAGEREF _Toc29728 \h </w:instrText>
        </w:r>
        <w:r>
          <w:fldChar w:fldCharType="separate"/>
        </w:r>
        <w:r>
          <w:t>13</w:t>
        </w:r>
        <w:r>
          <w:fldChar w:fldCharType="end"/>
        </w:r>
      </w:hyperlink>
    </w:p>
    <w:p>
      <w:pPr>
        <w:pStyle w:val="TOC2"/>
        <w:tabs>
          <w:tab w:val="right" w:leader="dot" w:pos="8306"/>
        </w:tabs>
      </w:pPr>
      <w:hyperlink w:anchor="_Toc13497" w:history="1">
        <w:r>
          <w:rPr>
            <w:rFonts w:ascii="仿宋" w:eastAsia="仿宋" w:hAnsi="仿宋" w:cs="仿宋" w:hint="eastAsia"/>
            <w:lang w:eastAsia="zh-CN"/>
          </w:rPr>
          <w:t>(二)、危机应对与恢复</w:t>
        </w:r>
        <w:r>
          <w:tab/>
        </w:r>
        <w:r>
          <w:fldChar w:fldCharType="begin"/>
        </w:r>
        <w:r>
          <w:instrText xml:space="preserve"> PAGEREF _Toc13497 \h </w:instrText>
        </w:r>
        <w:r>
          <w:fldChar w:fldCharType="separate"/>
        </w:r>
        <w:r>
          <w:t>14</w:t>
        </w:r>
        <w:r>
          <w:fldChar w:fldCharType="end"/>
        </w:r>
      </w:hyperlink>
    </w:p>
    <w:p>
      <w:pPr>
        <w:pStyle w:val="TOC1"/>
        <w:tabs>
          <w:tab w:val="right" w:leader="dot" w:pos="8306"/>
        </w:tabs>
      </w:pPr>
      <w:hyperlink w:anchor="_Toc28978" w:history="1">
        <w:r>
          <w:rPr>
            <w:rFonts w:ascii="仿宋" w:eastAsia="仿宋" w:hAnsi="仿宋" w:cs="仿宋" w:hint="eastAsia"/>
            <w:lang w:eastAsia="zh-CN"/>
          </w:rPr>
          <w:t>五、BM系列便携式多功能超声波诊断仪项目文档管理</w:t>
        </w:r>
        <w:r>
          <w:tab/>
        </w:r>
        <w:r>
          <w:fldChar w:fldCharType="begin"/>
        </w:r>
        <w:r>
          <w:instrText xml:space="preserve"> PAGEREF _Toc28978 \h </w:instrText>
        </w:r>
        <w:r>
          <w:fldChar w:fldCharType="separate"/>
        </w:r>
        <w:r>
          <w:t>16</w:t>
        </w:r>
        <w:r>
          <w:fldChar w:fldCharType="end"/>
        </w:r>
      </w:hyperlink>
    </w:p>
    <w:p>
      <w:pPr>
        <w:pStyle w:val="TOC2"/>
        <w:tabs>
          <w:tab w:val="right" w:leader="dot" w:pos="8306"/>
        </w:tabs>
      </w:pPr>
      <w:hyperlink w:anchor="_Toc7340" w:history="1">
        <w:r>
          <w:rPr>
            <w:rFonts w:ascii="仿宋" w:eastAsia="仿宋" w:hAnsi="仿宋" w:cs="仿宋" w:hint="eastAsia"/>
            <w:lang w:eastAsia="zh-CN"/>
          </w:rPr>
          <w:t>(一)、文档编制与审查</w:t>
        </w:r>
        <w:r>
          <w:tab/>
        </w:r>
        <w:r>
          <w:fldChar w:fldCharType="begin"/>
        </w:r>
        <w:r>
          <w:instrText xml:space="preserve"> PAGEREF _Toc7340 \h </w:instrText>
        </w:r>
        <w:r>
          <w:fldChar w:fldCharType="separate"/>
        </w:r>
        <w:r>
          <w:t>16</w:t>
        </w:r>
        <w:r>
          <w:fldChar w:fldCharType="end"/>
        </w:r>
      </w:hyperlink>
    </w:p>
    <w:p>
      <w:pPr>
        <w:pStyle w:val="TOC2"/>
        <w:tabs>
          <w:tab w:val="right" w:leader="dot" w:pos="8306"/>
        </w:tabs>
      </w:pPr>
      <w:hyperlink w:anchor="_Toc9340" w:history="1">
        <w:r>
          <w:rPr>
            <w:rFonts w:ascii="仿宋" w:eastAsia="仿宋" w:hAnsi="仿宋" w:cs="仿宋" w:hint="eastAsia"/>
            <w:lang w:eastAsia="zh-CN"/>
          </w:rPr>
          <w:t>(二)、文档发布与分发</w:t>
        </w:r>
        <w:r>
          <w:tab/>
        </w:r>
        <w:r>
          <w:fldChar w:fldCharType="begin"/>
        </w:r>
        <w:r>
          <w:instrText xml:space="preserve"> PAGEREF _Toc9340 \h </w:instrText>
        </w:r>
        <w:r>
          <w:fldChar w:fldCharType="separate"/>
        </w:r>
        <w:r>
          <w:t>17</w:t>
        </w:r>
        <w:r>
          <w:fldChar w:fldCharType="end"/>
        </w:r>
      </w:hyperlink>
    </w:p>
    <w:p>
      <w:pPr>
        <w:pStyle w:val="TOC2"/>
        <w:tabs>
          <w:tab w:val="right" w:leader="dot" w:pos="8306"/>
        </w:tabs>
      </w:pPr>
      <w:hyperlink w:anchor="_Toc10118" w:history="1">
        <w:r>
          <w:rPr>
            <w:rFonts w:ascii="仿宋" w:eastAsia="仿宋" w:hAnsi="仿宋" w:cs="仿宋" w:hint="eastAsia"/>
            <w:lang w:eastAsia="zh-CN"/>
          </w:rPr>
          <w:t>(三)、文档存档与归档</w:t>
        </w:r>
        <w:r>
          <w:tab/>
        </w:r>
        <w:r>
          <w:fldChar w:fldCharType="begin"/>
        </w:r>
        <w:r>
          <w:instrText xml:space="preserve"> PAGEREF _Toc10118 \h </w:instrText>
        </w:r>
        <w:r>
          <w:fldChar w:fldCharType="separate"/>
        </w:r>
        <w:r>
          <w:t>18</w:t>
        </w:r>
        <w:r>
          <w:fldChar w:fldCharType="end"/>
        </w:r>
      </w:hyperlink>
    </w:p>
    <w:p>
      <w:pPr>
        <w:pStyle w:val="TOC1"/>
        <w:tabs>
          <w:tab w:val="right" w:leader="dot" w:pos="8306"/>
        </w:tabs>
      </w:pPr>
      <w:hyperlink w:anchor="_Toc25450" w:history="1">
        <w:r>
          <w:rPr>
            <w:rFonts w:ascii="仿宋" w:eastAsia="仿宋" w:hAnsi="仿宋" w:cs="仿宋" w:hint="eastAsia"/>
            <w:lang w:eastAsia="zh-CN"/>
          </w:rPr>
          <w:t>六、BM系列便携式多功能超声波诊断仪项目土建工程</w:t>
        </w:r>
        <w:r>
          <w:tab/>
        </w:r>
        <w:r>
          <w:fldChar w:fldCharType="begin"/>
        </w:r>
        <w:r>
          <w:instrText xml:space="preserve"> PAGEREF _Toc25450 \h </w:instrText>
        </w:r>
        <w:r>
          <w:fldChar w:fldCharType="separate"/>
        </w:r>
        <w:r>
          <w:t>20</w:t>
        </w:r>
        <w:r>
          <w:fldChar w:fldCharType="end"/>
        </w:r>
      </w:hyperlink>
    </w:p>
    <w:p>
      <w:pPr>
        <w:pStyle w:val="TOC2"/>
        <w:tabs>
          <w:tab w:val="right" w:leader="dot" w:pos="8306"/>
        </w:tabs>
      </w:pPr>
      <w:hyperlink w:anchor="_Toc81" w:history="1">
        <w:r>
          <w:rPr>
            <w:rFonts w:ascii="仿宋" w:eastAsia="仿宋" w:hAnsi="仿宋" w:cs="仿宋" w:hint="eastAsia"/>
            <w:lang w:eastAsia="zh-CN"/>
          </w:rPr>
          <w:t>(一)、建筑工程设计原则</w:t>
        </w:r>
        <w:r>
          <w:tab/>
        </w:r>
        <w:r>
          <w:fldChar w:fldCharType="begin"/>
        </w:r>
        <w:r>
          <w:instrText xml:space="preserve"> PAGEREF _Toc81 \h </w:instrText>
        </w:r>
        <w:r>
          <w:fldChar w:fldCharType="separate"/>
        </w:r>
        <w:r>
          <w:t>20</w:t>
        </w:r>
        <w:r>
          <w:fldChar w:fldCharType="end"/>
        </w:r>
      </w:hyperlink>
    </w:p>
    <w:p>
      <w:pPr>
        <w:pStyle w:val="TOC2"/>
        <w:tabs>
          <w:tab w:val="right" w:leader="dot" w:pos="8306"/>
        </w:tabs>
      </w:pPr>
      <w:hyperlink w:anchor="_Toc27413" w:history="1">
        <w:r>
          <w:rPr>
            <w:rFonts w:ascii="仿宋" w:eastAsia="仿宋" w:hAnsi="仿宋" w:cs="仿宋" w:hint="eastAsia"/>
            <w:lang w:eastAsia="zh-CN"/>
          </w:rPr>
          <w:t>(二)、土建工程设计年限及安全等级</w:t>
        </w:r>
        <w:r>
          <w:tab/>
        </w:r>
        <w:r>
          <w:fldChar w:fldCharType="begin"/>
        </w:r>
        <w:r>
          <w:instrText xml:space="preserve"> PAGEREF _Toc27413 \h </w:instrText>
        </w:r>
        <w:r>
          <w:fldChar w:fldCharType="separate"/>
        </w:r>
        <w:r>
          <w:t>21</w:t>
        </w:r>
        <w:r>
          <w:fldChar w:fldCharType="end"/>
        </w:r>
      </w:hyperlink>
    </w:p>
    <w:p>
      <w:pPr>
        <w:pStyle w:val="TOC2"/>
        <w:tabs>
          <w:tab w:val="right" w:leader="dot" w:pos="8306"/>
        </w:tabs>
      </w:pPr>
      <w:hyperlink w:anchor="_Toc24019" w:history="1">
        <w:r>
          <w:rPr>
            <w:rFonts w:ascii="仿宋" w:eastAsia="仿宋" w:hAnsi="仿宋" w:cs="仿宋" w:hint="eastAsia"/>
            <w:lang w:eastAsia="zh-CN"/>
          </w:rPr>
          <w:t>(三)、建筑工程设计总体要求</w:t>
        </w:r>
        <w:r>
          <w:tab/>
        </w:r>
        <w:r>
          <w:fldChar w:fldCharType="begin"/>
        </w:r>
        <w:r>
          <w:instrText xml:space="preserve"> PAGEREF _Toc24019 \h </w:instrText>
        </w:r>
        <w:r>
          <w:fldChar w:fldCharType="separate"/>
        </w:r>
        <w:r>
          <w:t>22</w:t>
        </w:r>
        <w:r>
          <w:fldChar w:fldCharType="end"/>
        </w:r>
      </w:hyperlink>
    </w:p>
    <w:p>
      <w:pPr>
        <w:pStyle w:val="TOC2"/>
        <w:tabs>
          <w:tab w:val="right" w:leader="dot" w:pos="8306"/>
        </w:tabs>
      </w:pPr>
      <w:hyperlink w:anchor="_Toc17960" w:history="1">
        <w:r>
          <w:rPr>
            <w:rFonts w:ascii="仿宋" w:eastAsia="仿宋" w:hAnsi="仿宋" w:cs="仿宋" w:hint="eastAsia"/>
            <w:lang w:eastAsia="zh-CN"/>
          </w:rPr>
          <w:t>(四)、土建工程建设指标</w:t>
        </w:r>
        <w:r>
          <w:tab/>
        </w:r>
        <w:r>
          <w:fldChar w:fldCharType="begin"/>
        </w:r>
        <w:r>
          <w:instrText xml:space="preserve"> PAGEREF _Toc17960 \h </w:instrText>
        </w:r>
        <w:r>
          <w:fldChar w:fldCharType="separate"/>
        </w:r>
        <w:r>
          <w:t>23</w:t>
        </w:r>
        <w:r>
          <w:fldChar w:fldCharType="end"/>
        </w:r>
      </w:hyperlink>
    </w:p>
    <w:p>
      <w:pPr>
        <w:pStyle w:val="TOC1"/>
        <w:tabs>
          <w:tab w:val="right" w:leader="dot" w:pos="8306"/>
        </w:tabs>
      </w:pPr>
      <w:hyperlink w:anchor="_Toc32363" w:history="1">
        <w:r>
          <w:rPr>
            <w:rFonts w:ascii="仿宋" w:eastAsia="仿宋" w:hAnsi="仿宋" w:cs="仿宋" w:hint="eastAsia"/>
            <w:lang w:eastAsia="zh-CN"/>
          </w:rPr>
          <w:t>七、BM系列便携式多功能超声波诊断仪项目社会影响</w:t>
        </w:r>
        <w:r>
          <w:tab/>
        </w:r>
        <w:r>
          <w:fldChar w:fldCharType="begin"/>
        </w:r>
        <w:r>
          <w:instrText xml:space="preserve"> PAGEREF _Toc32363 \h </w:instrText>
        </w:r>
        <w:r>
          <w:fldChar w:fldCharType="separate"/>
        </w:r>
        <w:r>
          <w:t>23</w:t>
        </w:r>
        <w:r>
          <w:fldChar w:fldCharType="end"/>
        </w:r>
      </w:hyperlink>
    </w:p>
    <w:p>
      <w:pPr>
        <w:pStyle w:val="TOC2"/>
        <w:tabs>
          <w:tab w:val="right" w:leader="dot" w:pos="8306"/>
        </w:tabs>
      </w:pPr>
      <w:hyperlink w:anchor="_Toc10514" w:history="1">
        <w:r>
          <w:rPr>
            <w:rFonts w:ascii="仿宋" w:eastAsia="仿宋" w:hAnsi="仿宋" w:cs="仿宋" w:hint="eastAsia"/>
            <w:lang w:eastAsia="zh-CN"/>
          </w:rPr>
          <w:t>(一)、社会责任与义务</w:t>
        </w:r>
        <w:r>
          <w:tab/>
        </w:r>
        <w:r>
          <w:fldChar w:fldCharType="begin"/>
        </w:r>
        <w:r>
          <w:instrText xml:space="preserve"> PAGEREF _Toc10514 \h </w:instrText>
        </w:r>
        <w:r>
          <w:fldChar w:fldCharType="separate"/>
        </w:r>
        <w:r>
          <w:t>23</w:t>
        </w:r>
        <w:r>
          <w:fldChar w:fldCharType="end"/>
        </w:r>
      </w:hyperlink>
    </w:p>
    <w:p>
      <w:pPr>
        <w:pStyle w:val="TOC2"/>
        <w:tabs>
          <w:tab w:val="right" w:leader="dot" w:pos="8306"/>
        </w:tabs>
      </w:pPr>
      <w:hyperlink w:anchor="_Toc31037" w:history="1">
        <w:r>
          <w:rPr>
            <w:rFonts w:ascii="仿宋" w:eastAsia="仿宋" w:hAnsi="仿宋" w:cs="仿宋" w:hint="eastAsia"/>
            <w:lang w:eastAsia="zh-CN"/>
          </w:rPr>
          <w:t>(二)、社会参与与沟通</w:t>
        </w:r>
        <w:r>
          <w:tab/>
        </w:r>
        <w:r>
          <w:fldChar w:fldCharType="begin"/>
        </w:r>
        <w:r>
          <w:instrText xml:space="preserve"> PAGEREF _Toc31037 \h </w:instrText>
        </w:r>
        <w:r>
          <w:fldChar w:fldCharType="separate"/>
        </w:r>
        <w:r>
          <w:t>24</w:t>
        </w:r>
        <w:r>
          <w:fldChar w:fldCharType="end"/>
        </w:r>
      </w:hyperlink>
    </w:p>
    <w:p>
      <w:pPr>
        <w:pStyle w:val="TOC1"/>
        <w:tabs>
          <w:tab w:val="right" w:leader="dot" w:pos="8306"/>
        </w:tabs>
      </w:pPr>
      <w:hyperlink w:anchor="_Toc30984" w:history="1">
        <w:r>
          <w:rPr>
            <w:rFonts w:ascii="仿宋" w:eastAsia="仿宋" w:hAnsi="仿宋" w:cs="仿宋" w:hint="eastAsia"/>
            <w:lang w:eastAsia="zh-CN"/>
          </w:rPr>
          <w:t>八、BM系列便携式多功能超声波诊断仪项目计划安排</w:t>
        </w:r>
        <w:r>
          <w:tab/>
        </w:r>
        <w:r>
          <w:fldChar w:fldCharType="begin"/>
        </w:r>
        <w:r>
          <w:instrText xml:space="preserve"> PAGEREF _Toc30984 \h </w:instrText>
        </w:r>
        <w:r>
          <w:fldChar w:fldCharType="separate"/>
        </w:r>
        <w:r>
          <w:t>25</w:t>
        </w:r>
        <w:r>
          <w:fldChar w:fldCharType="end"/>
        </w:r>
      </w:hyperlink>
    </w:p>
    <w:p>
      <w:pPr>
        <w:pStyle w:val="TOC2"/>
        <w:tabs>
          <w:tab w:val="right" w:leader="dot" w:pos="8306"/>
        </w:tabs>
      </w:pPr>
      <w:hyperlink w:anchor="_Toc18091" w:history="1">
        <w:r>
          <w:rPr>
            <w:rFonts w:ascii="仿宋" w:eastAsia="仿宋" w:hAnsi="仿宋" w:cs="仿宋" w:hint="eastAsia"/>
            <w:lang w:eastAsia="zh-CN"/>
          </w:rPr>
          <w:t>(一)、建设周期</w:t>
        </w:r>
        <w:r>
          <w:tab/>
        </w:r>
        <w:r>
          <w:fldChar w:fldCharType="begin"/>
        </w:r>
        <w:r>
          <w:instrText xml:space="preserve"> PAGEREF _Toc18091 \h </w:instrText>
        </w:r>
        <w:r>
          <w:fldChar w:fldCharType="separate"/>
        </w:r>
        <w:r>
          <w:t>25</w:t>
        </w:r>
        <w:r>
          <w:fldChar w:fldCharType="end"/>
        </w:r>
      </w:hyperlink>
    </w:p>
    <w:p>
      <w:pPr>
        <w:pStyle w:val="TOC2"/>
        <w:tabs>
          <w:tab w:val="right" w:leader="dot" w:pos="8306"/>
        </w:tabs>
      </w:pPr>
      <w:hyperlink w:anchor="_Toc23783" w:history="1">
        <w:r>
          <w:rPr>
            <w:rFonts w:ascii="仿宋" w:eastAsia="仿宋" w:hAnsi="仿宋" w:cs="仿宋" w:hint="eastAsia"/>
            <w:lang w:eastAsia="zh-CN"/>
          </w:rPr>
          <w:t>(二)、建设进度</w:t>
        </w:r>
        <w:r>
          <w:tab/>
        </w:r>
        <w:r>
          <w:fldChar w:fldCharType="begin"/>
        </w:r>
        <w:r>
          <w:instrText xml:space="preserve"> PAGEREF _Toc23783 \h </w:instrText>
        </w:r>
        <w:r>
          <w:fldChar w:fldCharType="separate"/>
        </w:r>
        <w:r>
          <w:t>26</w:t>
        </w:r>
        <w:r>
          <w:fldChar w:fldCharType="end"/>
        </w:r>
      </w:hyperlink>
    </w:p>
    <w:p>
      <w:pPr>
        <w:pStyle w:val="TOC2"/>
        <w:tabs>
          <w:tab w:val="right" w:leader="dot" w:pos="8306"/>
        </w:tabs>
      </w:pPr>
      <w:hyperlink w:anchor="_Toc10806" w:history="1">
        <w:r>
          <w:rPr>
            <w:rFonts w:ascii="仿宋" w:eastAsia="仿宋" w:hAnsi="仿宋" w:cs="仿宋" w:hint="eastAsia"/>
            <w:lang w:eastAsia="zh-CN"/>
          </w:rPr>
          <w:t>(三)、进度安排注意事项</w:t>
        </w:r>
        <w:r>
          <w:tab/>
        </w:r>
        <w:r>
          <w:fldChar w:fldCharType="begin"/>
        </w:r>
        <w:r>
          <w:instrText xml:space="preserve"> PAGEREF _Toc10806 \h </w:instrText>
        </w:r>
        <w:r>
          <w:fldChar w:fldCharType="separate"/>
        </w:r>
        <w:r>
          <w:t>27</w:t>
        </w:r>
        <w:r>
          <w:fldChar w:fldCharType="end"/>
        </w:r>
      </w:hyperlink>
    </w:p>
    <w:p>
      <w:pPr>
        <w:pStyle w:val="TOC2"/>
        <w:tabs>
          <w:tab w:val="right" w:leader="dot" w:pos="8306"/>
        </w:tabs>
      </w:pPr>
      <w:hyperlink w:anchor="_Toc10740" w:history="1">
        <w:r>
          <w:rPr>
            <w:rFonts w:ascii="仿宋" w:eastAsia="仿宋" w:hAnsi="仿宋" w:cs="仿宋" w:hint="eastAsia"/>
            <w:lang w:eastAsia="zh-CN"/>
          </w:rPr>
          <w:t>(四)、人力资源配置</w:t>
        </w:r>
        <w:r>
          <w:tab/>
        </w:r>
        <w:r>
          <w:fldChar w:fldCharType="begin"/>
        </w:r>
        <w:r>
          <w:instrText xml:space="preserve"> PAGEREF _Toc10740 \h </w:instrText>
        </w:r>
        <w:r>
          <w:fldChar w:fldCharType="separate"/>
        </w:r>
        <w:r>
          <w:t>29</w:t>
        </w:r>
        <w:r>
          <w:fldChar w:fldCharType="end"/>
        </w:r>
      </w:hyperlink>
    </w:p>
    <w:p>
      <w:pPr>
        <w:pStyle w:val="TOC1"/>
        <w:tabs>
          <w:tab w:val="right" w:leader="dot" w:pos="8306"/>
        </w:tabs>
      </w:pPr>
      <w:hyperlink w:anchor="_Toc27821" w:history="1">
        <w:r>
          <w:rPr>
            <w:rFonts w:ascii="仿宋" w:eastAsia="仿宋" w:hAnsi="仿宋" w:cs="仿宋" w:hint="eastAsia"/>
            <w:lang w:eastAsia="zh-CN"/>
          </w:rPr>
          <w:t>九、BM系列便携式多功能超声波诊断仪项目财务管理</w:t>
        </w:r>
        <w:r>
          <w:tab/>
        </w:r>
        <w:r>
          <w:fldChar w:fldCharType="begin"/>
        </w:r>
        <w:r>
          <w:instrText xml:space="preserve"> PAGEREF _Toc27821 \h </w:instrText>
        </w:r>
        <w:r>
          <w:fldChar w:fldCharType="separate"/>
        </w:r>
        <w:r>
          <w:t>30</w:t>
        </w:r>
        <w:r>
          <w:fldChar w:fldCharType="end"/>
        </w:r>
      </w:hyperlink>
    </w:p>
    <w:p>
      <w:pPr>
        <w:pStyle w:val="TOC2"/>
        <w:tabs>
          <w:tab w:val="right" w:leader="dot" w:pos="8306"/>
        </w:tabs>
      </w:pPr>
      <w:hyperlink w:anchor="_Toc13270" w:history="1">
        <w:r>
          <w:rPr>
            <w:rFonts w:ascii="仿宋" w:eastAsia="仿宋" w:hAnsi="仿宋" w:cs="仿宋" w:hint="eastAsia"/>
            <w:lang w:eastAsia="zh-CN"/>
          </w:rPr>
          <w:t>(一)、资金需求大</w:t>
        </w:r>
        <w:r>
          <w:tab/>
        </w:r>
        <w:r>
          <w:fldChar w:fldCharType="begin"/>
        </w:r>
        <w:r>
          <w:instrText xml:space="preserve"> PAGEREF _Toc13270 \h </w:instrText>
        </w:r>
        <w:r>
          <w:fldChar w:fldCharType="separate"/>
        </w:r>
        <w:r>
          <w:t>30</w:t>
        </w:r>
        <w:r>
          <w:fldChar w:fldCharType="end"/>
        </w:r>
      </w:hyperlink>
    </w:p>
    <w:p>
      <w:pPr>
        <w:pStyle w:val="TOC2"/>
        <w:tabs>
          <w:tab w:val="right" w:leader="dot" w:pos="8306"/>
        </w:tabs>
      </w:pPr>
      <w:hyperlink w:anchor="_Toc28877" w:history="1">
        <w:r>
          <w:rPr>
            <w:rFonts w:ascii="仿宋" w:eastAsia="仿宋" w:hAnsi="仿宋" w:cs="仿宋" w:hint="eastAsia"/>
            <w:lang w:eastAsia="zh-CN"/>
          </w:rPr>
          <w:t>(二)、研发周期长</w:t>
        </w:r>
        <w:r>
          <w:tab/>
        </w:r>
        <w:r>
          <w:fldChar w:fldCharType="begin"/>
        </w:r>
        <w:r>
          <w:instrText xml:space="preserve"> PAGEREF _Toc28877 \h </w:instrText>
        </w:r>
        <w:r>
          <w:fldChar w:fldCharType="separate"/>
        </w:r>
        <w:r>
          <w:t>31</w:t>
        </w:r>
        <w:r>
          <w:fldChar w:fldCharType="end"/>
        </w:r>
      </w:hyperlink>
    </w:p>
    <w:p>
      <w:pPr>
        <w:pStyle w:val="TOC2"/>
        <w:tabs>
          <w:tab w:val="right" w:leader="dot" w:pos="8306"/>
        </w:tabs>
      </w:pPr>
      <w:hyperlink w:anchor="_Toc327" w:history="1">
        <w:r>
          <w:rPr>
            <w:rFonts w:ascii="仿宋" w:eastAsia="仿宋" w:hAnsi="仿宋" w:cs="仿宋" w:hint="eastAsia"/>
            <w:lang w:eastAsia="zh-CN"/>
          </w:rPr>
          <w:t>(三)、市场风险大</w:t>
        </w:r>
        <w:r>
          <w:tab/>
        </w:r>
        <w:r>
          <w:fldChar w:fldCharType="begin"/>
        </w:r>
        <w:r>
          <w:instrText xml:space="preserve"> PAGEREF _Toc327 \h </w:instrText>
        </w:r>
        <w:r>
          <w:fldChar w:fldCharType="separate"/>
        </w:r>
        <w:r>
          <w:t>33</w:t>
        </w:r>
        <w:r>
          <w:fldChar w:fldCharType="end"/>
        </w:r>
      </w:hyperlink>
    </w:p>
    <w:p>
      <w:pPr>
        <w:pStyle w:val="TOC2"/>
        <w:tabs>
          <w:tab w:val="right" w:leader="dot" w:pos="8306"/>
        </w:tabs>
      </w:pPr>
      <w:hyperlink w:anchor="_Toc15785" w:history="1">
        <w:r>
          <w:rPr>
            <w:rFonts w:ascii="仿宋" w:eastAsia="仿宋" w:hAnsi="仿宋" w:cs="仿宋" w:hint="eastAsia"/>
            <w:lang w:eastAsia="zh-CN"/>
          </w:rPr>
          <w:t>(四)、利润率高</w:t>
        </w:r>
        <w:r>
          <w:tab/>
        </w:r>
        <w:r>
          <w:fldChar w:fldCharType="begin"/>
        </w:r>
        <w:r>
          <w:instrText xml:space="preserve"> PAGEREF _Toc15785 \h </w:instrText>
        </w:r>
        <w:r>
          <w:fldChar w:fldCharType="separate"/>
        </w:r>
        <w:r>
          <w:t>36</w:t>
        </w:r>
        <w:r>
          <w:fldChar w:fldCharType="end"/>
        </w:r>
      </w:hyperlink>
    </w:p>
    <w:p>
      <w:pPr>
        <w:pStyle w:val="TOC1"/>
        <w:tabs>
          <w:tab w:val="right" w:leader="dot" w:pos="8306"/>
        </w:tabs>
      </w:pPr>
      <w:hyperlink w:anchor="_Toc13124" w:history="1">
        <w:r>
          <w:rPr>
            <w:rFonts w:ascii="仿宋" w:eastAsia="仿宋" w:hAnsi="仿宋" w:cs="仿宋" w:hint="eastAsia"/>
            <w:lang w:eastAsia="zh-CN"/>
          </w:rPr>
          <w:t>十、BM系列便携式多功能超声波诊断仪项目人力资源管理</w:t>
        </w:r>
        <w:r>
          <w:tab/>
        </w:r>
        <w:r>
          <w:fldChar w:fldCharType="begin"/>
        </w:r>
        <w:r>
          <w:instrText xml:space="preserve"> PAGEREF _Toc13124 \h </w:instrText>
        </w:r>
        <w:r>
          <w:fldChar w:fldCharType="separate"/>
        </w:r>
        <w:r>
          <w:t>38</w:t>
        </w:r>
        <w:r>
          <w:fldChar w:fldCharType="end"/>
        </w:r>
      </w:hyperlink>
    </w:p>
    <w:p>
      <w:pPr>
        <w:pStyle w:val="TOC2"/>
        <w:tabs>
          <w:tab w:val="right" w:leader="dot" w:pos="8306"/>
        </w:tabs>
      </w:pPr>
      <w:hyperlink w:anchor="_Toc13724" w:history="1">
        <w:r>
          <w:rPr>
            <w:rFonts w:ascii="仿宋" w:eastAsia="仿宋" w:hAnsi="仿宋" w:cs="仿宋" w:hint="eastAsia"/>
            <w:lang w:eastAsia="zh-CN"/>
          </w:rPr>
          <w:t>(一)、建立健全的预算管理制度</w:t>
        </w:r>
        <w:r>
          <w:tab/>
        </w:r>
        <w:r>
          <w:fldChar w:fldCharType="begin"/>
        </w:r>
        <w:r>
          <w:instrText xml:space="preserve"> PAGEREF _Toc13724 \h </w:instrText>
        </w:r>
        <w:r>
          <w:fldChar w:fldCharType="separate"/>
        </w:r>
        <w:r>
          <w:t>38</w:t>
        </w:r>
        <w:r>
          <w:fldChar w:fldCharType="end"/>
        </w:r>
      </w:hyperlink>
    </w:p>
    <w:p>
      <w:pPr>
        <w:pStyle w:val="TOC2"/>
        <w:tabs>
          <w:tab w:val="right" w:leader="dot" w:pos="8306"/>
        </w:tabs>
      </w:pPr>
      <w:hyperlink w:anchor="_Toc6857" w:history="1">
        <w:r>
          <w:rPr>
            <w:rFonts w:ascii="仿宋" w:eastAsia="仿宋" w:hAnsi="仿宋" w:cs="仿宋" w:hint="eastAsia"/>
            <w:lang w:eastAsia="zh-CN"/>
          </w:rPr>
          <w:t>(二)、加强资金流动监控</w:t>
        </w:r>
        <w:r>
          <w:tab/>
        </w:r>
        <w:r>
          <w:fldChar w:fldCharType="begin"/>
        </w:r>
        <w:r>
          <w:instrText xml:space="preserve"> PAGEREF _Toc6857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3" w:history="1">
        <w:r>
          <w:rPr>
            <w:rFonts w:ascii="仿宋" w:eastAsia="仿宋" w:hAnsi="仿宋" w:cs="仿宋" w:hint="eastAsia"/>
            <w:lang w:eastAsia="zh-CN"/>
          </w:rPr>
          <w:t>(三)、制定完善的风险控制机制</w:t>
        </w:r>
        <w:r>
          <w:tab/>
        </w:r>
        <w:r>
          <w:fldChar w:fldCharType="begin"/>
        </w:r>
        <w:r>
          <w:instrText xml:space="preserve"> PAGEREF _Toc9623 \h </w:instrText>
        </w:r>
        <w:r>
          <w:fldChar w:fldCharType="separate"/>
        </w:r>
        <w:r>
          <w:t>41</w:t>
        </w:r>
        <w:r>
          <w:fldChar w:fldCharType="end"/>
        </w:r>
      </w:hyperlink>
    </w:p>
    <w:p>
      <w:pPr>
        <w:pStyle w:val="TOC2"/>
        <w:tabs>
          <w:tab w:val="right" w:leader="dot" w:pos="8306"/>
        </w:tabs>
      </w:pPr>
      <w:hyperlink w:anchor="_Toc6488" w:history="1">
        <w:r>
          <w:rPr>
            <w:rFonts w:ascii="仿宋" w:eastAsia="仿宋" w:hAnsi="仿宋" w:cs="仿宋" w:hint="eastAsia"/>
            <w:lang w:eastAsia="zh-CN"/>
          </w:rPr>
          <w:t>(四)、优化成本管理</w:t>
        </w:r>
        <w:r>
          <w:tab/>
        </w:r>
        <w:r>
          <w:fldChar w:fldCharType="begin"/>
        </w:r>
        <w:r>
          <w:instrText xml:space="preserve"> PAGEREF _Toc6488 \h </w:instrText>
        </w:r>
        <w:r>
          <w:fldChar w:fldCharType="separate"/>
        </w:r>
        <w:r>
          <w:t>43</w:t>
        </w:r>
        <w:r>
          <w:fldChar w:fldCharType="end"/>
        </w:r>
      </w:hyperlink>
    </w:p>
    <w:p>
      <w:pPr>
        <w:pStyle w:val="TOC1"/>
        <w:tabs>
          <w:tab w:val="right" w:leader="dot" w:pos="8306"/>
        </w:tabs>
      </w:pPr>
      <w:hyperlink w:anchor="_Toc30725" w:history="1">
        <w:r>
          <w:rPr>
            <w:rFonts w:ascii="仿宋" w:eastAsia="仿宋" w:hAnsi="仿宋" w:cs="仿宋" w:hint="eastAsia"/>
            <w:lang w:eastAsia="zh-CN"/>
          </w:rPr>
          <w:t>十一、BM系列便携式多功能超声波诊断仪项目投资规划</w:t>
        </w:r>
        <w:r>
          <w:tab/>
        </w:r>
        <w:r>
          <w:fldChar w:fldCharType="begin"/>
        </w:r>
        <w:r>
          <w:instrText xml:space="preserve"> PAGEREF _Toc30725 \h </w:instrText>
        </w:r>
        <w:r>
          <w:fldChar w:fldCharType="separate"/>
        </w:r>
        <w:r>
          <w:t>45</w:t>
        </w:r>
        <w:r>
          <w:fldChar w:fldCharType="end"/>
        </w:r>
      </w:hyperlink>
    </w:p>
    <w:p>
      <w:pPr>
        <w:pStyle w:val="TOC2"/>
        <w:tabs>
          <w:tab w:val="right" w:leader="dot" w:pos="8306"/>
        </w:tabs>
      </w:pPr>
      <w:hyperlink w:anchor="_Toc2785" w:history="1">
        <w:r>
          <w:rPr>
            <w:rFonts w:ascii="仿宋" w:eastAsia="仿宋" w:hAnsi="仿宋" w:cs="仿宋" w:hint="eastAsia"/>
            <w:lang w:eastAsia="zh-CN"/>
          </w:rPr>
          <w:t>(一)、BM系列便携式多功能超声波诊断仪项目总投资估算</w:t>
        </w:r>
        <w:r>
          <w:tab/>
        </w:r>
        <w:r>
          <w:fldChar w:fldCharType="begin"/>
        </w:r>
        <w:r>
          <w:instrText xml:space="preserve"> PAGEREF _Toc2785 \h </w:instrText>
        </w:r>
        <w:r>
          <w:fldChar w:fldCharType="separate"/>
        </w:r>
        <w:r>
          <w:t>45</w:t>
        </w:r>
        <w:r>
          <w:fldChar w:fldCharType="end"/>
        </w:r>
      </w:hyperlink>
    </w:p>
    <w:p>
      <w:pPr>
        <w:pStyle w:val="TOC2"/>
        <w:tabs>
          <w:tab w:val="right" w:leader="dot" w:pos="8306"/>
        </w:tabs>
      </w:pPr>
      <w:hyperlink w:anchor="_Toc28567" w:history="1">
        <w:r>
          <w:rPr>
            <w:rFonts w:ascii="仿宋" w:eastAsia="仿宋" w:hAnsi="仿宋" w:cs="仿宋" w:hint="eastAsia"/>
            <w:lang w:eastAsia="zh-CN"/>
          </w:rPr>
          <w:t>(二)、资金筹措</w:t>
        </w:r>
        <w:r>
          <w:tab/>
        </w:r>
        <w:r>
          <w:fldChar w:fldCharType="begin"/>
        </w:r>
        <w:r>
          <w:instrText xml:space="preserve"> PAGEREF _Toc28567 \h </w:instrText>
        </w:r>
        <w:r>
          <w:fldChar w:fldCharType="separate"/>
        </w:r>
        <w:r>
          <w:t>46</w:t>
        </w:r>
        <w:r>
          <w:fldChar w:fldCharType="end"/>
        </w:r>
      </w:hyperlink>
    </w:p>
    <w:p>
      <w:pPr>
        <w:pStyle w:val="TOC1"/>
        <w:tabs>
          <w:tab w:val="right" w:leader="dot" w:pos="8306"/>
        </w:tabs>
      </w:pPr>
      <w:hyperlink w:anchor="_Toc11205" w:history="1">
        <w:r>
          <w:rPr>
            <w:rFonts w:ascii="仿宋" w:eastAsia="仿宋" w:hAnsi="仿宋" w:cs="仿宋" w:hint="eastAsia"/>
            <w:lang w:eastAsia="zh-CN"/>
          </w:rPr>
          <w:t>十二、生产安全保护</w:t>
        </w:r>
        <w:r>
          <w:tab/>
        </w:r>
        <w:r>
          <w:fldChar w:fldCharType="begin"/>
        </w:r>
        <w:r>
          <w:instrText xml:space="preserve"> PAGEREF _Toc11205 \h </w:instrText>
        </w:r>
        <w:r>
          <w:fldChar w:fldCharType="separate"/>
        </w:r>
        <w:r>
          <w:t>47</w:t>
        </w:r>
        <w:r>
          <w:fldChar w:fldCharType="end"/>
        </w:r>
      </w:hyperlink>
    </w:p>
    <w:p>
      <w:pPr>
        <w:pStyle w:val="TOC2"/>
        <w:tabs>
          <w:tab w:val="right" w:leader="dot" w:pos="8306"/>
        </w:tabs>
      </w:pPr>
      <w:hyperlink w:anchor="_Toc12731" w:history="1">
        <w:r>
          <w:rPr>
            <w:rFonts w:ascii="仿宋" w:eastAsia="仿宋" w:hAnsi="仿宋" w:cs="仿宋" w:hint="eastAsia"/>
            <w:lang w:eastAsia="zh-CN"/>
          </w:rPr>
          <w:t>(一)、消防安全</w:t>
        </w:r>
        <w:r>
          <w:tab/>
        </w:r>
        <w:r>
          <w:fldChar w:fldCharType="begin"/>
        </w:r>
        <w:r>
          <w:instrText xml:space="preserve"> PAGEREF _Toc12731 \h </w:instrText>
        </w:r>
        <w:r>
          <w:fldChar w:fldCharType="separate"/>
        </w:r>
        <w:r>
          <w:t>47</w:t>
        </w:r>
        <w:r>
          <w:fldChar w:fldCharType="end"/>
        </w:r>
      </w:hyperlink>
    </w:p>
    <w:p>
      <w:pPr>
        <w:pStyle w:val="TOC2"/>
        <w:tabs>
          <w:tab w:val="right" w:leader="dot" w:pos="8306"/>
        </w:tabs>
      </w:pPr>
      <w:hyperlink w:anchor="_Toc17414" w:history="1">
        <w:r>
          <w:rPr>
            <w:rFonts w:ascii="仿宋" w:eastAsia="仿宋" w:hAnsi="仿宋" w:cs="仿宋" w:hint="eastAsia"/>
            <w:lang w:eastAsia="zh-CN"/>
          </w:rPr>
          <w:t>(二)、防火防爆总图布置措施</w:t>
        </w:r>
        <w:r>
          <w:tab/>
        </w:r>
        <w:r>
          <w:fldChar w:fldCharType="begin"/>
        </w:r>
        <w:r>
          <w:instrText xml:space="preserve"> PAGEREF _Toc17414 \h </w:instrText>
        </w:r>
        <w:r>
          <w:fldChar w:fldCharType="separate"/>
        </w:r>
        <w:r>
          <w:t>49</w:t>
        </w:r>
        <w:r>
          <w:fldChar w:fldCharType="end"/>
        </w:r>
      </w:hyperlink>
    </w:p>
    <w:p>
      <w:pPr>
        <w:pStyle w:val="TOC2"/>
        <w:tabs>
          <w:tab w:val="right" w:leader="dot" w:pos="8306"/>
        </w:tabs>
      </w:pPr>
      <w:hyperlink w:anchor="_Toc25999" w:history="1">
        <w:r>
          <w:rPr>
            <w:rFonts w:ascii="仿宋" w:eastAsia="仿宋" w:hAnsi="仿宋" w:cs="仿宋" w:hint="eastAsia"/>
            <w:lang w:eastAsia="zh-CN"/>
          </w:rPr>
          <w:t>(三)、自然灾害防范措施</w:t>
        </w:r>
        <w:r>
          <w:tab/>
        </w:r>
        <w:r>
          <w:fldChar w:fldCharType="begin"/>
        </w:r>
        <w:r>
          <w:instrText xml:space="preserve"> PAGEREF _Toc25999 \h </w:instrText>
        </w:r>
        <w:r>
          <w:fldChar w:fldCharType="separate"/>
        </w:r>
        <w:r>
          <w:t>50</w:t>
        </w:r>
        <w:r>
          <w:fldChar w:fldCharType="end"/>
        </w:r>
      </w:hyperlink>
    </w:p>
    <w:p>
      <w:pPr>
        <w:pStyle w:val="TOC2"/>
        <w:tabs>
          <w:tab w:val="right" w:leader="dot" w:pos="8306"/>
        </w:tabs>
      </w:pPr>
      <w:hyperlink w:anchor="_Toc26852" w:history="1">
        <w:r>
          <w:rPr>
            <w:rFonts w:ascii="仿宋" w:eastAsia="仿宋" w:hAnsi="仿宋" w:cs="仿宋" w:hint="eastAsia"/>
            <w:lang w:eastAsia="zh-CN"/>
          </w:rPr>
          <w:t>(四)、安全色及安全标志使用要求</w:t>
        </w:r>
        <w:r>
          <w:tab/>
        </w:r>
        <w:r>
          <w:fldChar w:fldCharType="begin"/>
        </w:r>
        <w:r>
          <w:instrText xml:space="preserve"> PAGEREF _Toc26852 \h </w:instrText>
        </w:r>
        <w:r>
          <w:fldChar w:fldCharType="separate"/>
        </w:r>
        <w:r>
          <w:t>51</w:t>
        </w:r>
        <w:r>
          <w:fldChar w:fldCharType="end"/>
        </w:r>
      </w:hyperlink>
    </w:p>
    <w:p>
      <w:pPr>
        <w:pStyle w:val="TOC2"/>
        <w:tabs>
          <w:tab w:val="right" w:leader="dot" w:pos="8306"/>
        </w:tabs>
      </w:pPr>
      <w:hyperlink w:anchor="_Toc4996" w:history="1">
        <w:r>
          <w:rPr>
            <w:rFonts w:ascii="仿宋" w:eastAsia="仿宋" w:hAnsi="仿宋" w:cs="仿宋" w:hint="eastAsia"/>
            <w:lang w:eastAsia="zh-CN"/>
          </w:rPr>
          <w:t>(五)、防尘防毒措施</w:t>
        </w:r>
        <w:r>
          <w:tab/>
        </w:r>
        <w:r>
          <w:fldChar w:fldCharType="begin"/>
        </w:r>
        <w:r>
          <w:instrText xml:space="preserve"> PAGEREF _Toc4996 \h </w:instrText>
        </w:r>
        <w:r>
          <w:fldChar w:fldCharType="separate"/>
        </w:r>
        <w:r>
          <w:t>52</w:t>
        </w:r>
        <w:r>
          <w:fldChar w:fldCharType="end"/>
        </w:r>
      </w:hyperlink>
    </w:p>
    <w:p>
      <w:pPr>
        <w:pStyle w:val="TOC2"/>
        <w:tabs>
          <w:tab w:val="right" w:leader="dot" w:pos="8306"/>
        </w:tabs>
      </w:pPr>
      <w:hyperlink w:anchor="_Toc28791" w:history="1">
        <w:r>
          <w:rPr>
            <w:rFonts w:ascii="仿宋" w:eastAsia="仿宋" w:hAnsi="仿宋" w:cs="仿宋" w:hint="eastAsia"/>
            <w:lang w:eastAsia="zh-CN"/>
          </w:rPr>
          <w:t>(六)、防静电、触电防护及防雷措施</w:t>
        </w:r>
        <w:r>
          <w:tab/>
        </w:r>
        <w:r>
          <w:fldChar w:fldCharType="begin"/>
        </w:r>
        <w:r>
          <w:instrText xml:space="preserve"> PAGEREF _Toc28791 \h </w:instrText>
        </w:r>
        <w:r>
          <w:fldChar w:fldCharType="separate"/>
        </w:r>
        <w:r>
          <w:t>53</w:t>
        </w:r>
        <w:r>
          <w:fldChar w:fldCharType="end"/>
        </w:r>
      </w:hyperlink>
    </w:p>
    <w:p>
      <w:pPr>
        <w:pStyle w:val="TOC2"/>
        <w:tabs>
          <w:tab w:val="right" w:leader="dot" w:pos="8306"/>
        </w:tabs>
      </w:pPr>
      <w:hyperlink w:anchor="_Toc4886" w:history="1">
        <w:r>
          <w:rPr>
            <w:rFonts w:ascii="仿宋" w:eastAsia="仿宋" w:hAnsi="仿宋" w:cs="仿宋" w:hint="eastAsia"/>
            <w:lang w:eastAsia="zh-CN"/>
          </w:rPr>
          <w:t>(七)、机械设备安全保障措施</w:t>
        </w:r>
        <w:r>
          <w:tab/>
        </w:r>
        <w:r>
          <w:fldChar w:fldCharType="begin"/>
        </w:r>
        <w:r>
          <w:instrText xml:space="preserve"> PAGEREF _Toc4886 \h </w:instrText>
        </w:r>
        <w:r>
          <w:fldChar w:fldCharType="separate"/>
        </w:r>
        <w:r>
          <w:t>55</w:t>
        </w:r>
        <w:r>
          <w:fldChar w:fldCharType="end"/>
        </w:r>
      </w:hyperlink>
    </w:p>
    <w:p>
      <w:pPr>
        <w:pStyle w:val="TOC1"/>
        <w:tabs>
          <w:tab w:val="right" w:leader="dot" w:pos="8306"/>
        </w:tabs>
      </w:pPr>
      <w:hyperlink w:anchor="_Toc20230" w:history="1">
        <w:r>
          <w:rPr>
            <w:rFonts w:ascii="仿宋" w:eastAsia="仿宋" w:hAnsi="仿宋" w:cs="仿宋" w:hint="eastAsia"/>
            <w:lang w:eastAsia="zh-CN"/>
          </w:rPr>
          <w:t>十三、供应链管理</w:t>
        </w:r>
        <w:r>
          <w:tab/>
        </w:r>
        <w:r>
          <w:fldChar w:fldCharType="begin"/>
        </w:r>
        <w:r>
          <w:instrText xml:space="preserve"> PAGEREF _Toc20230 \h </w:instrText>
        </w:r>
        <w:r>
          <w:fldChar w:fldCharType="separate"/>
        </w:r>
        <w:r>
          <w:t>56</w:t>
        </w:r>
        <w:r>
          <w:fldChar w:fldCharType="end"/>
        </w:r>
      </w:hyperlink>
    </w:p>
    <w:p>
      <w:pPr>
        <w:pStyle w:val="TOC2"/>
        <w:tabs>
          <w:tab w:val="right" w:leader="dot" w:pos="8306"/>
        </w:tabs>
      </w:pPr>
      <w:hyperlink w:anchor="_Toc32574" w:history="1">
        <w:r>
          <w:rPr>
            <w:rFonts w:ascii="仿宋" w:eastAsia="仿宋" w:hAnsi="仿宋" w:cs="仿宋" w:hint="eastAsia"/>
            <w:lang w:eastAsia="zh-CN"/>
          </w:rPr>
          <w:t>(一)、供应链战略规划</w:t>
        </w:r>
        <w:r>
          <w:tab/>
        </w:r>
        <w:r>
          <w:fldChar w:fldCharType="begin"/>
        </w:r>
        <w:r>
          <w:instrText xml:space="preserve"> PAGEREF _Toc32574 \h </w:instrText>
        </w:r>
        <w:r>
          <w:fldChar w:fldCharType="separate"/>
        </w:r>
        <w:r>
          <w:t>56</w:t>
        </w:r>
        <w:r>
          <w:fldChar w:fldCharType="end"/>
        </w:r>
      </w:hyperlink>
    </w:p>
    <w:p>
      <w:pPr>
        <w:pStyle w:val="TOC2"/>
        <w:tabs>
          <w:tab w:val="right" w:leader="dot" w:pos="8306"/>
        </w:tabs>
      </w:pPr>
      <w:hyperlink w:anchor="_Toc5164" w:history="1">
        <w:r>
          <w:rPr>
            <w:rFonts w:ascii="仿宋" w:eastAsia="仿宋" w:hAnsi="仿宋" w:cs="仿宋" w:hint="eastAsia"/>
            <w:lang w:eastAsia="zh-CN"/>
          </w:rPr>
          <w:t>(二)、供应商选择与合作</w:t>
        </w:r>
        <w:r>
          <w:tab/>
        </w:r>
        <w:r>
          <w:fldChar w:fldCharType="begin"/>
        </w:r>
        <w:r>
          <w:instrText xml:space="preserve"> PAGEREF _Toc5164 \h </w:instrText>
        </w:r>
        <w:r>
          <w:fldChar w:fldCharType="separate"/>
        </w:r>
        <w:r>
          <w:t>58</w:t>
        </w:r>
        <w:r>
          <w:fldChar w:fldCharType="end"/>
        </w:r>
      </w:hyperlink>
    </w:p>
    <w:p>
      <w:pPr>
        <w:pStyle w:val="TOC2"/>
        <w:tabs>
          <w:tab w:val="right" w:leader="dot" w:pos="8306"/>
        </w:tabs>
      </w:pPr>
      <w:hyperlink w:anchor="_Toc12177" w:history="1">
        <w:r>
          <w:rPr>
            <w:rFonts w:ascii="仿宋" w:eastAsia="仿宋" w:hAnsi="仿宋" w:cs="仿宋" w:hint="eastAsia"/>
            <w:lang w:eastAsia="zh-CN"/>
          </w:rPr>
          <w:t>(三)、物流与库存管理</w:t>
        </w:r>
        <w:r>
          <w:tab/>
        </w:r>
        <w:r>
          <w:fldChar w:fldCharType="begin"/>
        </w:r>
        <w:r>
          <w:instrText xml:space="preserve"> PAGEREF _Toc12177 \h </w:instrText>
        </w:r>
        <w:r>
          <w:fldChar w:fldCharType="separate"/>
        </w:r>
        <w:r>
          <w:t>59</w:t>
        </w:r>
        <w:r>
          <w:fldChar w:fldCharType="end"/>
        </w:r>
      </w:hyperlink>
    </w:p>
    <w:p>
      <w:pPr>
        <w:pStyle w:val="TOC1"/>
        <w:tabs>
          <w:tab w:val="right" w:leader="dot" w:pos="8306"/>
        </w:tabs>
      </w:pPr>
      <w:hyperlink w:anchor="_Toc11784" w:history="1">
        <w:r>
          <w:rPr>
            <w:rFonts w:ascii="仿宋" w:eastAsia="仿宋" w:hAnsi="仿宋" w:cs="仿宋" w:hint="eastAsia"/>
            <w:lang w:eastAsia="zh-CN"/>
          </w:rPr>
          <w:t>十四、质量管理体系</w:t>
        </w:r>
        <w:r>
          <w:tab/>
        </w:r>
        <w:r>
          <w:fldChar w:fldCharType="begin"/>
        </w:r>
        <w:r>
          <w:instrText xml:space="preserve"> PAGEREF _Toc11784 \h </w:instrText>
        </w:r>
        <w:r>
          <w:fldChar w:fldCharType="separate"/>
        </w:r>
        <w:r>
          <w:t>61</w:t>
        </w:r>
        <w:r>
          <w:fldChar w:fldCharType="end"/>
        </w:r>
      </w:hyperlink>
    </w:p>
    <w:p>
      <w:pPr>
        <w:pStyle w:val="TOC2"/>
        <w:tabs>
          <w:tab w:val="right" w:leader="dot" w:pos="8306"/>
        </w:tabs>
      </w:pPr>
      <w:hyperlink w:anchor="_Toc25376" w:history="1">
        <w:r>
          <w:rPr>
            <w:rFonts w:ascii="仿宋" w:eastAsia="仿宋" w:hAnsi="仿宋" w:cs="仿宋" w:hint="eastAsia"/>
            <w:lang w:eastAsia="zh-CN"/>
          </w:rPr>
          <w:t>(一)、质量目标与方针</w:t>
        </w:r>
        <w:r>
          <w:tab/>
        </w:r>
        <w:r>
          <w:fldChar w:fldCharType="begin"/>
        </w:r>
        <w:r>
          <w:instrText xml:space="preserve"> PAGEREF _Toc25376 \h </w:instrText>
        </w:r>
        <w:r>
          <w:fldChar w:fldCharType="separate"/>
        </w:r>
        <w:r>
          <w:t>61</w:t>
        </w:r>
        <w:r>
          <w:fldChar w:fldCharType="end"/>
        </w:r>
      </w:hyperlink>
    </w:p>
    <w:p>
      <w:pPr>
        <w:pStyle w:val="TOC2"/>
        <w:tabs>
          <w:tab w:val="right" w:leader="dot" w:pos="8306"/>
        </w:tabs>
      </w:pPr>
      <w:hyperlink w:anchor="_Toc2828" w:history="1">
        <w:r>
          <w:rPr>
            <w:rFonts w:ascii="仿宋" w:eastAsia="仿宋" w:hAnsi="仿宋" w:cs="仿宋" w:hint="eastAsia"/>
            <w:lang w:eastAsia="zh-CN"/>
          </w:rPr>
          <w:t>(二)、质量管理责任</w:t>
        </w:r>
        <w:r>
          <w:tab/>
        </w:r>
        <w:r>
          <w:fldChar w:fldCharType="begin"/>
        </w:r>
        <w:r>
          <w:instrText xml:space="preserve"> PAGEREF _Toc2828 \h </w:instrText>
        </w:r>
        <w:r>
          <w:fldChar w:fldCharType="separate"/>
        </w:r>
        <w:r>
          <w:t>62</w:t>
        </w:r>
        <w:r>
          <w:fldChar w:fldCharType="end"/>
        </w:r>
      </w:hyperlink>
    </w:p>
    <w:p>
      <w:pPr>
        <w:pStyle w:val="TOC2"/>
        <w:tabs>
          <w:tab w:val="right" w:leader="dot" w:pos="8306"/>
        </w:tabs>
      </w:pPr>
      <w:hyperlink w:anchor="_Toc29595" w:history="1">
        <w:r>
          <w:rPr>
            <w:rFonts w:ascii="仿宋" w:eastAsia="仿宋" w:hAnsi="仿宋" w:cs="仿宋" w:hint="eastAsia"/>
            <w:lang w:eastAsia="zh-CN"/>
          </w:rPr>
          <w:t>(三)、质量管理体系文件</w:t>
        </w:r>
        <w:r>
          <w:tab/>
        </w:r>
        <w:r>
          <w:fldChar w:fldCharType="begin"/>
        </w:r>
        <w:r>
          <w:instrText xml:space="preserve"> PAGEREF _Toc29595 \h </w:instrText>
        </w:r>
        <w:r>
          <w:fldChar w:fldCharType="separate"/>
        </w:r>
        <w:r>
          <w:t>64</w:t>
        </w:r>
        <w:r>
          <w:fldChar w:fldCharType="end"/>
        </w:r>
      </w:hyperlink>
    </w:p>
    <w:p>
      <w:pPr>
        <w:pStyle w:val="TOC2"/>
        <w:tabs>
          <w:tab w:val="right" w:leader="dot" w:pos="8306"/>
        </w:tabs>
      </w:pPr>
      <w:hyperlink w:anchor="_Toc14120" w:history="1">
        <w:r>
          <w:rPr>
            <w:rFonts w:ascii="仿宋" w:eastAsia="仿宋" w:hAnsi="仿宋" w:cs="仿宋" w:hint="eastAsia"/>
            <w:lang w:eastAsia="zh-CN"/>
          </w:rPr>
          <w:t>(四)、质量培训与教育</w:t>
        </w:r>
        <w:r>
          <w:tab/>
        </w:r>
        <w:r>
          <w:fldChar w:fldCharType="begin"/>
        </w:r>
        <w:r>
          <w:instrText xml:space="preserve"> PAGEREF _Toc14120 \h </w:instrText>
        </w:r>
        <w:r>
          <w:fldChar w:fldCharType="separate"/>
        </w:r>
        <w:r>
          <w:t>66</w:t>
        </w:r>
        <w:r>
          <w:fldChar w:fldCharType="end"/>
        </w:r>
      </w:hyperlink>
    </w:p>
    <w:p>
      <w:pPr>
        <w:pStyle w:val="TOC2"/>
        <w:tabs>
          <w:tab w:val="right" w:leader="dot" w:pos="8306"/>
        </w:tabs>
      </w:pPr>
      <w:hyperlink w:anchor="_Toc23107" w:history="1">
        <w:r>
          <w:rPr>
            <w:rFonts w:ascii="仿宋" w:eastAsia="仿宋" w:hAnsi="仿宋" w:cs="仿宋" w:hint="eastAsia"/>
            <w:lang w:eastAsia="zh-CN"/>
          </w:rPr>
          <w:t>(五)、质量审核与评价</w:t>
        </w:r>
        <w:r>
          <w:tab/>
        </w:r>
        <w:r>
          <w:fldChar w:fldCharType="begin"/>
        </w:r>
        <w:r>
          <w:instrText xml:space="preserve"> PAGEREF _Toc23107 \h </w:instrText>
        </w:r>
        <w:r>
          <w:fldChar w:fldCharType="separate"/>
        </w:r>
        <w:r>
          <w:t>67</w:t>
        </w:r>
        <w:r>
          <w:fldChar w:fldCharType="end"/>
        </w:r>
      </w:hyperlink>
    </w:p>
    <w:p>
      <w:pPr>
        <w:pStyle w:val="TOC2"/>
        <w:tabs>
          <w:tab w:val="right" w:leader="dot" w:pos="8306"/>
        </w:tabs>
      </w:pPr>
      <w:hyperlink w:anchor="_Toc14176" w:history="1">
        <w:r>
          <w:rPr>
            <w:rFonts w:ascii="仿宋" w:eastAsia="仿宋" w:hAnsi="仿宋" w:cs="仿宋" w:hint="eastAsia"/>
            <w:lang w:eastAsia="zh-CN"/>
          </w:rPr>
          <w:t>(六)、不符合与纠正措施</w:t>
        </w:r>
        <w:r>
          <w:tab/>
        </w:r>
        <w:r>
          <w:fldChar w:fldCharType="begin"/>
        </w:r>
        <w:r>
          <w:instrText xml:space="preserve"> PAGEREF _Toc14176 \h </w:instrText>
        </w:r>
        <w:r>
          <w:fldChar w:fldCharType="separate"/>
        </w:r>
        <w:r>
          <w:t>68</w:t>
        </w:r>
        <w:r>
          <w:fldChar w:fldCharType="end"/>
        </w:r>
      </w:hyperlink>
    </w:p>
    <w:p>
      <w:pPr>
        <w:pStyle w:val="TOC1"/>
        <w:tabs>
          <w:tab w:val="right" w:leader="dot" w:pos="8306"/>
        </w:tabs>
      </w:pPr>
      <w:hyperlink w:anchor="_Toc23979" w:history="1">
        <w:r>
          <w:rPr>
            <w:rFonts w:ascii="仿宋" w:eastAsia="仿宋" w:hAnsi="仿宋" w:cs="仿宋" w:hint="eastAsia"/>
            <w:lang w:eastAsia="zh-CN"/>
          </w:rPr>
          <w:t>十五、BM系列便携式多功能超声波诊断仪项目实施保障措施</w:t>
        </w:r>
        <w:r>
          <w:tab/>
        </w:r>
        <w:r>
          <w:fldChar w:fldCharType="begin"/>
        </w:r>
        <w:r>
          <w:instrText xml:space="preserve"> PAGEREF _Toc23979 \h </w:instrText>
        </w:r>
        <w:r>
          <w:fldChar w:fldCharType="separate"/>
        </w:r>
        <w:r>
          <w:t>70</w:t>
        </w:r>
        <w:r>
          <w:fldChar w:fldCharType="end"/>
        </w:r>
      </w:hyperlink>
    </w:p>
    <w:p>
      <w:pPr>
        <w:pStyle w:val="TOC2"/>
        <w:tabs>
          <w:tab w:val="right" w:leader="dot" w:pos="8306"/>
        </w:tabs>
      </w:pPr>
      <w:hyperlink w:anchor="_Toc16150" w:history="1">
        <w:r>
          <w:rPr>
            <w:rFonts w:ascii="仿宋" w:eastAsia="仿宋" w:hAnsi="仿宋" w:cs="仿宋" w:hint="eastAsia"/>
            <w:lang w:eastAsia="zh-CN"/>
          </w:rPr>
          <w:t>(一)、BM系列便携式多功能超声波诊断仪项目实施保障机制</w:t>
        </w:r>
        <w:r>
          <w:tab/>
        </w:r>
        <w:r>
          <w:fldChar w:fldCharType="begin"/>
        </w:r>
        <w:r>
          <w:instrText xml:space="preserve"> PAGEREF _Toc16150 \h </w:instrText>
        </w:r>
        <w:r>
          <w:fldChar w:fldCharType="separate"/>
        </w:r>
        <w:r>
          <w:t>70</w:t>
        </w:r>
        <w:r>
          <w:fldChar w:fldCharType="end"/>
        </w:r>
      </w:hyperlink>
    </w:p>
    <w:p>
      <w:pPr>
        <w:pStyle w:val="TOC2"/>
        <w:tabs>
          <w:tab w:val="right" w:leader="dot" w:pos="8306"/>
        </w:tabs>
      </w:pPr>
      <w:hyperlink w:anchor="_Toc13921" w:history="1">
        <w:r>
          <w:rPr>
            <w:rFonts w:ascii="仿宋" w:eastAsia="仿宋" w:hAnsi="仿宋" w:cs="仿宋" w:hint="eastAsia"/>
            <w:lang w:eastAsia="zh-CN"/>
          </w:rPr>
          <w:t>(二)、BM系列便携式多功能超声波诊断仪项目法律合规要求</w:t>
        </w:r>
        <w:r>
          <w:tab/>
        </w:r>
        <w:r>
          <w:fldChar w:fldCharType="begin"/>
        </w:r>
        <w:r>
          <w:instrText xml:space="preserve"> PAGEREF _Toc13921 \h </w:instrText>
        </w:r>
        <w:r>
          <w:fldChar w:fldCharType="separate"/>
        </w:r>
        <w:r>
          <w:t>74</w:t>
        </w:r>
        <w:r>
          <w:fldChar w:fldCharType="end"/>
        </w:r>
      </w:hyperlink>
    </w:p>
    <w:p>
      <w:pPr>
        <w:pStyle w:val="TOC2"/>
        <w:tabs>
          <w:tab w:val="right" w:leader="dot" w:pos="8306"/>
        </w:tabs>
      </w:pPr>
      <w:hyperlink w:anchor="_Toc29832" w:history="1">
        <w:r>
          <w:rPr>
            <w:rFonts w:ascii="仿宋" w:eastAsia="仿宋" w:hAnsi="仿宋" w:cs="仿宋" w:hint="eastAsia"/>
            <w:lang w:eastAsia="zh-CN"/>
          </w:rPr>
          <w:t>(三)、BM系列便携式多功能超声波诊断仪项目合同管理与法律事务</w:t>
        </w:r>
        <w:r>
          <w:tab/>
        </w:r>
        <w:r>
          <w:fldChar w:fldCharType="begin"/>
        </w:r>
        <w:r>
          <w:instrText xml:space="preserve"> PAGEREF _Toc29832 \h </w:instrText>
        </w:r>
        <w:r>
          <w:fldChar w:fldCharType="separate"/>
        </w:r>
        <w:r>
          <w:t>79</w:t>
        </w:r>
        <w:r>
          <w:fldChar w:fldCharType="end"/>
        </w:r>
      </w:hyperlink>
    </w:p>
    <w:p>
      <w:pPr>
        <w:pStyle w:val="TOC2"/>
        <w:tabs>
          <w:tab w:val="right" w:leader="dot" w:pos="8306"/>
        </w:tabs>
      </w:pPr>
      <w:hyperlink w:anchor="_Toc10736" w:history="1">
        <w:r>
          <w:rPr>
            <w:rFonts w:ascii="仿宋" w:eastAsia="仿宋" w:hAnsi="仿宋" w:cs="仿宋" w:hint="eastAsia"/>
            <w:lang w:eastAsia="zh-CN"/>
          </w:rPr>
          <w:t>(四)、BM系列便携式多功能超声波诊断仪项目知识产权保护策略</w:t>
        </w:r>
        <w:r>
          <w:tab/>
        </w:r>
        <w:r>
          <w:fldChar w:fldCharType="begin"/>
        </w:r>
        <w:r>
          <w:instrText xml:space="preserve"> PAGEREF _Toc10736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25"/>
      <w:r>
        <w:rPr>
          <w:rFonts w:ascii="仿宋" w:eastAsia="仿宋" w:hAnsi="仿宋" w:cs="仿宋" w:hint="eastAsia"/>
          <w:sz w:val="28"/>
          <w:lang w:eastAsia="zh-CN"/>
        </w:rPr>
        <w:t>一、BM系列便携式多功能超声波诊断仪项目选址可行性分析</w:t>
      </w:r>
      <w:bookmarkEnd w:id="2"/>
    </w:p>
    <w:p>
      <w:pPr>
        <w:pStyle w:val="Heading2"/>
        <w:rPr>
          <w:rFonts w:ascii="仿宋" w:eastAsia="仿宋" w:hAnsi="仿宋" w:cs="仿宋" w:hint="eastAsia"/>
          <w:lang w:eastAsia="zh-CN"/>
        </w:rPr>
      </w:pPr>
      <w:bookmarkStart w:id="3" w:name="_Toc8114"/>
      <w:r>
        <w:rPr>
          <w:rFonts w:ascii="仿宋" w:eastAsia="仿宋" w:hAnsi="仿宋" w:cs="仿宋" w:hint="eastAsia"/>
          <w:lang w:eastAsia="zh-CN"/>
        </w:rPr>
        <w:t>(一)、BM系列便携式多功能超声波诊断仪项目选址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该BM系列便携式多功能超声波诊断仪项目选址位于XX省XX市XX区XXX街道</w:t>
      </w:r>
    </w:p>
    <w:p>
      <w:pPr>
        <w:pStyle w:val="Heading2"/>
        <w:ind w:firstLine="560" w:firstLineChars="200"/>
        <w:rPr>
          <w:rFonts w:ascii="仿宋" w:eastAsia="仿宋" w:hAnsi="仿宋" w:cs="仿宋" w:hint="eastAsia"/>
          <w:sz w:val="28"/>
          <w:lang w:eastAsia="zh-CN"/>
        </w:rPr>
      </w:pPr>
      <w:bookmarkStart w:id="4" w:name="_Toc101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BM系列便携式多功能超声波诊断仪项目的征地面积将根据BM系列便携式多功能超声波诊断仪项目的实际规模和需求进行精确规划。具体面积XXX平方米，旨在确保BM系列便携式多功能超声波诊断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净用地面积是在征地面积基础上去除不可利用面积后的实际可开发用地。具体面积XXX平方米，考虑到环保、交通、安全等多方面因素，以确保BM系列便携式多功能超声波诊断仪项目在整体利用效率上达到最优。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BM系列便携式多功能超声波诊断仪项目计划建设的建筑总规模具体面积XXX平方米。这一规模的确定综合考虑了BM系列便携式多功能超声波诊断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BM系列便携式多功能超声波诊断仪项目用地中被规划为绿地的比例。具体面积XXX平方米，旨在通过合理规划绿地，改善BM系列便携式多功能超声波诊断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容积率是用地上可以建设的建筑总体积与用地面积之比。具体面积XXX，通过合理的容积率规划，确保BM系列便携式多功能超声波诊断仪项目建筑规模与周边环境和谐共生。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M系列便携式多功能超声波诊断仪项目选址与当地城市规划相一致，具体面积XXX平方米。通过与城市规划部门深入沟通，确保BM系列便携式多功能超声波诊断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M系列便携式多功能超声波诊断仪项目选址符合当地产业政策，具体面积XXX平方米。这包括BM系列便携式多功能超声波诊断仪项目对当地经济的促进作用，以及对相关产业的带动效应，确保BM系列便携式多功能超声波诊断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BM系列便携式多功能超声波诊断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BM系列便携式多功能超声波诊断仪项目选址具备必要的公共设施配套，具体面积XXX平方米。这包括交通便利性、教育、医疗等基础设施，以提高居民生活品质，使得BM系列便携式多功能超声波诊断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考虑用地总体要求对当地社会稳定性的影响，具体面积XXX平方米。通过深入了解当地社区反馈，确保BM系列便携式多功能超声波诊断仪项目的选址和建设过程对当地社会和谐稳定产生积极作用。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BM系列便携式多功能超声波诊断仪项目选址不仅符合法规和规划，还在实际操作中具有可行性。这一全面规划将为BM系列便携式多功能超声波诊断仪项目的成功实施提供坚实的基础，确保BM系列便携式多功能超声波诊断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5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M系列便携式多功能超声波诊断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BM系列便携式多功能超声波诊断仪项目的设备规划和空间设计中，我们将采取灵活设备布局的措施。设备布局将根据实际需求进行灵活设计，避免不必要的浪费。通过合理规划设备摆放位置，我们将提高设备的利用率，减少设备间距，以确保BM系列便携式多功能超声波诊断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BM系列便携式多功能超声波诊断仪项目内部引入共享设施的概念，例如共享会议室、办公区等。通过这种方式，我们可以减少对资源的重复建设，提高资源共享效率，从而减小BM系列便携式多功能超声波诊断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5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BM系列便携式多功能超声波诊断仪项目的总图布置中，我们将不同功能区域进行明确的规划，以最大程度满足BM系列便携式多功能超声波诊断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45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BM系列便携式多功能超声波诊断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BM系列便携式多功能超声波诊断仪项目对环境的影响是综合评价的重要因素之一。我们将详细考虑选址周边的自然环境、生态保护区、水源地等情况，确保BM系列便携式多功能超声波诊断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BM系列便携式多功能超声波诊断仪项目所在地的相关政策，确保BM系列便携式多功能超声波诊断仪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考虑到社会稳定性对企业运营的重要性，我们将评估选址地区的社会安全情况、劳工关系、社区反馈等方面，以确保BM系列便携式多功能超声波诊断仪项目的建设和运营不会受到社会稳定性的负面影响。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最后，我们将综合考虑用地成本，包括土地购置费用、土地开发成本等。通过对用地成本的详细评估，我们能够做出更为精确的经济效益分析，为BM系列便携式多功能超声波诊断仪项目的投资决策提供有力支持。</w:t>
      </w:r>
    </w:p>
    <w:p>
      <w:pPr>
        <w:pStyle w:val="Heading1"/>
        <w:ind w:firstLine="560" w:firstLineChars="200"/>
        <w:rPr>
          <w:rFonts w:ascii="仿宋" w:eastAsia="仿宋" w:hAnsi="仿宋" w:cs="仿宋" w:hint="eastAsia"/>
          <w:sz w:val="28"/>
          <w:lang w:eastAsia="zh-CN"/>
        </w:rPr>
      </w:pPr>
      <w:bookmarkStart w:id="8" w:name="_Toc3245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204"/>
      <w:r>
        <w:rPr>
          <w:rFonts w:ascii="仿宋" w:eastAsia="仿宋" w:hAnsi="仿宋" w:cs="仿宋" w:hint="eastAsia"/>
          <w:lang w:eastAsia="zh-CN"/>
        </w:rPr>
        <w:t>(一)、BM系列便携式多功能超声波诊断仪行业分析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行业一直以来都是市场的关注焦点。行业内的发展趋势、竞争态势以及潜在机会都对BM系列便携式多功能超声波诊断仪项目的推进产生深远的影响。通过深入研究行业的整体概貌，我们将更好地理解行业的核心特征，为BM系列便携式多功能超声波诊断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系列便携式多功能超声波诊断仪行业，技术一直是推动创新和发展的关键因素。我们将对当前技术趋势进行详尽分析，包括但不限于人工智能、大数据应用、先进制造技术等。这有助于BM系列便携式多功能超声波诊断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M系列便携式多功能超声波诊断仪项目成功的基础。我们将对主要竞争对手进行深入研究，包括其市场份额、产品特点、市场定位等。通过全面了解竞争对手的优势和劣势，BM系列便携式多功能超声波诊断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762"/>
      <w:r>
        <w:rPr>
          <w:rFonts w:ascii="仿宋" w:eastAsia="仿宋" w:hAnsi="仿宋" w:cs="仿宋" w:hint="eastAsia"/>
          <w:sz w:val="28"/>
          <w:lang w:eastAsia="zh-CN"/>
        </w:rPr>
        <w:t>(二)、BM系列便携式多功能超声波诊断仪市场分析预测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M系列便携式多功能超声波诊断仪市场未来的增长趋势。这包括市场的整体规模、各细分领域的发展趋势等。BM系列便携式多功能超声波诊断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M系列便携式多功能超声波诊断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BM系列便携式多功能超声波诊断仪项目实施过程中需要充分考虑的因素。我们将对市场风险进行全面评估，包括但不限于政策法规风险、市场竞争风险、技术变革风险等。通过对潜在风险的深入分析，BM系列便携式多功能超声波诊断仪项目可以制定相应的风险缓解策略，降低不确定性对BM系列便携式多功能超声波诊断仪项目的影响。</w:t>
      </w:r>
    </w:p>
    <w:p>
      <w:pPr>
        <w:pStyle w:val="Heading1"/>
        <w:ind w:firstLine="560" w:firstLineChars="200"/>
        <w:rPr>
          <w:rFonts w:ascii="仿宋" w:eastAsia="仿宋" w:hAnsi="仿宋" w:cs="仿宋" w:hint="eastAsia"/>
          <w:sz w:val="28"/>
          <w:lang w:eastAsia="zh-CN"/>
        </w:rPr>
      </w:pPr>
      <w:bookmarkStart w:id="11" w:name="_Toc159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88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BM系列便携式多功能超声波诊断仪项目的主要产品是XXXX，预计年产值为XXX万元。这一产品在市场中占据着重要的地位，其广泛的应用范围使得该BM系列便携式多功能超声波诊断仪项目的市场前景非常广阔。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BM系列便携式多功能超声波诊断仪项目的xxx产品作为重要的原材料之一，将在多个领域发挥关键作用。其在建筑、交通、能源等方面的广泛应用将为整个产业链提供强大的支持，形成产业协同效应。BM系列便携式多功能超声波诊断仪项目的年产值XXX万XXX万XXX万万元不仅反映了其在市场上的巨大潜力，更预示着它对国民经济的积极贡献。这种关联度高、涉及面广的产业关系，使得该BM系列便携式多功能超声波诊断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49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总征地面积为XXXX平方米，相当于约XX.XX亩，其中净用地面积为XXXX平方米，红线范围内相当于约XX.XX亩。这一用地规模充分考虑了BM系列便携式多功能超声波诊断仪项目的建设需求，保障了BM系列便携式多功能超声波诊断仪项目在合适的空间内得以充分发展。BM系列便携式多功能超声波诊断仪项目规划的总建筑面积为XXXX平方米，其中主体工程建设占XXXX平方米，计容建筑面积达XXXX平方米。预计建筑工程的投资将达到XXXX万元，为BM系列便携式多功能超声波诊断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计划购置的设备共计XXXX台（套），设备购置费用为XXXX万元。这一设备购置计划充分考虑到BM系列便携式多功能超声波诊断仪项目的生产需求和技术要求，确保了BM系列便携式多功能超声波诊断仪项目在生产运营中具备先进的技术装备和高效的生产能力。设备的合理配置将为BM系列便携式多功能超声波诊断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计划总投资为XXXX万元，预计年实现营业收入为XXXX万元。这一产能规模的设定旨在确保BM系列便携式多功能超声波诊断仪项目能够在投资与回报之间取得平衡，实现长期可持续的发展。BM系列便携式多功能超声波诊断仪项目的总投资充分考虑到各个方面的需求，包括用地建设、设备购置等多个环节，以确保BM系列便携式多功能超声波诊断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317"/>
      <w:r>
        <w:rPr>
          <w:rFonts w:ascii="仿宋" w:eastAsia="仿宋" w:hAnsi="仿宋" w:cs="仿宋" w:hint="eastAsia"/>
          <w:sz w:val="28"/>
          <w:lang w:eastAsia="zh-CN"/>
        </w:rPr>
        <w:t>四、BM系列便携式多功能超声波诊断仪项目危机管理</w:t>
      </w:r>
      <w:bookmarkEnd w:id="14"/>
    </w:p>
    <w:p>
      <w:pPr>
        <w:pStyle w:val="Heading2"/>
        <w:rPr>
          <w:rFonts w:ascii="仿宋" w:eastAsia="仿宋" w:hAnsi="仿宋" w:cs="仿宋" w:hint="eastAsia"/>
          <w:lang w:eastAsia="zh-CN"/>
        </w:rPr>
      </w:pPr>
      <w:bookmarkStart w:id="15" w:name="_Toc2972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BM系列便携式多功能超声波诊断仪项目危机管理中，危机预警与识别是确保BM系列便携式多功能超声波诊断仪项目稳健运行的核心步骤。通过建立全面的监测机制，BM系列便携式多功能超声波诊断仪项目团队旨在及时发现和理解潜在的风险和危机因素，以便采取及时的预防和应对措施，确保BM系列便携式多功能超声波诊断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BM系列便携式多功能超声波诊断仪项目团队全面分析了整个BM系列便携式多功能超声波诊断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BM系列便携式多功能超声波诊断仪项目团队着重于明确定义BM系列便携式多功能超声波诊断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BM系列便携式多功能超声波诊断仪项目进展的持续监控，团队能够及时发现潜在问题并作出迅速反应。BM系列便携式多功能超声波诊断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BM系列便携式多功能超声波诊断仪项目得以更有序、可控地推进。</w:t>
      </w:r>
    </w:p>
    <w:p>
      <w:pPr>
        <w:pStyle w:val="Heading2"/>
        <w:ind w:firstLine="560" w:firstLineChars="200"/>
        <w:rPr>
          <w:rFonts w:ascii="仿宋" w:eastAsia="仿宋" w:hAnsi="仿宋" w:cs="仿宋" w:hint="eastAsia"/>
          <w:sz w:val="28"/>
          <w:lang w:eastAsia="zh-CN"/>
        </w:rPr>
      </w:pPr>
      <w:bookmarkStart w:id="16" w:name="_Toc134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在危机发生时，BM系列便携式多功能超声波诊断仪项目团队立即行动，成立了应急小组。该小组的任务是迅速制定并实施紧急应对措施，以最小化潜在损失。以下是采取的主要措施：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暂停BM系列便携式多功能超声波诊断仪项目进度：为遏制危机蔓延，BM系列便携式多功能超声波诊断仪项目暂时停止进行，以便全面评估当前状况。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资源重新分配：重新评估BM系列便携式多功能超声波诊断仪项目资源的分配，确保最大限度地减小损失。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实时沟通：与关键利益相关者建立实时沟通机制，向他们传递BM系列便携式多功能超声波诊断仪项目危机的实际状况，保障BM系列便携式多功能超声波诊断仪项目核心利益。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在紧急应对的同时，BM系列便携式多功能超声波诊断仪项目团队强调了团队协作和有效沟通的重要性。以下是团队协作的关键举措：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信息共享机制：建立了信息共享平台，确保团队成员能够及时获取BM系列便携式多功能超声波诊断仪项目危机的实时信息。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领导者沟通：BM系列便携式多功能超声波诊断仪项目领导者通过定期会议和即时沟通工具，指导团队应对危机，保持团队稳定运行。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随着危机得到初步控制，BM系列便携式多功能超声波诊断仪项目团队转向制定恢复计划，以确保BM系列便携式多功能超声波诊断仪项目能够从中迅速恢复。主要恢复计划包括：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修复受损的进度计划：重新评估BM系列便携式多功能超声波诊断仪项目进度，制定修复计划，确保BM系列便携式多功能超声波诊断仪项目尽快回归正常进程。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重新调整资源分配：优化资源分配，确保BM系列便携式多功能超声波诊断仪项目在有限资源下高效运转。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风险管理机制加强：对BM系列便携式多功能超声波诊断仪项目风险进行全面评估，制定更强化的风险管理策略，以预防未来可能的危机。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978"/>
      <w:r>
        <w:rPr>
          <w:rFonts w:ascii="仿宋" w:eastAsia="仿宋" w:hAnsi="仿宋" w:cs="仿宋" w:hint="eastAsia"/>
          <w:sz w:val="28"/>
          <w:lang w:eastAsia="zh-CN"/>
        </w:rPr>
        <w:t>五、BM系列便携式多功能超声波诊断仪项目文档管理</w:t>
      </w:r>
      <w:bookmarkEnd w:id="17"/>
    </w:p>
    <w:p>
      <w:pPr>
        <w:pStyle w:val="Heading2"/>
        <w:rPr>
          <w:rFonts w:ascii="仿宋" w:eastAsia="仿宋" w:hAnsi="仿宋" w:cs="仿宋" w:hint="eastAsia"/>
          <w:lang w:eastAsia="zh-CN"/>
        </w:rPr>
      </w:pPr>
      <w:bookmarkStart w:id="18" w:name="_Toc734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BM系列便携式多功能超声波诊断仪项目高度重视文档的质量和准确性，以支持BM系列便携式多功能超声波诊断仪项目的各项活动和决策。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BM系列便携式多功能超声波诊断仪项目文档的编制始于BM系列便携式多功能超声波诊断仪项目计划的初期，我们制定了详细的文档编制计划，明确了每个文档的内容、格式和编写责任人。在BM系列便携式多功能超声波诊断仪项目启动阶段，我们首先编制了BM系列便携式多功能超声波诊断仪项目章程，明确定义了BM系列便携式多功能超声波诊断仪项目的目标、范围、风险等关键要素。随后，BM系列便携式多功能超声波诊断仪项目团队根据计划陆续编制了需求文档、设计文档、测试文档等各类文档，确保BM系列便携式多功能超声波诊断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https://d.book118.com/648045137007006027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BM系列便携式多功能超声波诊断仪项目规划设计方案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F6D29"/>
    <w:rsid w:val="65FF6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5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2024-01-15T08:17:00Z</dcterms:created>
  <dcterms:modified xsi:type="dcterms:W3CDTF">2024-01-15T08:17:27Z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4FEA5A0DA00342E88394194D63359F83_11</vt:lpwstr>
  </property>
  <property fmtid="{D5CDD505-2E9C-101B-9397-08002B2CF9AE}" pid="3" name="KSOProductBuildVer">
    <vt:lpwstr>2052-12.1.0.16120</vt:lpwstr>
  </property>
</Properties>
</file>