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大米抛光设备项目规划设计方案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64" w:history="1">
        <w:r>
          <w:rPr>
            <w:rFonts w:ascii="仿宋" w:eastAsia="仿宋" w:hAnsi="仿宋" w:cs="仿宋" w:hint="eastAsia"/>
            <w:lang w:eastAsia="zh-CN"/>
          </w:rPr>
          <w:t>序言</w:t>
        </w:r>
        <w:r>
          <w:tab/>
        </w:r>
        <w:r>
          <w:fldChar w:fldCharType="begin"/>
        </w:r>
        <w:r>
          <w:instrText xml:space="preserve"> PAGEREF _Toc12964 \h </w:instrText>
        </w:r>
        <w:r>
          <w:fldChar w:fldCharType="separate"/>
        </w:r>
        <w:r>
          <w:t>3</w:t>
        </w:r>
        <w:r>
          <w:fldChar w:fldCharType="end"/>
        </w:r>
      </w:hyperlink>
    </w:p>
    <w:p>
      <w:pPr>
        <w:pStyle w:val="TOC1"/>
        <w:tabs>
          <w:tab w:val="right" w:leader="dot" w:pos="8306"/>
        </w:tabs>
      </w:pPr>
      <w:hyperlink w:anchor="_Toc25817" w:history="1">
        <w:r>
          <w:rPr>
            <w:rFonts w:ascii="仿宋" w:eastAsia="仿宋" w:hAnsi="仿宋" w:cs="仿宋" w:hint="eastAsia"/>
            <w:lang w:eastAsia="zh-CN"/>
          </w:rPr>
          <w:t>一、大米抛光设备项目概论</w:t>
        </w:r>
        <w:r>
          <w:tab/>
        </w:r>
        <w:r>
          <w:fldChar w:fldCharType="begin"/>
        </w:r>
        <w:r>
          <w:instrText xml:space="preserve"> PAGEREF _Toc25817 \h </w:instrText>
        </w:r>
        <w:r>
          <w:fldChar w:fldCharType="separate"/>
        </w:r>
        <w:r>
          <w:t>3</w:t>
        </w:r>
        <w:r>
          <w:fldChar w:fldCharType="end"/>
        </w:r>
      </w:hyperlink>
    </w:p>
    <w:p>
      <w:pPr>
        <w:pStyle w:val="TOC2"/>
        <w:tabs>
          <w:tab w:val="right" w:leader="dot" w:pos="8306"/>
        </w:tabs>
      </w:pPr>
      <w:hyperlink w:anchor="_Toc1195" w:history="1">
        <w:r>
          <w:rPr>
            <w:rFonts w:ascii="仿宋" w:eastAsia="仿宋" w:hAnsi="仿宋" w:cs="仿宋" w:hint="eastAsia"/>
            <w:lang w:eastAsia="zh-CN"/>
          </w:rPr>
          <w:t>(一)、大米抛光设备项目概况</w:t>
        </w:r>
        <w:r>
          <w:tab/>
        </w:r>
        <w:r>
          <w:fldChar w:fldCharType="begin"/>
        </w:r>
        <w:r>
          <w:instrText xml:space="preserve"> PAGEREF _Toc1195 \h </w:instrText>
        </w:r>
        <w:r>
          <w:fldChar w:fldCharType="separate"/>
        </w:r>
        <w:r>
          <w:t>3</w:t>
        </w:r>
        <w:r>
          <w:fldChar w:fldCharType="end"/>
        </w:r>
      </w:hyperlink>
    </w:p>
    <w:p>
      <w:pPr>
        <w:pStyle w:val="TOC2"/>
        <w:tabs>
          <w:tab w:val="right" w:leader="dot" w:pos="8306"/>
        </w:tabs>
      </w:pPr>
      <w:hyperlink w:anchor="_Toc16911" w:history="1">
        <w:r>
          <w:rPr>
            <w:rFonts w:ascii="仿宋" w:eastAsia="仿宋" w:hAnsi="仿宋" w:cs="仿宋" w:hint="eastAsia"/>
            <w:lang w:eastAsia="zh-CN"/>
          </w:rPr>
          <w:t>(二)、大米抛光设备项目目标</w:t>
        </w:r>
        <w:r>
          <w:tab/>
        </w:r>
        <w:r>
          <w:fldChar w:fldCharType="begin"/>
        </w:r>
        <w:r>
          <w:instrText xml:space="preserve"> PAGEREF _Toc16911 \h </w:instrText>
        </w:r>
        <w:r>
          <w:fldChar w:fldCharType="separate"/>
        </w:r>
        <w:r>
          <w:t>5</w:t>
        </w:r>
        <w:r>
          <w:fldChar w:fldCharType="end"/>
        </w:r>
      </w:hyperlink>
    </w:p>
    <w:p>
      <w:pPr>
        <w:pStyle w:val="TOC2"/>
        <w:tabs>
          <w:tab w:val="right" w:leader="dot" w:pos="8306"/>
        </w:tabs>
      </w:pPr>
      <w:hyperlink w:anchor="_Toc13000" w:history="1">
        <w:r>
          <w:rPr>
            <w:rFonts w:ascii="仿宋" w:eastAsia="仿宋" w:hAnsi="仿宋" w:cs="仿宋" w:hint="eastAsia"/>
            <w:lang w:eastAsia="zh-CN"/>
          </w:rPr>
          <w:t>(三)、大米抛光设备项目提出的理由</w:t>
        </w:r>
        <w:r>
          <w:tab/>
        </w:r>
        <w:r>
          <w:fldChar w:fldCharType="begin"/>
        </w:r>
        <w:r>
          <w:instrText xml:space="preserve"> PAGEREF _Toc13000 \h </w:instrText>
        </w:r>
        <w:r>
          <w:fldChar w:fldCharType="separate"/>
        </w:r>
        <w:r>
          <w:t>6</w:t>
        </w:r>
        <w:r>
          <w:fldChar w:fldCharType="end"/>
        </w:r>
      </w:hyperlink>
    </w:p>
    <w:p>
      <w:pPr>
        <w:pStyle w:val="TOC2"/>
        <w:tabs>
          <w:tab w:val="right" w:leader="dot" w:pos="8306"/>
        </w:tabs>
      </w:pPr>
      <w:hyperlink w:anchor="_Toc10142" w:history="1">
        <w:r>
          <w:rPr>
            <w:rFonts w:ascii="仿宋" w:eastAsia="仿宋" w:hAnsi="仿宋" w:cs="仿宋" w:hint="eastAsia"/>
            <w:lang w:eastAsia="zh-CN"/>
          </w:rPr>
          <w:t>(四)、大米抛光设备项目意义</w:t>
        </w:r>
        <w:r>
          <w:tab/>
        </w:r>
        <w:r>
          <w:fldChar w:fldCharType="begin"/>
        </w:r>
        <w:r>
          <w:instrText xml:space="preserve"> PAGEREF _Toc10142 \h </w:instrText>
        </w:r>
        <w:r>
          <w:fldChar w:fldCharType="separate"/>
        </w:r>
        <w:r>
          <w:t>8</w:t>
        </w:r>
        <w:r>
          <w:fldChar w:fldCharType="end"/>
        </w:r>
      </w:hyperlink>
    </w:p>
    <w:p>
      <w:pPr>
        <w:pStyle w:val="TOC2"/>
        <w:tabs>
          <w:tab w:val="right" w:leader="dot" w:pos="8306"/>
        </w:tabs>
      </w:pPr>
      <w:hyperlink w:anchor="_Toc28424" w:history="1">
        <w:r>
          <w:rPr>
            <w:rFonts w:ascii="仿宋" w:eastAsia="仿宋" w:hAnsi="仿宋" w:cs="仿宋" w:hint="eastAsia"/>
            <w:lang w:eastAsia="zh-CN"/>
          </w:rPr>
          <w:t>(五)、大米抛光设备项目背景</w:t>
        </w:r>
        <w:r>
          <w:tab/>
        </w:r>
        <w:r>
          <w:fldChar w:fldCharType="begin"/>
        </w:r>
        <w:r>
          <w:instrText xml:space="preserve"> PAGEREF _Toc28424 \h </w:instrText>
        </w:r>
        <w:r>
          <w:fldChar w:fldCharType="separate"/>
        </w:r>
        <w:r>
          <w:t>9</w:t>
        </w:r>
        <w:r>
          <w:fldChar w:fldCharType="end"/>
        </w:r>
      </w:hyperlink>
    </w:p>
    <w:p>
      <w:pPr>
        <w:pStyle w:val="TOC1"/>
        <w:tabs>
          <w:tab w:val="right" w:leader="dot" w:pos="8306"/>
        </w:tabs>
      </w:pPr>
      <w:hyperlink w:anchor="_Toc30269" w:history="1">
        <w:r>
          <w:rPr>
            <w:rFonts w:ascii="仿宋" w:eastAsia="仿宋" w:hAnsi="仿宋" w:cs="仿宋" w:hint="eastAsia"/>
            <w:lang w:eastAsia="zh-CN"/>
          </w:rPr>
          <w:t>二、大米抛光设备项目绩效评估</w:t>
        </w:r>
        <w:r>
          <w:tab/>
        </w:r>
        <w:r>
          <w:fldChar w:fldCharType="begin"/>
        </w:r>
        <w:r>
          <w:instrText xml:space="preserve"> PAGEREF _Toc30269 \h </w:instrText>
        </w:r>
        <w:r>
          <w:fldChar w:fldCharType="separate"/>
        </w:r>
        <w:r>
          <w:t>10</w:t>
        </w:r>
        <w:r>
          <w:fldChar w:fldCharType="end"/>
        </w:r>
      </w:hyperlink>
    </w:p>
    <w:p>
      <w:pPr>
        <w:pStyle w:val="TOC2"/>
        <w:tabs>
          <w:tab w:val="right" w:leader="dot" w:pos="8306"/>
        </w:tabs>
      </w:pPr>
      <w:hyperlink w:anchor="_Toc6840" w:history="1">
        <w:r>
          <w:rPr>
            <w:rFonts w:ascii="仿宋" w:eastAsia="仿宋" w:hAnsi="仿宋" w:cs="仿宋" w:hint="eastAsia"/>
            <w:lang w:eastAsia="zh-CN"/>
          </w:rPr>
          <w:t>(一)、绩效评估指标</w:t>
        </w:r>
        <w:r>
          <w:tab/>
        </w:r>
        <w:r>
          <w:fldChar w:fldCharType="begin"/>
        </w:r>
        <w:r>
          <w:instrText xml:space="preserve"> PAGEREF _Toc6840 \h </w:instrText>
        </w:r>
        <w:r>
          <w:fldChar w:fldCharType="separate"/>
        </w:r>
        <w:r>
          <w:t>10</w:t>
        </w:r>
        <w:r>
          <w:fldChar w:fldCharType="end"/>
        </w:r>
      </w:hyperlink>
    </w:p>
    <w:p>
      <w:pPr>
        <w:pStyle w:val="TOC2"/>
        <w:tabs>
          <w:tab w:val="right" w:leader="dot" w:pos="8306"/>
        </w:tabs>
      </w:pPr>
      <w:hyperlink w:anchor="_Toc18343" w:history="1">
        <w:r>
          <w:rPr>
            <w:rFonts w:ascii="仿宋" w:eastAsia="仿宋" w:hAnsi="仿宋" w:cs="仿宋" w:hint="eastAsia"/>
            <w:lang w:eastAsia="zh-CN"/>
          </w:rPr>
          <w:t>(二)、绩效评估方法</w:t>
        </w:r>
        <w:r>
          <w:tab/>
        </w:r>
        <w:r>
          <w:fldChar w:fldCharType="begin"/>
        </w:r>
        <w:r>
          <w:instrText xml:space="preserve"> PAGEREF _Toc18343 \h </w:instrText>
        </w:r>
        <w:r>
          <w:fldChar w:fldCharType="separate"/>
        </w:r>
        <w:r>
          <w:t>11</w:t>
        </w:r>
        <w:r>
          <w:fldChar w:fldCharType="end"/>
        </w:r>
      </w:hyperlink>
    </w:p>
    <w:p>
      <w:pPr>
        <w:pStyle w:val="TOC2"/>
        <w:tabs>
          <w:tab w:val="right" w:leader="dot" w:pos="8306"/>
        </w:tabs>
      </w:pPr>
      <w:hyperlink w:anchor="_Toc22440" w:history="1">
        <w:r>
          <w:rPr>
            <w:rFonts w:ascii="仿宋" w:eastAsia="仿宋" w:hAnsi="仿宋" w:cs="仿宋" w:hint="eastAsia"/>
            <w:lang w:eastAsia="zh-CN"/>
          </w:rPr>
          <w:t>(三)、绩效评估周期</w:t>
        </w:r>
        <w:r>
          <w:tab/>
        </w:r>
        <w:r>
          <w:fldChar w:fldCharType="begin"/>
        </w:r>
        <w:r>
          <w:instrText xml:space="preserve"> PAGEREF _Toc22440 \h </w:instrText>
        </w:r>
        <w:r>
          <w:fldChar w:fldCharType="separate"/>
        </w:r>
        <w:r>
          <w:t>12</w:t>
        </w:r>
        <w:r>
          <w:fldChar w:fldCharType="end"/>
        </w:r>
      </w:hyperlink>
    </w:p>
    <w:p>
      <w:pPr>
        <w:pStyle w:val="TOC1"/>
        <w:tabs>
          <w:tab w:val="right" w:leader="dot" w:pos="8306"/>
        </w:tabs>
      </w:pPr>
      <w:hyperlink w:anchor="_Toc29035" w:history="1">
        <w:r>
          <w:rPr>
            <w:rFonts w:ascii="仿宋" w:eastAsia="仿宋" w:hAnsi="仿宋" w:cs="仿宋" w:hint="eastAsia"/>
            <w:lang w:eastAsia="zh-CN"/>
          </w:rPr>
          <w:t>三、产品规划分析</w:t>
        </w:r>
        <w:r>
          <w:tab/>
        </w:r>
        <w:r>
          <w:fldChar w:fldCharType="begin"/>
        </w:r>
        <w:r>
          <w:instrText xml:space="preserve"> PAGEREF _Toc29035 \h </w:instrText>
        </w:r>
        <w:r>
          <w:fldChar w:fldCharType="separate"/>
        </w:r>
        <w:r>
          <w:t>13</w:t>
        </w:r>
        <w:r>
          <w:fldChar w:fldCharType="end"/>
        </w:r>
      </w:hyperlink>
    </w:p>
    <w:p>
      <w:pPr>
        <w:pStyle w:val="TOC2"/>
        <w:tabs>
          <w:tab w:val="right" w:leader="dot" w:pos="8306"/>
        </w:tabs>
      </w:pPr>
      <w:hyperlink w:anchor="_Toc23614" w:history="1">
        <w:r>
          <w:rPr>
            <w:rFonts w:ascii="仿宋" w:eastAsia="仿宋" w:hAnsi="仿宋" w:cs="仿宋" w:hint="eastAsia"/>
            <w:lang w:eastAsia="zh-CN"/>
          </w:rPr>
          <w:t>(一)、产品规划</w:t>
        </w:r>
        <w:r>
          <w:tab/>
        </w:r>
        <w:r>
          <w:fldChar w:fldCharType="begin"/>
        </w:r>
        <w:r>
          <w:instrText xml:space="preserve"> PAGEREF _Toc23614 \h </w:instrText>
        </w:r>
        <w:r>
          <w:fldChar w:fldCharType="separate"/>
        </w:r>
        <w:r>
          <w:t>13</w:t>
        </w:r>
        <w:r>
          <w:fldChar w:fldCharType="end"/>
        </w:r>
      </w:hyperlink>
    </w:p>
    <w:p>
      <w:pPr>
        <w:pStyle w:val="TOC2"/>
        <w:tabs>
          <w:tab w:val="right" w:leader="dot" w:pos="8306"/>
        </w:tabs>
      </w:pPr>
      <w:hyperlink w:anchor="_Toc29473" w:history="1">
        <w:r>
          <w:rPr>
            <w:rFonts w:ascii="仿宋" w:eastAsia="仿宋" w:hAnsi="仿宋" w:cs="仿宋" w:hint="eastAsia"/>
            <w:lang w:eastAsia="zh-CN"/>
          </w:rPr>
          <w:t>(二)、建设规模</w:t>
        </w:r>
        <w:r>
          <w:tab/>
        </w:r>
        <w:r>
          <w:fldChar w:fldCharType="begin"/>
        </w:r>
        <w:r>
          <w:instrText xml:space="preserve"> PAGEREF _Toc29473 \h </w:instrText>
        </w:r>
        <w:r>
          <w:fldChar w:fldCharType="separate"/>
        </w:r>
        <w:r>
          <w:t>14</w:t>
        </w:r>
        <w:r>
          <w:fldChar w:fldCharType="end"/>
        </w:r>
      </w:hyperlink>
    </w:p>
    <w:p>
      <w:pPr>
        <w:pStyle w:val="TOC1"/>
        <w:tabs>
          <w:tab w:val="right" w:leader="dot" w:pos="8306"/>
        </w:tabs>
      </w:pPr>
      <w:hyperlink w:anchor="_Toc26965" w:history="1">
        <w:r>
          <w:rPr>
            <w:rFonts w:ascii="仿宋" w:eastAsia="仿宋" w:hAnsi="仿宋" w:cs="仿宋" w:hint="eastAsia"/>
            <w:lang w:eastAsia="zh-CN"/>
          </w:rPr>
          <w:t>四、大米抛光设备项目选址可行性分析</w:t>
        </w:r>
        <w:r>
          <w:tab/>
        </w:r>
        <w:r>
          <w:fldChar w:fldCharType="begin"/>
        </w:r>
        <w:r>
          <w:instrText xml:space="preserve"> PAGEREF _Toc26965 \h </w:instrText>
        </w:r>
        <w:r>
          <w:fldChar w:fldCharType="separate"/>
        </w:r>
        <w:r>
          <w:t>15</w:t>
        </w:r>
        <w:r>
          <w:fldChar w:fldCharType="end"/>
        </w:r>
      </w:hyperlink>
    </w:p>
    <w:p>
      <w:pPr>
        <w:pStyle w:val="TOC2"/>
        <w:tabs>
          <w:tab w:val="right" w:leader="dot" w:pos="8306"/>
        </w:tabs>
      </w:pPr>
      <w:hyperlink w:anchor="_Toc21328" w:history="1">
        <w:r>
          <w:rPr>
            <w:rFonts w:ascii="仿宋" w:eastAsia="仿宋" w:hAnsi="仿宋" w:cs="仿宋" w:hint="eastAsia"/>
            <w:lang w:eastAsia="zh-CN"/>
          </w:rPr>
          <w:t>(一)、大米抛光设备项目选址</w:t>
        </w:r>
        <w:r>
          <w:tab/>
        </w:r>
        <w:r>
          <w:fldChar w:fldCharType="begin"/>
        </w:r>
        <w:r>
          <w:instrText xml:space="preserve"> PAGEREF _Toc21328 \h </w:instrText>
        </w:r>
        <w:r>
          <w:fldChar w:fldCharType="separate"/>
        </w:r>
        <w:r>
          <w:t>15</w:t>
        </w:r>
        <w:r>
          <w:fldChar w:fldCharType="end"/>
        </w:r>
      </w:hyperlink>
    </w:p>
    <w:p>
      <w:pPr>
        <w:pStyle w:val="TOC2"/>
        <w:tabs>
          <w:tab w:val="right" w:leader="dot" w:pos="8306"/>
        </w:tabs>
      </w:pPr>
      <w:hyperlink w:anchor="_Toc30729" w:history="1">
        <w:r>
          <w:rPr>
            <w:rFonts w:ascii="仿宋" w:eastAsia="仿宋" w:hAnsi="仿宋" w:cs="仿宋" w:hint="eastAsia"/>
            <w:lang w:eastAsia="zh-CN"/>
          </w:rPr>
          <w:t>(二)、用地控制指标</w:t>
        </w:r>
        <w:r>
          <w:tab/>
        </w:r>
        <w:r>
          <w:fldChar w:fldCharType="begin"/>
        </w:r>
        <w:r>
          <w:instrText xml:space="preserve"> PAGEREF _Toc30729 \h </w:instrText>
        </w:r>
        <w:r>
          <w:fldChar w:fldCharType="separate"/>
        </w:r>
        <w:r>
          <w:t>15</w:t>
        </w:r>
        <w:r>
          <w:fldChar w:fldCharType="end"/>
        </w:r>
      </w:hyperlink>
    </w:p>
    <w:p>
      <w:pPr>
        <w:pStyle w:val="TOC2"/>
        <w:tabs>
          <w:tab w:val="right" w:leader="dot" w:pos="8306"/>
        </w:tabs>
      </w:pPr>
      <w:hyperlink w:anchor="_Toc18576" w:history="1">
        <w:r>
          <w:rPr>
            <w:rFonts w:ascii="仿宋" w:eastAsia="仿宋" w:hAnsi="仿宋" w:cs="仿宋" w:hint="eastAsia"/>
            <w:lang w:eastAsia="zh-CN"/>
          </w:rPr>
          <w:t>(三)、节约用地措施</w:t>
        </w:r>
        <w:r>
          <w:tab/>
        </w:r>
        <w:r>
          <w:fldChar w:fldCharType="begin"/>
        </w:r>
        <w:r>
          <w:instrText xml:space="preserve"> PAGEREF _Toc18576 \h </w:instrText>
        </w:r>
        <w:r>
          <w:fldChar w:fldCharType="separate"/>
        </w:r>
        <w:r>
          <w:t>17</w:t>
        </w:r>
        <w:r>
          <w:fldChar w:fldCharType="end"/>
        </w:r>
      </w:hyperlink>
    </w:p>
    <w:p>
      <w:pPr>
        <w:pStyle w:val="TOC2"/>
        <w:tabs>
          <w:tab w:val="right" w:leader="dot" w:pos="8306"/>
        </w:tabs>
      </w:pPr>
      <w:hyperlink w:anchor="_Toc9941" w:history="1">
        <w:r>
          <w:rPr>
            <w:rFonts w:ascii="仿宋" w:eastAsia="仿宋" w:hAnsi="仿宋" w:cs="仿宋" w:hint="eastAsia"/>
            <w:lang w:eastAsia="zh-CN"/>
          </w:rPr>
          <w:t>(四)、总图布置方案</w:t>
        </w:r>
        <w:r>
          <w:tab/>
        </w:r>
        <w:r>
          <w:fldChar w:fldCharType="begin"/>
        </w:r>
        <w:r>
          <w:instrText xml:space="preserve"> PAGEREF _Toc9941 \h </w:instrText>
        </w:r>
        <w:r>
          <w:fldChar w:fldCharType="separate"/>
        </w:r>
        <w:r>
          <w:t>18</w:t>
        </w:r>
        <w:r>
          <w:fldChar w:fldCharType="end"/>
        </w:r>
      </w:hyperlink>
    </w:p>
    <w:p>
      <w:pPr>
        <w:pStyle w:val="TOC2"/>
        <w:tabs>
          <w:tab w:val="right" w:leader="dot" w:pos="8306"/>
        </w:tabs>
      </w:pPr>
      <w:hyperlink w:anchor="_Toc14505" w:history="1">
        <w:r>
          <w:rPr>
            <w:rFonts w:ascii="仿宋" w:eastAsia="仿宋" w:hAnsi="仿宋" w:cs="仿宋" w:hint="eastAsia"/>
            <w:lang w:eastAsia="zh-CN"/>
          </w:rPr>
          <w:t>(五)、选址综合评价</w:t>
        </w:r>
        <w:r>
          <w:tab/>
        </w:r>
        <w:r>
          <w:fldChar w:fldCharType="begin"/>
        </w:r>
        <w:r>
          <w:instrText xml:space="preserve"> PAGEREF _Toc14505 \h </w:instrText>
        </w:r>
        <w:r>
          <w:fldChar w:fldCharType="separate"/>
        </w:r>
        <w:r>
          <w:t>19</w:t>
        </w:r>
        <w:r>
          <w:fldChar w:fldCharType="end"/>
        </w:r>
      </w:hyperlink>
    </w:p>
    <w:p>
      <w:pPr>
        <w:pStyle w:val="TOC1"/>
        <w:tabs>
          <w:tab w:val="right" w:leader="dot" w:pos="8306"/>
        </w:tabs>
      </w:pPr>
      <w:hyperlink w:anchor="_Toc26800" w:history="1">
        <w:r>
          <w:rPr>
            <w:rFonts w:ascii="仿宋" w:eastAsia="仿宋" w:hAnsi="仿宋" w:cs="仿宋" w:hint="eastAsia"/>
            <w:lang w:eastAsia="zh-CN"/>
          </w:rPr>
          <w:t>五、大米抛光设备项目建设背景及必要性分析</w:t>
        </w:r>
        <w:r>
          <w:tab/>
        </w:r>
        <w:r>
          <w:fldChar w:fldCharType="begin"/>
        </w:r>
        <w:r>
          <w:instrText xml:space="preserve"> PAGEREF _Toc26800 \h </w:instrText>
        </w:r>
        <w:r>
          <w:fldChar w:fldCharType="separate"/>
        </w:r>
        <w:r>
          <w:t>20</w:t>
        </w:r>
        <w:r>
          <w:fldChar w:fldCharType="end"/>
        </w:r>
      </w:hyperlink>
    </w:p>
    <w:p>
      <w:pPr>
        <w:pStyle w:val="TOC2"/>
        <w:tabs>
          <w:tab w:val="right" w:leader="dot" w:pos="8306"/>
        </w:tabs>
      </w:pPr>
      <w:hyperlink w:anchor="_Toc9665" w:history="1">
        <w:r>
          <w:rPr>
            <w:rFonts w:ascii="仿宋" w:eastAsia="仿宋" w:hAnsi="仿宋" w:cs="仿宋" w:hint="eastAsia"/>
            <w:lang w:eastAsia="zh-CN"/>
          </w:rPr>
          <w:t>(一)、大米抛光设备项目背景分析</w:t>
        </w:r>
        <w:r>
          <w:tab/>
        </w:r>
        <w:r>
          <w:fldChar w:fldCharType="begin"/>
        </w:r>
        <w:r>
          <w:instrText xml:space="preserve"> PAGEREF _Toc9665 \h </w:instrText>
        </w:r>
        <w:r>
          <w:fldChar w:fldCharType="separate"/>
        </w:r>
        <w:r>
          <w:t>20</w:t>
        </w:r>
        <w:r>
          <w:fldChar w:fldCharType="end"/>
        </w:r>
      </w:hyperlink>
    </w:p>
    <w:p>
      <w:pPr>
        <w:pStyle w:val="TOC2"/>
        <w:tabs>
          <w:tab w:val="right" w:leader="dot" w:pos="8306"/>
        </w:tabs>
      </w:pPr>
      <w:hyperlink w:anchor="_Toc19983" w:history="1">
        <w:r>
          <w:rPr>
            <w:rFonts w:ascii="仿宋" w:eastAsia="仿宋" w:hAnsi="仿宋" w:cs="仿宋" w:hint="eastAsia"/>
            <w:lang w:eastAsia="zh-CN"/>
          </w:rPr>
          <w:t>(二)、大米抛光设备项目建设必要性分析</w:t>
        </w:r>
        <w:r>
          <w:tab/>
        </w:r>
        <w:r>
          <w:fldChar w:fldCharType="begin"/>
        </w:r>
        <w:r>
          <w:instrText xml:space="preserve"> PAGEREF _Toc19983 \h </w:instrText>
        </w:r>
        <w:r>
          <w:fldChar w:fldCharType="separate"/>
        </w:r>
        <w:r>
          <w:t>22</w:t>
        </w:r>
        <w:r>
          <w:fldChar w:fldCharType="end"/>
        </w:r>
      </w:hyperlink>
    </w:p>
    <w:p>
      <w:pPr>
        <w:pStyle w:val="TOC1"/>
        <w:tabs>
          <w:tab w:val="right" w:leader="dot" w:pos="8306"/>
        </w:tabs>
      </w:pPr>
      <w:hyperlink w:anchor="_Toc8658" w:history="1">
        <w:r>
          <w:rPr>
            <w:rFonts w:ascii="仿宋" w:eastAsia="仿宋" w:hAnsi="仿宋" w:cs="仿宋" w:hint="eastAsia"/>
            <w:lang w:eastAsia="zh-CN"/>
          </w:rPr>
          <w:t>六、市场分析、调研</w:t>
        </w:r>
        <w:r>
          <w:tab/>
        </w:r>
        <w:r>
          <w:fldChar w:fldCharType="begin"/>
        </w:r>
        <w:r>
          <w:instrText xml:space="preserve"> PAGEREF _Toc8658 \h </w:instrText>
        </w:r>
        <w:r>
          <w:fldChar w:fldCharType="separate"/>
        </w:r>
        <w:r>
          <w:t>23</w:t>
        </w:r>
        <w:r>
          <w:fldChar w:fldCharType="end"/>
        </w:r>
      </w:hyperlink>
    </w:p>
    <w:p>
      <w:pPr>
        <w:pStyle w:val="TOC2"/>
        <w:tabs>
          <w:tab w:val="right" w:leader="dot" w:pos="8306"/>
        </w:tabs>
      </w:pPr>
      <w:hyperlink w:anchor="_Toc16116" w:history="1">
        <w:r>
          <w:rPr>
            <w:rFonts w:ascii="仿宋" w:eastAsia="仿宋" w:hAnsi="仿宋" w:cs="仿宋" w:hint="eastAsia"/>
            <w:lang w:eastAsia="zh-CN"/>
          </w:rPr>
          <w:t>(一)、大米抛光设备行业分析</w:t>
        </w:r>
        <w:r>
          <w:tab/>
        </w:r>
        <w:r>
          <w:fldChar w:fldCharType="begin"/>
        </w:r>
        <w:r>
          <w:instrText xml:space="preserve"> PAGEREF _Toc16116 \h </w:instrText>
        </w:r>
        <w:r>
          <w:fldChar w:fldCharType="separate"/>
        </w:r>
        <w:r>
          <w:t>23</w:t>
        </w:r>
        <w:r>
          <w:fldChar w:fldCharType="end"/>
        </w:r>
      </w:hyperlink>
    </w:p>
    <w:p>
      <w:pPr>
        <w:pStyle w:val="TOC2"/>
        <w:tabs>
          <w:tab w:val="right" w:leader="dot" w:pos="8306"/>
        </w:tabs>
      </w:pPr>
      <w:hyperlink w:anchor="_Toc25344" w:history="1">
        <w:r>
          <w:rPr>
            <w:rFonts w:ascii="仿宋" w:eastAsia="仿宋" w:hAnsi="仿宋" w:cs="仿宋" w:hint="eastAsia"/>
            <w:lang w:eastAsia="zh-CN"/>
          </w:rPr>
          <w:t>(二)、大米抛光设备市场分析预测</w:t>
        </w:r>
        <w:r>
          <w:tab/>
        </w:r>
        <w:r>
          <w:fldChar w:fldCharType="begin"/>
        </w:r>
        <w:r>
          <w:instrText xml:space="preserve"> PAGEREF _Toc25344 \h </w:instrText>
        </w:r>
        <w:r>
          <w:fldChar w:fldCharType="separate"/>
        </w:r>
        <w:r>
          <w:t>24</w:t>
        </w:r>
        <w:r>
          <w:fldChar w:fldCharType="end"/>
        </w:r>
      </w:hyperlink>
    </w:p>
    <w:p>
      <w:pPr>
        <w:pStyle w:val="TOC1"/>
        <w:tabs>
          <w:tab w:val="right" w:leader="dot" w:pos="8306"/>
        </w:tabs>
      </w:pPr>
      <w:hyperlink w:anchor="_Toc30320" w:history="1">
        <w:r>
          <w:rPr>
            <w:rFonts w:ascii="仿宋" w:eastAsia="仿宋" w:hAnsi="仿宋" w:cs="仿宋" w:hint="eastAsia"/>
            <w:lang w:eastAsia="zh-CN"/>
          </w:rPr>
          <w:t>七、大米抛光设备项目财务管理</w:t>
        </w:r>
        <w:r>
          <w:tab/>
        </w:r>
        <w:r>
          <w:fldChar w:fldCharType="begin"/>
        </w:r>
        <w:r>
          <w:instrText xml:space="preserve"> PAGEREF _Toc30320 \h </w:instrText>
        </w:r>
        <w:r>
          <w:fldChar w:fldCharType="separate"/>
        </w:r>
        <w:r>
          <w:t>25</w:t>
        </w:r>
        <w:r>
          <w:fldChar w:fldCharType="end"/>
        </w:r>
      </w:hyperlink>
    </w:p>
    <w:p>
      <w:pPr>
        <w:pStyle w:val="TOC2"/>
        <w:tabs>
          <w:tab w:val="right" w:leader="dot" w:pos="8306"/>
        </w:tabs>
      </w:pPr>
      <w:hyperlink w:anchor="_Toc10131" w:history="1">
        <w:r>
          <w:rPr>
            <w:rFonts w:ascii="仿宋" w:eastAsia="仿宋" w:hAnsi="仿宋" w:cs="仿宋" w:hint="eastAsia"/>
            <w:lang w:eastAsia="zh-CN"/>
          </w:rPr>
          <w:t>(一)、资金需求大</w:t>
        </w:r>
        <w:r>
          <w:tab/>
        </w:r>
        <w:r>
          <w:fldChar w:fldCharType="begin"/>
        </w:r>
        <w:r>
          <w:instrText xml:space="preserve"> PAGEREF _Toc10131 \h </w:instrText>
        </w:r>
        <w:r>
          <w:fldChar w:fldCharType="separate"/>
        </w:r>
        <w:r>
          <w:t>25</w:t>
        </w:r>
        <w:r>
          <w:fldChar w:fldCharType="end"/>
        </w:r>
      </w:hyperlink>
    </w:p>
    <w:p>
      <w:pPr>
        <w:pStyle w:val="TOC2"/>
        <w:tabs>
          <w:tab w:val="right" w:leader="dot" w:pos="8306"/>
        </w:tabs>
      </w:pPr>
      <w:hyperlink w:anchor="_Toc21318" w:history="1">
        <w:r>
          <w:rPr>
            <w:rFonts w:ascii="仿宋" w:eastAsia="仿宋" w:hAnsi="仿宋" w:cs="仿宋" w:hint="eastAsia"/>
            <w:lang w:eastAsia="zh-CN"/>
          </w:rPr>
          <w:t>(二)、研发周期长</w:t>
        </w:r>
        <w:r>
          <w:tab/>
        </w:r>
        <w:r>
          <w:fldChar w:fldCharType="begin"/>
        </w:r>
        <w:r>
          <w:instrText xml:space="preserve"> PAGEREF _Toc21318 \h </w:instrText>
        </w:r>
        <w:r>
          <w:fldChar w:fldCharType="separate"/>
        </w:r>
        <w:r>
          <w:t>26</w:t>
        </w:r>
        <w:r>
          <w:fldChar w:fldCharType="end"/>
        </w:r>
      </w:hyperlink>
    </w:p>
    <w:p>
      <w:pPr>
        <w:pStyle w:val="TOC2"/>
        <w:tabs>
          <w:tab w:val="right" w:leader="dot" w:pos="8306"/>
        </w:tabs>
      </w:pPr>
      <w:hyperlink w:anchor="_Toc20108" w:history="1">
        <w:r>
          <w:rPr>
            <w:rFonts w:ascii="仿宋" w:eastAsia="仿宋" w:hAnsi="仿宋" w:cs="仿宋" w:hint="eastAsia"/>
            <w:lang w:eastAsia="zh-CN"/>
          </w:rPr>
          <w:t>(三)、市场风险大</w:t>
        </w:r>
        <w:r>
          <w:tab/>
        </w:r>
        <w:r>
          <w:fldChar w:fldCharType="begin"/>
        </w:r>
        <w:r>
          <w:instrText xml:space="preserve"> PAGEREF _Toc20108 \h </w:instrText>
        </w:r>
        <w:r>
          <w:fldChar w:fldCharType="separate"/>
        </w:r>
        <w:r>
          <w:t>27</w:t>
        </w:r>
        <w:r>
          <w:fldChar w:fldCharType="end"/>
        </w:r>
      </w:hyperlink>
    </w:p>
    <w:p>
      <w:pPr>
        <w:pStyle w:val="TOC2"/>
        <w:tabs>
          <w:tab w:val="right" w:leader="dot" w:pos="8306"/>
        </w:tabs>
      </w:pPr>
      <w:hyperlink w:anchor="_Toc28301" w:history="1">
        <w:r>
          <w:rPr>
            <w:rFonts w:ascii="仿宋" w:eastAsia="仿宋" w:hAnsi="仿宋" w:cs="仿宋" w:hint="eastAsia"/>
            <w:lang w:eastAsia="zh-CN"/>
          </w:rPr>
          <w:t>(四)、利润率高</w:t>
        </w:r>
        <w:r>
          <w:tab/>
        </w:r>
        <w:r>
          <w:fldChar w:fldCharType="begin"/>
        </w:r>
        <w:r>
          <w:instrText xml:space="preserve"> PAGEREF _Toc28301 \h </w:instrText>
        </w:r>
        <w:r>
          <w:fldChar w:fldCharType="separate"/>
        </w:r>
        <w:r>
          <w:t>30</w:t>
        </w:r>
        <w:r>
          <w:fldChar w:fldCharType="end"/>
        </w:r>
      </w:hyperlink>
    </w:p>
    <w:p>
      <w:pPr>
        <w:pStyle w:val="TOC1"/>
        <w:tabs>
          <w:tab w:val="right" w:leader="dot" w:pos="8306"/>
        </w:tabs>
      </w:pPr>
      <w:hyperlink w:anchor="_Toc29244" w:history="1">
        <w:r>
          <w:rPr>
            <w:rFonts w:ascii="仿宋" w:eastAsia="仿宋" w:hAnsi="仿宋" w:cs="仿宋" w:hint="eastAsia"/>
            <w:lang w:eastAsia="zh-CN"/>
          </w:rPr>
          <w:t>八、大米抛光设备项目技术管理</w:t>
        </w:r>
        <w:r>
          <w:tab/>
        </w:r>
        <w:r>
          <w:fldChar w:fldCharType="begin"/>
        </w:r>
        <w:r>
          <w:instrText xml:space="preserve"> PAGEREF _Toc29244 \h </w:instrText>
        </w:r>
        <w:r>
          <w:fldChar w:fldCharType="separate"/>
        </w:r>
        <w:r>
          <w:t>32</w:t>
        </w:r>
        <w:r>
          <w:fldChar w:fldCharType="end"/>
        </w:r>
      </w:hyperlink>
    </w:p>
    <w:p>
      <w:pPr>
        <w:pStyle w:val="TOC2"/>
        <w:tabs>
          <w:tab w:val="right" w:leader="dot" w:pos="8306"/>
        </w:tabs>
      </w:pPr>
      <w:hyperlink w:anchor="_Toc12425" w:history="1">
        <w:r>
          <w:rPr>
            <w:rFonts w:ascii="仿宋" w:eastAsia="仿宋" w:hAnsi="仿宋" w:cs="仿宋" w:hint="eastAsia"/>
            <w:lang w:eastAsia="zh-CN"/>
          </w:rPr>
          <w:t>(一)、技术方案选用方向</w:t>
        </w:r>
        <w:r>
          <w:tab/>
        </w:r>
        <w:r>
          <w:fldChar w:fldCharType="begin"/>
        </w:r>
        <w:r>
          <w:instrText xml:space="preserve"> PAGEREF _Toc12425 \h </w:instrText>
        </w:r>
        <w:r>
          <w:fldChar w:fldCharType="separate"/>
        </w:r>
        <w:r>
          <w:t>32</w:t>
        </w:r>
        <w:r>
          <w:fldChar w:fldCharType="end"/>
        </w:r>
      </w:hyperlink>
    </w:p>
    <w:p>
      <w:pPr>
        <w:pStyle w:val="TOC2"/>
        <w:tabs>
          <w:tab w:val="right" w:leader="dot" w:pos="8306"/>
        </w:tabs>
      </w:pPr>
      <w:hyperlink w:anchor="_Toc31816" w:history="1">
        <w:r>
          <w:rPr>
            <w:rFonts w:ascii="仿宋" w:eastAsia="仿宋" w:hAnsi="仿宋" w:cs="仿宋" w:hint="eastAsia"/>
            <w:lang w:eastAsia="zh-CN"/>
          </w:rPr>
          <w:t>(二)、工艺技术方案选用原则</w:t>
        </w:r>
        <w:r>
          <w:tab/>
        </w:r>
        <w:r>
          <w:fldChar w:fldCharType="begin"/>
        </w:r>
        <w:r>
          <w:instrText xml:space="preserve"> PAGEREF _Toc31816 \h </w:instrText>
        </w:r>
        <w:r>
          <w:fldChar w:fldCharType="separate"/>
        </w:r>
        <w:r>
          <w:t>34</w:t>
        </w:r>
        <w:r>
          <w:fldChar w:fldCharType="end"/>
        </w:r>
      </w:hyperlink>
    </w:p>
    <w:p>
      <w:pPr>
        <w:pStyle w:val="TOC2"/>
        <w:tabs>
          <w:tab w:val="right" w:leader="dot" w:pos="8306"/>
        </w:tabs>
      </w:pPr>
      <w:hyperlink w:anchor="_Toc7434" w:history="1">
        <w:r>
          <w:rPr>
            <w:rFonts w:ascii="仿宋" w:eastAsia="仿宋" w:hAnsi="仿宋" w:cs="仿宋" w:hint="eastAsia"/>
            <w:lang w:eastAsia="zh-CN"/>
          </w:rPr>
          <w:t>(三)、工艺技术方案要求</w:t>
        </w:r>
        <w:r>
          <w:tab/>
        </w:r>
        <w:r>
          <w:fldChar w:fldCharType="begin"/>
        </w:r>
        <w:r>
          <w:instrText xml:space="preserve"> PAGEREF _Toc7434 \h </w:instrText>
        </w:r>
        <w:r>
          <w:fldChar w:fldCharType="separate"/>
        </w:r>
        <w:r>
          <w:t>36</w:t>
        </w:r>
        <w:r>
          <w:fldChar w:fldCharType="end"/>
        </w:r>
      </w:hyperlink>
    </w:p>
    <w:p>
      <w:pPr>
        <w:pStyle w:val="TOC1"/>
        <w:tabs>
          <w:tab w:val="right" w:leader="dot" w:pos="8306"/>
        </w:tabs>
      </w:pPr>
      <w:hyperlink w:anchor="_Toc9972" w:history="1">
        <w:r>
          <w:rPr>
            <w:rFonts w:ascii="仿宋" w:eastAsia="仿宋" w:hAnsi="仿宋" w:cs="仿宋" w:hint="eastAsia"/>
            <w:lang w:eastAsia="zh-CN"/>
          </w:rPr>
          <w:t>九、大米抛光设备项目社会影响</w:t>
        </w:r>
        <w:r>
          <w:tab/>
        </w:r>
        <w:r>
          <w:fldChar w:fldCharType="begin"/>
        </w:r>
        <w:r>
          <w:instrText xml:space="preserve"> PAGEREF _Toc9972 \h </w:instrText>
        </w:r>
        <w:r>
          <w:fldChar w:fldCharType="separate"/>
        </w:r>
        <w:r>
          <w:t>38</w:t>
        </w:r>
        <w:r>
          <w:fldChar w:fldCharType="end"/>
        </w:r>
      </w:hyperlink>
    </w:p>
    <w:p>
      <w:pPr>
        <w:pStyle w:val="TOC2"/>
        <w:tabs>
          <w:tab w:val="right" w:leader="dot" w:pos="8306"/>
        </w:tabs>
      </w:pPr>
      <w:hyperlink w:anchor="_Toc7192" w:history="1">
        <w:r>
          <w:rPr>
            <w:rFonts w:ascii="仿宋" w:eastAsia="仿宋" w:hAnsi="仿宋" w:cs="仿宋" w:hint="eastAsia"/>
            <w:lang w:eastAsia="zh-CN"/>
          </w:rPr>
          <w:t>(一)、社会责任与义务</w:t>
        </w:r>
        <w:r>
          <w:tab/>
        </w:r>
        <w:r>
          <w:fldChar w:fldCharType="begin"/>
        </w:r>
        <w:r>
          <w:instrText xml:space="preserve"> PAGEREF _Toc7192 \h </w:instrText>
        </w:r>
        <w:r>
          <w:fldChar w:fldCharType="separate"/>
        </w:r>
        <w:r>
          <w:t>38</w:t>
        </w:r>
        <w:r>
          <w:fldChar w:fldCharType="end"/>
        </w:r>
      </w:hyperlink>
    </w:p>
    <w:p>
      <w:pPr>
        <w:pStyle w:val="TOC2"/>
        <w:tabs>
          <w:tab w:val="right" w:leader="dot" w:pos="8306"/>
        </w:tabs>
      </w:pPr>
      <w:hyperlink w:anchor="_Toc15795" w:history="1">
        <w:r>
          <w:rPr>
            <w:rFonts w:ascii="仿宋" w:eastAsia="仿宋" w:hAnsi="仿宋" w:cs="仿宋" w:hint="eastAsia"/>
            <w:lang w:eastAsia="zh-CN"/>
          </w:rPr>
          <w:t>(二)、社会参与与沟通</w:t>
        </w:r>
        <w:r>
          <w:tab/>
        </w:r>
        <w:r>
          <w:fldChar w:fldCharType="begin"/>
        </w:r>
        <w:r>
          <w:instrText xml:space="preserve"> PAGEREF _Toc15795 \h </w:instrText>
        </w:r>
        <w:r>
          <w:fldChar w:fldCharType="separate"/>
        </w:r>
        <w:r>
          <w:t>39</w:t>
        </w:r>
        <w:r>
          <w:fldChar w:fldCharType="end"/>
        </w:r>
      </w:hyperlink>
    </w:p>
    <w:p>
      <w:pPr>
        <w:pStyle w:val="TOC1"/>
        <w:tabs>
          <w:tab w:val="right" w:leader="dot" w:pos="8306"/>
        </w:tabs>
      </w:pPr>
      <w:hyperlink w:anchor="_Toc26810" w:history="1">
        <w:r>
          <w:rPr>
            <w:rFonts w:ascii="仿宋" w:eastAsia="仿宋" w:hAnsi="仿宋" w:cs="仿宋" w:hint="eastAsia"/>
            <w:lang w:eastAsia="zh-CN"/>
          </w:rPr>
          <w:t>十、大米抛光设备项目风险管理</w:t>
        </w:r>
        <w:r>
          <w:tab/>
        </w:r>
        <w:r>
          <w:fldChar w:fldCharType="begin"/>
        </w:r>
        <w:r>
          <w:instrText xml:space="preserve"> PAGEREF _Toc26810 \h </w:instrText>
        </w:r>
        <w:r>
          <w:fldChar w:fldCharType="separate"/>
        </w:r>
        <w:r>
          <w:t>40</w:t>
        </w:r>
        <w:r>
          <w:fldChar w:fldCharType="end"/>
        </w:r>
      </w:hyperlink>
    </w:p>
    <w:p>
      <w:pPr>
        <w:pStyle w:val="TOC2"/>
        <w:tabs>
          <w:tab w:val="right" w:leader="dot" w:pos="8306"/>
        </w:tabs>
      </w:pPr>
      <w:hyperlink w:anchor="_Toc16206" w:history="1">
        <w:r>
          <w:rPr>
            <w:rFonts w:ascii="仿宋" w:eastAsia="仿宋" w:hAnsi="仿宋" w:cs="仿宋" w:hint="eastAsia"/>
            <w:lang w:eastAsia="zh-CN"/>
          </w:rPr>
          <w:t>(一)、风险识别与评估</w:t>
        </w:r>
        <w:r>
          <w:tab/>
        </w:r>
        <w:r>
          <w:fldChar w:fldCharType="begin"/>
        </w:r>
        <w:r>
          <w:instrText xml:space="preserve"> PAGEREF _Toc16206 \h </w:instrText>
        </w:r>
        <w:r>
          <w:fldChar w:fldCharType="separate"/>
        </w:r>
        <w:r>
          <w:t>40</w:t>
        </w:r>
        <w:r>
          <w:fldChar w:fldCharType="end"/>
        </w:r>
      </w:hyperlink>
    </w:p>
    <w:p>
      <w:pPr>
        <w:pStyle w:val="TOC2"/>
        <w:tabs>
          <w:tab w:val="right" w:leader="dot" w:pos="8306"/>
        </w:tabs>
      </w:pPr>
      <w:hyperlink w:anchor="_Toc24331" w:history="1">
        <w:r>
          <w:rPr>
            <w:rFonts w:ascii="仿宋" w:eastAsia="仿宋" w:hAnsi="仿宋" w:cs="仿宋" w:hint="eastAsia"/>
            <w:lang w:eastAsia="zh-CN"/>
          </w:rPr>
          <w:t>(二)、风险应对策略</w:t>
        </w:r>
        <w:r>
          <w:tab/>
        </w:r>
        <w:r>
          <w:fldChar w:fldCharType="begin"/>
        </w:r>
        <w:r>
          <w:instrText xml:space="preserve"> PAGEREF _Toc24331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42" w:history="1">
        <w:r>
          <w:rPr>
            <w:rFonts w:ascii="仿宋" w:eastAsia="仿宋" w:hAnsi="仿宋" w:cs="仿宋" w:hint="eastAsia"/>
            <w:lang w:eastAsia="zh-CN"/>
          </w:rPr>
          <w:t>(三)、风险监控与控制</w:t>
        </w:r>
        <w:r>
          <w:tab/>
        </w:r>
        <w:r>
          <w:fldChar w:fldCharType="begin"/>
        </w:r>
        <w:r>
          <w:instrText xml:space="preserve"> PAGEREF _Toc22042 \h </w:instrText>
        </w:r>
        <w:r>
          <w:fldChar w:fldCharType="separate"/>
        </w:r>
        <w:r>
          <w:t>43</w:t>
        </w:r>
        <w:r>
          <w:fldChar w:fldCharType="end"/>
        </w:r>
      </w:hyperlink>
    </w:p>
    <w:p>
      <w:pPr>
        <w:pStyle w:val="TOC1"/>
        <w:tabs>
          <w:tab w:val="right" w:leader="dot" w:pos="8306"/>
        </w:tabs>
      </w:pPr>
      <w:hyperlink w:anchor="_Toc27655" w:history="1">
        <w:r>
          <w:rPr>
            <w:rFonts w:ascii="仿宋" w:eastAsia="仿宋" w:hAnsi="仿宋" w:cs="仿宋" w:hint="eastAsia"/>
            <w:lang w:eastAsia="zh-CN"/>
          </w:rPr>
          <w:t>十一、大米抛光设备项目投资规划</w:t>
        </w:r>
        <w:r>
          <w:tab/>
        </w:r>
        <w:r>
          <w:fldChar w:fldCharType="begin"/>
        </w:r>
        <w:r>
          <w:instrText xml:space="preserve"> PAGEREF _Toc27655 \h </w:instrText>
        </w:r>
        <w:r>
          <w:fldChar w:fldCharType="separate"/>
        </w:r>
        <w:r>
          <w:t>44</w:t>
        </w:r>
        <w:r>
          <w:fldChar w:fldCharType="end"/>
        </w:r>
      </w:hyperlink>
    </w:p>
    <w:p>
      <w:pPr>
        <w:pStyle w:val="TOC2"/>
        <w:tabs>
          <w:tab w:val="right" w:leader="dot" w:pos="8306"/>
        </w:tabs>
      </w:pPr>
      <w:hyperlink w:anchor="_Toc32541" w:history="1">
        <w:r>
          <w:rPr>
            <w:rFonts w:ascii="仿宋" w:eastAsia="仿宋" w:hAnsi="仿宋" w:cs="仿宋" w:hint="eastAsia"/>
            <w:lang w:eastAsia="zh-CN"/>
          </w:rPr>
          <w:t>(一)、大米抛光设备项目总投资估算</w:t>
        </w:r>
        <w:r>
          <w:tab/>
        </w:r>
        <w:r>
          <w:fldChar w:fldCharType="begin"/>
        </w:r>
        <w:r>
          <w:instrText xml:space="preserve"> PAGEREF _Toc32541 \h </w:instrText>
        </w:r>
        <w:r>
          <w:fldChar w:fldCharType="separate"/>
        </w:r>
        <w:r>
          <w:t>44</w:t>
        </w:r>
        <w:r>
          <w:fldChar w:fldCharType="end"/>
        </w:r>
      </w:hyperlink>
    </w:p>
    <w:p>
      <w:pPr>
        <w:pStyle w:val="TOC2"/>
        <w:tabs>
          <w:tab w:val="right" w:leader="dot" w:pos="8306"/>
        </w:tabs>
      </w:pPr>
      <w:hyperlink w:anchor="_Toc13494" w:history="1">
        <w:r>
          <w:rPr>
            <w:rFonts w:ascii="仿宋" w:eastAsia="仿宋" w:hAnsi="仿宋" w:cs="仿宋" w:hint="eastAsia"/>
            <w:lang w:eastAsia="zh-CN"/>
          </w:rPr>
          <w:t>(二)、资金筹措</w:t>
        </w:r>
        <w:r>
          <w:tab/>
        </w:r>
        <w:r>
          <w:fldChar w:fldCharType="begin"/>
        </w:r>
        <w:r>
          <w:instrText xml:space="preserve"> PAGEREF _Toc13494 \h </w:instrText>
        </w:r>
        <w:r>
          <w:fldChar w:fldCharType="separate"/>
        </w:r>
        <w:r>
          <w:t>45</w:t>
        </w:r>
        <w:r>
          <w:fldChar w:fldCharType="end"/>
        </w:r>
      </w:hyperlink>
    </w:p>
    <w:p>
      <w:pPr>
        <w:pStyle w:val="TOC1"/>
        <w:tabs>
          <w:tab w:val="right" w:leader="dot" w:pos="8306"/>
        </w:tabs>
      </w:pPr>
      <w:hyperlink w:anchor="_Toc16141" w:history="1">
        <w:r>
          <w:rPr>
            <w:rFonts w:ascii="仿宋" w:eastAsia="仿宋" w:hAnsi="仿宋" w:cs="仿宋" w:hint="eastAsia"/>
            <w:lang w:eastAsia="zh-CN"/>
          </w:rPr>
          <w:t>十二、大米抛光设备项目经营效益</w:t>
        </w:r>
        <w:r>
          <w:tab/>
        </w:r>
        <w:r>
          <w:fldChar w:fldCharType="begin"/>
        </w:r>
        <w:r>
          <w:instrText xml:space="preserve"> PAGEREF _Toc16141 \h </w:instrText>
        </w:r>
        <w:r>
          <w:fldChar w:fldCharType="separate"/>
        </w:r>
        <w:r>
          <w:t>46</w:t>
        </w:r>
        <w:r>
          <w:fldChar w:fldCharType="end"/>
        </w:r>
      </w:hyperlink>
    </w:p>
    <w:p>
      <w:pPr>
        <w:pStyle w:val="TOC2"/>
        <w:tabs>
          <w:tab w:val="right" w:leader="dot" w:pos="8306"/>
        </w:tabs>
      </w:pPr>
      <w:hyperlink w:anchor="_Toc30613" w:history="1">
        <w:r>
          <w:rPr>
            <w:rFonts w:ascii="仿宋" w:eastAsia="仿宋" w:hAnsi="仿宋" w:cs="仿宋" w:hint="eastAsia"/>
            <w:lang w:eastAsia="zh-CN"/>
          </w:rPr>
          <w:t>(一)、经济评价财务测算</w:t>
        </w:r>
        <w:r>
          <w:tab/>
        </w:r>
        <w:r>
          <w:fldChar w:fldCharType="begin"/>
        </w:r>
        <w:r>
          <w:instrText xml:space="preserve"> PAGEREF _Toc30613 \h </w:instrText>
        </w:r>
        <w:r>
          <w:fldChar w:fldCharType="separate"/>
        </w:r>
        <w:r>
          <w:t>46</w:t>
        </w:r>
        <w:r>
          <w:fldChar w:fldCharType="end"/>
        </w:r>
      </w:hyperlink>
    </w:p>
    <w:p>
      <w:pPr>
        <w:pStyle w:val="TOC2"/>
        <w:tabs>
          <w:tab w:val="right" w:leader="dot" w:pos="8306"/>
        </w:tabs>
      </w:pPr>
      <w:hyperlink w:anchor="_Toc31882" w:history="1">
        <w:r>
          <w:rPr>
            <w:rFonts w:ascii="仿宋" w:eastAsia="仿宋" w:hAnsi="仿宋" w:cs="仿宋" w:hint="eastAsia"/>
            <w:lang w:eastAsia="zh-CN"/>
          </w:rPr>
          <w:t>(二)、大米抛光设备项目盈利能力分析</w:t>
        </w:r>
        <w:r>
          <w:tab/>
        </w:r>
        <w:r>
          <w:fldChar w:fldCharType="begin"/>
        </w:r>
        <w:r>
          <w:instrText xml:space="preserve"> PAGEREF _Toc31882 \h </w:instrText>
        </w:r>
        <w:r>
          <w:fldChar w:fldCharType="separate"/>
        </w:r>
        <w:r>
          <w:t>47</w:t>
        </w:r>
        <w:r>
          <w:fldChar w:fldCharType="end"/>
        </w:r>
      </w:hyperlink>
    </w:p>
    <w:p>
      <w:pPr>
        <w:pStyle w:val="TOC1"/>
        <w:tabs>
          <w:tab w:val="right" w:leader="dot" w:pos="8306"/>
        </w:tabs>
      </w:pPr>
      <w:hyperlink w:anchor="_Toc627" w:history="1">
        <w:r>
          <w:rPr>
            <w:rFonts w:ascii="仿宋" w:eastAsia="仿宋" w:hAnsi="仿宋" w:cs="仿宋" w:hint="eastAsia"/>
            <w:lang w:eastAsia="zh-CN"/>
          </w:rPr>
          <w:t>十三、风险识别与分类</w:t>
        </w:r>
        <w:r>
          <w:tab/>
        </w:r>
        <w:r>
          <w:fldChar w:fldCharType="begin"/>
        </w:r>
        <w:r>
          <w:instrText xml:space="preserve"> PAGEREF _Toc627 \h </w:instrText>
        </w:r>
        <w:r>
          <w:fldChar w:fldCharType="separate"/>
        </w:r>
        <w:r>
          <w:t>48</w:t>
        </w:r>
        <w:r>
          <w:fldChar w:fldCharType="end"/>
        </w:r>
      </w:hyperlink>
    </w:p>
    <w:p>
      <w:pPr>
        <w:pStyle w:val="TOC2"/>
        <w:tabs>
          <w:tab w:val="right" w:leader="dot" w:pos="8306"/>
        </w:tabs>
      </w:pPr>
      <w:hyperlink w:anchor="_Toc4367" w:history="1">
        <w:r>
          <w:rPr>
            <w:rFonts w:ascii="仿宋" w:eastAsia="仿宋" w:hAnsi="仿宋" w:cs="仿宋" w:hint="eastAsia"/>
            <w:lang w:eastAsia="zh-CN"/>
          </w:rPr>
          <w:t>(一)、风险识别</w:t>
        </w:r>
        <w:r>
          <w:tab/>
        </w:r>
        <w:r>
          <w:fldChar w:fldCharType="begin"/>
        </w:r>
        <w:r>
          <w:instrText xml:space="preserve"> PAGEREF _Toc4367 \h </w:instrText>
        </w:r>
        <w:r>
          <w:fldChar w:fldCharType="separate"/>
        </w:r>
        <w:r>
          <w:t>48</w:t>
        </w:r>
        <w:r>
          <w:fldChar w:fldCharType="end"/>
        </w:r>
      </w:hyperlink>
    </w:p>
    <w:p>
      <w:pPr>
        <w:pStyle w:val="TOC2"/>
        <w:tabs>
          <w:tab w:val="right" w:leader="dot" w:pos="8306"/>
        </w:tabs>
      </w:pPr>
      <w:hyperlink w:anchor="_Toc10274" w:history="1">
        <w:r>
          <w:rPr>
            <w:rFonts w:ascii="仿宋" w:eastAsia="仿宋" w:hAnsi="仿宋" w:cs="仿宋" w:hint="eastAsia"/>
            <w:lang w:eastAsia="zh-CN"/>
          </w:rPr>
          <w:t>(二)、风险分类</w:t>
        </w:r>
        <w:r>
          <w:tab/>
        </w:r>
        <w:r>
          <w:fldChar w:fldCharType="begin"/>
        </w:r>
        <w:r>
          <w:instrText xml:space="preserve"> PAGEREF _Toc10274 \h </w:instrText>
        </w:r>
        <w:r>
          <w:fldChar w:fldCharType="separate"/>
        </w:r>
        <w:r>
          <w:t>49</w:t>
        </w:r>
        <w:r>
          <w:fldChar w:fldCharType="end"/>
        </w:r>
      </w:hyperlink>
    </w:p>
    <w:p>
      <w:pPr>
        <w:pStyle w:val="TOC1"/>
        <w:tabs>
          <w:tab w:val="right" w:leader="dot" w:pos="8306"/>
        </w:tabs>
      </w:pPr>
      <w:hyperlink w:anchor="_Toc28259" w:history="1">
        <w:r>
          <w:rPr>
            <w:rFonts w:ascii="仿宋" w:eastAsia="仿宋" w:hAnsi="仿宋" w:cs="仿宋" w:hint="eastAsia"/>
            <w:lang w:eastAsia="zh-CN"/>
          </w:rPr>
          <w:t>十四、大米抛光设备项目治理与监督</w:t>
        </w:r>
        <w:r>
          <w:tab/>
        </w:r>
        <w:r>
          <w:fldChar w:fldCharType="begin"/>
        </w:r>
        <w:r>
          <w:instrText xml:space="preserve"> PAGEREF _Toc28259 \h </w:instrText>
        </w:r>
        <w:r>
          <w:fldChar w:fldCharType="separate"/>
        </w:r>
        <w:r>
          <w:t>51</w:t>
        </w:r>
        <w:r>
          <w:fldChar w:fldCharType="end"/>
        </w:r>
      </w:hyperlink>
    </w:p>
    <w:p>
      <w:pPr>
        <w:pStyle w:val="TOC2"/>
        <w:tabs>
          <w:tab w:val="right" w:leader="dot" w:pos="8306"/>
        </w:tabs>
      </w:pPr>
      <w:hyperlink w:anchor="_Toc15522" w:history="1">
        <w:r>
          <w:rPr>
            <w:rFonts w:ascii="仿宋" w:eastAsia="仿宋" w:hAnsi="仿宋" w:cs="仿宋" w:hint="eastAsia"/>
            <w:lang w:eastAsia="zh-CN"/>
          </w:rPr>
          <w:t>(一)、大米抛光设备项目治理结构</w:t>
        </w:r>
        <w:r>
          <w:tab/>
        </w:r>
        <w:r>
          <w:fldChar w:fldCharType="begin"/>
        </w:r>
        <w:r>
          <w:instrText xml:space="preserve"> PAGEREF _Toc15522 \h </w:instrText>
        </w:r>
        <w:r>
          <w:fldChar w:fldCharType="separate"/>
        </w:r>
        <w:r>
          <w:t>51</w:t>
        </w:r>
        <w:r>
          <w:fldChar w:fldCharType="end"/>
        </w:r>
      </w:hyperlink>
    </w:p>
    <w:p>
      <w:pPr>
        <w:pStyle w:val="TOC2"/>
        <w:tabs>
          <w:tab w:val="right" w:leader="dot" w:pos="8306"/>
        </w:tabs>
      </w:pPr>
      <w:hyperlink w:anchor="_Toc25745" w:history="1">
        <w:r>
          <w:rPr>
            <w:rFonts w:ascii="仿宋" w:eastAsia="仿宋" w:hAnsi="仿宋" w:cs="仿宋" w:hint="eastAsia"/>
            <w:lang w:eastAsia="zh-CN"/>
          </w:rPr>
          <w:t>(二)、监督与审计</w:t>
        </w:r>
        <w:r>
          <w:tab/>
        </w:r>
        <w:r>
          <w:fldChar w:fldCharType="begin"/>
        </w:r>
        <w:r>
          <w:instrText xml:space="preserve"> PAGEREF _Toc25745 \h </w:instrText>
        </w:r>
        <w:r>
          <w:fldChar w:fldCharType="separate"/>
        </w:r>
        <w:r>
          <w:t>53</w:t>
        </w:r>
        <w:r>
          <w:fldChar w:fldCharType="end"/>
        </w:r>
      </w:hyperlink>
    </w:p>
    <w:p>
      <w:pPr>
        <w:pStyle w:val="TOC1"/>
        <w:tabs>
          <w:tab w:val="right" w:leader="dot" w:pos="8306"/>
        </w:tabs>
      </w:pPr>
      <w:hyperlink w:anchor="_Toc5041" w:history="1">
        <w:r>
          <w:rPr>
            <w:rFonts w:ascii="仿宋" w:eastAsia="仿宋" w:hAnsi="仿宋" w:cs="仿宋" w:hint="eastAsia"/>
            <w:lang w:eastAsia="zh-CN"/>
          </w:rPr>
          <w:t>十五、大米抛光设备项目工程方案分析</w:t>
        </w:r>
        <w:r>
          <w:tab/>
        </w:r>
        <w:r>
          <w:fldChar w:fldCharType="begin"/>
        </w:r>
        <w:r>
          <w:instrText xml:space="preserve"> PAGEREF _Toc5041 \h </w:instrText>
        </w:r>
        <w:r>
          <w:fldChar w:fldCharType="separate"/>
        </w:r>
        <w:r>
          <w:t>54</w:t>
        </w:r>
        <w:r>
          <w:fldChar w:fldCharType="end"/>
        </w:r>
      </w:hyperlink>
    </w:p>
    <w:p>
      <w:pPr>
        <w:pStyle w:val="TOC2"/>
        <w:tabs>
          <w:tab w:val="right" w:leader="dot" w:pos="8306"/>
        </w:tabs>
      </w:pPr>
      <w:hyperlink w:anchor="_Toc7405" w:history="1">
        <w:r>
          <w:rPr>
            <w:rFonts w:ascii="仿宋" w:eastAsia="仿宋" w:hAnsi="仿宋" w:cs="仿宋" w:hint="eastAsia"/>
            <w:lang w:eastAsia="zh-CN"/>
          </w:rPr>
          <w:t>(一)、建筑工程设计原则</w:t>
        </w:r>
        <w:r>
          <w:tab/>
        </w:r>
        <w:r>
          <w:fldChar w:fldCharType="begin"/>
        </w:r>
        <w:r>
          <w:instrText xml:space="preserve"> PAGEREF _Toc7405 \h </w:instrText>
        </w:r>
        <w:r>
          <w:fldChar w:fldCharType="separate"/>
        </w:r>
        <w:r>
          <w:t>54</w:t>
        </w:r>
        <w:r>
          <w:fldChar w:fldCharType="end"/>
        </w:r>
      </w:hyperlink>
    </w:p>
    <w:p>
      <w:pPr>
        <w:pStyle w:val="TOC2"/>
        <w:tabs>
          <w:tab w:val="right" w:leader="dot" w:pos="8306"/>
        </w:tabs>
      </w:pPr>
      <w:hyperlink w:anchor="_Toc16162" w:history="1">
        <w:r>
          <w:rPr>
            <w:rFonts w:ascii="仿宋" w:eastAsia="仿宋" w:hAnsi="仿宋" w:cs="仿宋" w:hint="eastAsia"/>
            <w:lang w:eastAsia="zh-CN"/>
          </w:rPr>
          <w:t>(二)、土建工程建设指标</w:t>
        </w:r>
        <w:r>
          <w:tab/>
        </w:r>
        <w:r>
          <w:fldChar w:fldCharType="begin"/>
        </w:r>
        <w:r>
          <w:instrText xml:space="preserve"> PAGEREF _Toc16162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17"/>
      <w:r>
        <w:rPr>
          <w:rFonts w:ascii="仿宋" w:eastAsia="仿宋" w:hAnsi="仿宋" w:cs="仿宋" w:hint="eastAsia"/>
          <w:sz w:val="28"/>
          <w:lang w:eastAsia="zh-CN"/>
        </w:rPr>
        <w:t>一、大米抛光设备项目概论</w:t>
      </w:r>
      <w:bookmarkEnd w:id="2"/>
    </w:p>
    <w:p>
      <w:pPr>
        <w:pStyle w:val="Heading2"/>
        <w:rPr>
          <w:rFonts w:ascii="仿宋" w:eastAsia="仿宋" w:hAnsi="仿宋" w:cs="仿宋" w:hint="eastAsia"/>
          <w:lang w:eastAsia="zh-CN"/>
        </w:rPr>
      </w:pPr>
      <w:bookmarkStart w:id="3" w:name="_Toc1195"/>
      <w:r>
        <w:rPr>
          <w:rFonts w:ascii="仿宋" w:eastAsia="仿宋" w:hAnsi="仿宋" w:cs="仿宋" w:hint="eastAsia"/>
          <w:lang w:eastAsia="zh-CN"/>
        </w:rPr>
        <w:t>(一)、大米抛光设备项目概况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起源追溯至对市场的深入洞察。市场的不断演变与变革为大米抛光设备项目提供了难得的机遇。当前市场存在的需求缺口和变革的大环境共同构成了大米抛光设备项目的背景。这个大米抛光设备项目旨在充分利用市场机遇，填补行业中尚未满足的需求，为客户提供全新的解决方案。市场的变革和需求的增长使得这个大米抛光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大米抛光设备项目名称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正式命名为大米抛光设备。这个名称不仅仅是一个标识，更代表了大米抛光设备项目的核心理念和愿景。它蕴含着大米抛光设备项目所要解决问题的关键字，具有强烈的表达和辨识度，为大米抛光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大米抛光设备项目目标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核心目标是提供一种全新、高效的解决方案，满足客户日益增长的需求。大米抛光设备项目追求的不仅仅是满足市场需求，更是在市场中获得卓越的竞争优势。通过不断提升产品或服务的质量和创新水平，大米抛光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大米抛光设备项目范围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全面涵盖了产品研发、制造、市场推广和售后服务，确保从产品设计到最终用户体验的全方位关注。这一全面的大米抛光设备项目范围是为了确保大米抛光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大米抛光设备项目时间表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大米抛光设备项目计划在未来18个月内完成，包括研发、测试、市场试点和正式推出等不同阶段。这个时间表的合理设计是为了确保大米抛光设备项目各个阶段的顺利推进，以便按时交付高质量的成果。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大米抛光设备项目预算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总预算估算为XX百万美元，主要分配在研发、市场推广、人员培训和运营等方面。这一充足的预算为大米抛光设备项目提供了充足的资源，确保大米抛光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大米抛光设备项目风险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可能面临的风险包括市场接受度低、技术难题、竞争激烈等。大米抛光设备项目团队已经制定了相应的风险应对计划，通过前瞻性的风险管理，确保大米抛光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大米抛光设备项目团队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大米抛光设备项目汇聚了一支经验丰富、多领域专业素养的核心团队，确保大米抛光设备项目在各个方面都能拥有高水平的执行力。团队的协同作战是大米抛光设备项目成功的关键因素之一。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大米抛光设备项目背景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大米抛光设备项目的背景根植于市场对更高效、创新产品的渴望，同时也受到科技发展对行业格局的深刻改变的影响。这为大米抛光设备项目提供了广阔的发展空间和市场需求。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大米抛光设备项目现状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截至目前，大米抛光设备项目已完成市场调研和技术验证，取得了初步的成功。这为大米抛光设备项目在未来的发展奠定了坚实的基础，为更远大的目标打下了坚实的基石。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911"/>
      <w:r>
        <w:rPr>
          <w:rFonts w:ascii="仿宋" w:eastAsia="仿宋" w:hAnsi="仿宋" w:cs="仿宋" w:hint="eastAsia"/>
          <w:sz w:val="28"/>
          <w:lang w:eastAsia="zh-CN"/>
        </w:rPr>
        <w:t>(二)、大米抛光设备项目目标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keyword》大米抛光设备项目首要业务目标是在市场中占据有利地位，实现产品/服务的成功推广和销售。通过不断提升产品质量、创新性，大米抛光设备项目追求成为行业中的领导者，赢得更多客户的青睐。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在科技迅速发展的时代，大米抛光设备项目着眼于技术创新。通过持续的研发和技术升级，大米抛光设备项目旨在推出更具创新性的产品或服务，以满足市场对新鲜、先进解决方案的需求。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为了建立可持续的客户关系，大米抛光设备项目设定了客户满意度目标。通过提供卓越的产品质量和优质的客户服务，大米抛光设备项目追求赢得客户的信任和忠诚度，确保他们的满意度达到行业领先水平。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大米抛光设备项目注重社会责任和可持续发展。通过实施环保、社会责任大米抛光设备项目，大米抛光设备项目致力于在经济发展的同时保护环境，促进社会公平，实现可持续经营。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大米抛光设备项目的团队是实现目标的核心驱动力。因此，大米抛光设备项目设定了团队发展目标，包括提升团队成员的专业技能、培养领导力，以及搭建协同高效的团队工作氛围。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000"/>
      <w:r>
        <w:rPr>
          <w:rFonts w:ascii="仿宋" w:eastAsia="仿宋" w:hAnsi="仿宋" w:cs="仿宋" w:hint="eastAsia"/>
          <w:sz w:val="28"/>
          <w:lang w:eastAsia="zh-CN"/>
        </w:rPr>
        <w:t>(三)、大米抛光设备项目提出的理由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大米抛光设备项目提出的理由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提出源于对市场机遇的深刻洞察。当前市场中存在的需求缺口和行业发展趋势表明，有巨大的商业机会等待被开发。通过准确捕捉市场机遇，大米抛光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理念基于对技术创新的信仰。通过持续的研发和技术投入，大米抛光设备项目有望推出更具创新性的产品或服务。在科技飞速发展的当下，大米抛光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提出是为了增强企业的行业竞争力。通过提升产品或服务的质量和独特性，大米抛光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响应了消费者需求的变化。随着社会和科技的不断发展，消费者对产品和服务的需求也在发生变化。通过深入了解并及时回应消费者的新需求，大米抛光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大米抛光设备项目的提出是企业战略发展规划的一部分。在面对日益激烈的市场竞争和不断变化的商业环境中，大米抛光设备项目作为企业战略的一环，旨在为企业开辟新的增长领域，巩固企业在行业中的地位。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提出不仅仅是基于商业考量，还注重社会责任。通过推出环保、社会责任等方面的大米抛光设备项目，大米抛光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大米抛光设备项目的提出反映了对利益相关者期望的关注。包括客户、员工、投资者等利益相关者在企业发展中都有着各自的期望，大米抛光设备项目力求在满足这些期望的同时，取得更大的共赢。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142"/>
      <w:r>
        <w:rPr>
          <w:rFonts w:ascii="仿宋" w:eastAsia="仿宋" w:hAnsi="仿宋" w:cs="仿宋" w:hint="eastAsia"/>
          <w:sz w:val="28"/>
          <w:lang w:eastAsia="zh-CN"/>
        </w:rPr>
        <w:t>(四)、大米抛光设备项目意义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在实施大米抛光设备项目的过程中，我们不仅仅是在追逐商业成功，更是为企业和社会的多个层面创造了深远的意义。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首要意义在于提升企业的市场竞争力。通过持续的创新和对产品质量的高标准要求，大米抛光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米抛光设备项目的推进将促使行业技术水平的提升。通过引入先进技术和创新性解决方案，大米抛光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米抛光设备项目不仅创造了大量就业机会，提高了就业水平，还注重社会责任和环保。通过参与社会公益事业和推动环保大米抛光设备项目，大米抛光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综合而言，大米抛光设备项目意义重大，不仅推动了企业的发展，也为行业和社会的进步贡献了积极力量。这是一个全面而深刻的影响，将在未来产生可持续的正面效应。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424"/>
      <w:r>
        <w:rPr>
          <w:rFonts w:ascii="仿宋" w:eastAsia="仿宋" w:hAnsi="仿宋" w:cs="仿宋" w:hint="eastAsia"/>
          <w:sz w:val="28"/>
          <w:lang w:eastAsia="zh-CN"/>
        </w:rPr>
        <w:t>(五)、大米抛光设备项目背景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在当今迅猛发展的商业环境中，大米抛光设备项目的动因根植于对多方面因素的审慎考量。这个大米抛光设备项目的提出并非孤立的决策，而是对企业所处背景深入思考的产物。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米抛光设备项目背后的首要原因。科技的迅速发展和全球市场的快速变化使得企业必须灵活应对。大米抛光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竞争的激烈程度也是大米抛光设备项目背景中不可忽视的一环。企业需要在激烈竞争中脱颖而出，为此，大米抛光设备项目致力于打破常规，提供独特的价值主张，以吸引客户并确保市场份额的增长。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技术的迅速发展为企业带来了机遇与挑战。作为大米抛光设备项目启动的背景之一，对新兴技术的应用将有助于提升企业的技术水平，使其在不断演进的商业环境中保持竞争优势。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此外，社会对企业责任的期望也在逐渐升高。大米抛光设备项目充分融入了社会责任的理念，通过可持续经营和社会公益大米抛光设备项目，企图为社会贡献一份力量，在商业成功的同时关注社会价值。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269"/>
      <w:r>
        <w:rPr>
          <w:rFonts w:ascii="仿宋" w:eastAsia="仿宋" w:hAnsi="仿宋" w:cs="仿宋" w:hint="eastAsia"/>
          <w:sz w:val="28"/>
          <w:lang w:eastAsia="zh-CN"/>
        </w:rPr>
        <w:t>二、大米抛光设备项目绩效评估</w:t>
      </w:r>
      <w:bookmarkEnd w:id="8"/>
    </w:p>
    <w:p>
      <w:pPr>
        <w:pStyle w:val="Heading2"/>
        <w:rPr>
          <w:rFonts w:ascii="仿宋" w:eastAsia="仿宋" w:hAnsi="仿宋" w:cs="仿宋" w:hint="eastAsia"/>
          <w:lang w:eastAsia="zh-CN"/>
        </w:rPr>
      </w:pPr>
      <w:bookmarkStart w:id="9" w:name="_Toc684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大米抛光设备项目中，我们设计了一套全面的绩效评估指标，以确保大米抛光设备项目的可控和成功交付。这些指标跨足大米抛光设备项目目标、成本、进度和质量等多个维度，为我们提供了全面洞察大米抛光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目标达成率是我们关注的首要指标。我们设定了明确的目标，并通过定期监测和评估，迅速发现并应对潜在的目标偏差。这为大米抛光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成本绩效是另一个核心关注点。通过实际成本与预算成本的对比分析，我们深入了解成本差异的原因，及时调整资源分配，保持大米抛光设备项目在经济效益方面的合理水平。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进度作为关键的绩效指标之一，得到了精心的关注。我们制定了详细的大米抛光设备项目进度计划，并设立了进度符合度指标，确保实际进度与计划进度保持一致。这使我们能够快速发现和解决潜在的进度问题，保持大米抛光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米抛光设备项目绩效的不可或缺的一环。我们引入了一系列的质量标准和客户满意度指标，以确保大米抛光设备项目交付的成果在质量上达到或超越预期水平。通过持续监测这些指标，我们努力提升大米抛光设备项目整体质量水平，为大米抛光设备项目的成功交付提供有力保障。通过这些科学且全面的绩效评估，我们能够更好地引导大米抛光设备项目的持续改进，确保大米抛光设备项目目标的顺利达成。</w:t>
      </w:r>
    </w:p>
    <w:p>
      <w:pPr>
        <w:pStyle w:val="Heading2"/>
        <w:ind w:firstLine="560" w:firstLineChars="200"/>
        <w:rPr>
          <w:rFonts w:ascii="仿宋" w:eastAsia="仿宋" w:hAnsi="仿宋" w:cs="仿宋" w:hint="eastAsia"/>
          <w:sz w:val="28"/>
          <w:lang w:eastAsia="zh-CN"/>
        </w:rPr>
      </w:pPr>
      <w:bookmarkStart w:id="10" w:name="_Toc1834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绩效评估是大米抛光设备项目中的关键环节，为确保大米抛光设备项目达到预期目标，我们采用了多层次、多维度的绩效评估方法。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米抛光设备项目的战略目标对齐，确保每个决策和行动都与大米抛光设备项目整体目标保持一致。团队会定期召开战略对齐会议，审视当前工作与大米抛光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米抛光设备项目进度、质量、成本和风险等方面。这些指标通过数据收集和分析，为大米抛光设备项目管理团队提供了客观的评估依据。例如，我们通过大米抛光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绩效评估不仅仅停留在大米抛光设备项目内部，还考虑了大米抛光设备项目对外部环境的影响。我们定期进行干系人满意度调查，以了解各利益相关方对大米抛光设备项目的期望和满意度，并及时做出调整。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这种多层次、多角度的绩效评估方法，使得我们能够全面了解大米抛光设备项目的运行状态，及时做出调整，确保大米抛光设备项目在不断变化的环境中保持稳健前行。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2244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为了确保大米抛光设备项目的有效管理和不断优化，我们采用了精心设计的绩效评估周期。这个周期旨在实现灵活、实时和全面的评估，以适应大米抛光设备项目执行中的各种挑战。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米抛光设备项目的不同需求，分为短期、中期和长期。短期评估关注每个迭代或工作周期，以及时发现和解决当前任务中的问题。中期评估涵盖几个迭代，深入了解整体大米抛光设备项目的趋势和性能。长期评估则着眼于整个大米抛光设备项目阶段，确保大米抛光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米抛光设备项目管理工具和协作平台，团队成员能够随时更新和分享大米抛光设备项目数据。这种实时性的反馈机制使我们能够及时察觉潜在问题，快速调整，保持大米抛光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米抛光设备项目的决策制定密不可分。每个周期的大米抛光设备项目回顾会议成为集体总结经验、识别问题深层次原因并找到创新解决方案的平台。这种定期的反思与调整机制使大米抛光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9035"/>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361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大米抛光设备项目的主要产品是XXXX，预计年产值为XXX万元。这一产品在市场中占据着重要的地位，其广泛的应用范围使得该大米抛光设备项目的市场前景非常广阔。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大米抛光设备项目的xxx产品作为重要的原材料之一，将在多个领域发挥关键作用。其在建筑、交通、能源等方面的广泛应用将为整个产业链提供强大的支持，形成产业协同效应。大米抛光设备项目的年产值XXX万XXX万XXX万万元不仅反映了其在市场上的巨大潜力，更预示着它对国民经济的积极贡献。这种关联度高、涉及面广的产业关系，使得该大米抛光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47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总征地面积为XXXX平方米，相当于约XX.XX亩，其中净用地面积为XXXX平方米，红线范围内相当于约XX.XX亩。这一用地规模充分考虑了大米抛光设备项目的建设需求，保障了大米抛光设备项目在合适的空间内得以充分发展。大米抛光设备项目规划的总建筑面积为XXXX平方米，其中主体工程建设占XXXX平方米，计容建筑面积达XXXX平方米。预计建筑工程的投资将达到XXXX万元，为大米抛光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米抛光设备项目计划购置的设备共计XXXX台（套），设备购置费用为XXXX万元。这一设备购置计划充分考虑到大米抛光设备项目的生产需求和技术要求，确保了大米抛光设备项目在生产运营中具备先进的技术装备和高效的生产能力。设备的合理配置将为大米抛光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大米抛光设备项目计划总投资为XXXX万元，预计年实现营业收入为XXXX万元。这一产能规模的设定旨在确保大米抛光设备项目能够在投资与回报之间取得平衡，实现长期可持续的发展。大米抛光设备项目的总投资充分考虑到各个方面的需求，包括用地建设、设备购置等多个环节，以确保大米抛光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6965"/>
      <w:r>
        <w:rPr>
          <w:rFonts w:ascii="仿宋" w:eastAsia="仿宋" w:hAnsi="仿宋" w:cs="仿宋" w:hint="eastAsia"/>
          <w:sz w:val="28"/>
          <w:lang w:eastAsia="zh-CN"/>
        </w:rPr>
        <w:t>四、大米抛光设备项目选址可行性分析</w:t>
      </w:r>
      <w:bookmarkEnd w:id="15"/>
    </w:p>
    <w:p>
      <w:pPr>
        <w:pStyle w:val="Heading2"/>
        <w:rPr>
          <w:rFonts w:ascii="仿宋" w:eastAsia="仿宋" w:hAnsi="仿宋" w:cs="仿宋" w:hint="eastAsia"/>
          <w:lang w:eastAsia="zh-CN"/>
        </w:rPr>
      </w:pPr>
      <w:bookmarkStart w:id="16" w:name="_Toc21328"/>
      <w:r>
        <w:rPr>
          <w:rFonts w:ascii="仿宋" w:eastAsia="仿宋" w:hAnsi="仿宋" w:cs="仿宋" w:hint="eastAsia"/>
          <w:lang w:eastAsia="zh-CN"/>
        </w:rPr>
        <w:t>(一)、大米抛光设备项目选址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该大米抛光设备项目选址位于XX省XX市XX区XXX街道</w:t>
      </w:r>
    </w:p>
    <w:p>
      <w:pPr>
        <w:pStyle w:val="Heading2"/>
        <w:ind w:firstLine="560" w:firstLineChars="200"/>
        <w:rPr>
          <w:rFonts w:ascii="仿宋" w:eastAsia="仿宋" w:hAnsi="仿宋" w:cs="仿宋" w:hint="eastAsia"/>
          <w:sz w:val="28"/>
          <w:lang w:eastAsia="zh-CN"/>
        </w:rPr>
      </w:pPr>
      <w:bookmarkStart w:id="17" w:name="_Toc3072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大米抛光设备项目的征地面积将根据大米抛光设备项目的实际规模和需求进行精确规划。具体面积XXX平方米，旨在确保大米抛光设备项目不仅能够满足当前的发展需求，还能够预留空间以适应未来的扩展。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净用地面积是在征地面积基础上去除不可利用面积后的实际可开发用地。具体面积XXX平方米，考虑到环保、交通、安全等多方面因素，以确保大米抛光设备项目在整体利用效率上达到最优。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大米抛光设备项目计划建设的建筑总规模具体面积XXX平方米。这一规模的确定综合考虑了大米抛光设备项目的性质、规模，以及城市规划的相关要求，确保建筑布局与周边环境协调一致。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绿地率是大米抛光设备项目用地中被规划为绿地的比例。具体面积XXX平方米，旨在通过合理规划绿地，改善大米抛光设备项目周边环境，提升居民生活质量，并符合城市整体绿化规划。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容积率是用地上可以建设的建筑总体积与用地面积之比。具体面积XXX，通过合理的容积率规划，确保大米抛光设备项目建筑规模与周边环境和谐共生。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米抛光设备项目选址与当地城市规划相一致，具体面积XXX平方米。通过与城市规划部门深入沟通，确保大米抛光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米抛光设备项目选址符合当地产业政策，具体面积XXX平方米。这包括大米抛光设备项目对当地经济的促进作用，以及对相关产业的带动效应，确保大米抛光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用地总体要求必须符合环保和可持续发展的原则，具体面积XXX平方米。通过采用绿色建筑设计、节能减排等措施，确保大米抛光设备项目在建设和运营过程中对环境的影响最小化，达到可持续发展的要求。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确保大米抛光设备项目选址具备必要的公共设施配套，具体面积XXX平方米。这包括交通便利性、教育、医疗等基础设施，以提高居民生活品质，使得大米抛光设备项目选址更具吸引力。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考虑用地总体要求对当地社会稳定性的影响，具体面积XXX平方米。通过深入了解当地社区反馈，确保大米抛光设备项目的选址和建设过程对当地社会和谐稳定产生积极作用。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https://d.book118.com/648046000112006045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大米抛光设备项目规划设计方案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2806A7"/>
    <w:rsid w:val="2D2806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4600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2024-03-01T01:36:00Z</dcterms:created>
  <dcterms:modified xsi:type="dcterms:W3CDTF">2024-03-01T01:36:27Z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6AC656ED45864E54BC830FEDE16B4870_11</vt:lpwstr>
  </property>
  <property fmtid="{D5CDD505-2E9C-101B-9397-08002B2CF9AE}" pid="3" name="KSOProductBuildVer">
    <vt:lpwstr>2052-12.1.0.16388</vt:lpwstr>
  </property>
</Properties>
</file>