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 w:history="1">
        <w:r>
          <w:rPr>
            <w:rFonts w:ascii="仿宋" w:eastAsia="仿宋" w:hAnsi="仿宋" w:cs="仿宋" w:hint="eastAsia"/>
            <w:lang w:eastAsia="zh-CN"/>
          </w:rPr>
          <w:t>前言</w:t>
        </w:r>
        <w:r>
          <w:tab/>
        </w:r>
        <w:r>
          <w:fldChar w:fldCharType="begin"/>
        </w:r>
        <w:r>
          <w:instrText xml:space="preserve"> PAGEREF _Toc320 \h </w:instrText>
        </w:r>
        <w:r>
          <w:fldChar w:fldCharType="separate"/>
        </w:r>
        <w:r>
          <w:t>3</w:t>
        </w:r>
        <w:r>
          <w:fldChar w:fldCharType="end"/>
        </w:r>
      </w:hyperlink>
    </w:p>
    <w:p>
      <w:pPr>
        <w:pStyle w:val="TOC1"/>
        <w:tabs>
          <w:tab w:val="right" w:leader="dot" w:pos="8306"/>
        </w:tabs>
      </w:pPr>
      <w:hyperlink w:anchor="_Toc11794" w:history="1">
        <w:r>
          <w:rPr>
            <w:rFonts w:ascii="仿宋" w:eastAsia="仿宋" w:hAnsi="仿宋" w:cs="仿宋" w:hint="eastAsia"/>
            <w:lang w:eastAsia="zh-CN"/>
          </w:rPr>
          <w:t>一、涂料项目概论</w:t>
        </w:r>
        <w:r>
          <w:tab/>
        </w:r>
        <w:r>
          <w:fldChar w:fldCharType="begin"/>
        </w:r>
        <w:r>
          <w:instrText xml:space="preserve"> PAGEREF _Toc11794 \h </w:instrText>
        </w:r>
        <w:r>
          <w:fldChar w:fldCharType="separate"/>
        </w:r>
        <w:r>
          <w:t>3</w:t>
        </w:r>
        <w:r>
          <w:fldChar w:fldCharType="end"/>
        </w:r>
      </w:hyperlink>
    </w:p>
    <w:p>
      <w:pPr>
        <w:pStyle w:val="TOC2"/>
        <w:tabs>
          <w:tab w:val="right" w:leader="dot" w:pos="8306"/>
        </w:tabs>
      </w:pPr>
      <w:hyperlink w:anchor="_Toc28203" w:history="1">
        <w:r>
          <w:rPr>
            <w:rFonts w:ascii="仿宋" w:eastAsia="仿宋" w:hAnsi="仿宋" w:cs="仿宋" w:hint="eastAsia"/>
            <w:lang w:eastAsia="zh-CN"/>
          </w:rPr>
          <w:t>(一)、涂料项目概况</w:t>
        </w:r>
        <w:r>
          <w:tab/>
        </w:r>
        <w:r>
          <w:fldChar w:fldCharType="begin"/>
        </w:r>
        <w:r>
          <w:instrText xml:space="preserve"> PAGEREF _Toc28203 \h </w:instrText>
        </w:r>
        <w:r>
          <w:fldChar w:fldCharType="separate"/>
        </w:r>
        <w:r>
          <w:t>3</w:t>
        </w:r>
        <w:r>
          <w:fldChar w:fldCharType="end"/>
        </w:r>
      </w:hyperlink>
    </w:p>
    <w:p>
      <w:pPr>
        <w:pStyle w:val="TOC2"/>
        <w:tabs>
          <w:tab w:val="right" w:leader="dot" w:pos="8306"/>
        </w:tabs>
      </w:pPr>
      <w:hyperlink w:anchor="_Toc18723" w:history="1">
        <w:r>
          <w:rPr>
            <w:rFonts w:ascii="仿宋" w:eastAsia="仿宋" w:hAnsi="仿宋" w:cs="仿宋" w:hint="eastAsia"/>
            <w:lang w:eastAsia="zh-CN"/>
          </w:rPr>
          <w:t>(二)、涂料项目目标</w:t>
        </w:r>
        <w:r>
          <w:tab/>
        </w:r>
        <w:r>
          <w:fldChar w:fldCharType="begin"/>
        </w:r>
        <w:r>
          <w:instrText xml:space="preserve"> PAGEREF _Toc18723 \h </w:instrText>
        </w:r>
        <w:r>
          <w:fldChar w:fldCharType="separate"/>
        </w:r>
        <w:r>
          <w:t>5</w:t>
        </w:r>
        <w:r>
          <w:fldChar w:fldCharType="end"/>
        </w:r>
      </w:hyperlink>
    </w:p>
    <w:p>
      <w:pPr>
        <w:pStyle w:val="TOC2"/>
        <w:tabs>
          <w:tab w:val="right" w:leader="dot" w:pos="8306"/>
        </w:tabs>
      </w:pPr>
      <w:hyperlink w:anchor="_Toc22946" w:history="1">
        <w:r>
          <w:rPr>
            <w:rFonts w:ascii="仿宋" w:eastAsia="仿宋" w:hAnsi="仿宋" w:cs="仿宋" w:hint="eastAsia"/>
            <w:lang w:eastAsia="zh-CN"/>
          </w:rPr>
          <w:t>(三)、涂料项目提出的理由</w:t>
        </w:r>
        <w:r>
          <w:tab/>
        </w:r>
        <w:r>
          <w:fldChar w:fldCharType="begin"/>
        </w:r>
        <w:r>
          <w:instrText xml:space="preserve"> PAGEREF _Toc22946 \h </w:instrText>
        </w:r>
        <w:r>
          <w:fldChar w:fldCharType="separate"/>
        </w:r>
        <w:r>
          <w:t>6</w:t>
        </w:r>
        <w:r>
          <w:fldChar w:fldCharType="end"/>
        </w:r>
      </w:hyperlink>
    </w:p>
    <w:p>
      <w:pPr>
        <w:pStyle w:val="TOC2"/>
        <w:tabs>
          <w:tab w:val="right" w:leader="dot" w:pos="8306"/>
        </w:tabs>
      </w:pPr>
      <w:hyperlink w:anchor="_Toc10849" w:history="1">
        <w:r>
          <w:rPr>
            <w:rFonts w:ascii="仿宋" w:eastAsia="仿宋" w:hAnsi="仿宋" w:cs="仿宋" w:hint="eastAsia"/>
            <w:lang w:eastAsia="zh-CN"/>
          </w:rPr>
          <w:t>(四)、涂料项目意义</w:t>
        </w:r>
        <w:r>
          <w:tab/>
        </w:r>
        <w:r>
          <w:fldChar w:fldCharType="begin"/>
        </w:r>
        <w:r>
          <w:instrText xml:space="preserve"> PAGEREF _Toc10849 \h </w:instrText>
        </w:r>
        <w:r>
          <w:fldChar w:fldCharType="separate"/>
        </w:r>
        <w:r>
          <w:t>7</w:t>
        </w:r>
        <w:r>
          <w:fldChar w:fldCharType="end"/>
        </w:r>
      </w:hyperlink>
    </w:p>
    <w:p>
      <w:pPr>
        <w:pStyle w:val="TOC2"/>
        <w:tabs>
          <w:tab w:val="right" w:leader="dot" w:pos="8306"/>
        </w:tabs>
      </w:pPr>
      <w:hyperlink w:anchor="_Toc15904" w:history="1">
        <w:r>
          <w:rPr>
            <w:rFonts w:ascii="仿宋" w:eastAsia="仿宋" w:hAnsi="仿宋" w:cs="仿宋" w:hint="eastAsia"/>
            <w:lang w:eastAsia="zh-CN"/>
          </w:rPr>
          <w:t>(五)、涂料项目背景</w:t>
        </w:r>
        <w:r>
          <w:tab/>
        </w:r>
        <w:r>
          <w:fldChar w:fldCharType="begin"/>
        </w:r>
        <w:r>
          <w:instrText xml:space="preserve"> PAGEREF _Toc15904 \h </w:instrText>
        </w:r>
        <w:r>
          <w:fldChar w:fldCharType="separate"/>
        </w:r>
        <w:r>
          <w:t>8</w:t>
        </w:r>
        <w:r>
          <w:fldChar w:fldCharType="end"/>
        </w:r>
      </w:hyperlink>
    </w:p>
    <w:p>
      <w:pPr>
        <w:pStyle w:val="TOC1"/>
        <w:tabs>
          <w:tab w:val="right" w:leader="dot" w:pos="8306"/>
        </w:tabs>
      </w:pPr>
      <w:hyperlink w:anchor="_Toc2778" w:history="1">
        <w:r>
          <w:rPr>
            <w:rFonts w:ascii="仿宋" w:eastAsia="仿宋" w:hAnsi="仿宋" w:cs="仿宋" w:hint="eastAsia"/>
            <w:lang w:eastAsia="zh-CN"/>
          </w:rPr>
          <w:t>二、涂料项目建设背景及必要性分析</w:t>
        </w:r>
        <w:r>
          <w:tab/>
        </w:r>
        <w:r>
          <w:fldChar w:fldCharType="begin"/>
        </w:r>
        <w:r>
          <w:instrText xml:space="preserve"> PAGEREF _Toc2778 \h </w:instrText>
        </w:r>
        <w:r>
          <w:fldChar w:fldCharType="separate"/>
        </w:r>
        <w:r>
          <w:t>9</w:t>
        </w:r>
        <w:r>
          <w:fldChar w:fldCharType="end"/>
        </w:r>
      </w:hyperlink>
    </w:p>
    <w:p>
      <w:pPr>
        <w:pStyle w:val="TOC2"/>
        <w:tabs>
          <w:tab w:val="right" w:leader="dot" w:pos="8306"/>
        </w:tabs>
      </w:pPr>
      <w:hyperlink w:anchor="_Toc32505" w:history="1">
        <w:r>
          <w:rPr>
            <w:rFonts w:ascii="仿宋" w:eastAsia="仿宋" w:hAnsi="仿宋" w:cs="仿宋" w:hint="eastAsia"/>
            <w:lang w:eastAsia="zh-CN"/>
          </w:rPr>
          <w:t>(一)、涂料项目背景分析</w:t>
        </w:r>
        <w:r>
          <w:tab/>
        </w:r>
        <w:r>
          <w:fldChar w:fldCharType="begin"/>
        </w:r>
        <w:r>
          <w:instrText xml:space="preserve"> PAGEREF _Toc32505 \h </w:instrText>
        </w:r>
        <w:r>
          <w:fldChar w:fldCharType="separate"/>
        </w:r>
        <w:r>
          <w:t>9</w:t>
        </w:r>
        <w:r>
          <w:fldChar w:fldCharType="end"/>
        </w:r>
      </w:hyperlink>
    </w:p>
    <w:p>
      <w:pPr>
        <w:pStyle w:val="TOC2"/>
        <w:tabs>
          <w:tab w:val="right" w:leader="dot" w:pos="8306"/>
        </w:tabs>
      </w:pPr>
      <w:hyperlink w:anchor="_Toc32041" w:history="1">
        <w:r>
          <w:rPr>
            <w:rFonts w:ascii="仿宋" w:eastAsia="仿宋" w:hAnsi="仿宋" w:cs="仿宋" w:hint="eastAsia"/>
            <w:lang w:eastAsia="zh-CN"/>
          </w:rPr>
          <w:t>(二)、涂料项目建设必要性分析</w:t>
        </w:r>
        <w:r>
          <w:tab/>
        </w:r>
        <w:r>
          <w:fldChar w:fldCharType="begin"/>
        </w:r>
        <w:r>
          <w:instrText xml:space="preserve"> PAGEREF _Toc32041 \h </w:instrText>
        </w:r>
        <w:r>
          <w:fldChar w:fldCharType="separate"/>
        </w:r>
        <w:r>
          <w:t>11</w:t>
        </w:r>
        <w:r>
          <w:fldChar w:fldCharType="end"/>
        </w:r>
      </w:hyperlink>
    </w:p>
    <w:p>
      <w:pPr>
        <w:pStyle w:val="TOC1"/>
        <w:tabs>
          <w:tab w:val="right" w:leader="dot" w:pos="8306"/>
        </w:tabs>
      </w:pPr>
      <w:hyperlink w:anchor="_Toc30369" w:history="1">
        <w:r>
          <w:rPr>
            <w:rFonts w:ascii="仿宋" w:eastAsia="仿宋" w:hAnsi="仿宋" w:cs="仿宋" w:hint="eastAsia"/>
            <w:lang w:eastAsia="zh-CN"/>
          </w:rPr>
          <w:t>三、市场分析、调研</w:t>
        </w:r>
        <w:r>
          <w:tab/>
        </w:r>
        <w:r>
          <w:fldChar w:fldCharType="begin"/>
        </w:r>
        <w:r>
          <w:instrText xml:space="preserve"> PAGEREF _Toc30369 \h </w:instrText>
        </w:r>
        <w:r>
          <w:fldChar w:fldCharType="separate"/>
        </w:r>
        <w:r>
          <w:t>12</w:t>
        </w:r>
        <w:r>
          <w:fldChar w:fldCharType="end"/>
        </w:r>
      </w:hyperlink>
    </w:p>
    <w:p>
      <w:pPr>
        <w:pStyle w:val="TOC2"/>
        <w:tabs>
          <w:tab w:val="right" w:leader="dot" w:pos="8306"/>
        </w:tabs>
      </w:pPr>
      <w:hyperlink w:anchor="_Toc25359" w:history="1">
        <w:r>
          <w:rPr>
            <w:rFonts w:ascii="仿宋" w:eastAsia="仿宋" w:hAnsi="仿宋" w:cs="仿宋" w:hint="eastAsia"/>
            <w:lang w:eastAsia="zh-CN"/>
          </w:rPr>
          <w:t>(一)、涂料行业分析</w:t>
        </w:r>
        <w:r>
          <w:tab/>
        </w:r>
        <w:r>
          <w:fldChar w:fldCharType="begin"/>
        </w:r>
        <w:r>
          <w:instrText xml:space="preserve"> PAGEREF _Toc25359 \h </w:instrText>
        </w:r>
        <w:r>
          <w:fldChar w:fldCharType="separate"/>
        </w:r>
        <w:r>
          <w:t>12</w:t>
        </w:r>
        <w:r>
          <w:fldChar w:fldCharType="end"/>
        </w:r>
      </w:hyperlink>
    </w:p>
    <w:p>
      <w:pPr>
        <w:pStyle w:val="TOC2"/>
        <w:tabs>
          <w:tab w:val="right" w:leader="dot" w:pos="8306"/>
        </w:tabs>
      </w:pPr>
      <w:hyperlink w:anchor="_Toc13426" w:history="1">
        <w:r>
          <w:rPr>
            <w:rFonts w:ascii="仿宋" w:eastAsia="仿宋" w:hAnsi="仿宋" w:cs="仿宋" w:hint="eastAsia"/>
            <w:lang w:eastAsia="zh-CN"/>
          </w:rPr>
          <w:t>(二)、涂料市场分析预测</w:t>
        </w:r>
        <w:r>
          <w:tab/>
        </w:r>
        <w:r>
          <w:fldChar w:fldCharType="begin"/>
        </w:r>
        <w:r>
          <w:instrText xml:space="preserve"> PAGEREF _Toc13426 \h </w:instrText>
        </w:r>
        <w:r>
          <w:fldChar w:fldCharType="separate"/>
        </w:r>
        <w:r>
          <w:t>13</w:t>
        </w:r>
        <w:r>
          <w:fldChar w:fldCharType="end"/>
        </w:r>
      </w:hyperlink>
    </w:p>
    <w:p>
      <w:pPr>
        <w:pStyle w:val="TOC1"/>
        <w:tabs>
          <w:tab w:val="right" w:leader="dot" w:pos="8306"/>
        </w:tabs>
      </w:pPr>
      <w:hyperlink w:anchor="_Toc22707" w:history="1">
        <w:r>
          <w:rPr>
            <w:rFonts w:ascii="仿宋" w:eastAsia="仿宋" w:hAnsi="仿宋" w:cs="仿宋" w:hint="eastAsia"/>
            <w:lang w:eastAsia="zh-CN"/>
          </w:rPr>
          <w:t>四、涂料项目绩效评估</w:t>
        </w:r>
        <w:r>
          <w:tab/>
        </w:r>
        <w:r>
          <w:fldChar w:fldCharType="begin"/>
        </w:r>
        <w:r>
          <w:instrText xml:space="preserve"> PAGEREF _Toc22707 \h </w:instrText>
        </w:r>
        <w:r>
          <w:fldChar w:fldCharType="separate"/>
        </w:r>
        <w:r>
          <w:t>14</w:t>
        </w:r>
        <w:r>
          <w:fldChar w:fldCharType="end"/>
        </w:r>
      </w:hyperlink>
    </w:p>
    <w:p>
      <w:pPr>
        <w:pStyle w:val="TOC2"/>
        <w:tabs>
          <w:tab w:val="right" w:leader="dot" w:pos="8306"/>
        </w:tabs>
      </w:pPr>
      <w:hyperlink w:anchor="_Toc19808" w:history="1">
        <w:r>
          <w:rPr>
            <w:rFonts w:ascii="仿宋" w:eastAsia="仿宋" w:hAnsi="仿宋" w:cs="仿宋" w:hint="eastAsia"/>
            <w:lang w:eastAsia="zh-CN"/>
          </w:rPr>
          <w:t>(一)、绩效评估指标</w:t>
        </w:r>
        <w:r>
          <w:tab/>
        </w:r>
        <w:r>
          <w:fldChar w:fldCharType="begin"/>
        </w:r>
        <w:r>
          <w:instrText xml:space="preserve"> PAGEREF _Toc19808 \h </w:instrText>
        </w:r>
        <w:r>
          <w:fldChar w:fldCharType="separate"/>
        </w:r>
        <w:r>
          <w:t>14</w:t>
        </w:r>
        <w:r>
          <w:fldChar w:fldCharType="end"/>
        </w:r>
      </w:hyperlink>
    </w:p>
    <w:p>
      <w:pPr>
        <w:pStyle w:val="TOC2"/>
        <w:tabs>
          <w:tab w:val="right" w:leader="dot" w:pos="8306"/>
        </w:tabs>
      </w:pPr>
      <w:hyperlink w:anchor="_Toc2811" w:history="1">
        <w:r>
          <w:rPr>
            <w:rFonts w:ascii="仿宋" w:eastAsia="仿宋" w:hAnsi="仿宋" w:cs="仿宋" w:hint="eastAsia"/>
            <w:lang w:eastAsia="zh-CN"/>
          </w:rPr>
          <w:t>(二)、绩效评估方法</w:t>
        </w:r>
        <w:r>
          <w:tab/>
        </w:r>
        <w:r>
          <w:fldChar w:fldCharType="begin"/>
        </w:r>
        <w:r>
          <w:instrText xml:space="preserve"> PAGEREF _Toc2811 \h </w:instrText>
        </w:r>
        <w:r>
          <w:fldChar w:fldCharType="separate"/>
        </w:r>
        <w:r>
          <w:t>15</w:t>
        </w:r>
        <w:r>
          <w:fldChar w:fldCharType="end"/>
        </w:r>
      </w:hyperlink>
    </w:p>
    <w:p>
      <w:pPr>
        <w:pStyle w:val="TOC2"/>
        <w:tabs>
          <w:tab w:val="right" w:leader="dot" w:pos="8306"/>
        </w:tabs>
      </w:pPr>
      <w:hyperlink w:anchor="_Toc32627" w:history="1">
        <w:r>
          <w:rPr>
            <w:rFonts w:ascii="仿宋" w:eastAsia="仿宋" w:hAnsi="仿宋" w:cs="仿宋" w:hint="eastAsia"/>
            <w:lang w:eastAsia="zh-CN"/>
          </w:rPr>
          <w:t>(三)、绩效评估周期</w:t>
        </w:r>
        <w:r>
          <w:tab/>
        </w:r>
        <w:r>
          <w:fldChar w:fldCharType="begin"/>
        </w:r>
        <w:r>
          <w:instrText xml:space="preserve"> PAGEREF _Toc32627 \h </w:instrText>
        </w:r>
        <w:r>
          <w:fldChar w:fldCharType="separate"/>
        </w:r>
        <w:r>
          <w:t>16</w:t>
        </w:r>
        <w:r>
          <w:fldChar w:fldCharType="end"/>
        </w:r>
      </w:hyperlink>
    </w:p>
    <w:p>
      <w:pPr>
        <w:pStyle w:val="TOC1"/>
        <w:tabs>
          <w:tab w:val="right" w:leader="dot" w:pos="8306"/>
        </w:tabs>
      </w:pPr>
      <w:hyperlink w:anchor="_Toc22945" w:history="1">
        <w:r>
          <w:rPr>
            <w:rFonts w:ascii="仿宋" w:eastAsia="仿宋" w:hAnsi="仿宋" w:cs="仿宋" w:hint="eastAsia"/>
            <w:lang w:eastAsia="zh-CN"/>
          </w:rPr>
          <w:t>五、产品规划分析</w:t>
        </w:r>
        <w:r>
          <w:tab/>
        </w:r>
        <w:r>
          <w:fldChar w:fldCharType="begin"/>
        </w:r>
        <w:r>
          <w:instrText xml:space="preserve"> PAGEREF _Toc22945 \h </w:instrText>
        </w:r>
        <w:r>
          <w:fldChar w:fldCharType="separate"/>
        </w:r>
        <w:r>
          <w:t>17</w:t>
        </w:r>
        <w:r>
          <w:fldChar w:fldCharType="end"/>
        </w:r>
      </w:hyperlink>
    </w:p>
    <w:p>
      <w:pPr>
        <w:pStyle w:val="TOC2"/>
        <w:tabs>
          <w:tab w:val="right" w:leader="dot" w:pos="8306"/>
        </w:tabs>
      </w:pPr>
      <w:hyperlink w:anchor="_Toc9737" w:history="1">
        <w:r>
          <w:rPr>
            <w:rFonts w:ascii="仿宋" w:eastAsia="仿宋" w:hAnsi="仿宋" w:cs="仿宋" w:hint="eastAsia"/>
            <w:lang w:eastAsia="zh-CN"/>
          </w:rPr>
          <w:t>(一)、产品规划</w:t>
        </w:r>
        <w:r>
          <w:tab/>
        </w:r>
        <w:r>
          <w:fldChar w:fldCharType="begin"/>
        </w:r>
        <w:r>
          <w:instrText xml:space="preserve"> PAGEREF _Toc9737 \h </w:instrText>
        </w:r>
        <w:r>
          <w:fldChar w:fldCharType="separate"/>
        </w:r>
        <w:r>
          <w:t>17</w:t>
        </w:r>
        <w:r>
          <w:fldChar w:fldCharType="end"/>
        </w:r>
      </w:hyperlink>
    </w:p>
    <w:p>
      <w:pPr>
        <w:pStyle w:val="TOC2"/>
        <w:tabs>
          <w:tab w:val="right" w:leader="dot" w:pos="8306"/>
        </w:tabs>
      </w:pPr>
      <w:hyperlink w:anchor="_Toc27369" w:history="1">
        <w:r>
          <w:rPr>
            <w:rFonts w:ascii="仿宋" w:eastAsia="仿宋" w:hAnsi="仿宋" w:cs="仿宋" w:hint="eastAsia"/>
            <w:lang w:eastAsia="zh-CN"/>
          </w:rPr>
          <w:t>(二)、建设规模</w:t>
        </w:r>
        <w:r>
          <w:tab/>
        </w:r>
        <w:r>
          <w:fldChar w:fldCharType="begin"/>
        </w:r>
        <w:r>
          <w:instrText xml:space="preserve"> PAGEREF _Toc27369 \h </w:instrText>
        </w:r>
        <w:r>
          <w:fldChar w:fldCharType="separate"/>
        </w:r>
        <w:r>
          <w:t>17</w:t>
        </w:r>
        <w:r>
          <w:fldChar w:fldCharType="end"/>
        </w:r>
      </w:hyperlink>
    </w:p>
    <w:p>
      <w:pPr>
        <w:pStyle w:val="TOC1"/>
        <w:tabs>
          <w:tab w:val="right" w:leader="dot" w:pos="8306"/>
        </w:tabs>
      </w:pPr>
      <w:hyperlink w:anchor="_Toc11564" w:history="1">
        <w:r>
          <w:rPr>
            <w:rFonts w:ascii="仿宋" w:eastAsia="仿宋" w:hAnsi="仿宋" w:cs="仿宋" w:hint="eastAsia"/>
            <w:lang w:eastAsia="zh-CN"/>
          </w:rPr>
          <w:t>六、涂料项目建设单位说明</w:t>
        </w:r>
        <w:r>
          <w:tab/>
        </w:r>
        <w:r>
          <w:fldChar w:fldCharType="begin"/>
        </w:r>
        <w:r>
          <w:instrText xml:space="preserve"> PAGEREF _Toc11564 \h </w:instrText>
        </w:r>
        <w:r>
          <w:fldChar w:fldCharType="separate"/>
        </w:r>
        <w:r>
          <w:t>19</w:t>
        </w:r>
        <w:r>
          <w:fldChar w:fldCharType="end"/>
        </w:r>
      </w:hyperlink>
    </w:p>
    <w:p>
      <w:pPr>
        <w:pStyle w:val="TOC2"/>
        <w:tabs>
          <w:tab w:val="right" w:leader="dot" w:pos="8306"/>
        </w:tabs>
      </w:pPr>
      <w:hyperlink w:anchor="_Toc17966" w:history="1">
        <w:r>
          <w:rPr>
            <w:rFonts w:ascii="仿宋" w:eastAsia="仿宋" w:hAnsi="仿宋" w:cs="仿宋" w:hint="eastAsia"/>
            <w:lang w:eastAsia="zh-CN"/>
          </w:rPr>
          <w:t>(一)、涂料项目承办单位基本情况</w:t>
        </w:r>
        <w:r>
          <w:tab/>
        </w:r>
        <w:r>
          <w:fldChar w:fldCharType="begin"/>
        </w:r>
        <w:r>
          <w:instrText xml:space="preserve"> PAGEREF _Toc17966 \h </w:instrText>
        </w:r>
        <w:r>
          <w:fldChar w:fldCharType="separate"/>
        </w:r>
        <w:r>
          <w:t>19</w:t>
        </w:r>
        <w:r>
          <w:fldChar w:fldCharType="end"/>
        </w:r>
      </w:hyperlink>
    </w:p>
    <w:p>
      <w:pPr>
        <w:pStyle w:val="TOC2"/>
        <w:tabs>
          <w:tab w:val="right" w:leader="dot" w:pos="8306"/>
        </w:tabs>
      </w:pPr>
      <w:hyperlink w:anchor="_Toc25720" w:history="1">
        <w:r>
          <w:rPr>
            <w:rFonts w:ascii="仿宋" w:eastAsia="仿宋" w:hAnsi="仿宋" w:cs="仿宋" w:hint="eastAsia"/>
            <w:lang w:eastAsia="zh-CN"/>
          </w:rPr>
          <w:t>(二)、公司经济效益分析</w:t>
        </w:r>
        <w:r>
          <w:tab/>
        </w:r>
        <w:r>
          <w:fldChar w:fldCharType="begin"/>
        </w:r>
        <w:r>
          <w:instrText xml:space="preserve"> PAGEREF _Toc25720 \h </w:instrText>
        </w:r>
        <w:r>
          <w:fldChar w:fldCharType="separate"/>
        </w:r>
        <w:r>
          <w:t>19</w:t>
        </w:r>
        <w:r>
          <w:fldChar w:fldCharType="end"/>
        </w:r>
      </w:hyperlink>
    </w:p>
    <w:p>
      <w:pPr>
        <w:pStyle w:val="TOC1"/>
        <w:tabs>
          <w:tab w:val="right" w:leader="dot" w:pos="8306"/>
        </w:tabs>
      </w:pPr>
      <w:hyperlink w:anchor="_Toc29592" w:history="1">
        <w:r>
          <w:rPr>
            <w:rFonts w:ascii="仿宋" w:eastAsia="仿宋" w:hAnsi="仿宋" w:cs="仿宋" w:hint="eastAsia"/>
            <w:lang w:eastAsia="zh-CN"/>
          </w:rPr>
          <w:t>七、涂料项目财务管理</w:t>
        </w:r>
        <w:r>
          <w:tab/>
        </w:r>
        <w:r>
          <w:fldChar w:fldCharType="begin"/>
        </w:r>
        <w:r>
          <w:instrText xml:space="preserve"> PAGEREF _Toc29592 \h </w:instrText>
        </w:r>
        <w:r>
          <w:fldChar w:fldCharType="separate"/>
        </w:r>
        <w:r>
          <w:t>20</w:t>
        </w:r>
        <w:r>
          <w:fldChar w:fldCharType="end"/>
        </w:r>
      </w:hyperlink>
    </w:p>
    <w:p>
      <w:pPr>
        <w:pStyle w:val="TOC2"/>
        <w:tabs>
          <w:tab w:val="right" w:leader="dot" w:pos="8306"/>
        </w:tabs>
      </w:pPr>
      <w:hyperlink w:anchor="_Toc22127" w:history="1">
        <w:r>
          <w:rPr>
            <w:rFonts w:ascii="仿宋" w:eastAsia="仿宋" w:hAnsi="仿宋" w:cs="仿宋" w:hint="eastAsia"/>
            <w:lang w:eastAsia="zh-CN"/>
          </w:rPr>
          <w:t>(一)、资金需求大</w:t>
        </w:r>
        <w:r>
          <w:tab/>
        </w:r>
        <w:r>
          <w:fldChar w:fldCharType="begin"/>
        </w:r>
        <w:r>
          <w:instrText xml:space="preserve"> PAGEREF _Toc22127 \h </w:instrText>
        </w:r>
        <w:r>
          <w:fldChar w:fldCharType="separate"/>
        </w:r>
        <w:r>
          <w:t>20</w:t>
        </w:r>
        <w:r>
          <w:fldChar w:fldCharType="end"/>
        </w:r>
      </w:hyperlink>
    </w:p>
    <w:p>
      <w:pPr>
        <w:pStyle w:val="TOC2"/>
        <w:tabs>
          <w:tab w:val="right" w:leader="dot" w:pos="8306"/>
        </w:tabs>
      </w:pPr>
      <w:hyperlink w:anchor="_Toc21175" w:history="1">
        <w:r>
          <w:rPr>
            <w:rFonts w:ascii="仿宋" w:eastAsia="仿宋" w:hAnsi="仿宋" w:cs="仿宋" w:hint="eastAsia"/>
            <w:lang w:eastAsia="zh-CN"/>
          </w:rPr>
          <w:t>(二)、研发周期长</w:t>
        </w:r>
        <w:r>
          <w:tab/>
        </w:r>
        <w:r>
          <w:fldChar w:fldCharType="begin"/>
        </w:r>
        <w:r>
          <w:instrText xml:space="preserve"> PAGEREF _Toc21175 \h </w:instrText>
        </w:r>
        <w:r>
          <w:fldChar w:fldCharType="separate"/>
        </w:r>
        <w:r>
          <w:t>21</w:t>
        </w:r>
        <w:r>
          <w:fldChar w:fldCharType="end"/>
        </w:r>
      </w:hyperlink>
    </w:p>
    <w:p>
      <w:pPr>
        <w:pStyle w:val="TOC2"/>
        <w:tabs>
          <w:tab w:val="right" w:leader="dot" w:pos="8306"/>
        </w:tabs>
      </w:pPr>
      <w:hyperlink w:anchor="_Toc12073" w:history="1">
        <w:r>
          <w:rPr>
            <w:rFonts w:ascii="仿宋" w:eastAsia="仿宋" w:hAnsi="仿宋" w:cs="仿宋" w:hint="eastAsia"/>
            <w:lang w:eastAsia="zh-CN"/>
          </w:rPr>
          <w:t>(三)、市场风险大</w:t>
        </w:r>
        <w:r>
          <w:tab/>
        </w:r>
        <w:r>
          <w:fldChar w:fldCharType="begin"/>
        </w:r>
        <w:r>
          <w:instrText xml:space="preserve"> PAGEREF _Toc12073 \h </w:instrText>
        </w:r>
        <w:r>
          <w:fldChar w:fldCharType="separate"/>
        </w:r>
        <w:r>
          <w:t>22</w:t>
        </w:r>
        <w:r>
          <w:fldChar w:fldCharType="end"/>
        </w:r>
      </w:hyperlink>
    </w:p>
    <w:p>
      <w:pPr>
        <w:pStyle w:val="TOC2"/>
        <w:tabs>
          <w:tab w:val="right" w:leader="dot" w:pos="8306"/>
        </w:tabs>
      </w:pPr>
      <w:hyperlink w:anchor="_Toc9953" w:history="1">
        <w:r>
          <w:rPr>
            <w:rFonts w:ascii="仿宋" w:eastAsia="仿宋" w:hAnsi="仿宋" w:cs="仿宋" w:hint="eastAsia"/>
            <w:lang w:eastAsia="zh-CN"/>
          </w:rPr>
          <w:t>(四)、利润率高</w:t>
        </w:r>
        <w:r>
          <w:tab/>
        </w:r>
        <w:r>
          <w:fldChar w:fldCharType="begin"/>
        </w:r>
        <w:r>
          <w:instrText xml:space="preserve"> PAGEREF _Toc9953 \h </w:instrText>
        </w:r>
        <w:r>
          <w:fldChar w:fldCharType="separate"/>
        </w:r>
        <w:r>
          <w:t>25</w:t>
        </w:r>
        <w:r>
          <w:fldChar w:fldCharType="end"/>
        </w:r>
      </w:hyperlink>
    </w:p>
    <w:p>
      <w:pPr>
        <w:pStyle w:val="TOC1"/>
        <w:tabs>
          <w:tab w:val="right" w:leader="dot" w:pos="8306"/>
        </w:tabs>
      </w:pPr>
      <w:hyperlink w:anchor="_Toc21953" w:history="1">
        <w:r>
          <w:rPr>
            <w:rFonts w:ascii="仿宋" w:eastAsia="仿宋" w:hAnsi="仿宋" w:cs="仿宋" w:hint="eastAsia"/>
            <w:lang w:eastAsia="zh-CN"/>
          </w:rPr>
          <w:t>八、涂料项目人力资源培养与发展</w:t>
        </w:r>
        <w:r>
          <w:tab/>
        </w:r>
        <w:r>
          <w:fldChar w:fldCharType="begin"/>
        </w:r>
        <w:r>
          <w:instrText xml:space="preserve"> PAGEREF _Toc21953 \h </w:instrText>
        </w:r>
        <w:r>
          <w:fldChar w:fldCharType="separate"/>
        </w:r>
        <w:r>
          <w:t>27</w:t>
        </w:r>
        <w:r>
          <w:fldChar w:fldCharType="end"/>
        </w:r>
      </w:hyperlink>
    </w:p>
    <w:p>
      <w:pPr>
        <w:pStyle w:val="TOC2"/>
        <w:tabs>
          <w:tab w:val="right" w:leader="dot" w:pos="8306"/>
        </w:tabs>
      </w:pPr>
      <w:hyperlink w:anchor="_Toc3963" w:history="1">
        <w:r>
          <w:rPr>
            <w:rFonts w:ascii="仿宋" w:eastAsia="仿宋" w:hAnsi="仿宋" w:cs="仿宋" w:hint="eastAsia"/>
            <w:lang w:eastAsia="zh-CN"/>
          </w:rPr>
          <w:t>(一)、人才需求与规划</w:t>
        </w:r>
        <w:r>
          <w:tab/>
        </w:r>
        <w:r>
          <w:fldChar w:fldCharType="begin"/>
        </w:r>
        <w:r>
          <w:instrText xml:space="preserve"> PAGEREF _Toc3963 \h </w:instrText>
        </w:r>
        <w:r>
          <w:fldChar w:fldCharType="separate"/>
        </w:r>
        <w:r>
          <w:t>27</w:t>
        </w:r>
        <w:r>
          <w:fldChar w:fldCharType="end"/>
        </w:r>
      </w:hyperlink>
    </w:p>
    <w:p>
      <w:pPr>
        <w:pStyle w:val="TOC2"/>
        <w:tabs>
          <w:tab w:val="right" w:leader="dot" w:pos="8306"/>
        </w:tabs>
      </w:pPr>
      <w:hyperlink w:anchor="_Toc13808" w:history="1">
        <w:r>
          <w:rPr>
            <w:rFonts w:ascii="仿宋" w:eastAsia="仿宋" w:hAnsi="仿宋" w:cs="仿宋" w:hint="eastAsia"/>
            <w:lang w:eastAsia="zh-CN"/>
          </w:rPr>
          <w:t>(二)、培训与发展计划</w:t>
        </w:r>
        <w:r>
          <w:tab/>
        </w:r>
        <w:r>
          <w:fldChar w:fldCharType="begin"/>
        </w:r>
        <w:r>
          <w:instrText xml:space="preserve"> PAGEREF _Toc13808 \h </w:instrText>
        </w:r>
        <w:r>
          <w:fldChar w:fldCharType="separate"/>
        </w:r>
        <w:r>
          <w:t>27</w:t>
        </w:r>
        <w:r>
          <w:fldChar w:fldCharType="end"/>
        </w:r>
      </w:hyperlink>
    </w:p>
    <w:p>
      <w:pPr>
        <w:pStyle w:val="TOC1"/>
        <w:tabs>
          <w:tab w:val="right" w:leader="dot" w:pos="8306"/>
        </w:tabs>
      </w:pPr>
      <w:hyperlink w:anchor="_Toc5017" w:history="1">
        <w:r>
          <w:rPr>
            <w:rFonts w:ascii="仿宋" w:eastAsia="仿宋" w:hAnsi="仿宋" w:cs="仿宋" w:hint="eastAsia"/>
            <w:lang w:eastAsia="zh-CN"/>
          </w:rPr>
          <w:t>九、涂料项目社会影响</w:t>
        </w:r>
        <w:r>
          <w:tab/>
        </w:r>
        <w:r>
          <w:fldChar w:fldCharType="begin"/>
        </w:r>
        <w:r>
          <w:instrText xml:space="preserve"> PAGEREF _Toc5017 \h </w:instrText>
        </w:r>
        <w:r>
          <w:fldChar w:fldCharType="separate"/>
        </w:r>
        <w:r>
          <w:t>28</w:t>
        </w:r>
        <w:r>
          <w:fldChar w:fldCharType="end"/>
        </w:r>
      </w:hyperlink>
    </w:p>
    <w:p>
      <w:pPr>
        <w:pStyle w:val="TOC2"/>
        <w:tabs>
          <w:tab w:val="right" w:leader="dot" w:pos="8306"/>
        </w:tabs>
      </w:pPr>
      <w:hyperlink w:anchor="_Toc25521" w:history="1">
        <w:r>
          <w:rPr>
            <w:rFonts w:ascii="仿宋" w:eastAsia="仿宋" w:hAnsi="仿宋" w:cs="仿宋" w:hint="eastAsia"/>
            <w:lang w:eastAsia="zh-CN"/>
          </w:rPr>
          <w:t>(一)、社会责任与义务</w:t>
        </w:r>
        <w:r>
          <w:tab/>
        </w:r>
        <w:r>
          <w:fldChar w:fldCharType="begin"/>
        </w:r>
        <w:r>
          <w:instrText xml:space="preserve"> PAGEREF _Toc25521 \h </w:instrText>
        </w:r>
        <w:r>
          <w:fldChar w:fldCharType="separate"/>
        </w:r>
        <w:r>
          <w:t>28</w:t>
        </w:r>
        <w:r>
          <w:fldChar w:fldCharType="end"/>
        </w:r>
      </w:hyperlink>
    </w:p>
    <w:p>
      <w:pPr>
        <w:pStyle w:val="TOC2"/>
        <w:tabs>
          <w:tab w:val="right" w:leader="dot" w:pos="8306"/>
        </w:tabs>
      </w:pPr>
      <w:hyperlink w:anchor="_Toc25503" w:history="1">
        <w:r>
          <w:rPr>
            <w:rFonts w:ascii="仿宋" w:eastAsia="仿宋" w:hAnsi="仿宋" w:cs="仿宋" w:hint="eastAsia"/>
            <w:lang w:eastAsia="zh-CN"/>
          </w:rPr>
          <w:t>(二)、社会参与与沟通</w:t>
        </w:r>
        <w:r>
          <w:tab/>
        </w:r>
        <w:r>
          <w:fldChar w:fldCharType="begin"/>
        </w:r>
        <w:r>
          <w:instrText xml:space="preserve"> PAGEREF _Toc25503 \h </w:instrText>
        </w:r>
        <w:r>
          <w:fldChar w:fldCharType="separate"/>
        </w:r>
        <w:r>
          <w:t>29</w:t>
        </w:r>
        <w:r>
          <w:fldChar w:fldCharType="end"/>
        </w:r>
      </w:hyperlink>
    </w:p>
    <w:p>
      <w:pPr>
        <w:pStyle w:val="TOC1"/>
        <w:tabs>
          <w:tab w:val="right" w:leader="dot" w:pos="8306"/>
        </w:tabs>
      </w:pPr>
      <w:hyperlink w:anchor="_Toc20714" w:history="1">
        <w:r>
          <w:rPr>
            <w:rFonts w:ascii="仿宋" w:eastAsia="仿宋" w:hAnsi="仿宋" w:cs="仿宋" w:hint="eastAsia"/>
            <w:lang w:eastAsia="zh-CN"/>
          </w:rPr>
          <w:t>十、涂料项目计划安排</w:t>
        </w:r>
        <w:r>
          <w:tab/>
        </w:r>
        <w:r>
          <w:fldChar w:fldCharType="begin"/>
        </w:r>
        <w:r>
          <w:instrText xml:space="preserve"> PAGEREF _Toc20714 \h </w:instrText>
        </w:r>
        <w:r>
          <w:fldChar w:fldCharType="separate"/>
        </w:r>
        <w:r>
          <w:t>30</w:t>
        </w:r>
        <w:r>
          <w:fldChar w:fldCharType="end"/>
        </w:r>
      </w:hyperlink>
    </w:p>
    <w:p>
      <w:pPr>
        <w:pStyle w:val="TOC2"/>
        <w:tabs>
          <w:tab w:val="right" w:leader="dot" w:pos="8306"/>
        </w:tabs>
      </w:pPr>
      <w:hyperlink w:anchor="_Toc18617" w:history="1">
        <w:r>
          <w:rPr>
            <w:rFonts w:ascii="仿宋" w:eastAsia="仿宋" w:hAnsi="仿宋" w:cs="仿宋" w:hint="eastAsia"/>
            <w:lang w:eastAsia="zh-CN"/>
          </w:rPr>
          <w:t>(一)、建设周期</w:t>
        </w:r>
        <w:r>
          <w:tab/>
        </w:r>
        <w:r>
          <w:fldChar w:fldCharType="begin"/>
        </w:r>
        <w:r>
          <w:instrText xml:space="preserve"> PAGEREF _Toc18617 \h </w:instrText>
        </w:r>
        <w:r>
          <w:fldChar w:fldCharType="separate"/>
        </w:r>
        <w:r>
          <w:t>30</w:t>
        </w:r>
        <w:r>
          <w:fldChar w:fldCharType="end"/>
        </w:r>
      </w:hyperlink>
    </w:p>
    <w:p>
      <w:pPr>
        <w:pStyle w:val="TOC2"/>
        <w:tabs>
          <w:tab w:val="right" w:leader="dot" w:pos="8306"/>
        </w:tabs>
      </w:pPr>
      <w:hyperlink w:anchor="_Toc19816" w:history="1">
        <w:r>
          <w:rPr>
            <w:rFonts w:ascii="仿宋" w:eastAsia="仿宋" w:hAnsi="仿宋" w:cs="仿宋" w:hint="eastAsia"/>
            <w:lang w:eastAsia="zh-CN"/>
          </w:rPr>
          <w:t>(二)、建设进度</w:t>
        </w:r>
        <w:r>
          <w:tab/>
        </w:r>
        <w:r>
          <w:fldChar w:fldCharType="begin"/>
        </w:r>
        <w:r>
          <w:instrText xml:space="preserve"> PAGEREF _Toc19816 \h </w:instrText>
        </w:r>
        <w:r>
          <w:fldChar w:fldCharType="separate"/>
        </w:r>
        <w:r>
          <w:t>30</w:t>
        </w:r>
        <w:r>
          <w:fldChar w:fldCharType="end"/>
        </w:r>
      </w:hyperlink>
    </w:p>
    <w:p>
      <w:pPr>
        <w:pStyle w:val="TOC2"/>
        <w:tabs>
          <w:tab w:val="right" w:leader="dot" w:pos="8306"/>
        </w:tabs>
      </w:pPr>
      <w:hyperlink w:anchor="_Toc14709" w:history="1">
        <w:r>
          <w:rPr>
            <w:rFonts w:ascii="仿宋" w:eastAsia="仿宋" w:hAnsi="仿宋" w:cs="仿宋" w:hint="eastAsia"/>
            <w:lang w:eastAsia="zh-CN"/>
          </w:rPr>
          <w:t>(三)、进度安排注意事项</w:t>
        </w:r>
        <w:r>
          <w:tab/>
        </w:r>
        <w:r>
          <w:fldChar w:fldCharType="begin"/>
        </w:r>
        <w:r>
          <w:instrText xml:space="preserve"> PAGEREF _Toc14709 \h </w:instrText>
        </w:r>
        <w:r>
          <w:fldChar w:fldCharType="separate"/>
        </w:r>
        <w:r>
          <w:t>31</w:t>
        </w:r>
        <w:r>
          <w:fldChar w:fldCharType="end"/>
        </w:r>
      </w:hyperlink>
    </w:p>
    <w:p>
      <w:pPr>
        <w:pStyle w:val="TOC2"/>
        <w:tabs>
          <w:tab w:val="right" w:leader="dot" w:pos="8306"/>
        </w:tabs>
      </w:pPr>
      <w:hyperlink w:anchor="_Toc2995" w:history="1">
        <w:r>
          <w:rPr>
            <w:rFonts w:ascii="仿宋" w:eastAsia="仿宋" w:hAnsi="仿宋" w:cs="仿宋" w:hint="eastAsia"/>
            <w:lang w:eastAsia="zh-CN"/>
          </w:rPr>
          <w:t>(四)、人力资源配置</w:t>
        </w:r>
        <w:r>
          <w:tab/>
        </w:r>
        <w:r>
          <w:fldChar w:fldCharType="begin"/>
        </w:r>
        <w:r>
          <w:instrText xml:space="preserve"> PAGEREF _Toc2995 \h </w:instrText>
        </w:r>
        <w:r>
          <w:fldChar w:fldCharType="separate"/>
        </w:r>
        <w:r>
          <w:t>33</w:t>
        </w:r>
        <w:r>
          <w:fldChar w:fldCharType="end"/>
        </w:r>
      </w:hyperlink>
    </w:p>
    <w:p>
      <w:pPr>
        <w:pStyle w:val="TOC1"/>
        <w:tabs>
          <w:tab w:val="right" w:leader="dot" w:pos="8306"/>
        </w:tabs>
      </w:pPr>
      <w:hyperlink w:anchor="_Toc956" w:history="1">
        <w:r>
          <w:rPr>
            <w:rFonts w:ascii="仿宋" w:eastAsia="仿宋" w:hAnsi="仿宋" w:cs="仿宋" w:hint="eastAsia"/>
            <w:lang w:eastAsia="zh-CN"/>
          </w:rPr>
          <w:t>十一、生产安全保护</w:t>
        </w:r>
        <w:r>
          <w:tab/>
        </w:r>
        <w:r>
          <w:fldChar w:fldCharType="begin"/>
        </w:r>
        <w:r>
          <w:instrText xml:space="preserve"> PAGEREF _Toc956 \h </w:instrText>
        </w:r>
        <w:r>
          <w:fldChar w:fldCharType="separate"/>
        </w:r>
        <w:r>
          <w:t>34</w:t>
        </w:r>
        <w:r>
          <w:fldChar w:fldCharType="end"/>
        </w:r>
      </w:hyperlink>
    </w:p>
    <w:p>
      <w:pPr>
        <w:pStyle w:val="TOC2"/>
        <w:tabs>
          <w:tab w:val="right" w:leader="dot" w:pos="8306"/>
        </w:tabs>
      </w:pPr>
      <w:hyperlink w:anchor="_Toc31106" w:history="1">
        <w:r>
          <w:rPr>
            <w:rFonts w:ascii="仿宋" w:eastAsia="仿宋" w:hAnsi="仿宋" w:cs="仿宋" w:hint="eastAsia"/>
            <w:lang w:eastAsia="zh-CN"/>
          </w:rPr>
          <w:t>(一)、消防安全</w:t>
        </w:r>
        <w:r>
          <w:tab/>
        </w:r>
        <w:r>
          <w:fldChar w:fldCharType="begin"/>
        </w:r>
        <w:r>
          <w:instrText xml:space="preserve"> PAGEREF _Toc31106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1" w:history="1">
        <w:r>
          <w:rPr>
            <w:rFonts w:ascii="仿宋" w:eastAsia="仿宋" w:hAnsi="仿宋" w:cs="仿宋" w:hint="eastAsia"/>
            <w:lang w:eastAsia="zh-CN"/>
          </w:rPr>
          <w:t>(二)、防火防爆总图布置措施</w:t>
        </w:r>
        <w:r>
          <w:tab/>
        </w:r>
        <w:r>
          <w:fldChar w:fldCharType="begin"/>
        </w:r>
        <w:r>
          <w:instrText xml:space="preserve"> PAGEREF _Toc16381 \h </w:instrText>
        </w:r>
        <w:r>
          <w:fldChar w:fldCharType="separate"/>
        </w:r>
        <w:r>
          <w:t>35</w:t>
        </w:r>
        <w:r>
          <w:fldChar w:fldCharType="end"/>
        </w:r>
      </w:hyperlink>
    </w:p>
    <w:p>
      <w:pPr>
        <w:pStyle w:val="TOC2"/>
        <w:tabs>
          <w:tab w:val="right" w:leader="dot" w:pos="8306"/>
        </w:tabs>
      </w:pPr>
      <w:hyperlink w:anchor="_Toc28889" w:history="1">
        <w:r>
          <w:rPr>
            <w:rFonts w:ascii="仿宋" w:eastAsia="仿宋" w:hAnsi="仿宋" w:cs="仿宋" w:hint="eastAsia"/>
            <w:lang w:eastAsia="zh-CN"/>
          </w:rPr>
          <w:t>(三)、自然灾害防范措施</w:t>
        </w:r>
        <w:r>
          <w:tab/>
        </w:r>
        <w:r>
          <w:fldChar w:fldCharType="begin"/>
        </w:r>
        <w:r>
          <w:instrText xml:space="preserve"> PAGEREF _Toc28889 \h </w:instrText>
        </w:r>
        <w:r>
          <w:fldChar w:fldCharType="separate"/>
        </w:r>
        <w:r>
          <w:t>36</w:t>
        </w:r>
        <w:r>
          <w:fldChar w:fldCharType="end"/>
        </w:r>
      </w:hyperlink>
    </w:p>
    <w:p>
      <w:pPr>
        <w:pStyle w:val="TOC2"/>
        <w:tabs>
          <w:tab w:val="right" w:leader="dot" w:pos="8306"/>
        </w:tabs>
      </w:pPr>
      <w:hyperlink w:anchor="_Toc7753" w:history="1">
        <w:r>
          <w:rPr>
            <w:rFonts w:ascii="仿宋" w:eastAsia="仿宋" w:hAnsi="仿宋" w:cs="仿宋" w:hint="eastAsia"/>
            <w:lang w:eastAsia="zh-CN"/>
          </w:rPr>
          <w:t>(四)、安全色及安全标志使用要求</w:t>
        </w:r>
        <w:r>
          <w:tab/>
        </w:r>
        <w:r>
          <w:fldChar w:fldCharType="begin"/>
        </w:r>
        <w:r>
          <w:instrText xml:space="preserve"> PAGEREF _Toc7753 \h </w:instrText>
        </w:r>
        <w:r>
          <w:fldChar w:fldCharType="separate"/>
        </w:r>
        <w:r>
          <w:t>37</w:t>
        </w:r>
        <w:r>
          <w:fldChar w:fldCharType="end"/>
        </w:r>
      </w:hyperlink>
    </w:p>
    <w:p>
      <w:pPr>
        <w:pStyle w:val="TOC2"/>
        <w:tabs>
          <w:tab w:val="right" w:leader="dot" w:pos="8306"/>
        </w:tabs>
      </w:pPr>
      <w:hyperlink w:anchor="_Toc12060" w:history="1">
        <w:r>
          <w:rPr>
            <w:rFonts w:ascii="仿宋" w:eastAsia="仿宋" w:hAnsi="仿宋" w:cs="仿宋" w:hint="eastAsia"/>
            <w:lang w:eastAsia="zh-CN"/>
          </w:rPr>
          <w:t>(五)、防尘防毒措施</w:t>
        </w:r>
        <w:r>
          <w:tab/>
        </w:r>
        <w:r>
          <w:fldChar w:fldCharType="begin"/>
        </w:r>
        <w:r>
          <w:instrText xml:space="preserve"> PAGEREF _Toc12060 \h </w:instrText>
        </w:r>
        <w:r>
          <w:fldChar w:fldCharType="separate"/>
        </w:r>
        <w:r>
          <w:t>38</w:t>
        </w:r>
        <w:r>
          <w:fldChar w:fldCharType="end"/>
        </w:r>
      </w:hyperlink>
    </w:p>
    <w:p>
      <w:pPr>
        <w:pStyle w:val="TOC2"/>
        <w:tabs>
          <w:tab w:val="right" w:leader="dot" w:pos="8306"/>
        </w:tabs>
      </w:pPr>
      <w:hyperlink w:anchor="_Toc26028" w:history="1">
        <w:r>
          <w:rPr>
            <w:rFonts w:ascii="仿宋" w:eastAsia="仿宋" w:hAnsi="仿宋" w:cs="仿宋" w:hint="eastAsia"/>
            <w:lang w:eastAsia="zh-CN"/>
          </w:rPr>
          <w:t>(六)、防静电、触电防护及防雷措施</w:t>
        </w:r>
        <w:r>
          <w:tab/>
        </w:r>
        <w:r>
          <w:fldChar w:fldCharType="begin"/>
        </w:r>
        <w:r>
          <w:instrText xml:space="preserve"> PAGEREF _Toc26028 \h </w:instrText>
        </w:r>
        <w:r>
          <w:fldChar w:fldCharType="separate"/>
        </w:r>
        <w:r>
          <w:t>39</w:t>
        </w:r>
        <w:r>
          <w:fldChar w:fldCharType="end"/>
        </w:r>
      </w:hyperlink>
    </w:p>
    <w:p>
      <w:pPr>
        <w:pStyle w:val="TOC2"/>
        <w:tabs>
          <w:tab w:val="right" w:leader="dot" w:pos="8306"/>
        </w:tabs>
      </w:pPr>
      <w:hyperlink w:anchor="_Toc10641" w:history="1">
        <w:r>
          <w:rPr>
            <w:rFonts w:ascii="仿宋" w:eastAsia="仿宋" w:hAnsi="仿宋" w:cs="仿宋" w:hint="eastAsia"/>
            <w:lang w:eastAsia="zh-CN"/>
          </w:rPr>
          <w:t>(七)、机械设备安全保障措施</w:t>
        </w:r>
        <w:r>
          <w:tab/>
        </w:r>
        <w:r>
          <w:fldChar w:fldCharType="begin"/>
        </w:r>
        <w:r>
          <w:instrText xml:space="preserve"> PAGEREF _Toc10641 \h </w:instrText>
        </w:r>
        <w:r>
          <w:fldChar w:fldCharType="separate"/>
        </w:r>
        <w:r>
          <w:t>40</w:t>
        </w:r>
        <w:r>
          <w:fldChar w:fldCharType="end"/>
        </w:r>
      </w:hyperlink>
    </w:p>
    <w:p>
      <w:pPr>
        <w:pStyle w:val="TOC1"/>
        <w:tabs>
          <w:tab w:val="right" w:leader="dot" w:pos="8306"/>
        </w:tabs>
      </w:pPr>
      <w:hyperlink w:anchor="_Toc32530" w:history="1">
        <w:r>
          <w:rPr>
            <w:rFonts w:ascii="仿宋" w:eastAsia="仿宋" w:hAnsi="仿宋" w:cs="仿宋" w:hint="eastAsia"/>
            <w:lang w:eastAsia="zh-CN"/>
          </w:rPr>
          <w:t>十二、涂料项目环境影响分析</w:t>
        </w:r>
        <w:r>
          <w:tab/>
        </w:r>
        <w:r>
          <w:fldChar w:fldCharType="begin"/>
        </w:r>
        <w:r>
          <w:instrText xml:space="preserve"> PAGEREF _Toc32530 \h </w:instrText>
        </w:r>
        <w:r>
          <w:fldChar w:fldCharType="separate"/>
        </w:r>
        <w:r>
          <w:t>41</w:t>
        </w:r>
        <w:r>
          <w:fldChar w:fldCharType="end"/>
        </w:r>
      </w:hyperlink>
    </w:p>
    <w:p>
      <w:pPr>
        <w:pStyle w:val="TOC2"/>
        <w:tabs>
          <w:tab w:val="right" w:leader="dot" w:pos="8306"/>
        </w:tabs>
      </w:pPr>
      <w:hyperlink w:anchor="_Toc21294" w:history="1">
        <w:r>
          <w:rPr>
            <w:rFonts w:ascii="仿宋" w:eastAsia="仿宋" w:hAnsi="仿宋" w:cs="仿宋" w:hint="eastAsia"/>
            <w:lang w:eastAsia="zh-CN"/>
          </w:rPr>
          <w:t>(一)、建设区域环境质量现状</w:t>
        </w:r>
        <w:r>
          <w:tab/>
        </w:r>
        <w:r>
          <w:fldChar w:fldCharType="begin"/>
        </w:r>
        <w:r>
          <w:instrText xml:space="preserve"> PAGEREF _Toc21294 \h </w:instrText>
        </w:r>
        <w:r>
          <w:fldChar w:fldCharType="separate"/>
        </w:r>
        <w:r>
          <w:t>41</w:t>
        </w:r>
        <w:r>
          <w:fldChar w:fldCharType="end"/>
        </w:r>
      </w:hyperlink>
    </w:p>
    <w:p>
      <w:pPr>
        <w:pStyle w:val="TOC2"/>
        <w:tabs>
          <w:tab w:val="right" w:leader="dot" w:pos="8306"/>
        </w:tabs>
      </w:pPr>
      <w:hyperlink w:anchor="_Toc28781" w:history="1">
        <w:r>
          <w:rPr>
            <w:rFonts w:ascii="仿宋" w:eastAsia="仿宋" w:hAnsi="仿宋" w:cs="仿宋" w:hint="eastAsia"/>
            <w:lang w:eastAsia="zh-CN"/>
          </w:rPr>
          <w:t>(二)、建设期环境保护</w:t>
        </w:r>
        <w:r>
          <w:tab/>
        </w:r>
        <w:r>
          <w:fldChar w:fldCharType="begin"/>
        </w:r>
        <w:r>
          <w:instrText xml:space="preserve"> PAGEREF _Toc28781 \h </w:instrText>
        </w:r>
        <w:r>
          <w:fldChar w:fldCharType="separate"/>
        </w:r>
        <w:r>
          <w:t>43</w:t>
        </w:r>
        <w:r>
          <w:fldChar w:fldCharType="end"/>
        </w:r>
      </w:hyperlink>
    </w:p>
    <w:p>
      <w:pPr>
        <w:pStyle w:val="TOC2"/>
        <w:tabs>
          <w:tab w:val="right" w:leader="dot" w:pos="8306"/>
        </w:tabs>
      </w:pPr>
      <w:hyperlink w:anchor="_Toc17833" w:history="1">
        <w:r>
          <w:rPr>
            <w:rFonts w:ascii="仿宋" w:eastAsia="仿宋" w:hAnsi="仿宋" w:cs="仿宋" w:hint="eastAsia"/>
            <w:lang w:eastAsia="zh-CN"/>
          </w:rPr>
          <w:t>(三)、运营期环境保护</w:t>
        </w:r>
        <w:r>
          <w:tab/>
        </w:r>
        <w:r>
          <w:fldChar w:fldCharType="begin"/>
        </w:r>
        <w:r>
          <w:instrText xml:space="preserve"> PAGEREF _Toc17833 \h </w:instrText>
        </w:r>
        <w:r>
          <w:fldChar w:fldCharType="separate"/>
        </w:r>
        <w:r>
          <w:t>44</w:t>
        </w:r>
        <w:r>
          <w:fldChar w:fldCharType="end"/>
        </w:r>
      </w:hyperlink>
    </w:p>
    <w:p>
      <w:pPr>
        <w:pStyle w:val="TOC2"/>
        <w:tabs>
          <w:tab w:val="right" w:leader="dot" w:pos="8306"/>
        </w:tabs>
      </w:pPr>
      <w:hyperlink w:anchor="_Toc4604" w:history="1">
        <w:r>
          <w:rPr>
            <w:rFonts w:ascii="仿宋" w:eastAsia="仿宋" w:hAnsi="仿宋" w:cs="仿宋" w:hint="eastAsia"/>
            <w:lang w:eastAsia="zh-CN"/>
          </w:rPr>
          <w:t>(四)、涂料项目建设对区域经济的影响</w:t>
        </w:r>
        <w:r>
          <w:tab/>
        </w:r>
        <w:r>
          <w:fldChar w:fldCharType="begin"/>
        </w:r>
        <w:r>
          <w:instrText xml:space="preserve"> PAGEREF _Toc4604 \h </w:instrText>
        </w:r>
        <w:r>
          <w:fldChar w:fldCharType="separate"/>
        </w:r>
        <w:r>
          <w:t>46</w:t>
        </w:r>
        <w:r>
          <w:fldChar w:fldCharType="end"/>
        </w:r>
      </w:hyperlink>
    </w:p>
    <w:p>
      <w:pPr>
        <w:pStyle w:val="TOC2"/>
        <w:tabs>
          <w:tab w:val="right" w:leader="dot" w:pos="8306"/>
        </w:tabs>
      </w:pPr>
      <w:hyperlink w:anchor="_Toc4124" w:history="1">
        <w:r>
          <w:rPr>
            <w:rFonts w:ascii="仿宋" w:eastAsia="仿宋" w:hAnsi="仿宋" w:cs="仿宋" w:hint="eastAsia"/>
            <w:lang w:eastAsia="zh-CN"/>
          </w:rPr>
          <w:t>(五)、废弃物处理</w:t>
        </w:r>
        <w:r>
          <w:tab/>
        </w:r>
        <w:r>
          <w:fldChar w:fldCharType="begin"/>
        </w:r>
        <w:r>
          <w:instrText xml:space="preserve"> PAGEREF _Toc4124 \h </w:instrText>
        </w:r>
        <w:r>
          <w:fldChar w:fldCharType="separate"/>
        </w:r>
        <w:r>
          <w:t>47</w:t>
        </w:r>
        <w:r>
          <w:fldChar w:fldCharType="end"/>
        </w:r>
      </w:hyperlink>
    </w:p>
    <w:p>
      <w:pPr>
        <w:pStyle w:val="TOC2"/>
        <w:tabs>
          <w:tab w:val="right" w:leader="dot" w:pos="8306"/>
        </w:tabs>
      </w:pPr>
      <w:hyperlink w:anchor="_Toc22246" w:history="1">
        <w:r>
          <w:rPr>
            <w:rFonts w:ascii="仿宋" w:eastAsia="仿宋" w:hAnsi="仿宋" w:cs="仿宋" w:hint="eastAsia"/>
            <w:lang w:eastAsia="zh-CN"/>
          </w:rPr>
          <w:t>(六)、特殊环境影响分析</w:t>
        </w:r>
        <w:r>
          <w:tab/>
        </w:r>
        <w:r>
          <w:fldChar w:fldCharType="begin"/>
        </w:r>
        <w:r>
          <w:instrText xml:space="preserve"> PAGEREF _Toc22246 \h </w:instrText>
        </w:r>
        <w:r>
          <w:fldChar w:fldCharType="separate"/>
        </w:r>
        <w:r>
          <w:t>48</w:t>
        </w:r>
        <w:r>
          <w:fldChar w:fldCharType="end"/>
        </w:r>
      </w:hyperlink>
    </w:p>
    <w:p>
      <w:pPr>
        <w:pStyle w:val="TOC2"/>
        <w:tabs>
          <w:tab w:val="right" w:leader="dot" w:pos="8306"/>
        </w:tabs>
      </w:pPr>
      <w:hyperlink w:anchor="_Toc16318" w:history="1">
        <w:r>
          <w:rPr>
            <w:rFonts w:ascii="仿宋" w:eastAsia="仿宋" w:hAnsi="仿宋" w:cs="仿宋" w:hint="eastAsia"/>
            <w:lang w:eastAsia="zh-CN"/>
          </w:rPr>
          <w:t>(七)、清洁生产</w:t>
        </w:r>
        <w:r>
          <w:tab/>
        </w:r>
        <w:r>
          <w:fldChar w:fldCharType="begin"/>
        </w:r>
        <w:r>
          <w:instrText xml:space="preserve"> PAGEREF _Toc16318 \h </w:instrText>
        </w:r>
        <w:r>
          <w:fldChar w:fldCharType="separate"/>
        </w:r>
        <w:r>
          <w:t>50</w:t>
        </w:r>
        <w:r>
          <w:fldChar w:fldCharType="end"/>
        </w:r>
      </w:hyperlink>
    </w:p>
    <w:p>
      <w:pPr>
        <w:pStyle w:val="TOC2"/>
        <w:tabs>
          <w:tab w:val="right" w:leader="dot" w:pos="8306"/>
        </w:tabs>
      </w:pPr>
      <w:hyperlink w:anchor="_Toc2944" w:history="1">
        <w:r>
          <w:rPr>
            <w:rFonts w:ascii="仿宋" w:eastAsia="仿宋" w:hAnsi="仿宋" w:cs="仿宋" w:hint="eastAsia"/>
            <w:lang w:eastAsia="zh-CN"/>
          </w:rPr>
          <w:t>(八)、环境保护综合评价</w:t>
        </w:r>
        <w:r>
          <w:tab/>
        </w:r>
        <w:r>
          <w:fldChar w:fldCharType="begin"/>
        </w:r>
        <w:r>
          <w:instrText xml:space="preserve"> PAGEREF _Toc2944 \h </w:instrText>
        </w:r>
        <w:r>
          <w:fldChar w:fldCharType="separate"/>
        </w:r>
        <w:r>
          <w:t>51</w:t>
        </w:r>
        <w:r>
          <w:fldChar w:fldCharType="end"/>
        </w:r>
      </w:hyperlink>
    </w:p>
    <w:p>
      <w:pPr>
        <w:pStyle w:val="TOC1"/>
        <w:tabs>
          <w:tab w:val="right" w:leader="dot" w:pos="8306"/>
        </w:tabs>
      </w:pPr>
      <w:hyperlink w:anchor="_Toc7047" w:history="1">
        <w:r>
          <w:rPr>
            <w:rFonts w:ascii="仿宋" w:eastAsia="仿宋" w:hAnsi="仿宋" w:cs="仿宋" w:hint="eastAsia"/>
            <w:lang w:eastAsia="zh-CN"/>
          </w:rPr>
          <w:t>十三、供应链管理</w:t>
        </w:r>
        <w:r>
          <w:tab/>
        </w:r>
        <w:r>
          <w:fldChar w:fldCharType="begin"/>
        </w:r>
        <w:r>
          <w:instrText xml:space="preserve"> PAGEREF _Toc7047 \h </w:instrText>
        </w:r>
        <w:r>
          <w:fldChar w:fldCharType="separate"/>
        </w:r>
        <w:r>
          <w:t>52</w:t>
        </w:r>
        <w:r>
          <w:fldChar w:fldCharType="end"/>
        </w:r>
      </w:hyperlink>
    </w:p>
    <w:p>
      <w:pPr>
        <w:pStyle w:val="TOC2"/>
        <w:tabs>
          <w:tab w:val="right" w:leader="dot" w:pos="8306"/>
        </w:tabs>
      </w:pPr>
      <w:hyperlink w:anchor="_Toc16124" w:history="1">
        <w:r>
          <w:rPr>
            <w:rFonts w:ascii="仿宋" w:eastAsia="仿宋" w:hAnsi="仿宋" w:cs="仿宋" w:hint="eastAsia"/>
            <w:lang w:eastAsia="zh-CN"/>
          </w:rPr>
          <w:t>(一)、供应链战略规划</w:t>
        </w:r>
        <w:r>
          <w:tab/>
        </w:r>
        <w:r>
          <w:fldChar w:fldCharType="begin"/>
        </w:r>
        <w:r>
          <w:instrText xml:space="preserve"> PAGEREF _Toc16124 \h </w:instrText>
        </w:r>
        <w:r>
          <w:fldChar w:fldCharType="separate"/>
        </w:r>
        <w:r>
          <w:t>52</w:t>
        </w:r>
        <w:r>
          <w:fldChar w:fldCharType="end"/>
        </w:r>
      </w:hyperlink>
    </w:p>
    <w:p>
      <w:pPr>
        <w:pStyle w:val="TOC2"/>
        <w:tabs>
          <w:tab w:val="right" w:leader="dot" w:pos="8306"/>
        </w:tabs>
      </w:pPr>
      <w:hyperlink w:anchor="_Toc4527" w:history="1">
        <w:r>
          <w:rPr>
            <w:rFonts w:ascii="仿宋" w:eastAsia="仿宋" w:hAnsi="仿宋" w:cs="仿宋" w:hint="eastAsia"/>
            <w:lang w:eastAsia="zh-CN"/>
          </w:rPr>
          <w:t>(二)、供应商选择与合作</w:t>
        </w:r>
        <w:r>
          <w:tab/>
        </w:r>
        <w:r>
          <w:fldChar w:fldCharType="begin"/>
        </w:r>
        <w:r>
          <w:instrText xml:space="preserve"> PAGEREF _Toc4527 \h </w:instrText>
        </w:r>
        <w:r>
          <w:fldChar w:fldCharType="separate"/>
        </w:r>
        <w:r>
          <w:t>53</w:t>
        </w:r>
        <w:r>
          <w:fldChar w:fldCharType="end"/>
        </w:r>
      </w:hyperlink>
    </w:p>
    <w:p>
      <w:pPr>
        <w:pStyle w:val="TOC2"/>
        <w:tabs>
          <w:tab w:val="right" w:leader="dot" w:pos="8306"/>
        </w:tabs>
      </w:pPr>
      <w:hyperlink w:anchor="_Toc31569" w:history="1">
        <w:r>
          <w:rPr>
            <w:rFonts w:ascii="仿宋" w:eastAsia="仿宋" w:hAnsi="仿宋" w:cs="仿宋" w:hint="eastAsia"/>
            <w:lang w:eastAsia="zh-CN"/>
          </w:rPr>
          <w:t>(三)、物流与库存管理</w:t>
        </w:r>
        <w:r>
          <w:tab/>
        </w:r>
        <w:r>
          <w:fldChar w:fldCharType="begin"/>
        </w:r>
        <w:r>
          <w:instrText xml:space="preserve"> PAGEREF _Toc31569 \h </w:instrText>
        </w:r>
        <w:r>
          <w:fldChar w:fldCharType="separate"/>
        </w:r>
        <w:r>
          <w:t>54</w:t>
        </w:r>
        <w:r>
          <w:fldChar w:fldCharType="end"/>
        </w:r>
      </w:hyperlink>
    </w:p>
    <w:p>
      <w:pPr>
        <w:pStyle w:val="TOC1"/>
        <w:tabs>
          <w:tab w:val="right" w:leader="dot" w:pos="8306"/>
        </w:tabs>
      </w:pPr>
      <w:hyperlink w:anchor="_Toc3689" w:history="1">
        <w:r>
          <w:rPr>
            <w:rFonts w:ascii="仿宋" w:eastAsia="仿宋" w:hAnsi="仿宋" w:cs="仿宋" w:hint="eastAsia"/>
            <w:lang w:eastAsia="zh-CN"/>
          </w:rPr>
          <w:t>十四、涂料项目治理与监督</w:t>
        </w:r>
        <w:r>
          <w:tab/>
        </w:r>
        <w:r>
          <w:fldChar w:fldCharType="begin"/>
        </w:r>
        <w:r>
          <w:instrText xml:space="preserve"> PAGEREF _Toc3689 \h </w:instrText>
        </w:r>
        <w:r>
          <w:fldChar w:fldCharType="separate"/>
        </w:r>
        <w:r>
          <w:t>56</w:t>
        </w:r>
        <w:r>
          <w:fldChar w:fldCharType="end"/>
        </w:r>
      </w:hyperlink>
    </w:p>
    <w:p>
      <w:pPr>
        <w:pStyle w:val="TOC2"/>
        <w:tabs>
          <w:tab w:val="right" w:leader="dot" w:pos="8306"/>
        </w:tabs>
      </w:pPr>
      <w:hyperlink w:anchor="_Toc17817" w:history="1">
        <w:r>
          <w:rPr>
            <w:rFonts w:ascii="仿宋" w:eastAsia="仿宋" w:hAnsi="仿宋" w:cs="仿宋" w:hint="eastAsia"/>
            <w:lang w:eastAsia="zh-CN"/>
          </w:rPr>
          <w:t>(一)、涂料项目治理结构</w:t>
        </w:r>
        <w:r>
          <w:tab/>
        </w:r>
        <w:r>
          <w:fldChar w:fldCharType="begin"/>
        </w:r>
        <w:r>
          <w:instrText xml:space="preserve"> PAGEREF _Toc17817 \h </w:instrText>
        </w:r>
        <w:r>
          <w:fldChar w:fldCharType="separate"/>
        </w:r>
        <w:r>
          <w:t>56</w:t>
        </w:r>
        <w:r>
          <w:fldChar w:fldCharType="end"/>
        </w:r>
      </w:hyperlink>
    </w:p>
    <w:p>
      <w:pPr>
        <w:pStyle w:val="TOC2"/>
        <w:tabs>
          <w:tab w:val="right" w:leader="dot" w:pos="8306"/>
        </w:tabs>
      </w:pPr>
      <w:hyperlink w:anchor="_Toc27985" w:history="1">
        <w:r>
          <w:rPr>
            <w:rFonts w:ascii="仿宋" w:eastAsia="仿宋" w:hAnsi="仿宋" w:cs="仿宋" w:hint="eastAsia"/>
            <w:lang w:eastAsia="zh-CN"/>
          </w:rPr>
          <w:t>(二)、监督与审计</w:t>
        </w:r>
        <w:r>
          <w:tab/>
        </w:r>
        <w:r>
          <w:fldChar w:fldCharType="begin"/>
        </w:r>
        <w:r>
          <w:instrText xml:space="preserve"> PAGEREF _Toc27985 \h </w:instrText>
        </w:r>
        <w:r>
          <w:fldChar w:fldCharType="separate"/>
        </w:r>
        <w:r>
          <w:t>57</w:t>
        </w:r>
        <w:r>
          <w:fldChar w:fldCharType="end"/>
        </w:r>
      </w:hyperlink>
    </w:p>
    <w:p>
      <w:pPr>
        <w:pStyle w:val="TOC1"/>
        <w:tabs>
          <w:tab w:val="right" w:leader="dot" w:pos="8306"/>
        </w:tabs>
      </w:pPr>
      <w:hyperlink w:anchor="_Toc29247" w:history="1">
        <w:r>
          <w:rPr>
            <w:rFonts w:ascii="仿宋" w:eastAsia="仿宋" w:hAnsi="仿宋" w:cs="仿宋" w:hint="eastAsia"/>
            <w:lang w:eastAsia="zh-CN"/>
          </w:rPr>
          <w:t>十五、涂料项目实施保障措施</w:t>
        </w:r>
        <w:r>
          <w:tab/>
        </w:r>
        <w:r>
          <w:fldChar w:fldCharType="begin"/>
        </w:r>
        <w:r>
          <w:instrText xml:space="preserve"> PAGEREF _Toc29247 \h </w:instrText>
        </w:r>
        <w:r>
          <w:fldChar w:fldCharType="separate"/>
        </w:r>
        <w:r>
          <w:t>58</w:t>
        </w:r>
        <w:r>
          <w:fldChar w:fldCharType="end"/>
        </w:r>
      </w:hyperlink>
    </w:p>
    <w:p>
      <w:pPr>
        <w:pStyle w:val="TOC2"/>
        <w:tabs>
          <w:tab w:val="right" w:leader="dot" w:pos="8306"/>
        </w:tabs>
      </w:pPr>
      <w:hyperlink w:anchor="_Toc865" w:history="1">
        <w:r>
          <w:rPr>
            <w:rFonts w:ascii="仿宋" w:eastAsia="仿宋" w:hAnsi="仿宋" w:cs="仿宋" w:hint="eastAsia"/>
            <w:lang w:eastAsia="zh-CN"/>
          </w:rPr>
          <w:t>(一)、涂料项目实施保障机制</w:t>
        </w:r>
        <w:r>
          <w:tab/>
        </w:r>
        <w:r>
          <w:fldChar w:fldCharType="begin"/>
        </w:r>
        <w:r>
          <w:instrText xml:space="preserve"> PAGEREF _Toc865 \h </w:instrText>
        </w:r>
        <w:r>
          <w:fldChar w:fldCharType="separate"/>
        </w:r>
        <w:r>
          <w:t>58</w:t>
        </w:r>
        <w:r>
          <w:fldChar w:fldCharType="end"/>
        </w:r>
      </w:hyperlink>
    </w:p>
    <w:p>
      <w:pPr>
        <w:pStyle w:val="TOC2"/>
        <w:tabs>
          <w:tab w:val="right" w:leader="dot" w:pos="8306"/>
        </w:tabs>
      </w:pPr>
      <w:hyperlink w:anchor="_Toc29612" w:history="1">
        <w:r>
          <w:rPr>
            <w:rFonts w:ascii="仿宋" w:eastAsia="仿宋" w:hAnsi="仿宋" w:cs="仿宋" w:hint="eastAsia"/>
            <w:lang w:eastAsia="zh-CN"/>
          </w:rPr>
          <w:t>(二)、涂料项目法律合规要求</w:t>
        </w:r>
        <w:r>
          <w:tab/>
        </w:r>
        <w:r>
          <w:fldChar w:fldCharType="begin"/>
        </w:r>
        <w:r>
          <w:instrText xml:space="preserve"> PAGEREF _Toc29612 \h </w:instrText>
        </w:r>
        <w:r>
          <w:fldChar w:fldCharType="separate"/>
        </w:r>
        <w:r>
          <w:t>62</w:t>
        </w:r>
        <w:r>
          <w:fldChar w:fldCharType="end"/>
        </w:r>
      </w:hyperlink>
    </w:p>
    <w:p>
      <w:pPr>
        <w:pStyle w:val="TOC2"/>
        <w:tabs>
          <w:tab w:val="right" w:leader="dot" w:pos="8306"/>
        </w:tabs>
      </w:pPr>
      <w:hyperlink w:anchor="_Toc28005" w:history="1">
        <w:r>
          <w:rPr>
            <w:rFonts w:ascii="仿宋" w:eastAsia="仿宋" w:hAnsi="仿宋" w:cs="仿宋" w:hint="eastAsia"/>
            <w:lang w:eastAsia="zh-CN"/>
          </w:rPr>
          <w:t>(三)、涂料项目合同管理与法律事务</w:t>
        </w:r>
        <w:r>
          <w:tab/>
        </w:r>
        <w:r>
          <w:fldChar w:fldCharType="begin"/>
        </w:r>
        <w:r>
          <w:instrText xml:space="preserve"> PAGEREF _Toc28005 \h </w:instrText>
        </w:r>
        <w:r>
          <w:fldChar w:fldCharType="separate"/>
        </w:r>
        <w:r>
          <w:t>65</w:t>
        </w:r>
        <w:r>
          <w:fldChar w:fldCharType="end"/>
        </w:r>
      </w:hyperlink>
    </w:p>
    <w:p>
      <w:pPr>
        <w:pStyle w:val="TOC2"/>
        <w:tabs>
          <w:tab w:val="right" w:leader="dot" w:pos="8306"/>
        </w:tabs>
      </w:pPr>
      <w:hyperlink w:anchor="_Toc16219" w:history="1">
        <w:r>
          <w:rPr>
            <w:rFonts w:ascii="仿宋" w:eastAsia="仿宋" w:hAnsi="仿宋" w:cs="仿宋" w:hint="eastAsia"/>
            <w:lang w:eastAsia="zh-CN"/>
          </w:rPr>
          <w:t>(四)、涂料项目知识产权保护策略</w:t>
        </w:r>
        <w:r>
          <w:tab/>
        </w:r>
        <w:r>
          <w:fldChar w:fldCharType="begin"/>
        </w:r>
        <w:r>
          <w:instrText xml:space="preserve"> PAGEREF _Toc16219 \h </w:instrText>
        </w:r>
        <w:r>
          <w:fldChar w:fldCharType="separate"/>
        </w:r>
        <w:r>
          <w:t>72</w:t>
        </w:r>
        <w:r>
          <w:fldChar w:fldCharType="end"/>
        </w:r>
      </w:hyperlink>
    </w:p>
    <w:p>
      <w:pPr>
        <w:pStyle w:val="TOC1"/>
        <w:tabs>
          <w:tab w:val="right" w:leader="dot" w:pos="8306"/>
        </w:tabs>
      </w:pPr>
      <w:hyperlink w:anchor="_Toc28491" w:history="1">
        <w:r>
          <w:rPr>
            <w:rFonts w:ascii="仿宋" w:eastAsia="仿宋" w:hAnsi="仿宋" w:cs="仿宋" w:hint="eastAsia"/>
            <w:lang w:eastAsia="zh-CN"/>
          </w:rPr>
          <w:t>十六、涂料项目工程方案分析</w:t>
        </w:r>
        <w:r>
          <w:tab/>
        </w:r>
        <w:r>
          <w:fldChar w:fldCharType="begin"/>
        </w:r>
        <w:r>
          <w:instrText xml:space="preserve"> PAGEREF _Toc28491 \h </w:instrText>
        </w:r>
        <w:r>
          <w:fldChar w:fldCharType="separate"/>
        </w:r>
        <w:r>
          <w:t>74</w:t>
        </w:r>
        <w:r>
          <w:fldChar w:fldCharType="end"/>
        </w:r>
      </w:hyperlink>
    </w:p>
    <w:p>
      <w:pPr>
        <w:pStyle w:val="TOC2"/>
        <w:tabs>
          <w:tab w:val="right" w:leader="dot" w:pos="8306"/>
        </w:tabs>
      </w:pPr>
      <w:hyperlink w:anchor="_Toc1138" w:history="1">
        <w:r>
          <w:rPr>
            <w:rFonts w:ascii="仿宋" w:eastAsia="仿宋" w:hAnsi="仿宋" w:cs="仿宋" w:hint="eastAsia"/>
            <w:lang w:eastAsia="zh-CN"/>
          </w:rPr>
          <w:t>(一)、建筑工程设计原则</w:t>
        </w:r>
        <w:r>
          <w:tab/>
        </w:r>
        <w:r>
          <w:fldChar w:fldCharType="begin"/>
        </w:r>
        <w:r>
          <w:instrText xml:space="preserve"> PAGEREF _Toc1138 \h </w:instrText>
        </w:r>
        <w:r>
          <w:fldChar w:fldCharType="separate"/>
        </w:r>
        <w:r>
          <w:t>74</w:t>
        </w:r>
        <w:r>
          <w:fldChar w:fldCharType="end"/>
        </w:r>
      </w:hyperlink>
    </w:p>
    <w:p>
      <w:pPr>
        <w:pStyle w:val="TOC2"/>
        <w:tabs>
          <w:tab w:val="right" w:leader="dot" w:pos="8306"/>
        </w:tabs>
      </w:pPr>
      <w:hyperlink w:anchor="_Toc21191" w:history="1">
        <w:r>
          <w:rPr>
            <w:rFonts w:ascii="仿宋" w:eastAsia="仿宋" w:hAnsi="仿宋" w:cs="仿宋" w:hint="eastAsia"/>
            <w:lang w:eastAsia="zh-CN"/>
          </w:rPr>
          <w:t>(二)、土建工程建设指标</w:t>
        </w:r>
        <w:r>
          <w:tab/>
        </w:r>
        <w:r>
          <w:fldChar w:fldCharType="begin"/>
        </w:r>
        <w:r>
          <w:instrText xml:space="preserve"> PAGEREF _Toc21191 \h </w:instrText>
        </w:r>
        <w:r>
          <w:fldChar w:fldCharType="separate"/>
        </w:r>
        <w:r>
          <w:t>77</w:t>
        </w:r>
        <w:r>
          <w:fldChar w:fldCharType="end"/>
        </w:r>
      </w:hyperlink>
    </w:p>
    <w:p>
      <w:pPr>
        <w:pStyle w:val="TOC1"/>
        <w:tabs>
          <w:tab w:val="right" w:leader="dot" w:pos="8306"/>
        </w:tabs>
      </w:pPr>
      <w:hyperlink w:anchor="_Toc2140" w:history="1">
        <w:r>
          <w:rPr>
            <w:rFonts w:ascii="仿宋" w:eastAsia="仿宋" w:hAnsi="仿宋" w:cs="仿宋" w:hint="eastAsia"/>
            <w:lang w:eastAsia="zh-CN"/>
          </w:rPr>
          <w:t>十七、涂料项目变更管理</w:t>
        </w:r>
        <w:r>
          <w:tab/>
        </w:r>
        <w:r>
          <w:fldChar w:fldCharType="begin"/>
        </w:r>
        <w:r>
          <w:instrText xml:space="preserve"> PAGEREF _Toc2140 \h </w:instrText>
        </w:r>
        <w:r>
          <w:fldChar w:fldCharType="separate"/>
        </w:r>
        <w:r>
          <w:t>79</w:t>
        </w:r>
        <w:r>
          <w:fldChar w:fldCharType="end"/>
        </w:r>
      </w:hyperlink>
    </w:p>
    <w:p>
      <w:pPr>
        <w:pStyle w:val="TOC2"/>
        <w:tabs>
          <w:tab w:val="right" w:leader="dot" w:pos="8306"/>
        </w:tabs>
      </w:pPr>
      <w:hyperlink w:anchor="_Toc26644" w:history="1">
        <w:r>
          <w:rPr>
            <w:rFonts w:ascii="仿宋" w:eastAsia="仿宋" w:hAnsi="仿宋" w:cs="仿宋" w:hint="eastAsia"/>
            <w:lang w:eastAsia="zh-CN"/>
          </w:rPr>
          <w:t>(一)、变更申请与评估</w:t>
        </w:r>
        <w:r>
          <w:tab/>
        </w:r>
        <w:r>
          <w:fldChar w:fldCharType="begin"/>
        </w:r>
        <w:r>
          <w:instrText xml:space="preserve"> PAGEREF _Toc26644 \h </w:instrText>
        </w:r>
        <w:r>
          <w:fldChar w:fldCharType="separate"/>
        </w:r>
        <w:r>
          <w:t>79</w:t>
        </w:r>
        <w:r>
          <w:fldChar w:fldCharType="end"/>
        </w:r>
      </w:hyperlink>
    </w:p>
    <w:p>
      <w:pPr>
        <w:pStyle w:val="TOC2"/>
        <w:tabs>
          <w:tab w:val="right" w:leader="dot" w:pos="8306"/>
        </w:tabs>
      </w:pPr>
      <w:hyperlink w:anchor="_Toc24821" w:history="1">
        <w:r>
          <w:rPr>
            <w:rFonts w:ascii="仿宋" w:eastAsia="仿宋" w:hAnsi="仿宋" w:cs="仿宋" w:hint="eastAsia"/>
            <w:lang w:eastAsia="zh-CN"/>
          </w:rPr>
          <w:t>(二)、变更实施与控制</w:t>
        </w:r>
        <w:r>
          <w:tab/>
        </w:r>
        <w:r>
          <w:fldChar w:fldCharType="begin"/>
        </w:r>
        <w:r>
          <w:instrText xml:space="preserve"> PAGEREF _Toc24821 \h </w:instrText>
        </w:r>
        <w:r>
          <w:fldChar w:fldCharType="separate"/>
        </w:r>
        <w:r>
          <w:t>79</w:t>
        </w:r>
        <w:r>
          <w:fldChar w:fldCharType="end"/>
        </w:r>
      </w:hyperlink>
    </w:p>
    <w:p>
      <w:pPr>
        <w:pStyle w:val="TOC1"/>
        <w:tabs>
          <w:tab w:val="right" w:leader="dot" w:pos="8306"/>
        </w:tabs>
      </w:pPr>
      <w:hyperlink w:anchor="_Toc8680" w:history="1">
        <w:r>
          <w:rPr>
            <w:rFonts w:ascii="仿宋" w:eastAsia="仿宋" w:hAnsi="仿宋" w:cs="仿宋" w:hint="eastAsia"/>
            <w:lang w:eastAsia="zh-CN"/>
          </w:rPr>
          <w:t>十八、营销与推广策略</w:t>
        </w:r>
        <w:r>
          <w:tab/>
        </w:r>
        <w:r>
          <w:fldChar w:fldCharType="begin"/>
        </w:r>
        <w:r>
          <w:instrText xml:space="preserve"> PAGEREF _Toc8680 \h </w:instrText>
        </w:r>
        <w:r>
          <w:fldChar w:fldCharType="separate"/>
        </w:r>
        <w:r>
          <w:t>80</w:t>
        </w:r>
        <w:r>
          <w:fldChar w:fldCharType="end"/>
        </w:r>
      </w:hyperlink>
    </w:p>
    <w:p>
      <w:pPr>
        <w:pStyle w:val="TOC2"/>
        <w:tabs>
          <w:tab w:val="right" w:leader="dot" w:pos="8306"/>
        </w:tabs>
      </w:pPr>
      <w:hyperlink w:anchor="_Toc16705" w:history="1">
        <w:r>
          <w:rPr>
            <w:rFonts w:ascii="仿宋" w:eastAsia="仿宋" w:hAnsi="仿宋" w:cs="仿宋" w:hint="eastAsia"/>
            <w:lang w:eastAsia="zh-CN"/>
          </w:rPr>
          <w:t>(一)、产品/服务定位与特点</w:t>
        </w:r>
        <w:r>
          <w:tab/>
        </w:r>
        <w:r>
          <w:fldChar w:fldCharType="begin"/>
        </w:r>
        <w:r>
          <w:instrText xml:space="preserve"> PAGEREF _Toc16705 \h </w:instrText>
        </w:r>
        <w:r>
          <w:fldChar w:fldCharType="separate"/>
        </w:r>
        <w:r>
          <w:t>80</w:t>
        </w:r>
        <w:r>
          <w:fldChar w:fldCharType="end"/>
        </w:r>
      </w:hyperlink>
    </w:p>
    <w:p>
      <w:pPr>
        <w:pStyle w:val="TOC2"/>
        <w:tabs>
          <w:tab w:val="right" w:leader="dot" w:pos="8306"/>
        </w:tabs>
      </w:pPr>
      <w:hyperlink w:anchor="_Toc19916" w:history="1">
        <w:r>
          <w:rPr>
            <w:rFonts w:ascii="仿宋" w:eastAsia="仿宋" w:hAnsi="仿宋" w:cs="仿宋" w:hint="eastAsia"/>
            <w:lang w:eastAsia="zh-CN"/>
          </w:rPr>
          <w:t>(二)、市场定位与竞争分析</w:t>
        </w:r>
        <w:r>
          <w:tab/>
        </w:r>
        <w:r>
          <w:fldChar w:fldCharType="begin"/>
        </w:r>
        <w:r>
          <w:instrText xml:space="preserve"> PAGEREF _Toc19916 \h </w:instrText>
        </w:r>
        <w:r>
          <w:fldChar w:fldCharType="separate"/>
        </w:r>
        <w:r>
          <w:t>81</w:t>
        </w:r>
        <w:r>
          <w:fldChar w:fldCharType="end"/>
        </w:r>
      </w:hyperlink>
    </w:p>
    <w:p>
      <w:pPr>
        <w:pStyle w:val="TOC2"/>
        <w:tabs>
          <w:tab w:val="right" w:leader="dot" w:pos="8306"/>
        </w:tabs>
      </w:pPr>
      <w:hyperlink w:anchor="_Toc29906" w:history="1">
        <w:r>
          <w:rPr>
            <w:rFonts w:ascii="仿宋" w:eastAsia="仿宋" w:hAnsi="仿宋" w:cs="仿宋" w:hint="eastAsia"/>
            <w:lang w:eastAsia="zh-CN"/>
          </w:rPr>
          <w:t>(三)、营销渠道与策略</w:t>
        </w:r>
        <w:r>
          <w:tab/>
        </w:r>
        <w:r>
          <w:fldChar w:fldCharType="begin"/>
        </w:r>
        <w:r>
          <w:instrText xml:space="preserve"> PAGEREF _Toc29906 \h </w:instrText>
        </w:r>
        <w:r>
          <w:fldChar w:fldCharType="separate"/>
        </w:r>
        <w:r>
          <w:t>83</w:t>
        </w:r>
        <w:r>
          <w:fldChar w:fldCharType="end"/>
        </w:r>
      </w:hyperlink>
    </w:p>
    <w:p>
      <w:pPr>
        <w:pStyle w:val="TOC2"/>
        <w:tabs>
          <w:tab w:val="right" w:leader="dot" w:pos="8306"/>
        </w:tabs>
      </w:pPr>
      <w:hyperlink w:anchor="_Toc13437" w:history="1">
        <w:r>
          <w:rPr>
            <w:rFonts w:ascii="仿宋" w:eastAsia="仿宋" w:hAnsi="仿宋" w:cs="仿宋" w:hint="eastAsia"/>
            <w:lang w:eastAsia="zh-CN"/>
          </w:rPr>
          <w:t>(四)、推广与宣传活动</w:t>
        </w:r>
        <w:r>
          <w:tab/>
        </w:r>
        <w:r>
          <w:fldChar w:fldCharType="begin"/>
        </w:r>
        <w:r>
          <w:instrText xml:space="preserve"> PAGEREF _Toc13437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94"/>
      <w:r>
        <w:rPr>
          <w:rFonts w:ascii="仿宋" w:eastAsia="仿宋" w:hAnsi="仿宋" w:cs="仿宋" w:hint="eastAsia"/>
          <w:sz w:val="28"/>
          <w:lang w:eastAsia="zh-CN"/>
        </w:rPr>
        <w:t>一、涂料项目概论</w:t>
      </w:r>
      <w:bookmarkEnd w:id="2"/>
    </w:p>
    <w:p>
      <w:pPr>
        <w:pStyle w:val="Heading2"/>
        <w:rPr>
          <w:rFonts w:ascii="仿宋" w:eastAsia="仿宋" w:hAnsi="仿宋" w:cs="仿宋" w:hint="eastAsia"/>
          <w:lang w:eastAsia="zh-CN"/>
        </w:rPr>
      </w:pPr>
      <w:bookmarkStart w:id="3" w:name="_Toc28203"/>
      <w:r>
        <w:rPr>
          <w:rFonts w:ascii="仿宋" w:eastAsia="仿宋" w:hAnsi="仿宋" w:cs="仿宋" w:hint="eastAsia"/>
          <w:lang w:eastAsia="zh-CN"/>
        </w:rPr>
        <w:t>(一)、涂料项目概况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起源追溯至对市场的深入洞察。市场的不断演变与变革为涂料项目提供了难得的机遇。当前市场存在的需求缺口和变革的大环境共同构成了涂料项目的背景。这个涂料项目旨在充分利用市场机遇，填补行业中尚未满足的需求，为客户提供全新的解决方案。市场的变革和需求的增长使得这个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涂料项目正式命名为涂料。这个名称不仅仅是一个标识，更代表了涂料项目的核心理念和愿景。它蕴含着涂料项目所要解决问题的关键字，具有强烈的表达和辨识度，为涂料项目树立了鲜明的品牌形象。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核心目标是提供一种全新、高效的解决方案，满足客户日益增长的需求。涂料项目追求的不仅仅是满足市场需求，更是在市场中获得卓越的竞争优势。通过不断提升产品或服务的质量和创新水平，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全面涵盖了产品研发、制造、市场推广和售后服务，确保从产品设计到最终用户体验的全方位关注。这一全面的涂料项目范围是为了确保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涂料项目计划在未来18个月内完成，包括研发、测试、市场试点和正式推出等不同阶段。这个时间表的合理设计是为了确保涂料项目各个阶段的顺利推进，以便按时交付高质量的成果。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涂料项目总预算估算为XX百万美元，主要分配在研发、市场推广、人员培训和运营等方面。这一充足的预算为涂料项目提供了充足的资源，确保涂料项目在各个方面都能取得优异的表现。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涂料项目可能面临的风险包括市场接受度低、技术难题、竞争激烈等。涂料项目团队已经制定了相应的风险应对计划，通过前瞻性的风险管理，确保涂料项目在面对不确定性时能够迅速做出应对。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涂料项目汇聚了一支经验丰富、多领域专业素养的核心团队，确保涂料项目在各个方面都能拥有高水平的执行力。团队的协同作战是涂料项目成功的关键因素之一。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涂料项目的背景根植于市场对更高效、创新产品的渴望，同时也受到科技发展对行业格局的深刻改变的影响。这为涂料项目提供了广阔的发展空间和市场需求。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截至目前，涂料项目已完成市场调研和技术验证，取得了初步的成功。这为涂料项目在未来的发展奠定了坚实的基础，为更远大的目标打下了坚实的基石。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723"/>
      <w:r>
        <w:rPr>
          <w:rFonts w:ascii="仿宋" w:eastAsia="仿宋" w:hAnsi="仿宋" w:cs="仿宋" w:hint="eastAsia"/>
          <w:sz w:val="28"/>
          <w:lang w:eastAsia="zh-CN"/>
        </w:rPr>
        <w:t>(二)、涂料项目目标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keyword》涂料项目首要业务目标是在市场中占据有利地位，实现产品/服务的成功推广和销售。通过不断提升产品质量、创新性，涂料项目追求成为行业中的领导者，赢得更多客户的青睐。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在科技迅速发展的时代，涂料项目着眼于技术创新。通过持续的研发和技术升级，涂料项目旨在推出更具创新性的产品或服务，以满足市场对新鲜、先进解决方案的需求。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为了建立可持续的客户关系，涂料项目设定了客户满意度目标。通过提供卓越的产品质量和优质的客户服务，涂料项目追求赢得客户的信任和忠诚度，确保他们的满意度达到行业领先水平。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涂料项目注重社会责任和可持续发展。通过实施环保、社会责任涂料项目，涂料项目致力于在经济发展的同时保护环境，促进社会公平，实现可持续经营。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涂料项目的团队是实现目标的核心驱动力。因此，涂料项目设定了团队发展目标，包括提升团队成员的专业技能、培养领导力，以及搭建协同高效的团队工作氛围。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946"/>
      <w:r>
        <w:rPr>
          <w:rFonts w:ascii="仿宋" w:eastAsia="仿宋" w:hAnsi="仿宋" w:cs="仿宋" w:hint="eastAsia"/>
          <w:sz w:val="28"/>
          <w:lang w:eastAsia="zh-CN"/>
        </w:rPr>
        <w:t>(三)、涂料项目提出的理由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提出源于对市场机遇的深刻洞察。当前市场中存在的需求缺口和行业发展趋势表明，有巨大的商业机会等待被开发。通过准确捕捉市场机遇，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理念基于对技术创新的信仰。通过持续的研发和技术投入，涂料项目有望推出更具创新性的产品或服务。在科技飞速发展的当下，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提出是为了增强企业的行业竞争力。通过提升产品或服务的质量和独特性，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响应了消费者需求的变化。随着社会和科技的不断发展，消费者对产品和服务的需求也在发生变化。通过深入了解并及时回应消费者的新需求，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涂料项目的提出是企业战略发展规划的一部分。在面对日益激烈的市场竞争和不断变化的商业环境中，涂料项目作为企业战略的一环，旨在为企业开辟新的增长领域，巩固企业在行业中的地位。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涂料项目的提出不仅仅是基于商业考量，还注重社会责任。通过推出环保、社会责任等方面的涂料项目，涂料企业可以在社会中树立积极形象，为社会做出积极贡献，实现经济效益和社会效益的双赢。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涂料项目的提出反映了对利益相关者期望的关注。包括客户、员工、投资者等利益相关者在企业发展中都有着各自的期望，涂料项目力求在满足这些期望的同时，取得更大的共赢。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849"/>
      <w:r>
        <w:rPr>
          <w:rFonts w:ascii="仿宋" w:eastAsia="仿宋" w:hAnsi="仿宋" w:cs="仿宋" w:hint="eastAsia"/>
          <w:sz w:val="28"/>
          <w:lang w:eastAsia="zh-CN"/>
        </w:rPr>
        <w:t>(四)、涂料项目意义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首要意义在于提升企业的市场竞争力。通过持续的创新和对产品质量的高标准要求，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料项目的推进将促使行业技术水平的提升。通过引入先进技术和创新性解决方案，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在社会层面，涂料项目不仅创造了大量就业机会，提高了就业水平，还注重社会责任和环保。通过参与社会公益事业和推动环保涂料项目，涂料项目为社会贡献了一份力量，体现了企业对社会的积极回馈。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04"/>
      <w:r>
        <w:rPr>
          <w:rFonts w:ascii="仿宋" w:eastAsia="仿宋" w:hAnsi="仿宋" w:cs="仿宋" w:hint="eastAsia"/>
          <w:sz w:val="28"/>
          <w:lang w:eastAsia="zh-CN"/>
        </w:rPr>
        <w:t>(五)、涂料项目背景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在当今迅猛发展的商业环境中，涂料项目的动因根植于对多方面因素的审慎考量。这个涂料项目的提出并非孤立的决策，而是对企业所处背景深入思考的产物。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市场的不断演变是涂料项目背后的首要原因。科技的迅速发展和全球市场的快速变化使得企业必须灵活应对。涂料项目应运而生，旨在通过创新性的解决方案迎合市场的多变需求，赢得竞争中的先机。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竞争的激烈程度也是涂料项目背景中不可忽视的一环。企业需要在激烈竞争中脱颖而出，为此，涂料项目致力于打破常规，提供独特的价值主张，以吸引客户并确保市场份额的增长。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此外，社会对企业责任的期望也在逐渐升高。涂料项目充分融入了社会责任的理念，通过可持续经营和社会公益涂料项目，企图为社会贡献一份力量，在商业成功的同时关注社会价值。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78"/>
      <w:r>
        <w:rPr>
          <w:rFonts w:ascii="仿宋" w:eastAsia="仿宋" w:hAnsi="仿宋" w:cs="仿宋" w:hint="eastAsia"/>
          <w:sz w:val="28"/>
          <w:lang w:eastAsia="zh-CN"/>
        </w:rPr>
        <w:t>二、涂料项目建设背景及必要性分析</w:t>
      </w:r>
      <w:bookmarkEnd w:id="8"/>
    </w:p>
    <w:p>
      <w:pPr>
        <w:pStyle w:val="Heading2"/>
        <w:rPr>
          <w:rFonts w:ascii="仿宋" w:eastAsia="仿宋" w:hAnsi="仿宋" w:cs="仿宋" w:hint="eastAsia"/>
          <w:lang w:eastAsia="zh-CN"/>
        </w:rPr>
      </w:pPr>
      <w:bookmarkStart w:id="9" w:name="_Toc32505"/>
      <w:r>
        <w:rPr>
          <w:rFonts w:ascii="仿宋" w:eastAsia="仿宋" w:hAnsi="仿宋" w:cs="仿宋" w:hint="eastAsia"/>
          <w:lang w:eastAsia="zh-CN"/>
        </w:rPr>
        <w:t>(一)、涂料项目背景分析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我们的背景分析将深入挖掘当前行业的发展趋势，通过对竞争态势的全面审视，找到涂料项目在这个潮流中的定位。同时，我们将关注行业内涌现的新兴机遇，以便涂料项目更好地融入行业发展的潮流中。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项目提供了强大的发展动力。我们将聚焦于行业内最新的技术发展趋势，包括但不限于人工智能、大数据分析、物联网等领域。通过深度的技术研究，我们将确保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项目发展的源泉。我们将投入更多的精力对市场需求进行深入剖析，超越表面的需求，深入挖掘潜在的市场痛点和机遇。通过对市场需求的细致了解，涂料项目将更有针对性地设计解决方案，满足市场的多样化需求，从而更好地促进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项目战略至关重要。我们将对竞争态势进行更为深入的分析，包括但不限于市场份额、产品特点、客户满意度等多个维度。通过深度的竞争分析，涂料项目将能够更准确地把握市场脉搏，制定具有竞争力的涂料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项目的发展具有直接的影响。我们将进行更为全面的法规和政策分析，了解行业发展中的潜在法律风险和合规挑战。通过充分了解和遵守相关法规，涂料项目将确保在法律框架内合法合规运营，为涂料项目的稳健发展提供有力支持。</w:t>
      </w:r>
    </w:p>
    <w:p>
      <w:pPr>
        <w:pStyle w:val="Heading2"/>
        <w:ind w:firstLine="560" w:firstLineChars="200"/>
        <w:rPr>
          <w:rFonts w:ascii="仿宋" w:eastAsia="仿宋" w:hAnsi="仿宋" w:cs="仿宋" w:hint="eastAsia"/>
          <w:sz w:val="28"/>
          <w:lang w:eastAsia="zh-CN"/>
        </w:rPr>
      </w:pPr>
      <w:bookmarkStart w:id="10" w:name="_Toc32041"/>
      <w:r>
        <w:rPr>
          <w:rFonts w:ascii="仿宋" w:eastAsia="仿宋" w:hAnsi="仿宋" w:cs="仿宋" w:hint="eastAsia"/>
          <w:sz w:val="28"/>
          <w:lang w:eastAsia="zh-CN"/>
        </w:rPr>
        <w:t>(二)、涂料项目建设必要性分析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建设的迫切性源于对行业发展趋势的深刻洞察。我们正处于一个行业变革的时代，科技创新、数字化转型成为企业发展的关键动力。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建设不仅仅是为了跟上潮流，更是为了通过技术创新推动企业的持续发展。通过引入先进的技术和解决方案，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涂料项目的建设成为必然选择，通过提高产品质量、拓展服务领域，从而在竞争中获得更多的机会。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项目建设的必要性体现在对客户需求更精准的满足。通过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建设的背后是对企业持续创新的追求。只有通过不断创新，企业才能在竞争中立于不败之地。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36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359"/>
      <w:r>
        <w:rPr>
          <w:rFonts w:ascii="仿宋" w:eastAsia="仿宋" w:hAnsi="仿宋" w:cs="仿宋" w:hint="eastAsia"/>
          <w:lang w:eastAsia="zh-CN"/>
        </w:rPr>
        <w:t>(一)、涂料行业分析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涂料行业一直以来都是市场的关注焦点。行业内的发展趋势、竞争态势以及潜在机会都对涂料项目的推进产生深远的影响。通过深入研究行业的整体概貌，我们将更好地理解行业的核心特征，为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行业，技术一直是推动创新和发展的关键因素。我们将对当前技术趋势进行详尽分析，包括但不限于人工智能、大数据应用、先进制造技术等。这有助于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料项目成功的基础。我们将对主要竞争对手进行深入研究，包括其市场份额、产品特点、市场定位等。通过全面了解竞争对手的优势和劣势，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426"/>
      <w:r>
        <w:rPr>
          <w:rFonts w:ascii="仿宋" w:eastAsia="仿宋" w:hAnsi="仿宋" w:cs="仿宋" w:hint="eastAsia"/>
          <w:sz w:val="28"/>
          <w:lang w:eastAsia="zh-CN"/>
        </w:rPr>
        <w:t>(二)、涂料市场分析预测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通过对市场规模的深入调研，我们将预测涂料市场未来的增长趋势。这包括市场的整体规模、各细分领域的发展趋势等。涂料项目可以根据市场的扩张速度和潜在机会，制定更符合市场需求的发展策略。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涂料项目实施过程中需要充分考虑的因素。我们将对市场风险进行全面评估，包括但不限于政策法规风险、市场竞争风险、技术变革风险等。通过对潜在风险的深入分析，涂料项目可以制定相应的风险缓解策略，降低不确定性对涂料项目的影响。</w:t>
      </w:r>
    </w:p>
    <w:p>
      <w:pPr>
        <w:pStyle w:val="Heading1"/>
        <w:ind w:firstLine="560" w:firstLineChars="200"/>
        <w:rPr>
          <w:rFonts w:ascii="仿宋" w:eastAsia="仿宋" w:hAnsi="仿宋" w:cs="仿宋" w:hint="eastAsia"/>
          <w:sz w:val="28"/>
          <w:lang w:eastAsia="zh-CN"/>
        </w:rPr>
      </w:pPr>
      <w:bookmarkStart w:id="14" w:name="_Toc22707"/>
      <w:r>
        <w:rPr>
          <w:rFonts w:ascii="仿宋" w:eastAsia="仿宋" w:hAnsi="仿宋" w:cs="仿宋" w:hint="eastAsia"/>
          <w:sz w:val="28"/>
          <w:lang w:eastAsia="zh-CN"/>
        </w:rPr>
        <w:t>四、涂料项目绩效评估</w:t>
      </w:r>
      <w:bookmarkEnd w:id="14"/>
    </w:p>
    <w:p>
      <w:pPr>
        <w:pStyle w:val="Heading2"/>
        <w:rPr>
          <w:rFonts w:ascii="仿宋" w:eastAsia="仿宋" w:hAnsi="仿宋" w:cs="仿宋" w:hint="eastAsia"/>
          <w:lang w:eastAsia="zh-CN"/>
        </w:rPr>
      </w:pPr>
      <w:bookmarkStart w:id="15" w:name="_Toc1980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在涂料项目中，我们设计了一套全面的绩效评估指标，以确保涂料项目的可控和成功交付。这些指标跨足涂料项目目标、成本、进度和质量等多个维度，为我们提供了全面洞察涂料项目的健康状况。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目标达成率是我们关注的首要指标。我们设定了明确的目标，并通过定期监测和评估，迅速发现并应对潜在的目标偏差。这为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进度作为关键的绩效指标之一，得到了精心的关注。我们制定了详细的涂料项目进度计划，并设立了进度符合度指标，确保实际进度与计划进度保持一致。这使我们能够快速发现和解决潜在的进度问题，保持涂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料项目绩效的不可或缺的一环。我们引入了一系列的质量标准和客户满意度指标，以确保涂料项目交付的成果在质量上达到或超越预期水平。通过持续监测这些指标，我们努力提升涂料项目整体质量水平，为涂料项目的成功交付提供有力保障。通过这些科学且全面的绩效评估，我们能够更好地引导涂料项目的持续改进，确保涂料项目目标的顺利达成。</w:t>
      </w:r>
    </w:p>
    <w:p>
      <w:pPr>
        <w:pStyle w:val="Heading2"/>
        <w:ind w:firstLine="560" w:firstLineChars="200"/>
        <w:rPr>
          <w:rFonts w:ascii="仿宋" w:eastAsia="仿宋" w:hAnsi="仿宋" w:cs="仿宋" w:hint="eastAsia"/>
          <w:sz w:val="28"/>
          <w:lang w:eastAsia="zh-CN"/>
        </w:rPr>
      </w:pPr>
      <w:bookmarkStart w:id="16" w:name="_Toc281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绩效评估是涂料项目中的关键环节，为确保涂料项目达到预期目标，我们采用了多层次、多维度的绩效评估方法。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料项目的战略目标对齐，确保每个决策和行动都与涂料项目整体目标保持一致。团队会定期召开战略对齐会议，审视当前工作与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料项目进度、质量、成本和风险等方面。这些指标通过数据收集和分析，为涂料项目管理团队提供了客观的评估依据。例如，我们通过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绩效评估不仅仅停留在涂料项目内部，还考虑了涂料项目对外部环境的影响。我们定期进行干系人满意度调查，以了解各利益相关方对涂料项目的期望和满意度，并及时做出调整。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这种多层次、多角度的绩效评估方法，使得我们能够全面了解涂料项目的运行状态，及时做出调整，确保涂料项目在不断变化的环境中保持稳健前行。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3262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为了确保涂料项目的有效管理和不断优化，我们采用了精心设计的绩效评估周期。这个周期旨在实现灵活、实时和全面的评估，以适应涂料项目执行中的各种挑战。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料项目的不同需求，分为短期、中期和长期。短期评估关注每个迭代或工作周期，以及时发现和解决当前任务中的问题。中期评估涵盖几个迭代，深入了解整体涂料项目的趋势和性能。长期评估则着眼于整个涂料项目阶段，确保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料项目管理工具和协作平台，团队成员能够随时更新和分享涂料项目数据。这种实时性的反馈机制使我们能够及时察觉潜在问题，快速调整，保持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料项目的决策制定密不可分。每个周期的涂料项目回顾会议成为集体总结经验、识别问题深层次原因并找到创新解决方案的平台。这种定期的反思与调整机制使涂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https://d.book118.com/648053034137006025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D0D0A"/>
    <w:rsid w:val="176D0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3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2024-01-11T01:58:00Z</dcterms:created>
  <dcterms:modified xsi:type="dcterms:W3CDTF">2024-01-11T01:59:03Z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F112FBD6125C40F48FC1B0447A6F1894_11</vt:lpwstr>
  </property>
  <property fmtid="{D5CDD505-2E9C-101B-9397-08002B2CF9AE}" pid="3" name="KSOProductBuildVer">
    <vt:lpwstr>2052-12.1.0.16120</vt:lpwstr>
  </property>
</Properties>
</file>