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低水碳比甲烷转化催化剂项目规划设计蓝图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5" w:history="1">
        <w:r>
          <w:rPr>
            <w:rFonts w:ascii="仿宋" w:eastAsia="仿宋" w:hAnsi="仿宋" w:cs="仿宋" w:hint="eastAsia"/>
            <w:lang w:eastAsia="zh-CN"/>
          </w:rPr>
          <w:t>序言</w:t>
        </w:r>
        <w:r>
          <w:tab/>
        </w:r>
        <w:r>
          <w:fldChar w:fldCharType="begin"/>
        </w:r>
        <w:r>
          <w:instrText xml:space="preserve"> PAGEREF _Toc12025 \h </w:instrText>
        </w:r>
        <w:r>
          <w:fldChar w:fldCharType="separate"/>
        </w:r>
        <w:r>
          <w:t>3</w:t>
        </w:r>
        <w:r>
          <w:fldChar w:fldCharType="end"/>
        </w:r>
      </w:hyperlink>
    </w:p>
    <w:p>
      <w:pPr>
        <w:pStyle w:val="TOC1"/>
        <w:tabs>
          <w:tab w:val="right" w:leader="dot" w:pos="8306"/>
        </w:tabs>
      </w:pPr>
      <w:hyperlink w:anchor="_Toc10108" w:history="1">
        <w:r>
          <w:rPr>
            <w:rFonts w:ascii="仿宋" w:eastAsia="仿宋" w:hAnsi="仿宋" w:cs="仿宋" w:hint="eastAsia"/>
            <w:lang w:eastAsia="zh-CN"/>
          </w:rPr>
          <w:t>一、低水碳比甲烷转化催化剂项目危机管理</w:t>
        </w:r>
        <w:r>
          <w:tab/>
        </w:r>
        <w:r>
          <w:fldChar w:fldCharType="begin"/>
        </w:r>
        <w:r>
          <w:instrText xml:space="preserve"> PAGEREF _Toc10108 \h </w:instrText>
        </w:r>
        <w:r>
          <w:fldChar w:fldCharType="separate"/>
        </w:r>
        <w:r>
          <w:t>3</w:t>
        </w:r>
        <w:r>
          <w:fldChar w:fldCharType="end"/>
        </w:r>
      </w:hyperlink>
    </w:p>
    <w:p>
      <w:pPr>
        <w:pStyle w:val="TOC2"/>
        <w:tabs>
          <w:tab w:val="right" w:leader="dot" w:pos="8306"/>
        </w:tabs>
      </w:pPr>
      <w:hyperlink w:anchor="_Toc22350" w:history="1">
        <w:r>
          <w:rPr>
            <w:rFonts w:ascii="仿宋" w:eastAsia="仿宋" w:hAnsi="仿宋" w:cs="仿宋" w:hint="eastAsia"/>
            <w:lang w:eastAsia="zh-CN"/>
          </w:rPr>
          <w:t>(一)、危机预警与识别</w:t>
        </w:r>
        <w:r>
          <w:tab/>
        </w:r>
        <w:r>
          <w:fldChar w:fldCharType="begin"/>
        </w:r>
        <w:r>
          <w:instrText xml:space="preserve"> PAGEREF _Toc22350 \h </w:instrText>
        </w:r>
        <w:r>
          <w:fldChar w:fldCharType="separate"/>
        </w:r>
        <w:r>
          <w:t>3</w:t>
        </w:r>
        <w:r>
          <w:fldChar w:fldCharType="end"/>
        </w:r>
      </w:hyperlink>
    </w:p>
    <w:p>
      <w:pPr>
        <w:pStyle w:val="TOC2"/>
        <w:tabs>
          <w:tab w:val="right" w:leader="dot" w:pos="8306"/>
        </w:tabs>
      </w:pPr>
      <w:hyperlink w:anchor="_Toc30262" w:history="1">
        <w:r>
          <w:rPr>
            <w:rFonts w:ascii="仿宋" w:eastAsia="仿宋" w:hAnsi="仿宋" w:cs="仿宋" w:hint="eastAsia"/>
            <w:lang w:eastAsia="zh-CN"/>
          </w:rPr>
          <w:t>(二)、危机应对与恢复</w:t>
        </w:r>
        <w:r>
          <w:tab/>
        </w:r>
        <w:r>
          <w:fldChar w:fldCharType="begin"/>
        </w:r>
        <w:r>
          <w:instrText xml:space="preserve"> PAGEREF _Toc30262 \h </w:instrText>
        </w:r>
        <w:r>
          <w:fldChar w:fldCharType="separate"/>
        </w:r>
        <w:r>
          <w:t>4</w:t>
        </w:r>
        <w:r>
          <w:fldChar w:fldCharType="end"/>
        </w:r>
      </w:hyperlink>
    </w:p>
    <w:p>
      <w:pPr>
        <w:pStyle w:val="TOC1"/>
        <w:tabs>
          <w:tab w:val="right" w:leader="dot" w:pos="8306"/>
        </w:tabs>
      </w:pPr>
      <w:hyperlink w:anchor="_Toc24343" w:history="1">
        <w:r>
          <w:rPr>
            <w:rFonts w:ascii="仿宋" w:eastAsia="仿宋" w:hAnsi="仿宋" w:cs="仿宋" w:hint="eastAsia"/>
            <w:lang w:eastAsia="zh-CN"/>
          </w:rPr>
          <w:t>二、低水碳比甲烷转化催化剂项目概论</w:t>
        </w:r>
        <w:r>
          <w:tab/>
        </w:r>
        <w:r>
          <w:fldChar w:fldCharType="begin"/>
        </w:r>
        <w:r>
          <w:instrText xml:space="preserve"> PAGEREF _Toc24343 \h </w:instrText>
        </w:r>
        <w:r>
          <w:fldChar w:fldCharType="separate"/>
        </w:r>
        <w:r>
          <w:t>6</w:t>
        </w:r>
        <w:r>
          <w:fldChar w:fldCharType="end"/>
        </w:r>
      </w:hyperlink>
    </w:p>
    <w:p>
      <w:pPr>
        <w:pStyle w:val="TOC2"/>
        <w:tabs>
          <w:tab w:val="right" w:leader="dot" w:pos="8306"/>
        </w:tabs>
      </w:pPr>
      <w:hyperlink w:anchor="_Toc8598" w:history="1">
        <w:r>
          <w:rPr>
            <w:rFonts w:ascii="仿宋" w:eastAsia="仿宋" w:hAnsi="仿宋" w:cs="仿宋" w:hint="eastAsia"/>
            <w:lang w:eastAsia="zh-CN"/>
          </w:rPr>
          <w:t>(一)、低水碳比甲烷转化催化剂项目概况</w:t>
        </w:r>
        <w:r>
          <w:tab/>
        </w:r>
        <w:r>
          <w:fldChar w:fldCharType="begin"/>
        </w:r>
        <w:r>
          <w:instrText xml:space="preserve"> PAGEREF _Toc8598 \h </w:instrText>
        </w:r>
        <w:r>
          <w:fldChar w:fldCharType="separate"/>
        </w:r>
        <w:r>
          <w:t>6</w:t>
        </w:r>
        <w:r>
          <w:fldChar w:fldCharType="end"/>
        </w:r>
      </w:hyperlink>
    </w:p>
    <w:p>
      <w:pPr>
        <w:pStyle w:val="TOC2"/>
        <w:tabs>
          <w:tab w:val="right" w:leader="dot" w:pos="8306"/>
        </w:tabs>
      </w:pPr>
      <w:hyperlink w:anchor="_Toc14570" w:history="1">
        <w:r>
          <w:rPr>
            <w:rFonts w:ascii="仿宋" w:eastAsia="仿宋" w:hAnsi="仿宋" w:cs="仿宋" w:hint="eastAsia"/>
            <w:lang w:eastAsia="zh-CN"/>
          </w:rPr>
          <w:t>(二)、低水碳比甲烷转化催化剂项目目标</w:t>
        </w:r>
        <w:r>
          <w:tab/>
        </w:r>
        <w:r>
          <w:fldChar w:fldCharType="begin"/>
        </w:r>
        <w:r>
          <w:instrText xml:space="preserve"> PAGEREF _Toc14570 \h </w:instrText>
        </w:r>
        <w:r>
          <w:fldChar w:fldCharType="separate"/>
        </w:r>
        <w:r>
          <w:t>8</w:t>
        </w:r>
        <w:r>
          <w:fldChar w:fldCharType="end"/>
        </w:r>
      </w:hyperlink>
    </w:p>
    <w:p>
      <w:pPr>
        <w:pStyle w:val="TOC2"/>
        <w:tabs>
          <w:tab w:val="right" w:leader="dot" w:pos="8306"/>
        </w:tabs>
      </w:pPr>
      <w:hyperlink w:anchor="_Toc5100" w:history="1">
        <w:r>
          <w:rPr>
            <w:rFonts w:ascii="仿宋" w:eastAsia="仿宋" w:hAnsi="仿宋" w:cs="仿宋" w:hint="eastAsia"/>
            <w:lang w:eastAsia="zh-CN"/>
          </w:rPr>
          <w:t>(三)、低水碳比甲烷转化催化剂项目提出的理由</w:t>
        </w:r>
        <w:r>
          <w:tab/>
        </w:r>
        <w:r>
          <w:fldChar w:fldCharType="begin"/>
        </w:r>
        <w:r>
          <w:instrText xml:space="preserve"> PAGEREF _Toc5100 \h </w:instrText>
        </w:r>
        <w:r>
          <w:fldChar w:fldCharType="separate"/>
        </w:r>
        <w:r>
          <w:t>9</w:t>
        </w:r>
        <w:r>
          <w:fldChar w:fldCharType="end"/>
        </w:r>
      </w:hyperlink>
    </w:p>
    <w:p>
      <w:pPr>
        <w:pStyle w:val="TOC2"/>
        <w:tabs>
          <w:tab w:val="right" w:leader="dot" w:pos="8306"/>
        </w:tabs>
      </w:pPr>
      <w:hyperlink w:anchor="_Toc10138" w:history="1">
        <w:r>
          <w:rPr>
            <w:rFonts w:ascii="仿宋" w:eastAsia="仿宋" w:hAnsi="仿宋" w:cs="仿宋" w:hint="eastAsia"/>
            <w:lang w:eastAsia="zh-CN"/>
          </w:rPr>
          <w:t>(四)、低水碳比甲烷转化催化剂项目意义</w:t>
        </w:r>
        <w:r>
          <w:tab/>
        </w:r>
        <w:r>
          <w:fldChar w:fldCharType="begin"/>
        </w:r>
        <w:r>
          <w:instrText xml:space="preserve"> PAGEREF _Toc10138 \h </w:instrText>
        </w:r>
        <w:r>
          <w:fldChar w:fldCharType="separate"/>
        </w:r>
        <w:r>
          <w:t>11</w:t>
        </w:r>
        <w:r>
          <w:fldChar w:fldCharType="end"/>
        </w:r>
      </w:hyperlink>
    </w:p>
    <w:p>
      <w:pPr>
        <w:pStyle w:val="TOC2"/>
        <w:tabs>
          <w:tab w:val="right" w:leader="dot" w:pos="8306"/>
        </w:tabs>
      </w:pPr>
      <w:hyperlink w:anchor="_Toc10078" w:history="1">
        <w:r>
          <w:rPr>
            <w:rFonts w:ascii="仿宋" w:eastAsia="仿宋" w:hAnsi="仿宋" w:cs="仿宋" w:hint="eastAsia"/>
            <w:lang w:eastAsia="zh-CN"/>
          </w:rPr>
          <w:t>(五)、低水碳比甲烷转化催化剂项目背景</w:t>
        </w:r>
        <w:r>
          <w:tab/>
        </w:r>
        <w:r>
          <w:fldChar w:fldCharType="begin"/>
        </w:r>
        <w:r>
          <w:instrText xml:space="preserve"> PAGEREF _Toc10078 \h </w:instrText>
        </w:r>
        <w:r>
          <w:fldChar w:fldCharType="separate"/>
        </w:r>
        <w:r>
          <w:t>12</w:t>
        </w:r>
        <w:r>
          <w:fldChar w:fldCharType="end"/>
        </w:r>
      </w:hyperlink>
    </w:p>
    <w:p>
      <w:pPr>
        <w:pStyle w:val="TOC1"/>
        <w:tabs>
          <w:tab w:val="right" w:leader="dot" w:pos="8306"/>
        </w:tabs>
      </w:pPr>
      <w:hyperlink w:anchor="_Toc15571" w:history="1">
        <w:r>
          <w:rPr>
            <w:rFonts w:ascii="仿宋" w:eastAsia="仿宋" w:hAnsi="仿宋" w:cs="仿宋" w:hint="eastAsia"/>
            <w:lang w:eastAsia="zh-CN"/>
          </w:rPr>
          <w:t>三、低水碳比甲烷转化催化剂项目建设单位说明</w:t>
        </w:r>
        <w:r>
          <w:tab/>
        </w:r>
        <w:r>
          <w:fldChar w:fldCharType="begin"/>
        </w:r>
        <w:r>
          <w:instrText xml:space="preserve"> PAGEREF _Toc15571 \h </w:instrText>
        </w:r>
        <w:r>
          <w:fldChar w:fldCharType="separate"/>
        </w:r>
        <w:r>
          <w:t>13</w:t>
        </w:r>
        <w:r>
          <w:fldChar w:fldCharType="end"/>
        </w:r>
      </w:hyperlink>
    </w:p>
    <w:p>
      <w:pPr>
        <w:pStyle w:val="TOC2"/>
        <w:tabs>
          <w:tab w:val="right" w:leader="dot" w:pos="8306"/>
        </w:tabs>
      </w:pPr>
      <w:hyperlink w:anchor="_Toc11937" w:history="1">
        <w:r>
          <w:rPr>
            <w:rFonts w:ascii="仿宋" w:eastAsia="仿宋" w:hAnsi="仿宋" w:cs="仿宋" w:hint="eastAsia"/>
            <w:lang w:eastAsia="zh-CN"/>
          </w:rPr>
          <w:t>(一)、低水碳比甲烷转化催化剂项目承办单位基本情况</w:t>
        </w:r>
        <w:r>
          <w:tab/>
        </w:r>
        <w:r>
          <w:fldChar w:fldCharType="begin"/>
        </w:r>
        <w:r>
          <w:instrText xml:space="preserve"> PAGEREF _Toc11937 \h </w:instrText>
        </w:r>
        <w:r>
          <w:fldChar w:fldCharType="separate"/>
        </w:r>
        <w:r>
          <w:t>13</w:t>
        </w:r>
        <w:r>
          <w:fldChar w:fldCharType="end"/>
        </w:r>
      </w:hyperlink>
    </w:p>
    <w:p>
      <w:pPr>
        <w:pStyle w:val="TOC2"/>
        <w:tabs>
          <w:tab w:val="right" w:leader="dot" w:pos="8306"/>
        </w:tabs>
      </w:pPr>
      <w:hyperlink w:anchor="_Toc12645" w:history="1">
        <w:r>
          <w:rPr>
            <w:rFonts w:ascii="仿宋" w:eastAsia="仿宋" w:hAnsi="仿宋" w:cs="仿宋" w:hint="eastAsia"/>
            <w:lang w:eastAsia="zh-CN"/>
          </w:rPr>
          <w:t>(二)、公司经济效益分析</w:t>
        </w:r>
        <w:r>
          <w:tab/>
        </w:r>
        <w:r>
          <w:fldChar w:fldCharType="begin"/>
        </w:r>
        <w:r>
          <w:instrText xml:space="preserve"> PAGEREF _Toc12645 \h </w:instrText>
        </w:r>
        <w:r>
          <w:fldChar w:fldCharType="separate"/>
        </w:r>
        <w:r>
          <w:t>13</w:t>
        </w:r>
        <w:r>
          <w:fldChar w:fldCharType="end"/>
        </w:r>
      </w:hyperlink>
    </w:p>
    <w:p>
      <w:pPr>
        <w:pStyle w:val="TOC1"/>
        <w:tabs>
          <w:tab w:val="right" w:leader="dot" w:pos="8306"/>
        </w:tabs>
      </w:pPr>
      <w:hyperlink w:anchor="_Toc5251" w:history="1">
        <w:r>
          <w:rPr>
            <w:rFonts w:ascii="仿宋" w:eastAsia="仿宋" w:hAnsi="仿宋" w:cs="仿宋" w:hint="eastAsia"/>
            <w:lang w:eastAsia="zh-CN"/>
          </w:rPr>
          <w:t>四、产品规划分析</w:t>
        </w:r>
        <w:r>
          <w:tab/>
        </w:r>
        <w:r>
          <w:fldChar w:fldCharType="begin"/>
        </w:r>
        <w:r>
          <w:instrText xml:space="preserve"> PAGEREF _Toc5251 \h </w:instrText>
        </w:r>
        <w:r>
          <w:fldChar w:fldCharType="separate"/>
        </w:r>
        <w:r>
          <w:t>15</w:t>
        </w:r>
        <w:r>
          <w:fldChar w:fldCharType="end"/>
        </w:r>
      </w:hyperlink>
    </w:p>
    <w:p>
      <w:pPr>
        <w:pStyle w:val="TOC2"/>
        <w:tabs>
          <w:tab w:val="right" w:leader="dot" w:pos="8306"/>
        </w:tabs>
      </w:pPr>
      <w:hyperlink w:anchor="_Toc3351" w:history="1">
        <w:r>
          <w:rPr>
            <w:rFonts w:ascii="仿宋" w:eastAsia="仿宋" w:hAnsi="仿宋" w:cs="仿宋" w:hint="eastAsia"/>
            <w:lang w:eastAsia="zh-CN"/>
          </w:rPr>
          <w:t>(一)、产品规划</w:t>
        </w:r>
        <w:r>
          <w:tab/>
        </w:r>
        <w:r>
          <w:fldChar w:fldCharType="begin"/>
        </w:r>
        <w:r>
          <w:instrText xml:space="preserve"> PAGEREF _Toc3351 \h </w:instrText>
        </w:r>
        <w:r>
          <w:fldChar w:fldCharType="separate"/>
        </w:r>
        <w:r>
          <w:t>15</w:t>
        </w:r>
        <w:r>
          <w:fldChar w:fldCharType="end"/>
        </w:r>
      </w:hyperlink>
    </w:p>
    <w:p>
      <w:pPr>
        <w:pStyle w:val="TOC2"/>
        <w:tabs>
          <w:tab w:val="right" w:leader="dot" w:pos="8306"/>
        </w:tabs>
      </w:pPr>
      <w:hyperlink w:anchor="_Toc20737" w:history="1">
        <w:r>
          <w:rPr>
            <w:rFonts w:ascii="仿宋" w:eastAsia="仿宋" w:hAnsi="仿宋" w:cs="仿宋" w:hint="eastAsia"/>
            <w:lang w:eastAsia="zh-CN"/>
          </w:rPr>
          <w:t>(二)、建设规模</w:t>
        </w:r>
        <w:r>
          <w:tab/>
        </w:r>
        <w:r>
          <w:fldChar w:fldCharType="begin"/>
        </w:r>
        <w:r>
          <w:instrText xml:space="preserve"> PAGEREF _Toc20737 \h </w:instrText>
        </w:r>
        <w:r>
          <w:fldChar w:fldCharType="separate"/>
        </w:r>
        <w:r>
          <w:t>15</w:t>
        </w:r>
        <w:r>
          <w:fldChar w:fldCharType="end"/>
        </w:r>
      </w:hyperlink>
    </w:p>
    <w:p>
      <w:pPr>
        <w:pStyle w:val="TOC1"/>
        <w:tabs>
          <w:tab w:val="right" w:leader="dot" w:pos="8306"/>
        </w:tabs>
      </w:pPr>
      <w:hyperlink w:anchor="_Toc514" w:history="1">
        <w:r>
          <w:rPr>
            <w:rFonts w:ascii="仿宋" w:eastAsia="仿宋" w:hAnsi="仿宋" w:cs="仿宋" w:hint="eastAsia"/>
            <w:lang w:eastAsia="zh-CN"/>
          </w:rPr>
          <w:t>五、工艺说明</w:t>
        </w:r>
        <w:r>
          <w:tab/>
        </w:r>
        <w:r>
          <w:fldChar w:fldCharType="begin"/>
        </w:r>
        <w:r>
          <w:instrText xml:space="preserve"> PAGEREF _Toc514 \h </w:instrText>
        </w:r>
        <w:r>
          <w:fldChar w:fldCharType="separate"/>
        </w:r>
        <w:r>
          <w:t>17</w:t>
        </w:r>
        <w:r>
          <w:fldChar w:fldCharType="end"/>
        </w:r>
      </w:hyperlink>
    </w:p>
    <w:p>
      <w:pPr>
        <w:pStyle w:val="TOC2"/>
        <w:tabs>
          <w:tab w:val="right" w:leader="dot" w:pos="8306"/>
        </w:tabs>
      </w:pPr>
      <w:hyperlink w:anchor="_Toc10161" w:history="1">
        <w:r>
          <w:rPr>
            <w:rFonts w:ascii="仿宋" w:eastAsia="仿宋" w:hAnsi="仿宋" w:cs="仿宋" w:hint="eastAsia"/>
            <w:lang w:eastAsia="zh-CN"/>
          </w:rPr>
          <w:t>(一)、技术管理特点</w:t>
        </w:r>
        <w:r>
          <w:tab/>
        </w:r>
        <w:r>
          <w:fldChar w:fldCharType="begin"/>
        </w:r>
        <w:r>
          <w:instrText xml:space="preserve"> PAGEREF _Toc10161 \h </w:instrText>
        </w:r>
        <w:r>
          <w:fldChar w:fldCharType="separate"/>
        </w:r>
        <w:r>
          <w:t>17</w:t>
        </w:r>
        <w:r>
          <w:fldChar w:fldCharType="end"/>
        </w:r>
      </w:hyperlink>
    </w:p>
    <w:p>
      <w:pPr>
        <w:pStyle w:val="TOC2"/>
        <w:tabs>
          <w:tab w:val="right" w:leader="dot" w:pos="8306"/>
        </w:tabs>
      </w:pPr>
      <w:hyperlink w:anchor="_Toc16317" w:history="1">
        <w:r>
          <w:rPr>
            <w:rFonts w:ascii="仿宋" w:eastAsia="仿宋" w:hAnsi="仿宋" w:cs="仿宋" w:hint="eastAsia"/>
            <w:lang w:eastAsia="zh-CN"/>
          </w:rPr>
          <w:t>(二)、低水碳比甲烷转化催化剂项目工艺技术设计方案</w:t>
        </w:r>
        <w:r>
          <w:tab/>
        </w:r>
        <w:r>
          <w:fldChar w:fldCharType="begin"/>
        </w:r>
        <w:r>
          <w:instrText xml:space="preserve"> PAGEREF _Toc16317 \h </w:instrText>
        </w:r>
        <w:r>
          <w:fldChar w:fldCharType="separate"/>
        </w:r>
        <w:r>
          <w:t>18</w:t>
        </w:r>
        <w:r>
          <w:fldChar w:fldCharType="end"/>
        </w:r>
      </w:hyperlink>
    </w:p>
    <w:p>
      <w:pPr>
        <w:pStyle w:val="TOC2"/>
        <w:tabs>
          <w:tab w:val="right" w:leader="dot" w:pos="8306"/>
        </w:tabs>
      </w:pPr>
      <w:hyperlink w:anchor="_Toc708" w:history="1">
        <w:r>
          <w:rPr>
            <w:rFonts w:ascii="仿宋" w:eastAsia="仿宋" w:hAnsi="仿宋" w:cs="仿宋" w:hint="eastAsia"/>
            <w:lang w:eastAsia="zh-CN"/>
          </w:rPr>
          <w:t>(三)、设备选型方案</w:t>
        </w:r>
        <w:r>
          <w:tab/>
        </w:r>
        <w:r>
          <w:fldChar w:fldCharType="begin"/>
        </w:r>
        <w:r>
          <w:instrText xml:space="preserve"> PAGEREF _Toc708 \h </w:instrText>
        </w:r>
        <w:r>
          <w:fldChar w:fldCharType="separate"/>
        </w:r>
        <w:r>
          <w:t>19</w:t>
        </w:r>
        <w:r>
          <w:fldChar w:fldCharType="end"/>
        </w:r>
      </w:hyperlink>
    </w:p>
    <w:p>
      <w:pPr>
        <w:pStyle w:val="TOC1"/>
        <w:tabs>
          <w:tab w:val="right" w:leader="dot" w:pos="8306"/>
        </w:tabs>
      </w:pPr>
      <w:hyperlink w:anchor="_Toc25820" w:history="1">
        <w:r>
          <w:rPr>
            <w:rFonts w:ascii="仿宋" w:eastAsia="仿宋" w:hAnsi="仿宋" w:cs="仿宋" w:hint="eastAsia"/>
            <w:lang w:eastAsia="zh-CN"/>
          </w:rPr>
          <w:t>六、低水碳比甲烷转化催化剂项目建设背景及必要性分析</w:t>
        </w:r>
        <w:r>
          <w:tab/>
        </w:r>
        <w:r>
          <w:fldChar w:fldCharType="begin"/>
        </w:r>
        <w:r>
          <w:instrText xml:space="preserve"> PAGEREF _Toc25820 \h </w:instrText>
        </w:r>
        <w:r>
          <w:fldChar w:fldCharType="separate"/>
        </w:r>
        <w:r>
          <w:t>21</w:t>
        </w:r>
        <w:r>
          <w:fldChar w:fldCharType="end"/>
        </w:r>
      </w:hyperlink>
    </w:p>
    <w:p>
      <w:pPr>
        <w:pStyle w:val="TOC2"/>
        <w:tabs>
          <w:tab w:val="right" w:leader="dot" w:pos="8306"/>
        </w:tabs>
      </w:pPr>
      <w:hyperlink w:anchor="_Toc5882" w:history="1">
        <w:r>
          <w:rPr>
            <w:rFonts w:ascii="仿宋" w:eastAsia="仿宋" w:hAnsi="仿宋" w:cs="仿宋" w:hint="eastAsia"/>
            <w:lang w:eastAsia="zh-CN"/>
          </w:rPr>
          <w:t>(一)、低水碳比甲烷转化催化剂项目背景分析</w:t>
        </w:r>
        <w:r>
          <w:tab/>
        </w:r>
        <w:r>
          <w:fldChar w:fldCharType="begin"/>
        </w:r>
        <w:r>
          <w:instrText xml:space="preserve"> PAGEREF _Toc5882 \h </w:instrText>
        </w:r>
        <w:r>
          <w:fldChar w:fldCharType="separate"/>
        </w:r>
        <w:r>
          <w:t>21</w:t>
        </w:r>
        <w:r>
          <w:fldChar w:fldCharType="end"/>
        </w:r>
      </w:hyperlink>
    </w:p>
    <w:p>
      <w:pPr>
        <w:pStyle w:val="TOC2"/>
        <w:tabs>
          <w:tab w:val="right" w:leader="dot" w:pos="8306"/>
        </w:tabs>
      </w:pPr>
      <w:hyperlink w:anchor="_Toc10653" w:history="1">
        <w:r>
          <w:rPr>
            <w:rFonts w:ascii="仿宋" w:eastAsia="仿宋" w:hAnsi="仿宋" w:cs="仿宋" w:hint="eastAsia"/>
            <w:lang w:eastAsia="zh-CN"/>
          </w:rPr>
          <w:t>(二)、低水碳比甲烷转化催化剂项目建设必要性分析</w:t>
        </w:r>
        <w:r>
          <w:tab/>
        </w:r>
        <w:r>
          <w:fldChar w:fldCharType="begin"/>
        </w:r>
        <w:r>
          <w:instrText xml:space="preserve"> PAGEREF _Toc10653 \h </w:instrText>
        </w:r>
        <w:r>
          <w:fldChar w:fldCharType="separate"/>
        </w:r>
        <w:r>
          <w:t>22</w:t>
        </w:r>
        <w:r>
          <w:fldChar w:fldCharType="end"/>
        </w:r>
      </w:hyperlink>
    </w:p>
    <w:p>
      <w:pPr>
        <w:pStyle w:val="TOC1"/>
        <w:tabs>
          <w:tab w:val="right" w:leader="dot" w:pos="8306"/>
        </w:tabs>
      </w:pPr>
      <w:hyperlink w:anchor="_Toc8240" w:history="1">
        <w:r>
          <w:rPr>
            <w:rFonts w:ascii="仿宋" w:eastAsia="仿宋" w:hAnsi="仿宋" w:cs="仿宋" w:hint="eastAsia"/>
            <w:lang w:eastAsia="zh-CN"/>
          </w:rPr>
          <w:t>七、低水碳比甲烷转化催化剂项目人力资源培养与发展</w:t>
        </w:r>
        <w:r>
          <w:tab/>
        </w:r>
        <w:r>
          <w:fldChar w:fldCharType="begin"/>
        </w:r>
        <w:r>
          <w:instrText xml:space="preserve"> PAGEREF _Toc8240 \h </w:instrText>
        </w:r>
        <w:r>
          <w:fldChar w:fldCharType="separate"/>
        </w:r>
        <w:r>
          <w:t>24</w:t>
        </w:r>
        <w:r>
          <w:fldChar w:fldCharType="end"/>
        </w:r>
      </w:hyperlink>
    </w:p>
    <w:p>
      <w:pPr>
        <w:pStyle w:val="TOC2"/>
        <w:tabs>
          <w:tab w:val="right" w:leader="dot" w:pos="8306"/>
        </w:tabs>
      </w:pPr>
      <w:hyperlink w:anchor="_Toc29871" w:history="1">
        <w:r>
          <w:rPr>
            <w:rFonts w:ascii="仿宋" w:eastAsia="仿宋" w:hAnsi="仿宋" w:cs="仿宋" w:hint="eastAsia"/>
            <w:lang w:eastAsia="zh-CN"/>
          </w:rPr>
          <w:t>(一)、人才需求与规划</w:t>
        </w:r>
        <w:r>
          <w:tab/>
        </w:r>
        <w:r>
          <w:fldChar w:fldCharType="begin"/>
        </w:r>
        <w:r>
          <w:instrText xml:space="preserve"> PAGEREF _Toc29871 \h </w:instrText>
        </w:r>
        <w:r>
          <w:fldChar w:fldCharType="separate"/>
        </w:r>
        <w:r>
          <w:t>24</w:t>
        </w:r>
        <w:r>
          <w:fldChar w:fldCharType="end"/>
        </w:r>
      </w:hyperlink>
    </w:p>
    <w:p>
      <w:pPr>
        <w:pStyle w:val="TOC2"/>
        <w:tabs>
          <w:tab w:val="right" w:leader="dot" w:pos="8306"/>
        </w:tabs>
      </w:pPr>
      <w:hyperlink w:anchor="_Toc17274" w:history="1">
        <w:r>
          <w:rPr>
            <w:rFonts w:ascii="仿宋" w:eastAsia="仿宋" w:hAnsi="仿宋" w:cs="仿宋" w:hint="eastAsia"/>
            <w:lang w:eastAsia="zh-CN"/>
          </w:rPr>
          <w:t>(二)、培训与发展计划</w:t>
        </w:r>
        <w:r>
          <w:tab/>
        </w:r>
        <w:r>
          <w:fldChar w:fldCharType="begin"/>
        </w:r>
        <w:r>
          <w:instrText xml:space="preserve"> PAGEREF _Toc17274 \h </w:instrText>
        </w:r>
        <w:r>
          <w:fldChar w:fldCharType="separate"/>
        </w:r>
        <w:r>
          <w:t>24</w:t>
        </w:r>
        <w:r>
          <w:fldChar w:fldCharType="end"/>
        </w:r>
      </w:hyperlink>
    </w:p>
    <w:p>
      <w:pPr>
        <w:pStyle w:val="TOC1"/>
        <w:tabs>
          <w:tab w:val="right" w:leader="dot" w:pos="8306"/>
        </w:tabs>
      </w:pPr>
      <w:hyperlink w:anchor="_Toc21365" w:history="1">
        <w:r>
          <w:rPr>
            <w:rFonts w:ascii="仿宋" w:eastAsia="仿宋" w:hAnsi="仿宋" w:cs="仿宋" w:hint="eastAsia"/>
            <w:lang w:eastAsia="zh-CN"/>
          </w:rPr>
          <w:t>八、低水碳比甲烷转化催化剂项目经营效益</w:t>
        </w:r>
        <w:r>
          <w:tab/>
        </w:r>
        <w:r>
          <w:fldChar w:fldCharType="begin"/>
        </w:r>
        <w:r>
          <w:instrText xml:space="preserve"> PAGEREF _Toc21365 \h </w:instrText>
        </w:r>
        <w:r>
          <w:fldChar w:fldCharType="separate"/>
        </w:r>
        <w:r>
          <w:t>25</w:t>
        </w:r>
        <w:r>
          <w:fldChar w:fldCharType="end"/>
        </w:r>
      </w:hyperlink>
    </w:p>
    <w:p>
      <w:pPr>
        <w:pStyle w:val="TOC2"/>
        <w:tabs>
          <w:tab w:val="right" w:leader="dot" w:pos="8306"/>
        </w:tabs>
      </w:pPr>
      <w:hyperlink w:anchor="_Toc19168" w:history="1">
        <w:r>
          <w:rPr>
            <w:rFonts w:ascii="仿宋" w:eastAsia="仿宋" w:hAnsi="仿宋" w:cs="仿宋" w:hint="eastAsia"/>
            <w:lang w:eastAsia="zh-CN"/>
          </w:rPr>
          <w:t>(一)、经济评价财务测算</w:t>
        </w:r>
        <w:r>
          <w:tab/>
        </w:r>
        <w:r>
          <w:fldChar w:fldCharType="begin"/>
        </w:r>
        <w:r>
          <w:instrText xml:space="preserve"> PAGEREF _Toc19168 \h </w:instrText>
        </w:r>
        <w:r>
          <w:fldChar w:fldCharType="separate"/>
        </w:r>
        <w:r>
          <w:t>25</w:t>
        </w:r>
        <w:r>
          <w:fldChar w:fldCharType="end"/>
        </w:r>
      </w:hyperlink>
    </w:p>
    <w:p>
      <w:pPr>
        <w:pStyle w:val="TOC2"/>
        <w:tabs>
          <w:tab w:val="right" w:leader="dot" w:pos="8306"/>
        </w:tabs>
      </w:pPr>
      <w:hyperlink w:anchor="_Toc22844" w:history="1">
        <w:r>
          <w:rPr>
            <w:rFonts w:ascii="仿宋" w:eastAsia="仿宋" w:hAnsi="仿宋" w:cs="仿宋" w:hint="eastAsia"/>
            <w:lang w:eastAsia="zh-CN"/>
          </w:rPr>
          <w:t>(二)、低水碳比甲烷转化催化剂项目盈利能力分析</w:t>
        </w:r>
        <w:r>
          <w:tab/>
        </w:r>
        <w:r>
          <w:fldChar w:fldCharType="begin"/>
        </w:r>
        <w:r>
          <w:instrText xml:space="preserve"> PAGEREF _Toc22844 \h </w:instrText>
        </w:r>
        <w:r>
          <w:fldChar w:fldCharType="separate"/>
        </w:r>
        <w:r>
          <w:t>26</w:t>
        </w:r>
        <w:r>
          <w:fldChar w:fldCharType="end"/>
        </w:r>
      </w:hyperlink>
    </w:p>
    <w:p>
      <w:pPr>
        <w:pStyle w:val="TOC1"/>
        <w:tabs>
          <w:tab w:val="right" w:leader="dot" w:pos="8306"/>
        </w:tabs>
      </w:pPr>
      <w:hyperlink w:anchor="_Toc20539" w:history="1">
        <w:r>
          <w:rPr>
            <w:rFonts w:ascii="仿宋" w:eastAsia="仿宋" w:hAnsi="仿宋" w:cs="仿宋" w:hint="eastAsia"/>
            <w:lang w:eastAsia="zh-CN"/>
          </w:rPr>
          <w:t>九、低水碳比甲烷转化催化剂项目财务管理</w:t>
        </w:r>
        <w:r>
          <w:tab/>
        </w:r>
        <w:r>
          <w:fldChar w:fldCharType="begin"/>
        </w:r>
        <w:r>
          <w:instrText xml:space="preserve"> PAGEREF _Toc20539 \h </w:instrText>
        </w:r>
        <w:r>
          <w:fldChar w:fldCharType="separate"/>
        </w:r>
        <w:r>
          <w:t>27</w:t>
        </w:r>
        <w:r>
          <w:fldChar w:fldCharType="end"/>
        </w:r>
      </w:hyperlink>
    </w:p>
    <w:p>
      <w:pPr>
        <w:pStyle w:val="TOC2"/>
        <w:tabs>
          <w:tab w:val="right" w:leader="dot" w:pos="8306"/>
        </w:tabs>
      </w:pPr>
      <w:hyperlink w:anchor="_Toc17720" w:history="1">
        <w:r>
          <w:rPr>
            <w:rFonts w:ascii="仿宋" w:eastAsia="仿宋" w:hAnsi="仿宋" w:cs="仿宋" w:hint="eastAsia"/>
            <w:lang w:eastAsia="zh-CN"/>
          </w:rPr>
          <w:t>(一)、资金需求大</w:t>
        </w:r>
        <w:r>
          <w:tab/>
        </w:r>
        <w:r>
          <w:fldChar w:fldCharType="begin"/>
        </w:r>
        <w:r>
          <w:instrText xml:space="preserve"> PAGEREF _Toc17720 \h </w:instrText>
        </w:r>
        <w:r>
          <w:fldChar w:fldCharType="separate"/>
        </w:r>
        <w:r>
          <w:t>27</w:t>
        </w:r>
        <w:r>
          <w:fldChar w:fldCharType="end"/>
        </w:r>
      </w:hyperlink>
    </w:p>
    <w:p>
      <w:pPr>
        <w:pStyle w:val="TOC2"/>
        <w:tabs>
          <w:tab w:val="right" w:leader="dot" w:pos="8306"/>
        </w:tabs>
      </w:pPr>
      <w:hyperlink w:anchor="_Toc22469" w:history="1">
        <w:r>
          <w:rPr>
            <w:rFonts w:ascii="仿宋" w:eastAsia="仿宋" w:hAnsi="仿宋" w:cs="仿宋" w:hint="eastAsia"/>
            <w:lang w:eastAsia="zh-CN"/>
          </w:rPr>
          <w:t>(二)、研发周期长</w:t>
        </w:r>
        <w:r>
          <w:tab/>
        </w:r>
        <w:r>
          <w:fldChar w:fldCharType="begin"/>
        </w:r>
        <w:r>
          <w:instrText xml:space="preserve"> PAGEREF _Toc22469 \h </w:instrText>
        </w:r>
        <w:r>
          <w:fldChar w:fldCharType="separate"/>
        </w:r>
        <w:r>
          <w:t>28</w:t>
        </w:r>
        <w:r>
          <w:fldChar w:fldCharType="end"/>
        </w:r>
      </w:hyperlink>
    </w:p>
    <w:p>
      <w:pPr>
        <w:pStyle w:val="TOC2"/>
        <w:tabs>
          <w:tab w:val="right" w:leader="dot" w:pos="8306"/>
        </w:tabs>
      </w:pPr>
      <w:hyperlink w:anchor="_Toc3393" w:history="1">
        <w:r>
          <w:rPr>
            <w:rFonts w:ascii="仿宋" w:eastAsia="仿宋" w:hAnsi="仿宋" w:cs="仿宋" w:hint="eastAsia"/>
            <w:lang w:eastAsia="zh-CN"/>
          </w:rPr>
          <w:t>(三)、市场风险大</w:t>
        </w:r>
        <w:r>
          <w:tab/>
        </w:r>
        <w:r>
          <w:fldChar w:fldCharType="begin"/>
        </w:r>
        <w:r>
          <w:instrText xml:space="preserve"> PAGEREF _Toc3393 \h </w:instrText>
        </w:r>
        <w:r>
          <w:fldChar w:fldCharType="separate"/>
        </w:r>
        <w:r>
          <w:t>30</w:t>
        </w:r>
        <w:r>
          <w:fldChar w:fldCharType="end"/>
        </w:r>
      </w:hyperlink>
    </w:p>
    <w:p>
      <w:pPr>
        <w:pStyle w:val="TOC2"/>
        <w:tabs>
          <w:tab w:val="right" w:leader="dot" w:pos="8306"/>
        </w:tabs>
      </w:pPr>
      <w:hyperlink w:anchor="_Toc8278" w:history="1">
        <w:r>
          <w:rPr>
            <w:rFonts w:ascii="仿宋" w:eastAsia="仿宋" w:hAnsi="仿宋" w:cs="仿宋" w:hint="eastAsia"/>
            <w:lang w:eastAsia="zh-CN"/>
          </w:rPr>
          <w:t>(四)、利润率高</w:t>
        </w:r>
        <w:r>
          <w:tab/>
        </w:r>
        <w:r>
          <w:fldChar w:fldCharType="begin"/>
        </w:r>
        <w:r>
          <w:instrText xml:space="preserve"> PAGEREF _Toc8278 \h </w:instrText>
        </w:r>
        <w:r>
          <w:fldChar w:fldCharType="separate"/>
        </w:r>
        <w:r>
          <w:t>33</w:t>
        </w:r>
        <w:r>
          <w:fldChar w:fldCharType="end"/>
        </w:r>
      </w:hyperlink>
    </w:p>
    <w:p>
      <w:pPr>
        <w:pStyle w:val="TOC1"/>
        <w:tabs>
          <w:tab w:val="right" w:leader="dot" w:pos="8306"/>
        </w:tabs>
      </w:pPr>
      <w:hyperlink w:anchor="_Toc7081" w:history="1">
        <w:r>
          <w:rPr>
            <w:rFonts w:ascii="仿宋" w:eastAsia="仿宋" w:hAnsi="仿宋" w:cs="仿宋" w:hint="eastAsia"/>
            <w:lang w:eastAsia="zh-CN"/>
          </w:rPr>
          <w:t>十、低水碳比甲烷转化催化剂项目技术管理</w:t>
        </w:r>
        <w:r>
          <w:tab/>
        </w:r>
        <w:r>
          <w:fldChar w:fldCharType="begin"/>
        </w:r>
        <w:r>
          <w:instrText xml:space="preserve"> PAGEREF _Toc7081 \h </w:instrText>
        </w:r>
        <w:r>
          <w:fldChar w:fldCharType="separate"/>
        </w:r>
        <w:r>
          <w:t>35</w:t>
        </w:r>
        <w:r>
          <w:fldChar w:fldCharType="end"/>
        </w:r>
      </w:hyperlink>
    </w:p>
    <w:p>
      <w:pPr>
        <w:pStyle w:val="TOC2"/>
        <w:tabs>
          <w:tab w:val="right" w:leader="dot" w:pos="8306"/>
        </w:tabs>
      </w:pPr>
      <w:hyperlink w:anchor="_Toc24170" w:history="1">
        <w:r>
          <w:rPr>
            <w:rFonts w:ascii="仿宋" w:eastAsia="仿宋" w:hAnsi="仿宋" w:cs="仿宋" w:hint="eastAsia"/>
            <w:lang w:eastAsia="zh-CN"/>
          </w:rPr>
          <w:t>(一)、技术方案选用方向</w:t>
        </w:r>
        <w:r>
          <w:tab/>
        </w:r>
        <w:r>
          <w:fldChar w:fldCharType="begin"/>
        </w:r>
        <w:r>
          <w:instrText xml:space="preserve"> PAGEREF _Toc24170 \h </w:instrText>
        </w:r>
        <w:r>
          <w:fldChar w:fldCharType="separate"/>
        </w:r>
        <w:r>
          <w:t>35</w:t>
        </w:r>
        <w:r>
          <w:fldChar w:fldCharType="end"/>
        </w:r>
      </w:hyperlink>
    </w:p>
    <w:p>
      <w:pPr>
        <w:pStyle w:val="TOC2"/>
        <w:tabs>
          <w:tab w:val="right" w:leader="dot" w:pos="8306"/>
        </w:tabs>
      </w:pPr>
      <w:hyperlink w:anchor="_Toc16552" w:history="1">
        <w:r>
          <w:rPr>
            <w:rFonts w:ascii="仿宋" w:eastAsia="仿宋" w:hAnsi="仿宋" w:cs="仿宋" w:hint="eastAsia"/>
            <w:lang w:eastAsia="zh-CN"/>
          </w:rPr>
          <w:t>(二)、工艺技术方案选用原则</w:t>
        </w:r>
        <w:r>
          <w:tab/>
        </w:r>
        <w:r>
          <w:fldChar w:fldCharType="begin"/>
        </w:r>
        <w:r>
          <w:instrText xml:space="preserve"> PAGEREF _Toc16552 \h </w:instrText>
        </w:r>
        <w:r>
          <w:fldChar w:fldCharType="separate"/>
        </w:r>
        <w:r>
          <w:t>37</w:t>
        </w:r>
        <w:r>
          <w:fldChar w:fldCharType="end"/>
        </w:r>
      </w:hyperlink>
    </w:p>
    <w:p>
      <w:pPr>
        <w:pStyle w:val="TOC2"/>
        <w:tabs>
          <w:tab w:val="right" w:leader="dot" w:pos="8306"/>
        </w:tabs>
      </w:pPr>
      <w:hyperlink w:anchor="_Toc91" w:history="1">
        <w:r>
          <w:rPr>
            <w:rFonts w:ascii="仿宋" w:eastAsia="仿宋" w:hAnsi="仿宋" w:cs="仿宋" w:hint="eastAsia"/>
            <w:lang w:eastAsia="zh-CN"/>
          </w:rPr>
          <w:t>(三)、工艺技术方案要求</w:t>
        </w:r>
        <w:r>
          <w:tab/>
        </w:r>
        <w:r>
          <w:fldChar w:fldCharType="begin"/>
        </w:r>
        <w:r>
          <w:instrText xml:space="preserve"> PAGEREF _Toc91 \h </w:instrText>
        </w:r>
        <w:r>
          <w:fldChar w:fldCharType="separate"/>
        </w:r>
        <w:r>
          <w:t>39</w:t>
        </w:r>
        <w:r>
          <w:fldChar w:fldCharType="end"/>
        </w:r>
      </w:hyperlink>
    </w:p>
    <w:p>
      <w:pPr>
        <w:pStyle w:val="TOC1"/>
        <w:tabs>
          <w:tab w:val="right" w:leader="dot" w:pos="8306"/>
        </w:tabs>
      </w:pPr>
      <w:hyperlink w:anchor="_Toc7209" w:history="1">
        <w:r>
          <w:rPr>
            <w:rFonts w:ascii="仿宋" w:eastAsia="仿宋" w:hAnsi="仿宋" w:cs="仿宋" w:hint="eastAsia"/>
            <w:lang w:eastAsia="zh-CN"/>
          </w:rPr>
          <w:t>十一、低水碳比甲烷转化催化剂项目人力资源管理</w:t>
        </w:r>
        <w:r>
          <w:tab/>
        </w:r>
        <w:r>
          <w:fldChar w:fldCharType="begin"/>
        </w:r>
        <w:r>
          <w:instrText xml:space="preserve"> PAGEREF _Toc7209 \h </w:instrText>
        </w:r>
        <w:r>
          <w:fldChar w:fldCharType="separate"/>
        </w:r>
        <w:r>
          <w:t>41</w:t>
        </w:r>
        <w:r>
          <w:fldChar w:fldCharType="end"/>
        </w:r>
      </w:hyperlink>
    </w:p>
    <w:p>
      <w:pPr>
        <w:pStyle w:val="TOC2"/>
        <w:tabs>
          <w:tab w:val="right" w:leader="dot" w:pos="8306"/>
        </w:tabs>
      </w:pPr>
      <w:hyperlink w:anchor="_Toc19836" w:history="1">
        <w:r>
          <w:rPr>
            <w:rFonts w:ascii="仿宋" w:eastAsia="仿宋" w:hAnsi="仿宋" w:cs="仿宋" w:hint="eastAsia"/>
            <w:lang w:eastAsia="zh-CN"/>
          </w:rPr>
          <w:t>(一)、建立健全的预算管理制度</w:t>
        </w:r>
        <w:r>
          <w:tab/>
        </w:r>
        <w:r>
          <w:fldChar w:fldCharType="begin"/>
        </w:r>
        <w:r>
          <w:instrText xml:space="preserve"> PAGEREF _Toc19836 \h </w:instrText>
        </w:r>
        <w:r>
          <w:fldChar w:fldCharType="separate"/>
        </w:r>
        <w:r>
          <w:t>41</w:t>
        </w:r>
        <w:r>
          <w:fldChar w:fldCharType="end"/>
        </w:r>
      </w:hyperlink>
    </w:p>
    <w:p>
      <w:pPr>
        <w:pStyle w:val="TOC2"/>
        <w:tabs>
          <w:tab w:val="right" w:leader="dot" w:pos="8306"/>
        </w:tabs>
      </w:pPr>
      <w:hyperlink w:anchor="_Toc11007" w:history="1">
        <w:r>
          <w:rPr>
            <w:rFonts w:ascii="仿宋" w:eastAsia="仿宋" w:hAnsi="仿宋" w:cs="仿宋" w:hint="eastAsia"/>
            <w:lang w:eastAsia="zh-CN"/>
          </w:rPr>
          <w:t>(二)、加强资金流动监控</w:t>
        </w:r>
        <w:r>
          <w:tab/>
        </w:r>
        <w:r>
          <w:fldChar w:fldCharType="begin"/>
        </w:r>
        <w:r>
          <w:instrText xml:space="preserve"> PAGEREF _Toc11007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99" w:history="1">
        <w:r>
          <w:rPr>
            <w:rFonts w:ascii="仿宋" w:eastAsia="仿宋" w:hAnsi="仿宋" w:cs="仿宋" w:hint="eastAsia"/>
            <w:lang w:eastAsia="zh-CN"/>
          </w:rPr>
          <w:t>(三)、制定完善的风险控制机制</w:t>
        </w:r>
        <w:r>
          <w:tab/>
        </w:r>
        <w:r>
          <w:fldChar w:fldCharType="begin"/>
        </w:r>
        <w:r>
          <w:instrText xml:space="preserve"> PAGEREF _Toc32499 \h </w:instrText>
        </w:r>
        <w:r>
          <w:fldChar w:fldCharType="separate"/>
        </w:r>
        <w:r>
          <w:t>44</w:t>
        </w:r>
        <w:r>
          <w:fldChar w:fldCharType="end"/>
        </w:r>
      </w:hyperlink>
    </w:p>
    <w:p>
      <w:pPr>
        <w:pStyle w:val="TOC2"/>
        <w:tabs>
          <w:tab w:val="right" w:leader="dot" w:pos="8306"/>
        </w:tabs>
      </w:pPr>
      <w:hyperlink w:anchor="_Toc15053" w:history="1">
        <w:r>
          <w:rPr>
            <w:rFonts w:ascii="仿宋" w:eastAsia="仿宋" w:hAnsi="仿宋" w:cs="仿宋" w:hint="eastAsia"/>
            <w:lang w:eastAsia="zh-CN"/>
          </w:rPr>
          <w:t>(四)、优化成本管理</w:t>
        </w:r>
        <w:r>
          <w:tab/>
        </w:r>
        <w:r>
          <w:fldChar w:fldCharType="begin"/>
        </w:r>
        <w:r>
          <w:instrText xml:space="preserve"> PAGEREF _Toc15053 \h </w:instrText>
        </w:r>
        <w:r>
          <w:fldChar w:fldCharType="separate"/>
        </w:r>
        <w:r>
          <w:t>46</w:t>
        </w:r>
        <w:r>
          <w:fldChar w:fldCharType="end"/>
        </w:r>
      </w:hyperlink>
    </w:p>
    <w:p>
      <w:pPr>
        <w:pStyle w:val="TOC1"/>
        <w:tabs>
          <w:tab w:val="right" w:leader="dot" w:pos="8306"/>
        </w:tabs>
      </w:pPr>
      <w:hyperlink w:anchor="_Toc10377" w:history="1">
        <w:r>
          <w:rPr>
            <w:rFonts w:ascii="仿宋" w:eastAsia="仿宋" w:hAnsi="仿宋" w:cs="仿宋" w:hint="eastAsia"/>
            <w:lang w:eastAsia="zh-CN"/>
          </w:rPr>
          <w:t>十二、低水碳比甲烷转化催化剂项目创新与研发</w:t>
        </w:r>
        <w:r>
          <w:tab/>
        </w:r>
        <w:r>
          <w:fldChar w:fldCharType="begin"/>
        </w:r>
        <w:r>
          <w:instrText xml:space="preserve"> PAGEREF _Toc10377 \h </w:instrText>
        </w:r>
        <w:r>
          <w:fldChar w:fldCharType="separate"/>
        </w:r>
        <w:r>
          <w:t>48</w:t>
        </w:r>
        <w:r>
          <w:fldChar w:fldCharType="end"/>
        </w:r>
      </w:hyperlink>
    </w:p>
    <w:p>
      <w:pPr>
        <w:pStyle w:val="TOC2"/>
        <w:tabs>
          <w:tab w:val="right" w:leader="dot" w:pos="8306"/>
        </w:tabs>
      </w:pPr>
      <w:hyperlink w:anchor="_Toc25128" w:history="1">
        <w:r>
          <w:rPr>
            <w:rFonts w:ascii="仿宋" w:eastAsia="仿宋" w:hAnsi="仿宋" w:cs="仿宋" w:hint="eastAsia"/>
            <w:lang w:eastAsia="zh-CN"/>
          </w:rPr>
          <w:t>(一)、创新策略与方向</w:t>
        </w:r>
        <w:r>
          <w:tab/>
        </w:r>
        <w:r>
          <w:fldChar w:fldCharType="begin"/>
        </w:r>
        <w:r>
          <w:instrText xml:space="preserve"> PAGEREF _Toc25128 \h </w:instrText>
        </w:r>
        <w:r>
          <w:fldChar w:fldCharType="separate"/>
        </w:r>
        <w:r>
          <w:t>48</w:t>
        </w:r>
        <w:r>
          <w:fldChar w:fldCharType="end"/>
        </w:r>
      </w:hyperlink>
    </w:p>
    <w:p>
      <w:pPr>
        <w:pStyle w:val="TOC2"/>
        <w:tabs>
          <w:tab w:val="right" w:leader="dot" w:pos="8306"/>
        </w:tabs>
      </w:pPr>
      <w:hyperlink w:anchor="_Toc14532" w:history="1">
        <w:r>
          <w:rPr>
            <w:rFonts w:ascii="仿宋" w:eastAsia="仿宋" w:hAnsi="仿宋" w:cs="仿宋" w:hint="eastAsia"/>
            <w:lang w:eastAsia="zh-CN"/>
          </w:rPr>
          <w:t>(二)、研发规划与投入</w:t>
        </w:r>
        <w:r>
          <w:tab/>
        </w:r>
        <w:r>
          <w:fldChar w:fldCharType="begin"/>
        </w:r>
        <w:r>
          <w:instrText xml:space="preserve"> PAGEREF _Toc14532 \h </w:instrText>
        </w:r>
        <w:r>
          <w:fldChar w:fldCharType="separate"/>
        </w:r>
        <w:r>
          <w:t>49</w:t>
        </w:r>
        <w:r>
          <w:fldChar w:fldCharType="end"/>
        </w:r>
      </w:hyperlink>
    </w:p>
    <w:p>
      <w:pPr>
        <w:pStyle w:val="TOC1"/>
        <w:tabs>
          <w:tab w:val="right" w:leader="dot" w:pos="8306"/>
        </w:tabs>
      </w:pPr>
      <w:hyperlink w:anchor="_Toc18100" w:history="1">
        <w:r>
          <w:rPr>
            <w:rFonts w:ascii="仿宋" w:eastAsia="仿宋" w:hAnsi="仿宋" w:cs="仿宋" w:hint="eastAsia"/>
            <w:lang w:eastAsia="zh-CN"/>
          </w:rPr>
          <w:t>十三、风险识别与分类</w:t>
        </w:r>
        <w:r>
          <w:tab/>
        </w:r>
        <w:r>
          <w:fldChar w:fldCharType="begin"/>
        </w:r>
        <w:r>
          <w:instrText xml:space="preserve"> PAGEREF _Toc18100 \h </w:instrText>
        </w:r>
        <w:r>
          <w:fldChar w:fldCharType="separate"/>
        </w:r>
        <w:r>
          <w:t>51</w:t>
        </w:r>
        <w:r>
          <w:fldChar w:fldCharType="end"/>
        </w:r>
      </w:hyperlink>
    </w:p>
    <w:p>
      <w:pPr>
        <w:pStyle w:val="TOC2"/>
        <w:tabs>
          <w:tab w:val="right" w:leader="dot" w:pos="8306"/>
        </w:tabs>
      </w:pPr>
      <w:hyperlink w:anchor="_Toc21256" w:history="1">
        <w:r>
          <w:rPr>
            <w:rFonts w:ascii="仿宋" w:eastAsia="仿宋" w:hAnsi="仿宋" w:cs="仿宋" w:hint="eastAsia"/>
            <w:lang w:eastAsia="zh-CN"/>
          </w:rPr>
          <w:t>(一)、风险识别</w:t>
        </w:r>
        <w:r>
          <w:tab/>
        </w:r>
        <w:r>
          <w:fldChar w:fldCharType="begin"/>
        </w:r>
        <w:r>
          <w:instrText xml:space="preserve"> PAGEREF _Toc21256 \h </w:instrText>
        </w:r>
        <w:r>
          <w:fldChar w:fldCharType="separate"/>
        </w:r>
        <w:r>
          <w:t>51</w:t>
        </w:r>
        <w:r>
          <w:fldChar w:fldCharType="end"/>
        </w:r>
      </w:hyperlink>
    </w:p>
    <w:p>
      <w:pPr>
        <w:pStyle w:val="TOC2"/>
        <w:tabs>
          <w:tab w:val="right" w:leader="dot" w:pos="8306"/>
        </w:tabs>
      </w:pPr>
      <w:hyperlink w:anchor="_Toc2386" w:history="1">
        <w:r>
          <w:rPr>
            <w:rFonts w:ascii="仿宋" w:eastAsia="仿宋" w:hAnsi="仿宋" w:cs="仿宋" w:hint="eastAsia"/>
            <w:lang w:eastAsia="zh-CN"/>
          </w:rPr>
          <w:t>(二)、风险分类</w:t>
        </w:r>
        <w:r>
          <w:tab/>
        </w:r>
        <w:r>
          <w:fldChar w:fldCharType="begin"/>
        </w:r>
        <w:r>
          <w:instrText xml:space="preserve"> PAGEREF _Toc2386 \h </w:instrText>
        </w:r>
        <w:r>
          <w:fldChar w:fldCharType="separate"/>
        </w:r>
        <w:r>
          <w:t>52</w:t>
        </w:r>
        <w:r>
          <w:fldChar w:fldCharType="end"/>
        </w:r>
      </w:hyperlink>
    </w:p>
    <w:p>
      <w:pPr>
        <w:pStyle w:val="TOC1"/>
        <w:tabs>
          <w:tab w:val="right" w:leader="dot" w:pos="8306"/>
        </w:tabs>
      </w:pPr>
      <w:hyperlink w:anchor="_Toc7061" w:history="1">
        <w:r>
          <w:rPr>
            <w:rFonts w:ascii="仿宋" w:eastAsia="仿宋" w:hAnsi="仿宋" w:cs="仿宋" w:hint="eastAsia"/>
            <w:lang w:eastAsia="zh-CN"/>
          </w:rPr>
          <w:t>十四、低水碳比甲烷转化催化剂项目实施保障措施</w:t>
        </w:r>
        <w:r>
          <w:tab/>
        </w:r>
        <w:r>
          <w:fldChar w:fldCharType="begin"/>
        </w:r>
        <w:r>
          <w:instrText xml:space="preserve"> PAGEREF _Toc7061 \h </w:instrText>
        </w:r>
        <w:r>
          <w:fldChar w:fldCharType="separate"/>
        </w:r>
        <w:r>
          <w:t>54</w:t>
        </w:r>
        <w:r>
          <w:fldChar w:fldCharType="end"/>
        </w:r>
      </w:hyperlink>
    </w:p>
    <w:p>
      <w:pPr>
        <w:pStyle w:val="TOC2"/>
        <w:tabs>
          <w:tab w:val="right" w:leader="dot" w:pos="8306"/>
        </w:tabs>
      </w:pPr>
      <w:hyperlink w:anchor="_Toc12440" w:history="1">
        <w:r>
          <w:rPr>
            <w:rFonts w:ascii="仿宋" w:eastAsia="仿宋" w:hAnsi="仿宋" w:cs="仿宋" w:hint="eastAsia"/>
            <w:lang w:eastAsia="zh-CN"/>
          </w:rPr>
          <w:t>(一)、低水碳比甲烷转化催化剂项目实施保障机制</w:t>
        </w:r>
        <w:r>
          <w:tab/>
        </w:r>
        <w:r>
          <w:fldChar w:fldCharType="begin"/>
        </w:r>
        <w:r>
          <w:instrText xml:space="preserve"> PAGEREF _Toc12440 \h </w:instrText>
        </w:r>
        <w:r>
          <w:fldChar w:fldCharType="separate"/>
        </w:r>
        <w:r>
          <w:t>54</w:t>
        </w:r>
        <w:r>
          <w:fldChar w:fldCharType="end"/>
        </w:r>
      </w:hyperlink>
    </w:p>
    <w:p>
      <w:pPr>
        <w:pStyle w:val="TOC2"/>
        <w:tabs>
          <w:tab w:val="right" w:leader="dot" w:pos="8306"/>
        </w:tabs>
      </w:pPr>
      <w:hyperlink w:anchor="_Toc3226" w:history="1">
        <w:r>
          <w:rPr>
            <w:rFonts w:ascii="仿宋" w:eastAsia="仿宋" w:hAnsi="仿宋" w:cs="仿宋" w:hint="eastAsia"/>
            <w:lang w:eastAsia="zh-CN"/>
          </w:rPr>
          <w:t>(二)、低水碳比甲烷转化催化剂项目法律合规要求</w:t>
        </w:r>
        <w:r>
          <w:tab/>
        </w:r>
        <w:r>
          <w:fldChar w:fldCharType="begin"/>
        </w:r>
        <w:r>
          <w:instrText xml:space="preserve"> PAGEREF _Toc3226 \h </w:instrText>
        </w:r>
        <w:r>
          <w:fldChar w:fldCharType="separate"/>
        </w:r>
        <w:r>
          <w:t>58</w:t>
        </w:r>
        <w:r>
          <w:fldChar w:fldCharType="end"/>
        </w:r>
      </w:hyperlink>
    </w:p>
    <w:p>
      <w:pPr>
        <w:pStyle w:val="TOC2"/>
        <w:tabs>
          <w:tab w:val="right" w:leader="dot" w:pos="8306"/>
        </w:tabs>
      </w:pPr>
      <w:hyperlink w:anchor="_Toc27688" w:history="1">
        <w:r>
          <w:rPr>
            <w:rFonts w:ascii="仿宋" w:eastAsia="仿宋" w:hAnsi="仿宋" w:cs="仿宋" w:hint="eastAsia"/>
            <w:lang w:eastAsia="zh-CN"/>
          </w:rPr>
          <w:t>(三)、低水碳比甲烷转化催化剂项目合同管理与法律事务</w:t>
        </w:r>
        <w:r>
          <w:tab/>
        </w:r>
        <w:r>
          <w:fldChar w:fldCharType="begin"/>
        </w:r>
        <w:r>
          <w:instrText xml:space="preserve"> PAGEREF _Toc27688 \h </w:instrText>
        </w:r>
        <w:r>
          <w:fldChar w:fldCharType="separate"/>
        </w:r>
        <w:r>
          <w:t>63</w:t>
        </w:r>
        <w:r>
          <w:fldChar w:fldCharType="end"/>
        </w:r>
      </w:hyperlink>
    </w:p>
    <w:p>
      <w:pPr>
        <w:pStyle w:val="TOC2"/>
        <w:tabs>
          <w:tab w:val="right" w:leader="dot" w:pos="8306"/>
        </w:tabs>
      </w:pPr>
      <w:hyperlink w:anchor="_Toc25779" w:history="1">
        <w:r>
          <w:rPr>
            <w:rFonts w:ascii="仿宋" w:eastAsia="仿宋" w:hAnsi="仿宋" w:cs="仿宋" w:hint="eastAsia"/>
            <w:lang w:eastAsia="zh-CN"/>
          </w:rPr>
          <w:t>(四)、低水碳比甲烷转化催化剂项目知识产权保护策略</w:t>
        </w:r>
        <w:r>
          <w:tab/>
        </w:r>
        <w:r>
          <w:fldChar w:fldCharType="begin"/>
        </w:r>
        <w:r>
          <w:instrText xml:space="preserve"> PAGEREF _Toc25779 \h </w:instrText>
        </w:r>
        <w:r>
          <w:fldChar w:fldCharType="separate"/>
        </w:r>
        <w:r>
          <w:t>69</w:t>
        </w:r>
        <w:r>
          <w:fldChar w:fldCharType="end"/>
        </w:r>
      </w:hyperlink>
    </w:p>
    <w:p>
      <w:pPr>
        <w:pStyle w:val="TOC1"/>
        <w:tabs>
          <w:tab w:val="right" w:leader="dot" w:pos="8306"/>
        </w:tabs>
      </w:pPr>
      <w:hyperlink w:anchor="_Toc8098" w:history="1">
        <w:r>
          <w:rPr>
            <w:rFonts w:ascii="仿宋" w:eastAsia="仿宋" w:hAnsi="仿宋" w:cs="仿宋" w:hint="eastAsia"/>
            <w:lang w:eastAsia="zh-CN"/>
          </w:rPr>
          <w:t>十五、低水碳比甲烷转化催化剂项目工程方案分析</w:t>
        </w:r>
        <w:r>
          <w:tab/>
        </w:r>
        <w:r>
          <w:fldChar w:fldCharType="begin"/>
        </w:r>
        <w:r>
          <w:instrText xml:space="preserve"> PAGEREF _Toc8098 \h </w:instrText>
        </w:r>
        <w:r>
          <w:fldChar w:fldCharType="separate"/>
        </w:r>
        <w:r>
          <w:t>72</w:t>
        </w:r>
        <w:r>
          <w:fldChar w:fldCharType="end"/>
        </w:r>
      </w:hyperlink>
    </w:p>
    <w:p>
      <w:pPr>
        <w:pStyle w:val="TOC2"/>
        <w:tabs>
          <w:tab w:val="right" w:leader="dot" w:pos="8306"/>
        </w:tabs>
      </w:pPr>
      <w:hyperlink w:anchor="_Toc655" w:history="1">
        <w:r>
          <w:rPr>
            <w:rFonts w:ascii="仿宋" w:eastAsia="仿宋" w:hAnsi="仿宋" w:cs="仿宋" w:hint="eastAsia"/>
            <w:lang w:eastAsia="zh-CN"/>
          </w:rPr>
          <w:t>(一)、建筑工程设计原则</w:t>
        </w:r>
        <w:r>
          <w:tab/>
        </w:r>
        <w:r>
          <w:fldChar w:fldCharType="begin"/>
        </w:r>
        <w:r>
          <w:instrText xml:space="preserve"> PAGEREF _Toc655 \h </w:instrText>
        </w:r>
        <w:r>
          <w:fldChar w:fldCharType="separate"/>
        </w:r>
        <w:r>
          <w:t>72</w:t>
        </w:r>
        <w:r>
          <w:fldChar w:fldCharType="end"/>
        </w:r>
      </w:hyperlink>
    </w:p>
    <w:p>
      <w:pPr>
        <w:pStyle w:val="TOC2"/>
        <w:tabs>
          <w:tab w:val="right" w:leader="dot" w:pos="8306"/>
        </w:tabs>
      </w:pPr>
      <w:hyperlink w:anchor="_Toc23111" w:history="1">
        <w:r>
          <w:rPr>
            <w:rFonts w:ascii="仿宋" w:eastAsia="仿宋" w:hAnsi="仿宋" w:cs="仿宋" w:hint="eastAsia"/>
            <w:lang w:eastAsia="zh-CN"/>
          </w:rPr>
          <w:t>(二)、土建工程建设指标</w:t>
        </w:r>
        <w:r>
          <w:tab/>
        </w:r>
        <w:r>
          <w:fldChar w:fldCharType="begin"/>
        </w:r>
        <w:r>
          <w:instrText xml:space="preserve"> PAGEREF _Toc23111 \h </w:instrText>
        </w:r>
        <w:r>
          <w:fldChar w:fldCharType="separate"/>
        </w:r>
        <w:r>
          <w:t>75</w:t>
        </w:r>
        <w:r>
          <w:fldChar w:fldCharType="end"/>
        </w:r>
      </w:hyperlink>
    </w:p>
    <w:p>
      <w:pPr>
        <w:pStyle w:val="TOC1"/>
        <w:tabs>
          <w:tab w:val="right" w:leader="dot" w:pos="8306"/>
        </w:tabs>
      </w:pPr>
      <w:hyperlink w:anchor="_Toc24211" w:history="1">
        <w:r>
          <w:rPr>
            <w:rFonts w:ascii="仿宋" w:eastAsia="仿宋" w:hAnsi="仿宋" w:cs="仿宋" w:hint="eastAsia"/>
            <w:lang w:eastAsia="zh-CN"/>
          </w:rPr>
          <w:t>十六、低水碳比甲烷转化催化剂项目变更管理</w:t>
        </w:r>
        <w:r>
          <w:tab/>
        </w:r>
        <w:r>
          <w:fldChar w:fldCharType="begin"/>
        </w:r>
        <w:r>
          <w:instrText xml:space="preserve"> PAGEREF _Toc24211 \h </w:instrText>
        </w:r>
        <w:r>
          <w:fldChar w:fldCharType="separate"/>
        </w:r>
        <w:r>
          <w:t>77</w:t>
        </w:r>
        <w:r>
          <w:fldChar w:fldCharType="end"/>
        </w:r>
      </w:hyperlink>
    </w:p>
    <w:p>
      <w:pPr>
        <w:pStyle w:val="TOC2"/>
        <w:tabs>
          <w:tab w:val="right" w:leader="dot" w:pos="8306"/>
        </w:tabs>
      </w:pPr>
      <w:hyperlink w:anchor="_Toc18563" w:history="1">
        <w:r>
          <w:rPr>
            <w:rFonts w:ascii="仿宋" w:eastAsia="仿宋" w:hAnsi="仿宋" w:cs="仿宋" w:hint="eastAsia"/>
            <w:lang w:eastAsia="zh-CN"/>
          </w:rPr>
          <w:t>(一)、变更申请与评估</w:t>
        </w:r>
        <w:r>
          <w:tab/>
        </w:r>
        <w:r>
          <w:fldChar w:fldCharType="begin"/>
        </w:r>
        <w:r>
          <w:instrText xml:space="preserve"> PAGEREF _Toc18563 \h </w:instrText>
        </w:r>
        <w:r>
          <w:fldChar w:fldCharType="separate"/>
        </w:r>
        <w:r>
          <w:t>77</w:t>
        </w:r>
        <w:r>
          <w:fldChar w:fldCharType="end"/>
        </w:r>
      </w:hyperlink>
    </w:p>
    <w:p>
      <w:pPr>
        <w:pStyle w:val="TOC2"/>
        <w:tabs>
          <w:tab w:val="right" w:leader="dot" w:pos="8306"/>
        </w:tabs>
      </w:pPr>
      <w:hyperlink w:anchor="_Toc6828" w:history="1">
        <w:r>
          <w:rPr>
            <w:rFonts w:ascii="仿宋" w:eastAsia="仿宋" w:hAnsi="仿宋" w:cs="仿宋" w:hint="eastAsia"/>
            <w:lang w:eastAsia="zh-CN"/>
          </w:rPr>
          <w:t>(二)、变更实施与控制</w:t>
        </w:r>
        <w:r>
          <w:tab/>
        </w:r>
        <w:r>
          <w:fldChar w:fldCharType="begin"/>
        </w:r>
        <w:r>
          <w:instrText xml:space="preserve"> PAGEREF _Toc6828 \h </w:instrText>
        </w:r>
        <w:r>
          <w:fldChar w:fldCharType="separate"/>
        </w:r>
        <w:r>
          <w:t>78</w:t>
        </w:r>
        <w:r>
          <w:fldChar w:fldCharType="end"/>
        </w:r>
      </w:hyperlink>
    </w:p>
    <w:p>
      <w:pPr>
        <w:pStyle w:val="TOC1"/>
        <w:tabs>
          <w:tab w:val="right" w:leader="dot" w:pos="8306"/>
        </w:tabs>
      </w:pPr>
      <w:hyperlink w:anchor="_Toc22262" w:history="1">
        <w:r>
          <w:rPr>
            <w:rFonts w:ascii="仿宋" w:eastAsia="仿宋" w:hAnsi="仿宋" w:cs="仿宋" w:hint="eastAsia"/>
            <w:lang w:eastAsia="zh-CN"/>
          </w:rPr>
          <w:t>十七、低水碳比甲烷转化催化剂项目治理与监督</w:t>
        </w:r>
        <w:r>
          <w:tab/>
        </w:r>
        <w:r>
          <w:fldChar w:fldCharType="begin"/>
        </w:r>
        <w:r>
          <w:instrText xml:space="preserve"> PAGEREF _Toc22262 \h </w:instrText>
        </w:r>
        <w:r>
          <w:fldChar w:fldCharType="separate"/>
        </w:r>
        <w:r>
          <w:t>78</w:t>
        </w:r>
        <w:r>
          <w:fldChar w:fldCharType="end"/>
        </w:r>
      </w:hyperlink>
    </w:p>
    <w:p>
      <w:pPr>
        <w:pStyle w:val="TOC2"/>
        <w:tabs>
          <w:tab w:val="right" w:leader="dot" w:pos="8306"/>
        </w:tabs>
      </w:pPr>
      <w:hyperlink w:anchor="_Toc8632" w:history="1">
        <w:r>
          <w:rPr>
            <w:rFonts w:ascii="仿宋" w:eastAsia="仿宋" w:hAnsi="仿宋" w:cs="仿宋" w:hint="eastAsia"/>
            <w:lang w:eastAsia="zh-CN"/>
          </w:rPr>
          <w:t>(一)、低水碳比甲烷转化催化剂项目治理结构</w:t>
        </w:r>
        <w:r>
          <w:tab/>
        </w:r>
        <w:r>
          <w:fldChar w:fldCharType="begin"/>
        </w:r>
        <w:r>
          <w:instrText xml:space="preserve"> PAGEREF _Toc8632 \h </w:instrText>
        </w:r>
        <w:r>
          <w:fldChar w:fldCharType="separate"/>
        </w:r>
        <w:r>
          <w:t>78</w:t>
        </w:r>
        <w:r>
          <w:fldChar w:fldCharType="end"/>
        </w:r>
      </w:hyperlink>
    </w:p>
    <w:p>
      <w:pPr>
        <w:pStyle w:val="TOC2"/>
        <w:tabs>
          <w:tab w:val="right" w:leader="dot" w:pos="8306"/>
        </w:tabs>
      </w:pPr>
      <w:hyperlink w:anchor="_Toc15040" w:history="1">
        <w:r>
          <w:rPr>
            <w:rFonts w:ascii="仿宋" w:eastAsia="仿宋" w:hAnsi="仿宋" w:cs="仿宋" w:hint="eastAsia"/>
            <w:lang w:eastAsia="zh-CN"/>
          </w:rPr>
          <w:t>(二)、监督与审计</w:t>
        </w:r>
        <w:r>
          <w:tab/>
        </w:r>
        <w:r>
          <w:fldChar w:fldCharType="begin"/>
        </w:r>
        <w:r>
          <w:instrText xml:space="preserve"> PAGEREF _Toc15040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08"/>
      <w:r>
        <w:rPr>
          <w:rFonts w:ascii="仿宋" w:eastAsia="仿宋" w:hAnsi="仿宋" w:cs="仿宋" w:hint="eastAsia"/>
          <w:sz w:val="28"/>
          <w:lang w:eastAsia="zh-CN"/>
        </w:rPr>
        <w:t>一、低水碳比甲烷转化催化剂项目危机管理</w:t>
      </w:r>
      <w:bookmarkEnd w:id="2"/>
    </w:p>
    <w:p>
      <w:pPr>
        <w:pStyle w:val="Heading2"/>
        <w:rPr>
          <w:rFonts w:ascii="仿宋" w:eastAsia="仿宋" w:hAnsi="仿宋" w:cs="仿宋" w:hint="eastAsia"/>
          <w:lang w:eastAsia="zh-CN"/>
        </w:rPr>
      </w:pPr>
      <w:bookmarkStart w:id="3" w:name="_Toc223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水碳比甲烷转化催化剂项目危机管理中，危机预警与识别是确保低水碳比甲烷转化催化剂项目稳健运行的核心步骤。通过建立全面的监测机制，低水碳比甲烷转化催化剂项目团队旨在及时发现和理解潜在的风险和危机因素，以便采取及时的预防和应对措施，确保低水碳比甲烷转化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水碳比甲烷转化催化剂项目团队全面分析了整个低水碳比甲烷转化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低水碳比甲烷转化催化剂项目团队着重于明确定义低水碳比甲烷转化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水碳比甲烷转化催化剂项目进展的持续监控，团队能够及时发现潜在问题并作出迅速反应。低水碳比甲烷转化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水碳比甲烷转化催化剂项目得以更有序、可控地推进。</w:t>
      </w:r>
    </w:p>
    <w:p>
      <w:pPr>
        <w:pStyle w:val="Heading2"/>
        <w:ind w:firstLine="560" w:firstLineChars="200"/>
        <w:rPr>
          <w:rFonts w:ascii="仿宋" w:eastAsia="仿宋" w:hAnsi="仿宋" w:cs="仿宋" w:hint="eastAsia"/>
          <w:sz w:val="28"/>
          <w:lang w:eastAsia="zh-CN"/>
        </w:rPr>
      </w:pPr>
      <w:bookmarkStart w:id="4" w:name="_Toc302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在危机发生时，低水碳比甲烷转化催化剂项目团队立即行动，成立了应急小组。该小组的任务是迅速制定并实施紧急应对措施，以最小化潜在损失。以下是采取的主要措施：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暂停低水碳比甲烷转化催化剂项目进度：为遏制危机蔓延，低水碳比甲烷转化催化剂项目暂时停止进行，以便全面评估当前状况。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资源重新分配：重新评估低水碳比甲烷转化催化剂项目资源的分配，确保最大限度地减小损失。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实时沟通：与关键利益相关者建立实时沟通机制，向他们传递低水碳比甲烷转化催化剂项目危机的实际状况，保障低水碳比甲烷转化催化剂项目核心利益。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在紧急应对的同时，低水碳比甲烷转化催化剂项目团队强调了团队协作和有效沟通的重要性。以下是团队协作的关键举措：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信息共享机制：建立了信息共享平台，确保团队成员能够及时获取低水碳比甲烷转化催化剂项目危机的实时信息。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领导者沟通：低水碳比甲烷转化催化剂项目领导者通过定期会议和即时沟通工具，指导团队应对危机，保持团队稳定运行。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随着危机得到初步控制，低水碳比甲烷转化催化剂项目团队转向制定恢复计划，以确保低水碳比甲烷转化催化剂项目能够从中迅速恢复。主要恢复计划包括：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修复受损的进度计划：重新评估低水碳比甲烷转化催化剂项目进度，制定修复计划，确保低水碳比甲烷转化催化剂项目尽快回归正常进程。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重新调整资源分配：优化资源分配，确保低水碳比甲烷转化催化剂项目在有限资源下高效运转。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风险管理机制加强：对低水碳比甲烷转化催化剂项目风险进行全面评估，制定更强化的风险管理策略，以预防未来可能的危机。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343"/>
      <w:r>
        <w:rPr>
          <w:rFonts w:ascii="仿宋" w:eastAsia="仿宋" w:hAnsi="仿宋" w:cs="仿宋" w:hint="eastAsia"/>
          <w:sz w:val="28"/>
          <w:lang w:eastAsia="zh-CN"/>
        </w:rPr>
        <w:t>二、低水碳比甲烷转化催化剂项目概论</w:t>
      </w:r>
      <w:bookmarkEnd w:id="5"/>
    </w:p>
    <w:p>
      <w:pPr>
        <w:pStyle w:val="Heading2"/>
        <w:rPr>
          <w:rFonts w:ascii="仿宋" w:eastAsia="仿宋" w:hAnsi="仿宋" w:cs="仿宋" w:hint="eastAsia"/>
          <w:lang w:eastAsia="zh-CN"/>
        </w:rPr>
      </w:pPr>
      <w:bookmarkStart w:id="6" w:name="_Toc8598"/>
      <w:r>
        <w:rPr>
          <w:rFonts w:ascii="仿宋" w:eastAsia="仿宋" w:hAnsi="仿宋" w:cs="仿宋" w:hint="eastAsia"/>
          <w:lang w:eastAsia="zh-CN"/>
        </w:rPr>
        <w:t>(一)、低水碳比甲烷转化催化剂项目概况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起源追溯至对市场的深入洞察。市场的不断演变与变革为低水碳比甲烷转化催化剂项目提供了难得的机遇。当前市场存在的需求缺口和变革的大环境共同构成了低水碳比甲烷转化催化剂项目的背景。这个低水碳比甲烷转化催化剂项目旨在充分利用市场机遇，填补行业中尚未满足的需求，为客户提供全新的解决方案。市场的变革和需求的增长使得这个低水碳比甲烷转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低水碳比甲烷转化催化剂项目名称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正式命名为低水碳比甲烷转化催化剂。这个名称不仅仅是一个标识，更代表了低水碳比甲烷转化催化剂项目的核心理念和愿景。它蕴含着低水碳比甲烷转化催化剂项目所要解决问题的关键字，具有强烈的表达和辨识度，为低水碳比甲烷转化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低水碳比甲烷转化催化剂项目目标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核心目标是提供一种全新、高效的解决方案，满足客户日益增长的需求。低水碳比甲烷转化催化剂项目追求的不仅仅是满足市场需求，更是在市场中获得卓越的竞争优势。通过不断提升产品或服务的质量和创新水平，低水碳比甲烷转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低水碳比甲烷转化催化剂项目范围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全面涵盖了产品研发、制造、市场推广和售后服务，确保从产品设计到最终用户体验的全方位关注。这一全面的低水碳比甲烷转化催化剂项目范围是为了确保低水碳比甲烷转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低水碳比甲烷转化催化剂项目时间表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计划在未来18个月内完成，包括研发、测试、市场试点和正式推出等不同阶段。这个时间表的合理设计是为了确保低水碳比甲烷转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低水碳比甲烷转化催化剂项目预算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总预算估算为XX百万美元，主要分配在研发、市场推广、人员培训和运营等方面。这一充足的预算为低水碳比甲烷转化催化剂项目提供了充足的资源，确保低水碳比甲烷转化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低水碳比甲烷转化催化剂项目风险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低水碳比甲烷转化催化剂项目可能面临的风险包括市场接受度低、技术难题、竞争激烈等。低水碳比甲烷转化催化剂项目团队已经制定了相应的风险应对计划，通过前瞻性的风险管理，确保低水碳比甲烷转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低水碳比甲烷转化催化剂项目团队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汇聚了一支经验丰富、多领域专业素养的核心团队，确保低水碳比甲烷转化催化剂项目在各个方面都能拥有高水平的执行力。团队的协同作战是低水碳比甲烷转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低水碳比甲烷转化催化剂项目背景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低水碳比甲烷转化催化剂项目的背景根植于市场对更高效、创新产品的渴望，同时也受到科技发展对行业格局的深刻改变的影响。这为低水碳比甲烷转化催化剂项目提供了广阔的发展空间和市场需求。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低水碳比甲烷转化催化剂项目现状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截至目前，低水碳比甲烷转化催化剂项目已完成市场调研和技术验证，取得了初步的成功。这为低水碳比甲烷转化催化剂项目在未来的发展奠定了坚实的基础，为更远大的目标打下了坚实的基石。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570"/>
      <w:r>
        <w:rPr>
          <w:rFonts w:ascii="仿宋" w:eastAsia="仿宋" w:hAnsi="仿宋" w:cs="仿宋" w:hint="eastAsia"/>
          <w:sz w:val="28"/>
          <w:lang w:eastAsia="zh-CN"/>
        </w:rPr>
        <w:t>(二)、低水碳比甲烷转化催化剂项目目标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水碳比甲烷转化催化剂项目首要业务目标是在市场中占据有利地位，实现产品/服务的成功推广和销售。通过不断提升产品质量、创新性，低水碳比甲烷转化催化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在科技迅速发展的时代，低水碳比甲烷转化催化剂项目着眼于技术创新。通过持续的研发和技术升级，低水碳比甲烷转化催化剂项目旨在推出更具创新性的产品或服务，以满足市场对新鲜、先进解决方案的需求。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水碳比甲烷转化催化剂项目设定了客户满意度目标。通过提供卓越的产品质量和优质的客户服务，低水碳比甲烷转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注重社会责任和可持续发展。通过实施环保、社会责任低水碳比甲烷转化催化剂项目，低水碳比甲烷转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低水碳比甲烷转化催化剂项目的团队是实现目标的核心驱动力。因此，低水碳比甲烷转化催化剂项目设定了团队发展目标，包括提升团队成员的专业技能、培养领导力，以及搭建协同高效的团队工作氛围。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100"/>
      <w:r>
        <w:rPr>
          <w:rFonts w:ascii="仿宋" w:eastAsia="仿宋" w:hAnsi="仿宋" w:cs="仿宋" w:hint="eastAsia"/>
          <w:sz w:val="28"/>
          <w:lang w:eastAsia="zh-CN"/>
        </w:rPr>
        <w:t>(三)、低水碳比甲烷转化催化剂项目提出的理由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低水碳比甲烷转化催化剂项目提出的理由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提出源于对市场机遇的深刻洞察。当前市场中存在的需求缺口和行业发展趋势表明，有巨大的商业机会等待被开发。通过准确捕捉市场机遇，低水碳比甲烷转化催化剂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理念基于对技术创新的信仰。通过持续的研发和技术投入，低水碳比甲烷转化催化剂项目有望推出更具创新性的产品或服务。在科技飞速发展的当下，低水碳比甲烷转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提出是为了增强企业的行业竞争力。通过提升产品或服务的质量和独特性，低水碳比甲烷转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响应了消费者需求的变化。随着社会和科技的不断发展，消费者对产品和服务的需求也在发生变化。通过深入了解并及时回应消费者的新需求，低水碳比甲烷转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提出是企业战略发展规划的一部分。在面对日益激烈的市场竞争和不断变化的商业环境中，低水碳比甲烷转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提出不仅仅是基于商业考量，还注重社会责任。通过推出环保、社会责任等方面的低水碳比甲烷转化催化剂项目，低水碳比甲烷转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提出反映了对利益相关者期望的关注。包括客户、员工、投资者等利益相关者在企业发展中都有着各自的期望，低水碳比甲烷转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138"/>
      <w:r>
        <w:rPr>
          <w:rFonts w:ascii="仿宋" w:eastAsia="仿宋" w:hAnsi="仿宋" w:cs="仿宋" w:hint="eastAsia"/>
          <w:sz w:val="28"/>
          <w:lang w:eastAsia="zh-CN"/>
        </w:rPr>
        <w:t>(四)、低水碳比甲烷转化催化剂项目意义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在实施低水碳比甲烷转化催化剂项目的过程中，我们不仅仅是在追逐商业成功，更是为企业和社会的多个层面创造了深远的意义。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首要意义在于提升企业的市场竞争力。通过持续的创新和对产品质量的高标准要求，低水碳比甲烷转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低水碳比甲烷转化催化剂项目的推进将促使行业技术水平的提升。通过引入先进技术和创新性解决方案，低水碳比甲烷转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水碳比甲烷转化催化剂项目不仅创造了大量就业机会，提高了就业水平，还注重社会责任和环保。通过参与社会公益事业和推动环保低水碳比甲烷转化催化剂项目，低水碳比甲烷转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综合而言，低水碳比甲烷转化催化剂项目意义重大，不仅推动了企业的发展，也为行业和社会的进步贡献了积极力量。这是一个全面而深刻的影响，将在未来产生可持续的正面效应。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078"/>
      <w:r>
        <w:rPr>
          <w:rFonts w:ascii="仿宋" w:eastAsia="仿宋" w:hAnsi="仿宋" w:cs="仿宋" w:hint="eastAsia"/>
          <w:sz w:val="28"/>
          <w:lang w:eastAsia="zh-CN"/>
        </w:rPr>
        <w:t>(五)、低水碳比甲烷转化催化剂项目背景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在当今迅猛发展的商业环境中，低水碳比甲烷转化催化剂项目的动因根植于对多方面因素的审慎考量。这个低水碳比甲烷转化催化剂项目的提出并非孤立的决策，而是对企业所处背景深入思考的产物。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水碳比甲烷转化催化剂项目背后的首要原因。科技的迅速发展和全球市场的快速变化使得企业必须灵活应对。低水碳比甲烷转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水碳比甲烷转化催化剂项目背景中不可忽视的一环。企业需要在激烈竞争中脱颖而出，为此，低水碳比甲烷转化催化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技术的迅速发展为企业带来了机遇与挑战。作为低水碳比甲烷转化催化剂项目启动的背景之一，对新兴技术的应用将有助于提升企业的技术水平，使其在不断演进的商业环境中保持竞争优势。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水碳比甲烷转化催化剂项目充分融入了社会责任的理念，通过可持续经营和社会公益低水碳比甲烷转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571"/>
      <w:r>
        <w:rPr>
          <w:rFonts w:ascii="仿宋" w:eastAsia="仿宋" w:hAnsi="仿宋" w:cs="仿宋" w:hint="eastAsia"/>
          <w:sz w:val="28"/>
          <w:lang w:eastAsia="zh-CN"/>
        </w:rPr>
        <w:t>三、低水碳比甲烷转化催化剂项目建设单位说明</w:t>
      </w:r>
      <w:bookmarkEnd w:id="11"/>
    </w:p>
    <w:p>
      <w:pPr>
        <w:pStyle w:val="Heading2"/>
        <w:rPr>
          <w:rFonts w:ascii="仿宋" w:eastAsia="仿宋" w:hAnsi="仿宋" w:cs="仿宋" w:hint="eastAsia"/>
          <w:lang w:eastAsia="zh-CN"/>
        </w:rPr>
      </w:pPr>
      <w:bookmarkStart w:id="12" w:name="_Toc11937"/>
      <w:r>
        <w:rPr>
          <w:rFonts w:ascii="仿宋" w:eastAsia="仿宋" w:hAnsi="仿宋" w:cs="仿宋" w:hint="eastAsia"/>
          <w:lang w:eastAsia="zh-CN"/>
        </w:rPr>
        <w:t>(一)、低水碳比甲烷转化催化剂项目承办单位基本情况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64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水碳比甲烷转化催化剂项目承办单位的XXXX，我们着眼于实现可持续的经济效益。通过技术创新和解决方案的提供，公司预计在低水碳比甲烷转化催化剂项目执行期间将获得可观的收入增长。这一收入来源主要包括低水碳比甲烷转化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同时，我们注重成本控制和效率提升，以确保低水碳比甲烷转化催化剂项目的可持续盈利。透过精细的管理和资源优化，公司期望实现低水碳比甲烷转化催化剂项目利润最大化。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水碳比甲烷转化催化剂项目实施进行全面的投资评估，包括低水碳比甲烷转化催化剂项目启动阶段的资金投入和后续运营成本。通过对低水碳比甲烷转化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低水碳比甲烷转化催化剂项目实施过程中具备足够的资金流动性，公司将进行详尽的现金流分析。这包括资金需求的合理预测、低水碳比甲烷转化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25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35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低水碳比甲烷转化催化剂项目的主要产品是XXXX，预计年产值为XXX万元。这一产品在市场中占据着重要的地位，其广泛的应用范围使得该低水碳比甲烷转化催化剂项目的市场前景非常广阔。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水碳比甲烷转化催化剂项目的xxx产品作为重要的原材料之一，将在多个领域发挥关键作用。其在建筑、交通、能源等方面的广泛应用将为整个产业链提供强大的支持，形成产业协同效应。低水碳比甲烷转化催化剂项目的年产值XXX万XXX万XXX万万元不仅反映了其在市场上的巨大潜力，更预示着它对国民经济的积极贡献。这种关联度高、涉及面广的产业关系，使得该低水碳比甲烷转化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73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总征地面积为XXXX平方米，相当于约XX.XX亩，其中净用地面积为XXXX平方米，红线范围内相当于约XX.XX亩。这一用地规模充分考虑了低水碳比甲烷转化催化剂项目的建设需求，保障了低水碳比甲烷转化催化剂项目在合适的空间内得以充分发展。低水碳比甲烷转化催化剂项目规划的总建筑面积为XXXX平方米，其中主体工程建设占XXXX平方米，计容建筑面积达XXXX平方米。预计建筑工程的投资将达到XXXX万元，为低水碳比甲烷转化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水碳比甲烷转化催化剂项目计划购置的设备共计XXXX台（套），设备购置费用为XXXX万元。这一设备购置计划充分考虑到低水碳比甲烷转化催化剂项目的生产需求和技术要求，确保了低水碳比甲烷转化催化剂项目在生产运营中具备先进的技术装备和高效的生产能力。设备的合理配置将为低水碳比甲烷转化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https://d.book118.com/648055074122006024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低水碳比甲烷转化催化剂项目规划设计蓝图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52FA6"/>
    <w:rsid w:val="37552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507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2024-01-08T10:51:00Z</dcterms:created>
  <dcterms:modified xsi:type="dcterms:W3CDTF">2024-01-08T10:52:14Z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8D34EB33858144EB96014146F713A2C1_11</vt:lpwstr>
  </property>
  <property fmtid="{D5CDD505-2E9C-101B-9397-08002B2CF9AE}" pid="3" name="KSOProductBuildVer">
    <vt:lpwstr>2052-12.1.0.16120</vt:lpwstr>
  </property>
</Properties>
</file>