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复配色粉项目规划设计方案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21" w:history="1">
        <w:r>
          <w:rPr>
            <w:rFonts w:ascii="仿宋" w:eastAsia="仿宋" w:hAnsi="仿宋" w:cs="仿宋" w:hint="eastAsia"/>
            <w:lang w:eastAsia="zh-CN"/>
          </w:rPr>
          <w:t>前言</w:t>
        </w:r>
        <w:r>
          <w:tab/>
        </w:r>
        <w:r>
          <w:fldChar w:fldCharType="begin"/>
        </w:r>
        <w:r>
          <w:instrText xml:space="preserve"> PAGEREF _Toc24421 \h </w:instrText>
        </w:r>
        <w:r>
          <w:fldChar w:fldCharType="separate"/>
        </w:r>
        <w:r>
          <w:t>3</w:t>
        </w:r>
        <w:r>
          <w:fldChar w:fldCharType="end"/>
        </w:r>
      </w:hyperlink>
    </w:p>
    <w:p>
      <w:pPr>
        <w:pStyle w:val="TOC1"/>
        <w:tabs>
          <w:tab w:val="right" w:leader="dot" w:pos="8306"/>
        </w:tabs>
      </w:pPr>
      <w:hyperlink w:anchor="_Toc26494" w:history="1">
        <w:r>
          <w:rPr>
            <w:rFonts w:ascii="仿宋" w:eastAsia="仿宋" w:hAnsi="仿宋" w:cs="仿宋" w:hint="eastAsia"/>
            <w:lang w:eastAsia="zh-CN"/>
          </w:rPr>
          <w:t>一、复配色粉项目文档管理</w:t>
        </w:r>
        <w:r>
          <w:tab/>
        </w:r>
        <w:r>
          <w:fldChar w:fldCharType="begin"/>
        </w:r>
        <w:r>
          <w:instrText xml:space="preserve"> PAGEREF _Toc26494 \h </w:instrText>
        </w:r>
        <w:r>
          <w:fldChar w:fldCharType="separate"/>
        </w:r>
        <w:r>
          <w:t>3</w:t>
        </w:r>
        <w:r>
          <w:fldChar w:fldCharType="end"/>
        </w:r>
      </w:hyperlink>
    </w:p>
    <w:p>
      <w:pPr>
        <w:pStyle w:val="TOC2"/>
        <w:tabs>
          <w:tab w:val="right" w:leader="dot" w:pos="8306"/>
        </w:tabs>
      </w:pPr>
      <w:hyperlink w:anchor="_Toc32600" w:history="1">
        <w:r>
          <w:rPr>
            <w:rFonts w:ascii="仿宋" w:eastAsia="仿宋" w:hAnsi="仿宋" w:cs="仿宋" w:hint="eastAsia"/>
            <w:lang w:eastAsia="zh-CN"/>
          </w:rPr>
          <w:t>(一)、文档编制与审查</w:t>
        </w:r>
        <w:r>
          <w:tab/>
        </w:r>
        <w:r>
          <w:fldChar w:fldCharType="begin"/>
        </w:r>
        <w:r>
          <w:instrText xml:space="preserve"> PAGEREF _Toc32600 \h </w:instrText>
        </w:r>
        <w:r>
          <w:fldChar w:fldCharType="separate"/>
        </w:r>
        <w:r>
          <w:t>3</w:t>
        </w:r>
        <w:r>
          <w:fldChar w:fldCharType="end"/>
        </w:r>
      </w:hyperlink>
    </w:p>
    <w:p>
      <w:pPr>
        <w:pStyle w:val="TOC2"/>
        <w:tabs>
          <w:tab w:val="right" w:leader="dot" w:pos="8306"/>
        </w:tabs>
      </w:pPr>
      <w:hyperlink w:anchor="_Toc12873" w:history="1">
        <w:r>
          <w:rPr>
            <w:rFonts w:ascii="仿宋" w:eastAsia="仿宋" w:hAnsi="仿宋" w:cs="仿宋" w:hint="eastAsia"/>
            <w:lang w:eastAsia="zh-CN"/>
          </w:rPr>
          <w:t>(二)、文档发布与分发</w:t>
        </w:r>
        <w:r>
          <w:tab/>
        </w:r>
        <w:r>
          <w:fldChar w:fldCharType="begin"/>
        </w:r>
        <w:r>
          <w:instrText xml:space="preserve"> PAGEREF _Toc12873 \h </w:instrText>
        </w:r>
        <w:r>
          <w:fldChar w:fldCharType="separate"/>
        </w:r>
        <w:r>
          <w:t>4</w:t>
        </w:r>
        <w:r>
          <w:fldChar w:fldCharType="end"/>
        </w:r>
      </w:hyperlink>
    </w:p>
    <w:p>
      <w:pPr>
        <w:pStyle w:val="TOC2"/>
        <w:tabs>
          <w:tab w:val="right" w:leader="dot" w:pos="8306"/>
        </w:tabs>
      </w:pPr>
      <w:hyperlink w:anchor="_Toc18731" w:history="1">
        <w:r>
          <w:rPr>
            <w:rFonts w:ascii="仿宋" w:eastAsia="仿宋" w:hAnsi="仿宋" w:cs="仿宋" w:hint="eastAsia"/>
            <w:lang w:eastAsia="zh-CN"/>
          </w:rPr>
          <w:t>(三)、文档存档与归档</w:t>
        </w:r>
        <w:r>
          <w:tab/>
        </w:r>
        <w:r>
          <w:fldChar w:fldCharType="begin"/>
        </w:r>
        <w:r>
          <w:instrText xml:space="preserve"> PAGEREF _Toc18731 \h </w:instrText>
        </w:r>
        <w:r>
          <w:fldChar w:fldCharType="separate"/>
        </w:r>
        <w:r>
          <w:t>5</w:t>
        </w:r>
        <w:r>
          <w:fldChar w:fldCharType="end"/>
        </w:r>
      </w:hyperlink>
    </w:p>
    <w:p>
      <w:pPr>
        <w:pStyle w:val="TOC1"/>
        <w:tabs>
          <w:tab w:val="right" w:leader="dot" w:pos="8306"/>
        </w:tabs>
      </w:pPr>
      <w:hyperlink w:anchor="_Toc22484" w:history="1">
        <w:r>
          <w:rPr>
            <w:rFonts w:ascii="仿宋" w:eastAsia="仿宋" w:hAnsi="仿宋" w:cs="仿宋" w:hint="eastAsia"/>
            <w:lang w:eastAsia="zh-CN"/>
          </w:rPr>
          <w:t>二、复配色粉项目概论</w:t>
        </w:r>
        <w:r>
          <w:tab/>
        </w:r>
        <w:r>
          <w:fldChar w:fldCharType="begin"/>
        </w:r>
        <w:r>
          <w:instrText xml:space="preserve"> PAGEREF _Toc22484 \h </w:instrText>
        </w:r>
        <w:r>
          <w:fldChar w:fldCharType="separate"/>
        </w:r>
        <w:r>
          <w:t>6</w:t>
        </w:r>
        <w:r>
          <w:fldChar w:fldCharType="end"/>
        </w:r>
      </w:hyperlink>
    </w:p>
    <w:p>
      <w:pPr>
        <w:pStyle w:val="TOC2"/>
        <w:tabs>
          <w:tab w:val="right" w:leader="dot" w:pos="8306"/>
        </w:tabs>
      </w:pPr>
      <w:hyperlink w:anchor="_Toc19101" w:history="1">
        <w:r>
          <w:rPr>
            <w:rFonts w:ascii="仿宋" w:eastAsia="仿宋" w:hAnsi="仿宋" w:cs="仿宋" w:hint="eastAsia"/>
            <w:lang w:eastAsia="zh-CN"/>
          </w:rPr>
          <w:t>(一)、复配色粉项目概况</w:t>
        </w:r>
        <w:r>
          <w:tab/>
        </w:r>
        <w:r>
          <w:fldChar w:fldCharType="begin"/>
        </w:r>
        <w:r>
          <w:instrText xml:space="preserve"> PAGEREF _Toc19101 \h </w:instrText>
        </w:r>
        <w:r>
          <w:fldChar w:fldCharType="separate"/>
        </w:r>
        <w:r>
          <w:t>6</w:t>
        </w:r>
        <w:r>
          <w:fldChar w:fldCharType="end"/>
        </w:r>
      </w:hyperlink>
    </w:p>
    <w:p>
      <w:pPr>
        <w:pStyle w:val="TOC2"/>
        <w:tabs>
          <w:tab w:val="right" w:leader="dot" w:pos="8306"/>
        </w:tabs>
      </w:pPr>
      <w:hyperlink w:anchor="_Toc3043" w:history="1">
        <w:r>
          <w:rPr>
            <w:rFonts w:ascii="仿宋" w:eastAsia="仿宋" w:hAnsi="仿宋" w:cs="仿宋" w:hint="eastAsia"/>
            <w:lang w:eastAsia="zh-CN"/>
          </w:rPr>
          <w:t>(二)、复配色粉项目目标</w:t>
        </w:r>
        <w:r>
          <w:tab/>
        </w:r>
        <w:r>
          <w:fldChar w:fldCharType="begin"/>
        </w:r>
        <w:r>
          <w:instrText xml:space="preserve"> PAGEREF _Toc3043 \h </w:instrText>
        </w:r>
        <w:r>
          <w:fldChar w:fldCharType="separate"/>
        </w:r>
        <w:r>
          <w:t>9</w:t>
        </w:r>
        <w:r>
          <w:fldChar w:fldCharType="end"/>
        </w:r>
      </w:hyperlink>
    </w:p>
    <w:p>
      <w:pPr>
        <w:pStyle w:val="TOC2"/>
        <w:tabs>
          <w:tab w:val="right" w:leader="dot" w:pos="8306"/>
        </w:tabs>
      </w:pPr>
      <w:hyperlink w:anchor="_Toc22878" w:history="1">
        <w:r>
          <w:rPr>
            <w:rFonts w:ascii="仿宋" w:eastAsia="仿宋" w:hAnsi="仿宋" w:cs="仿宋" w:hint="eastAsia"/>
            <w:lang w:eastAsia="zh-CN"/>
          </w:rPr>
          <w:t>(三)、复配色粉项目提出的理由</w:t>
        </w:r>
        <w:r>
          <w:tab/>
        </w:r>
        <w:r>
          <w:fldChar w:fldCharType="begin"/>
        </w:r>
        <w:r>
          <w:instrText xml:space="preserve"> PAGEREF _Toc22878 \h </w:instrText>
        </w:r>
        <w:r>
          <w:fldChar w:fldCharType="separate"/>
        </w:r>
        <w:r>
          <w:t>9</w:t>
        </w:r>
        <w:r>
          <w:fldChar w:fldCharType="end"/>
        </w:r>
      </w:hyperlink>
    </w:p>
    <w:p>
      <w:pPr>
        <w:pStyle w:val="TOC2"/>
        <w:tabs>
          <w:tab w:val="right" w:leader="dot" w:pos="8306"/>
        </w:tabs>
      </w:pPr>
      <w:hyperlink w:anchor="_Toc25213" w:history="1">
        <w:r>
          <w:rPr>
            <w:rFonts w:ascii="仿宋" w:eastAsia="仿宋" w:hAnsi="仿宋" w:cs="仿宋" w:hint="eastAsia"/>
            <w:lang w:eastAsia="zh-CN"/>
          </w:rPr>
          <w:t>(四)、复配色粉项目意义</w:t>
        </w:r>
        <w:r>
          <w:tab/>
        </w:r>
        <w:r>
          <w:fldChar w:fldCharType="begin"/>
        </w:r>
        <w:r>
          <w:instrText xml:space="preserve"> PAGEREF _Toc25213 \h </w:instrText>
        </w:r>
        <w:r>
          <w:fldChar w:fldCharType="separate"/>
        </w:r>
        <w:r>
          <w:t>11</w:t>
        </w:r>
        <w:r>
          <w:fldChar w:fldCharType="end"/>
        </w:r>
      </w:hyperlink>
    </w:p>
    <w:p>
      <w:pPr>
        <w:pStyle w:val="TOC2"/>
        <w:tabs>
          <w:tab w:val="right" w:leader="dot" w:pos="8306"/>
        </w:tabs>
      </w:pPr>
      <w:hyperlink w:anchor="_Toc16926" w:history="1">
        <w:r>
          <w:rPr>
            <w:rFonts w:ascii="仿宋" w:eastAsia="仿宋" w:hAnsi="仿宋" w:cs="仿宋" w:hint="eastAsia"/>
            <w:lang w:eastAsia="zh-CN"/>
          </w:rPr>
          <w:t>(五)、复配色粉项目背景</w:t>
        </w:r>
        <w:r>
          <w:tab/>
        </w:r>
        <w:r>
          <w:fldChar w:fldCharType="begin"/>
        </w:r>
        <w:r>
          <w:instrText xml:space="preserve"> PAGEREF _Toc16926 \h </w:instrText>
        </w:r>
        <w:r>
          <w:fldChar w:fldCharType="separate"/>
        </w:r>
        <w:r>
          <w:t>12</w:t>
        </w:r>
        <w:r>
          <w:fldChar w:fldCharType="end"/>
        </w:r>
      </w:hyperlink>
    </w:p>
    <w:p>
      <w:pPr>
        <w:pStyle w:val="TOC1"/>
        <w:tabs>
          <w:tab w:val="right" w:leader="dot" w:pos="8306"/>
        </w:tabs>
      </w:pPr>
      <w:hyperlink w:anchor="_Toc812" w:history="1">
        <w:r>
          <w:rPr>
            <w:rFonts w:ascii="仿宋" w:eastAsia="仿宋" w:hAnsi="仿宋" w:cs="仿宋" w:hint="eastAsia"/>
            <w:lang w:eastAsia="zh-CN"/>
          </w:rPr>
          <w:t>三、复配色粉项目建设单位说明</w:t>
        </w:r>
        <w:r>
          <w:tab/>
        </w:r>
        <w:r>
          <w:fldChar w:fldCharType="begin"/>
        </w:r>
        <w:r>
          <w:instrText xml:space="preserve"> PAGEREF _Toc812 \h </w:instrText>
        </w:r>
        <w:r>
          <w:fldChar w:fldCharType="separate"/>
        </w:r>
        <w:r>
          <w:t>13</w:t>
        </w:r>
        <w:r>
          <w:fldChar w:fldCharType="end"/>
        </w:r>
      </w:hyperlink>
    </w:p>
    <w:p>
      <w:pPr>
        <w:pStyle w:val="TOC2"/>
        <w:tabs>
          <w:tab w:val="right" w:leader="dot" w:pos="8306"/>
        </w:tabs>
      </w:pPr>
      <w:hyperlink w:anchor="_Toc27999" w:history="1">
        <w:r>
          <w:rPr>
            <w:rFonts w:ascii="仿宋" w:eastAsia="仿宋" w:hAnsi="仿宋" w:cs="仿宋" w:hint="eastAsia"/>
            <w:lang w:eastAsia="zh-CN"/>
          </w:rPr>
          <w:t>(一)、复配色粉项目承办单位基本情况</w:t>
        </w:r>
        <w:r>
          <w:tab/>
        </w:r>
        <w:r>
          <w:fldChar w:fldCharType="begin"/>
        </w:r>
        <w:r>
          <w:instrText xml:space="preserve"> PAGEREF _Toc27999 \h </w:instrText>
        </w:r>
        <w:r>
          <w:fldChar w:fldCharType="separate"/>
        </w:r>
        <w:r>
          <w:t>13</w:t>
        </w:r>
        <w:r>
          <w:fldChar w:fldCharType="end"/>
        </w:r>
      </w:hyperlink>
    </w:p>
    <w:p>
      <w:pPr>
        <w:pStyle w:val="TOC2"/>
        <w:tabs>
          <w:tab w:val="right" w:leader="dot" w:pos="8306"/>
        </w:tabs>
      </w:pPr>
      <w:hyperlink w:anchor="_Toc32548" w:history="1">
        <w:r>
          <w:rPr>
            <w:rFonts w:ascii="仿宋" w:eastAsia="仿宋" w:hAnsi="仿宋" w:cs="仿宋" w:hint="eastAsia"/>
            <w:lang w:eastAsia="zh-CN"/>
          </w:rPr>
          <w:t>(二)、公司经济效益分析</w:t>
        </w:r>
        <w:r>
          <w:tab/>
        </w:r>
        <w:r>
          <w:fldChar w:fldCharType="begin"/>
        </w:r>
        <w:r>
          <w:instrText xml:space="preserve"> PAGEREF _Toc32548 \h </w:instrText>
        </w:r>
        <w:r>
          <w:fldChar w:fldCharType="separate"/>
        </w:r>
        <w:r>
          <w:t>13</w:t>
        </w:r>
        <w:r>
          <w:fldChar w:fldCharType="end"/>
        </w:r>
      </w:hyperlink>
    </w:p>
    <w:p>
      <w:pPr>
        <w:pStyle w:val="TOC1"/>
        <w:tabs>
          <w:tab w:val="right" w:leader="dot" w:pos="8306"/>
        </w:tabs>
      </w:pPr>
      <w:hyperlink w:anchor="_Toc3946" w:history="1">
        <w:r>
          <w:rPr>
            <w:rFonts w:ascii="仿宋" w:eastAsia="仿宋" w:hAnsi="仿宋" w:cs="仿宋" w:hint="eastAsia"/>
            <w:lang w:eastAsia="zh-CN"/>
          </w:rPr>
          <w:t>四、市场分析、调研</w:t>
        </w:r>
        <w:r>
          <w:tab/>
        </w:r>
        <w:r>
          <w:fldChar w:fldCharType="begin"/>
        </w:r>
        <w:r>
          <w:instrText xml:space="preserve"> PAGEREF _Toc3946 \h </w:instrText>
        </w:r>
        <w:r>
          <w:fldChar w:fldCharType="separate"/>
        </w:r>
        <w:r>
          <w:t>14</w:t>
        </w:r>
        <w:r>
          <w:fldChar w:fldCharType="end"/>
        </w:r>
      </w:hyperlink>
    </w:p>
    <w:p>
      <w:pPr>
        <w:pStyle w:val="TOC2"/>
        <w:tabs>
          <w:tab w:val="right" w:leader="dot" w:pos="8306"/>
        </w:tabs>
      </w:pPr>
      <w:hyperlink w:anchor="_Toc10695" w:history="1">
        <w:r>
          <w:rPr>
            <w:rFonts w:ascii="仿宋" w:eastAsia="仿宋" w:hAnsi="仿宋" w:cs="仿宋" w:hint="eastAsia"/>
            <w:lang w:eastAsia="zh-CN"/>
          </w:rPr>
          <w:t>(一)、复配色粉行业分析</w:t>
        </w:r>
        <w:r>
          <w:tab/>
        </w:r>
        <w:r>
          <w:fldChar w:fldCharType="begin"/>
        </w:r>
        <w:r>
          <w:instrText xml:space="preserve"> PAGEREF _Toc10695 \h </w:instrText>
        </w:r>
        <w:r>
          <w:fldChar w:fldCharType="separate"/>
        </w:r>
        <w:r>
          <w:t>14</w:t>
        </w:r>
        <w:r>
          <w:fldChar w:fldCharType="end"/>
        </w:r>
      </w:hyperlink>
    </w:p>
    <w:p>
      <w:pPr>
        <w:pStyle w:val="TOC2"/>
        <w:tabs>
          <w:tab w:val="right" w:leader="dot" w:pos="8306"/>
        </w:tabs>
      </w:pPr>
      <w:hyperlink w:anchor="_Toc25944" w:history="1">
        <w:r>
          <w:rPr>
            <w:rFonts w:ascii="仿宋" w:eastAsia="仿宋" w:hAnsi="仿宋" w:cs="仿宋" w:hint="eastAsia"/>
            <w:lang w:eastAsia="zh-CN"/>
          </w:rPr>
          <w:t>(二)、复配色粉市场分析预测</w:t>
        </w:r>
        <w:r>
          <w:tab/>
        </w:r>
        <w:r>
          <w:fldChar w:fldCharType="begin"/>
        </w:r>
        <w:r>
          <w:instrText xml:space="preserve"> PAGEREF _Toc25944 \h </w:instrText>
        </w:r>
        <w:r>
          <w:fldChar w:fldCharType="separate"/>
        </w:r>
        <w:r>
          <w:t>15</w:t>
        </w:r>
        <w:r>
          <w:fldChar w:fldCharType="end"/>
        </w:r>
      </w:hyperlink>
    </w:p>
    <w:p>
      <w:pPr>
        <w:pStyle w:val="TOC1"/>
        <w:tabs>
          <w:tab w:val="right" w:leader="dot" w:pos="8306"/>
        </w:tabs>
      </w:pPr>
      <w:hyperlink w:anchor="_Toc3612" w:history="1">
        <w:r>
          <w:rPr>
            <w:rFonts w:ascii="仿宋" w:eastAsia="仿宋" w:hAnsi="仿宋" w:cs="仿宋" w:hint="eastAsia"/>
            <w:lang w:eastAsia="zh-CN"/>
          </w:rPr>
          <w:t>五、产品规划分析</w:t>
        </w:r>
        <w:r>
          <w:tab/>
        </w:r>
        <w:r>
          <w:fldChar w:fldCharType="begin"/>
        </w:r>
        <w:r>
          <w:instrText xml:space="preserve"> PAGEREF _Toc3612 \h </w:instrText>
        </w:r>
        <w:r>
          <w:fldChar w:fldCharType="separate"/>
        </w:r>
        <w:r>
          <w:t>16</w:t>
        </w:r>
        <w:r>
          <w:fldChar w:fldCharType="end"/>
        </w:r>
      </w:hyperlink>
    </w:p>
    <w:p>
      <w:pPr>
        <w:pStyle w:val="TOC2"/>
        <w:tabs>
          <w:tab w:val="right" w:leader="dot" w:pos="8306"/>
        </w:tabs>
      </w:pPr>
      <w:hyperlink w:anchor="_Toc20249" w:history="1">
        <w:r>
          <w:rPr>
            <w:rFonts w:ascii="仿宋" w:eastAsia="仿宋" w:hAnsi="仿宋" w:cs="仿宋" w:hint="eastAsia"/>
            <w:lang w:eastAsia="zh-CN"/>
          </w:rPr>
          <w:t>(一)、产品规划</w:t>
        </w:r>
        <w:r>
          <w:tab/>
        </w:r>
        <w:r>
          <w:fldChar w:fldCharType="begin"/>
        </w:r>
        <w:r>
          <w:instrText xml:space="preserve"> PAGEREF _Toc20249 \h </w:instrText>
        </w:r>
        <w:r>
          <w:fldChar w:fldCharType="separate"/>
        </w:r>
        <w:r>
          <w:t>16</w:t>
        </w:r>
        <w:r>
          <w:fldChar w:fldCharType="end"/>
        </w:r>
      </w:hyperlink>
    </w:p>
    <w:p>
      <w:pPr>
        <w:pStyle w:val="TOC2"/>
        <w:tabs>
          <w:tab w:val="right" w:leader="dot" w:pos="8306"/>
        </w:tabs>
      </w:pPr>
      <w:hyperlink w:anchor="_Toc12598" w:history="1">
        <w:r>
          <w:rPr>
            <w:rFonts w:ascii="仿宋" w:eastAsia="仿宋" w:hAnsi="仿宋" w:cs="仿宋" w:hint="eastAsia"/>
            <w:lang w:eastAsia="zh-CN"/>
          </w:rPr>
          <w:t>(二)、建设规模</w:t>
        </w:r>
        <w:r>
          <w:tab/>
        </w:r>
        <w:r>
          <w:fldChar w:fldCharType="begin"/>
        </w:r>
        <w:r>
          <w:instrText xml:space="preserve"> PAGEREF _Toc12598 \h </w:instrText>
        </w:r>
        <w:r>
          <w:fldChar w:fldCharType="separate"/>
        </w:r>
        <w:r>
          <w:t>17</w:t>
        </w:r>
        <w:r>
          <w:fldChar w:fldCharType="end"/>
        </w:r>
      </w:hyperlink>
    </w:p>
    <w:p>
      <w:pPr>
        <w:pStyle w:val="TOC1"/>
        <w:tabs>
          <w:tab w:val="right" w:leader="dot" w:pos="8306"/>
        </w:tabs>
      </w:pPr>
      <w:hyperlink w:anchor="_Toc22224" w:history="1">
        <w:r>
          <w:rPr>
            <w:rFonts w:ascii="仿宋" w:eastAsia="仿宋" w:hAnsi="仿宋" w:cs="仿宋" w:hint="eastAsia"/>
            <w:lang w:eastAsia="zh-CN"/>
          </w:rPr>
          <w:t>六、工艺说明</w:t>
        </w:r>
        <w:r>
          <w:tab/>
        </w:r>
        <w:r>
          <w:fldChar w:fldCharType="begin"/>
        </w:r>
        <w:r>
          <w:instrText xml:space="preserve"> PAGEREF _Toc22224 \h </w:instrText>
        </w:r>
        <w:r>
          <w:fldChar w:fldCharType="separate"/>
        </w:r>
        <w:r>
          <w:t>18</w:t>
        </w:r>
        <w:r>
          <w:fldChar w:fldCharType="end"/>
        </w:r>
      </w:hyperlink>
    </w:p>
    <w:p>
      <w:pPr>
        <w:pStyle w:val="TOC2"/>
        <w:tabs>
          <w:tab w:val="right" w:leader="dot" w:pos="8306"/>
        </w:tabs>
      </w:pPr>
      <w:hyperlink w:anchor="_Toc4257" w:history="1">
        <w:r>
          <w:rPr>
            <w:rFonts w:ascii="仿宋" w:eastAsia="仿宋" w:hAnsi="仿宋" w:cs="仿宋" w:hint="eastAsia"/>
            <w:lang w:eastAsia="zh-CN"/>
          </w:rPr>
          <w:t>(一)、技术管理特点</w:t>
        </w:r>
        <w:r>
          <w:tab/>
        </w:r>
        <w:r>
          <w:fldChar w:fldCharType="begin"/>
        </w:r>
        <w:r>
          <w:instrText xml:space="preserve"> PAGEREF _Toc4257 \h </w:instrText>
        </w:r>
        <w:r>
          <w:fldChar w:fldCharType="separate"/>
        </w:r>
        <w:r>
          <w:t>18</w:t>
        </w:r>
        <w:r>
          <w:fldChar w:fldCharType="end"/>
        </w:r>
      </w:hyperlink>
    </w:p>
    <w:p>
      <w:pPr>
        <w:pStyle w:val="TOC2"/>
        <w:tabs>
          <w:tab w:val="right" w:leader="dot" w:pos="8306"/>
        </w:tabs>
      </w:pPr>
      <w:hyperlink w:anchor="_Toc30724" w:history="1">
        <w:r>
          <w:rPr>
            <w:rFonts w:ascii="仿宋" w:eastAsia="仿宋" w:hAnsi="仿宋" w:cs="仿宋" w:hint="eastAsia"/>
            <w:lang w:eastAsia="zh-CN"/>
          </w:rPr>
          <w:t>(二)、复配色粉项目工艺技术设计方案</w:t>
        </w:r>
        <w:r>
          <w:tab/>
        </w:r>
        <w:r>
          <w:fldChar w:fldCharType="begin"/>
        </w:r>
        <w:r>
          <w:instrText xml:space="preserve"> PAGEREF _Toc30724 \h </w:instrText>
        </w:r>
        <w:r>
          <w:fldChar w:fldCharType="separate"/>
        </w:r>
        <w:r>
          <w:t>19</w:t>
        </w:r>
        <w:r>
          <w:fldChar w:fldCharType="end"/>
        </w:r>
      </w:hyperlink>
    </w:p>
    <w:p>
      <w:pPr>
        <w:pStyle w:val="TOC2"/>
        <w:tabs>
          <w:tab w:val="right" w:leader="dot" w:pos="8306"/>
        </w:tabs>
      </w:pPr>
      <w:hyperlink w:anchor="_Toc1347" w:history="1">
        <w:r>
          <w:rPr>
            <w:rFonts w:ascii="仿宋" w:eastAsia="仿宋" w:hAnsi="仿宋" w:cs="仿宋" w:hint="eastAsia"/>
            <w:lang w:eastAsia="zh-CN"/>
          </w:rPr>
          <w:t>(三)、设备选型方案</w:t>
        </w:r>
        <w:r>
          <w:tab/>
        </w:r>
        <w:r>
          <w:fldChar w:fldCharType="begin"/>
        </w:r>
        <w:r>
          <w:instrText xml:space="preserve"> PAGEREF _Toc1347 \h </w:instrText>
        </w:r>
        <w:r>
          <w:fldChar w:fldCharType="separate"/>
        </w:r>
        <w:r>
          <w:t>20</w:t>
        </w:r>
        <w:r>
          <w:fldChar w:fldCharType="end"/>
        </w:r>
      </w:hyperlink>
    </w:p>
    <w:p>
      <w:pPr>
        <w:pStyle w:val="TOC1"/>
        <w:tabs>
          <w:tab w:val="right" w:leader="dot" w:pos="8306"/>
        </w:tabs>
      </w:pPr>
      <w:hyperlink w:anchor="_Toc19836" w:history="1">
        <w:r>
          <w:rPr>
            <w:rFonts w:ascii="仿宋" w:eastAsia="仿宋" w:hAnsi="仿宋" w:cs="仿宋" w:hint="eastAsia"/>
            <w:lang w:eastAsia="zh-CN"/>
          </w:rPr>
          <w:t>七、生产安全保护</w:t>
        </w:r>
        <w:r>
          <w:tab/>
        </w:r>
        <w:r>
          <w:fldChar w:fldCharType="begin"/>
        </w:r>
        <w:r>
          <w:instrText xml:space="preserve"> PAGEREF _Toc19836 \h </w:instrText>
        </w:r>
        <w:r>
          <w:fldChar w:fldCharType="separate"/>
        </w:r>
        <w:r>
          <w:t>22</w:t>
        </w:r>
        <w:r>
          <w:fldChar w:fldCharType="end"/>
        </w:r>
      </w:hyperlink>
    </w:p>
    <w:p>
      <w:pPr>
        <w:pStyle w:val="TOC2"/>
        <w:tabs>
          <w:tab w:val="right" w:leader="dot" w:pos="8306"/>
        </w:tabs>
      </w:pPr>
      <w:hyperlink w:anchor="_Toc13921" w:history="1">
        <w:r>
          <w:rPr>
            <w:rFonts w:ascii="仿宋" w:eastAsia="仿宋" w:hAnsi="仿宋" w:cs="仿宋" w:hint="eastAsia"/>
            <w:lang w:eastAsia="zh-CN"/>
          </w:rPr>
          <w:t>(一)、消防安全</w:t>
        </w:r>
        <w:r>
          <w:tab/>
        </w:r>
        <w:r>
          <w:fldChar w:fldCharType="begin"/>
        </w:r>
        <w:r>
          <w:instrText xml:space="preserve"> PAGEREF _Toc13921 \h </w:instrText>
        </w:r>
        <w:r>
          <w:fldChar w:fldCharType="separate"/>
        </w:r>
        <w:r>
          <w:t>22</w:t>
        </w:r>
        <w:r>
          <w:fldChar w:fldCharType="end"/>
        </w:r>
      </w:hyperlink>
    </w:p>
    <w:p>
      <w:pPr>
        <w:pStyle w:val="TOC2"/>
        <w:tabs>
          <w:tab w:val="right" w:leader="dot" w:pos="8306"/>
        </w:tabs>
      </w:pPr>
      <w:hyperlink w:anchor="_Toc17078" w:history="1">
        <w:r>
          <w:rPr>
            <w:rFonts w:ascii="仿宋" w:eastAsia="仿宋" w:hAnsi="仿宋" w:cs="仿宋" w:hint="eastAsia"/>
            <w:lang w:eastAsia="zh-CN"/>
          </w:rPr>
          <w:t>(二)、防火防爆总图布置措施</w:t>
        </w:r>
        <w:r>
          <w:tab/>
        </w:r>
        <w:r>
          <w:fldChar w:fldCharType="begin"/>
        </w:r>
        <w:r>
          <w:instrText xml:space="preserve"> PAGEREF _Toc17078 \h </w:instrText>
        </w:r>
        <w:r>
          <w:fldChar w:fldCharType="separate"/>
        </w:r>
        <w:r>
          <w:t>23</w:t>
        </w:r>
        <w:r>
          <w:fldChar w:fldCharType="end"/>
        </w:r>
      </w:hyperlink>
    </w:p>
    <w:p>
      <w:pPr>
        <w:pStyle w:val="TOC2"/>
        <w:tabs>
          <w:tab w:val="right" w:leader="dot" w:pos="8306"/>
        </w:tabs>
      </w:pPr>
      <w:hyperlink w:anchor="_Toc26015" w:history="1">
        <w:r>
          <w:rPr>
            <w:rFonts w:ascii="仿宋" w:eastAsia="仿宋" w:hAnsi="仿宋" w:cs="仿宋" w:hint="eastAsia"/>
            <w:lang w:eastAsia="zh-CN"/>
          </w:rPr>
          <w:t>(三)、自然灾害防范措施</w:t>
        </w:r>
        <w:r>
          <w:tab/>
        </w:r>
        <w:r>
          <w:fldChar w:fldCharType="begin"/>
        </w:r>
        <w:r>
          <w:instrText xml:space="preserve"> PAGEREF _Toc26015 \h </w:instrText>
        </w:r>
        <w:r>
          <w:fldChar w:fldCharType="separate"/>
        </w:r>
        <w:r>
          <w:t>24</w:t>
        </w:r>
        <w:r>
          <w:fldChar w:fldCharType="end"/>
        </w:r>
      </w:hyperlink>
    </w:p>
    <w:p>
      <w:pPr>
        <w:pStyle w:val="TOC2"/>
        <w:tabs>
          <w:tab w:val="right" w:leader="dot" w:pos="8306"/>
        </w:tabs>
      </w:pPr>
      <w:hyperlink w:anchor="_Toc3672" w:history="1">
        <w:r>
          <w:rPr>
            <w:rFonts w:ascii="仿宋" w:eastAsia="仿宋" w:hAnsi="仿宋" w:cs="仿宋" w:hint="eastAsia"/>
            <w:lang w:eastAsia="zh-CN"/>
          </w:rPr>
          <w:t>(四)、安全色及安全标志使用要求</w:t>
        </w:r>
        <w:r>
          <w:tab/>
        </w:r>
        <w:r>
          <w:fldChar w:fldCharType="begin"/>
        </w:r>
        <w:r>
          <w:instrText xml:space="preserve"> PAGEREF _Toc3672 \h </w:instrText>
        </w:r>
        <w:r>
          <w:fldChar w:fldCharType="separate"/>
        </w:r>
        <w:r>
          <w:t>25</w:t>
        </w:r>
        <w:r>
          <w:fldChar w:fldCharType="end"/>
        </w:r>
      </w:hyperlink>
    </w:p>
    <w:p>
      <w:pPr>
        <w:pStyle w:val="TOC2"/>
        <w:tabs>
          <w:tab w:val="right" w:leader="dot" w:pos="8306"/>
        </w:tabs>
      </w:pPr>
      <w:hyperlink w:anchor="_Toc25659" w:history="1">
        <w:r>
          <w:rPr>
            <w:rFonts w:ascii="仿宋" w:eastAsia="仿宋" w:hAnsi="仿宋" w:cs="仿宋" w:hint="eastAsia"/>
            <w:lang w:eastAsia="zh-CN"/>
          </w:rPr>
          <w:t>(五)、防尘防毒措施</w:t>
        </w:r>
        <w:r>
          <w:tab/>
        </w:r>
        <w:r>
          <w:fldChar w:fldCharType="begin"/>
        </w:r>
        <w:r>
          <w:instrText xml:space="preserve"> PAGEREF _Toc25659 \h </w:instrText>
        </w:r>
        <w:r>
          <w:fldChar w:fldCharType="separate"/>
        </w:r>
        <w:r>
          <w:t>26</w:t>
        </w:r>
        <w:r>
          <w:fldChar w:fldCharType="end"/>
        </w:r>
      </w:hyperlink>
    </w:p>
    <w:p>
      <w:pPr>
        <w:pStyle w:val="TOC2"/>
        <w:tabs>
          <w:tab w:val="right" w:leader="dot" w:pos="8306"/>
        </w:tabs>
      </w:pPr>
      <w:hyperlink w:anchor="_Toc9501" w:history="1">
        <w:r>
          <w:rPr>
            <w:rFonts w:ascii="仿宋" w:eastAsia="仿宋" w:hAnsi="仿宋" w:cs="仿宋" w:hint="eastAsia"/>
            <w:lang w:eastAsia="zh-CN"/>
          </w:rPr>
          <w:t>(六)、防静电、触电防护及防雷措施</w:t>
        </w:r>
        <w:r>
          <w:tab/>
        </w:r>
        <w:r>
          <w:fldChar w:fldCharType="begin"/>
        </w:r>
        <w:r>
          <w:instrText xml:space="preserve"> PAGEREF _Toc9501 \h </w:instrText>
        </w:r>
        <w:r>
          <w:fldChar w:fldCharType="separate"/>
        </w:r>
        <w:r>
          <w:t>27</w:t>
        </w:r>
        <w:r>
          <w:fldChar w:fldCharType="end"/>
        </w:r>
      </w:hyperlink>
    </w:p>
    <w:p>
      <w:pPr>
        <w:pStyle w:val="TOC2"/>
        <w:tabs>
          <w:tab w:val="right" w:leader="dot" w:pos="8306"/>
        </w:tabs>
      </w:pPr>
      <w:hyperlink w:anchor="_Toc17098" w:history="1">
        <w:r>
          <w:rPr>
            <w:rFonts w:ascii="仿宋" w:eastAsia="仿宋" w:hAnsi="仿宋" w:cs="仿宋" w:hint="eastAsia"/>
            <w:lang w:eastAsia="zh-CN"/>
          </w:rPr>
          <w:t>(七)、机械设备安全保障措施</w:t>
        </w:r>
        <w:r>
          <w:tab/>
        </w:r>
        <w:r>
          <w:fldChar w:fldCharType="begin"/>
        </w:r>
        <w:r>
          <w:instrText xml:space="preserve"> PAGEREF _Toc17098 \h </w:instrText>
        </w:r>
        <w:r>
          <w:fldChar w:fldCharType="separate"/>
        </w:r>
        <w:r>
          <w:t>28</w:t>
        </w:r>
        <w:r>
          <w:fldChar w:fldCharType="end"/>
        </w:r>
      </w:hyperlink>
    </w:p>
    <w:p>
      <w:pPr>
        <w:pStyle w:val="TOC1"/>
        <w:tabs>
          <w:tab w:val="right" w:leader="dot" w:pos="8306"/>
        </w:tabs>
      </w:pPr>
      <w:hyperlink w:anchor="_Toc4343" w:history="1">
        <w:r>
          <w:rPr>
            <w:rFonts w:ascii="仿宋" w:eastAsia="仿宋" w:hAnsi="仿宋" w:cs="仿宋" w:hint="eastAsia"/>
            <w:lang w:eastAsia="zh-CN"/>
          </w:rPr>
          <w:t>八、复配色粉项目社会影响</w:t>
        </w:r>
        <w:r>
          <w:tab/>
        </w:r>
        <w:r>
          <w:fldChar w:fldCharType="begin"/>
        </w:r>
        <w:r>
          <w:instrText xml:space="preserve"> PAGEREF _Toc4343 \h </w:instrText>
        </w:r>
        <w:r>
          <w:fldChar w:fldCharType="separate"/>
        </w:r>
        <w:r>
          <w:t>29</w:t>
        </w:r>
        <w:r>
          <w:fldChar w:fldCharType="end"/>
        </w:r>
      </w:hyperlink>
    </w:p>
    <w:p>
      <w:pPr>
        <w:pStyle w:val="TOC2"/>
        <w:tabs>
          <w:tab w:val="right" w:leader="dot" w:pos="8306"/>
        </w:tabs>
      </w:pPr>
      <w:hyperlink w:anchor="_Toc6214" w:history="1">
        <w:r>
          <w:rPr>
            <w:rFonts w:ascii="仿宋" w:eastAsia="仿宋" w:hAnsi="仿宋" w:cs="仿宋" w:hint="eastAsia"/>
            <w:lang w:eastAsia="zh-CN"/>
          </w:rPr>
          <w:t>(一)、社会责任与义务</w:t>
        </w:r>
        <w:r>
          <w:tab/>
        </w:r>
        <w:r>
          <w:fldChar w:fldCharType="begin"/>
        </w:r>
        <w:r>
          <w:instrText xml:space="preserve"> PAGEREF _Toc6214 \h </w:instrText>
        </w:r>
        <w:r>
          <w:fldChar w:fldCharType="separate"/>
        </w:r>
        <w:r>
          <w:t>29</w:t>
        </w:r>
        <w:r>
          <w:fldChar w:fldCharType="end"/>
        </w:r>
      </w:hyperlink>
    </w:p>
    <w:p>
      <w:pPr>
        <w:pStyle w:val="TOC2"/>
        <w:tabs>
          <w:tab w:val="right" w:leader="dot" w:pos="8306"/>
        </w:tabs>
      </w:pPr>
      <w:hyperlink w:anchor="_Toc13957" w:history="1">
        <w:r>
          <w:rPr>
            <w:rFonts w:ascii="仿宋" w:eastAsia="仿宋" w:hAnsi="仿宋" w:cs="仿宋" w:hint="eastAsia"/>
            <w:lang w:eastAsia="zh-CN"/>
          </w:rPr>
          <w:t>(二)、社会参与与沟通</w:t>
        </w:r>
        <w:r>
          <w:tab/>
        </w:r>
        <w:r>
          <w:fldChar w:fldCharType="begin"/>
        </w:r>
        <w:r>
          <w:instrText xml:space="preserve"> PAGEREF _Toc13957 \h </w:instrText>
        </w:r>
        <w:r>
          <w:fldChar w:fldCharType="separate"/>
        </w:r>
        <w:r>
          <w:t>30</w:t>
        </w:r>
        <w:r>
          <w:fldChar w:fldCharType="end"/>
        </w:r>
      </w:hyperlink>
    </w:p>
    <w:p>
      <w:pPr>
        <w:pStyle w:val="TOC1"/>
        <w:tabs>
          <w:tab w:val="right" w:leader="dot" w:pos="8306"/>
        </w:tabs>
      </w:pPr>
      <w:hyperlink w:anchor="_Toc25138" w:history="1">
        <w:r>
          <w:rPr>
            <w:rFonts w:ascii="仿宋" w:eastAsia="仿宋" w:hAnsi="仿宋" w:cs="仿宋" w:hint="eastAsia"/>
            <w:lang w:eastAsia="zh-CN"/>
          </w:rPr>
          <w:t>九、复配色粉项目经营效益</w:t>
        </w:r>
        <w:r>
          <w:tab/>
        </w:r>
        <w:r>
          <w:fldChar w:fldCharType="begin"/>
        </w:r>
        <w:r>
          <w:instrText xml:space="preserve"> PAGEREF _Toc25138 \h </w:instrText>
        </w:r>
        <w:r>
          <w:fldChar w:fldCharType="separate"/>
        </w:r>
        <w:r>
          <w:t>31</w:t>
        </w:r>
        <w:r>
          <w:fldChar w:fldCharType="end"/>
        </w:r>
      </w:hyperlink>
    </w:p>
    <w:p>
      <w:pPr>
        <w:pStyle w:val="TOC2"/>
        <w:tabs>
          <w:tab w:val="right" w:leader="dot" w:pos="8306"/>
        </w:tabs>
      </w:pPr>
      <w:hyperlink w:anchor="_Toc8983" w:history="1">
        <w:r>
          <w:rPr>
            <w:rFonts w:ascii="仿宋" w:eastAsia="仿宋" w:hAnsi="仿宋" w:cs="仿宋" w:hint="eastAsia"/>
            <w:lang w:eastAsia="zh-CN"/>
          </w:rPr>
          <w:t>(一)、经济评价财务测算</w:t>
        </w:r>
        <w:r>
          <w:tab/>
        </w:r>
        <w:r>
          <w:fldChar w:fldCharType="begin"/>
        </w:r>
        <w:r>
          <w:instrText xml:space="preserve"> PAGEREF _Toc8983 \h </w:instrText>
        </w:r>
        <w:r>
          <w:fldChar w:fldCharType="separate"/>
        </w:r>
        <w:r>
          <w:t>31</w:t>
        </w:r>
        <w:r>
          <w:fldChar w:fldCharType="end"/>
        </w:r>
      </w:hyperlink>
    </w:p>
    <w:p>
      <w:pPr>
        <w:pStyle w:val="TOC2"/>
        <w:tabs>
          <w:tab w:val="right" w:leader="dot" w:pos="8306"/>
        </w:tabs>
      </w:pPr>
      <w:hyperlink w:anchor="_Toc20245" w:history="1">
        <w:r>
          <w:rPr>
            <w:rFonts w:ascii="仿宋" w:eastAsia="仿宋" w:hAnsi="仿宋" w:cs="仿宋" w:hint="eastAsia"/>
            <w:lang w:eastAsia="zh-CN"/>
          </w:rPr>
          <w:t>(二)、复配色粉项目盈利能力分析</w:t>
        </w:r>
        <w:r>
          <w:tab/>
        </w:r>
        <w:r>
          <w:fldChar w:fldCharType="begin"/>
        </w:r>
        <w:r>
          <w:instrText xml:space="preserve"> PAGEREF _Toc20245 \h </w:instrText>
        </w:r>
        <w:r>
          <w:fldChar w:fldCharType="separate"/>
        </w:r>
        <w:r>
          <w:t>32</w:t>
        </w:r>
        <w:r>
          <w:fldChar w:fldCharType="end"/>
        </w:r>
      </w:hyperlink>
    </w:p>
    <w:p>
      <w:pPr>
        <w:pStyle w:val="TOC1"/>
        <w:tabs>
          <w:tab w:val="right" w:leader="dot" w:pos="8306"/>
        </w:tabs>
      </w:pPr>
      <w:hyperlink w:anchor="_Toc4040" w:history="1">
        <w:r>
          <w:rPr>
            <w:rFonts w:ascii="仿宋" w:eastAsia="仿宋" w:hAnsi="仿宋" w:cs="仿宋" w:hint="eastAsia"/>
            <w:lang w:eastAsia="zh-CN"/>
          </w:rPr>
          <w:t>十、复配色粉项目人力资源培养与发展</w:t>
        </w:r>
        <w:r>
          <w:tab/>
        </w:r>
        <w:r>
          <w:fldChar w:fldCharType="begin"/>
        </w:r>
        <w:r>
          <w:instrText xml:space="preserve"> PAGEREF _Toc4040 \h </w:instrText>
        </w:r>
        <w:r>
          <w:fldChar w:fldCharType="separate"/>
        </w:r>
        <w:r>
          <w:t>33</w:t>
        </w:r>
        <w:r>
          <w:fldChar w:fldCharType="end"/>
        </w:r>
      </w:hyperlink>
    </w:p>
    <w:p>
      <w:pPr>
        <w:pStyle w:val="TOC2"/>
        <w:tabs>
          <w:tab w:val="right" w:leader="dot" w:pos="8306"/>
        </w:tabs>
      </w:pPr>
      <w:hyperlink w:anchor="_Toc3487" w:history="1">
        <w:r>
          <w:rPr>
            <w:rFonts w:ascii="仿宋" w:eastAsia="仿宋" w:hAnsi="仿宋" w:cs="仿宋" w:hint="eastAsia"/>
            <w:lang w:eastAsia="zh-CN"/>
          </w:rPr>
          <w:t>(一)、人才需求与规划</w:t>
        </w:r>
        <w:r>
          <w:tab/>
        </w:r>
        <w:r>
          <w:fldChar w:fldCharType="begin"/>
        </w:r>
        <w:r>
          <w:instrText xml:space="preserve"> PAGEREF _Toc3487 \h </w:instrText>
        </w:r>
        <w:r>
          <w:fldChar w:fldCharType="separate"/>
        </w:r>
        <w:r>
          <w:t>33</w:t>
        </w:r>
        <w:r>
          <w:fldChar w:fldCharType="end"/>
        </w:r>
      </w:hyperlink>
    </w:p>
    <w:p>
      <w:pPr>
        <w:pStyle w:val="TOC2"/>
        <w:tabs>
          <w:tab w:val="right" w:leader="dot" w:pos="8306"/>
        </w:tabs>
      </w:pPr>
      <w:hyperlink w:anchor="_Toc27257" w:history="1">
        <w:r>
          <w:rPr>
            <w:rFonts w:ascii="仿宋" w:eastAsia="仿宋" w:hAnsi="仿宋" w:cs="仿宋" w:hint="eastAsia"/>
            <w:lang w:eastAsia="zh-CN"/>
          </w:rPr>
          <w:t>(二)、培训与发展计划</w:t>
        </w:r>
        <w:r>
          <w:tab/>
        </w:r>
        <w:r>
          <w:fldChar w:fldCharType="begin"/>
        </w:r>
        <w:r>
          <w:instrText xml:space="preserve"> PAGEREF _Toc27257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25" w:history="1">
        <w:r>
          <w:rPr>
            <w:rFonts w:ascii="仿宋" w:eastAsia="仿宋" w:hAnsi="仿宋" w:cs="仿宋" w:hint="eastAsia"/>
            <w:lang w:eastAsia="zh-CN"/>
          </w:rPr>
          <w:t>十一、复配色粉项目技术管理</w:t>
        </w:r>
        <w:r>
          <w:tab/>
        </w:r>
        <w:r>
          <w:fldChar w:fldCharType="begin"/>
        </w:r>
        <w:r>
          <w:instrText xml:space="preserve"> PAGEREF _Toc20025 \h </w:instrText>
        </w:r>
        <w:r>
          <w:fldChar w:fldCharType="separate"/>
        </w:r>
        <w:r>
          <w:t>34</w:t>
        </w:r>
        <w:r>
          <w:fldChar w:fldCharType="end"/>
        </w:r>
      </w:hyperlink>
    </w:p>
    <w:p>
      <w:pPr>
        <w:pStyle w:val="TOC2"/>
        <w:tabs>
          <w:tab w:val="right" w:leader="dot" w:pos="8306"/>
        </w:tabs>
      </w:pPr>
      <w:hyperlink w:anchor="_Toc31678" w:history="1">
        <w:r>
          <w:rPr>
            <w:rFonts w:ascii="仿宋" w:eastAsia="仿宋" w:hAnsi="仿宋" w:cs="仿宋" w:hint="eastAsia"/>
            <w:lang w:eastAsia="zh-CN"/>
          </w:rPr>
          <w:t>(一)、技术方案选用方向</w:t>
        </w:r>
        <w:r>
          <w:tab/>
        </w:r>
        <w:r>
          <w:fldChar w:fldCharType="begin"/>
        </w:r>
        <w:r>
          <w:instrText xml:space="preserve"> PAGEREF _Toc31678 \h </w:instrText>
        </w:r>
        <w:r>
          <w:fldChar w:fldCharType="separate"/>
        </w:r>
        <w:r>
          <w:t>34</w:t>
        </w:r>
        <w:r>
          <w:fldChar w:fldCharType="end"/>
        </w:r>
      </w:hyperlink>
    </w:p>
    <w:p>
      <w:pPr>
        <w:pStyle w:val="TOC2"/>
        <w:tabs>
          <w:tab w:val="right" w:leader="dot" w:pos="8306"/>
        </w:tabs>
      </w:pPr>
      <w:hyperlink w:anchor="_Toc20942" w:history="1">
        <w:r>
          <w:rPr>
            <w:rFonts w:ascii="仿宋" w:eastAsia="仿宋" w:hAnsi="仿宋" w:cs="仿宋" w:hint="eastAsia"/>
            <w:lang w:eastAsia="zh-CN"/>
          </w:rPr>
          <w:t>(二)、工艺技术方案选用原则</w:t>
        </w:r>
        <w:r>
          <w:tab/>
        </w:r>
        <w:r>
          <w:fldChar w:fldCharType="begin"/>
        </w:r>
        <w:r>
          <w:instrText xml:space="preserve"> PAGEREF _Toc20942 \h </w:instrText>
        </w:r>
        <w:r>
          <w:fldChar w:fldCharType="separate"/>
        </w:r>
        <w:r>
          <w:t>36</w:t>
        </w:r>
        <w:r>
          <w:fldChar w:fldCharType="end"/>
        </w:r>
      </w:hyperlink>
    </w:p>
    <w:p>
      <w:pPr>
        <w:pStyle w:val="TOC2"/>
        <w:tabs>
          <w:tab w:val="right" w:leader="dot" w:pos="8306"/>
        </w:tabs>
      </w:pPr>
      <w:hyperlink w:anchor="_Toc14576" w:history="1">
        <w:r>
          <w:rPr>
            <w:rFonts w:ascii="仿宋" w:eastAsia="仿宋" w:hAnsi="仿宋" w:cs="仿宋" w:hint="eastAsia"/>
            <w:lang w:eastAsia="zh-CN"/>
          </w:rPr>
          <w:t>(三)、工艺技术方案要求</w:t>
        </w:r>
        <w:r>
          <w:tab/>
        </w:r>
        <w:r>
          <w:fldChar w:fldCharType="begin"/>
        </w:r>
        <w:r>
          <w:instrText xml:space="preserve"> PAGEREF _Toc14576 \h </w:instrText>
        </w:r>
        <w:r>
          <w:fldChar w:fldCharType="separate"/>
        </w:r>
        <w:r>
          <w:t>38</w:t>
        </w:r>
        <w:r>
          <w:fldChar w:fldCharType="end"/>
        </w:r>
      </w:hyperlink>
    </w:p>
    <w:p>
      <w:pPr>
        <w:pStyle w:val="TOC1"/>
        <w:tabs>
          <w:tab w:val="right" w:leader="dot" w:pos="8306"/>
        </w:tabs>
      </w:pPr>
      <w:hyperlink w:anchor="_Toc30728" w:history="1">
        <w:r>
          <w:rPr>
            <w:rFonts w:ascii="仿宋" w:eastAsia="仿宋" w:hAnsi="仿宋" w:cs="仿宋" w:hint="eastAsia"/>
            <w:lang w:eastAsia="zh-CN"/>
          </w:rPr>
          <w:t>十二、复配色粉项目环境影响分析</w:t>
        </w:r>
        <w:r>
          <w:tab/>
        </w:r>
        <w:r>
          <w:fldChar w:fldCharType="begin"/>
        </w:r>
        <w:r>
          <w:instrText xml:space="preserve"> PAGEREF _Toc30728 \h </w:instrText>
        </w:r>
        <w:r>
          <w:fldChar w:fldCharType="separate"/>
        </w:r>
        <w:r>
          <w:t>40</w:t>
        </w:r>
        <w:r>
          <w:fldChar w:fldCharType="end"/>
        </w:r>
      </w:hyperlink>
    </w:p>
    <w:p>
      <w:pPr>
        <w:pStyle w:val="TOC2"/>
        <w:tabs>
          <w:tab w:val="right" w:leader="dot" w:pos="8306"/>
        </w:tabs>
      </w:pPr>
      <w:hyperlink w:anchor="_Toc3067" w:history="1">
        <w:r>
          <w:rPr>
            <w:rFonts w:ascii="仿宋" w:eastAsia="仿宋" w:hAnsi="仿宋" w:cs="仿宋" w:hint="eastAsia"/>
            <w:lang w:eastAsia="zh-CN"/>
          </w:rPr>
          <w:t>(一)、建设区域环境质量现状</w:t>
        </w:r>
        <w:r>
          <w:tab/>
        </w:r>
        <w:r>
          <w:fldChar w:fldCharType="begin"/>
        </w:r>
        <w:r>
          <w:instrText xml:space="preserve"> PAGEREF _Toc3067 \h </w:instrText>
        </w:r>
        <w:r>
          <w:fldChar w:fldCharType="separate"/>
        </w:r>
        <w:r>
          <w:t>40</w:t>
        </w:r>
        <w:r>
          <w:fldChar w:fldCharType="end"/>
        </w:r>
      </w:hyperlink>
    </w:p>
    <w:p>
      <w:pPr>
        <w:pStyle w:val="TOC2"/>
        <w:tabs>
          <w:tab w:val="right" w:leader="dot" w:pos="8306"/>
        </w:tabs>
      </w:pPr>
      <w:hyperlink w:anchor="_Toc4188" w:history="1">
        <w:r>
          <w:rPr>
            <w:rFonts w:ascii="仿宋" w:eastAsia="仿宋" w:hAnsi="仿宋" w:cs="仿宋" w:hint="eastAsia"/>
            <w:lang w:eastAsia="zh-CN"/>
          </w:rPr>
          <w:t>(二)、建设期环境保护</w:t>
        </w:r>
        <w:r>
          <w:tab/>
        </w:r>
        <w:r>
          <w:fldChar w:fldCharType="begin"/>
        </w:r>
        <w:r>
          <w:instrText xml:space="preserve"> PAGEREF _Toc4188 \h </w:instrText>
        </w:r>
        <w:r>
          <w:fldChar w:fldCharType="separate"/>
        </w:r>
        <w:r>
          <w:t>42</w:t>
        </w:r>
        <w:r>
          <w:fldChar w:fldCharType="end"/>
        </w:r>
      </w:hyperlink>
    </w:p>
    <w:p>
      <w:pPr>
        <w:pStyle w:val="TOC2"/>
        <w:tabs>
          <w:tab w:val="right" w:leader="dot" w:pos="8306"/>
        </w:tabs>
      </w:pPr>
      <w:hyperlink w:anchor="_Toc26295" w:history="1">
        <w:r>
          <w:rPr>
            <w:rFonts w:ascii="仿宋" w:eastAsia="仿宋" w:hAnsi="仿宋" w:cs="仿宋" w:hint="eastAsia"/>
            <w:lang w:eastAsia="zh-CN"/>
          </w:rPr>
          <w:t>(三)、运营期环境保护</w:t>
        </w:r>
        <w:r>
          <w:tab/>
        </w:r>
        <w:r>
          <w:fldChar w:fldCharType="begin"/>
        </w:r>
        <w:r>
          <w:instrText xml:space="preserve"> PAGEREF _Toc26295 \h </w:instrText>
        </w:r>
        <w:r>
          <w:fldChar w:fldCharType="separate"/>
        </w:r>
        <w:r>
          <w:t>43</w:t>
        </w:r>
        <w:r>
          <w:fldChar w:fldCharType="end"/>
        </w:r>
      </w:hyperlink>
    </w:p>
    <w:p>
      <w:pPr>
        <w:pStyle w:val="TOC2"/>
        <w:tabs>
          <w:tab w:val="right" w:leader="dot" w:pos="8306"/>
        </w:tabs>
      </w:pPr>
      <w:hyperlink w:anchor="_Toc3229" w:history="1">
        <w:r>
          <w:rPr>
            <w:rFonts w:ascii="仿宋" w:eastAsia="仿宋" w:hAnsi="仿宋" w:cs="仿宋" w:hint="eastAsia"/>
            <w:lang w:eastAsia="zh-CN"/>
          </w:rPr>
          <w:t>(四)、复配色粉项目建设对区域经济的影响</w:t>
        </w:r>
        <w:r>
          <w:tab/>
        </w:r>
        <w:r>
          <w:fldChar w:fldCharType="begin"/>
        </w:r>
        <w:r>
          <w:instrText xml:space="preserve"> PAGEREF _Toc3229 \h </w:instrText>
        </w:r>
        <w:r>
          <w:fldChar w:fldCharType="separate"/>
        </w:r>
        <w:r>
          <w:t>44</w:t>
        </w:r>
        <w:r>
          <w:fldChar w:fldCharType="end"/>
        </w:r>
      </w:hyperlink>
    </w:p>
    <w:p>
      <w:pPr>
        <w:pStyle w:val="TOC2"/>
        <w:tabs>
          <w:tab w:val="right" w:leader="dot" w:pos="8306"/>
        </w:tabs>
      </w:pPr>
      <w:hyperlink w:anchor="_Toc26042" w:history="1">
        <w:r>
          <w:rPr>
            <w:rFonts w:ascii="仿宋" w:eastAsia="仿宋" w:hAnsi="仿宋" w:cs="仿宋" w:hint="eastAsia"/>
            <w:lang w:eastAsia="zh-CN"/>
          </w:rPr>
          <w:t>(五)、废弃物处理</w:t>
        </w:r>
        <w:r>
          <w:tab/>
        </w:r>
        <w:r>
          <w:fldChar w:fldCharType="begin"/>
        </w:r>
        <w:r>
          <w:instrText xml:space="preserve"> PAGEREF _Toc26042 \h </w:instrText>
        </w:r>
        <w:r>
          <w:fldChar w:fldCharType="separate"/>
        </w:r>
        <w:r>
          <w:t>46</w:t>
        </w:r>
        <w:r>
          <w:fldChar w:fldCharType="end"/>
        </w:r>
      </w:hyperlink>
    </w:p>
    <w:p>
      <w:pPr>
        <w:pStyle w:val="TOC2"/>
        <w:tabs>
          <w:tab w:val="right" w:leader="dot" w:pos="8306"/>
        </w:tabs>
      </w:pPr>
      <w:hyperlink w:anchor="_Toc26855" w:history="1">
        <w:r>
          <w:rPr>
            <w:rFonts w:ascii="仿宋" w:eastAsia="仿宋" w:hAnsi="仿宋" w:cs="仿宋" w:hint="eastAsia"/>
            <w:lang w:eastAsia="zh-CN"/>
          </w:rPr>
          <w:t>(六)、特殊环境影响分析</w:t>
        </w:r>
        <w:r>
          <w:tab/>
        </w:r>
        <w:r>
          <w:fldChar w:fldCharType="begin"/>
        </w:r>
        <w:r>
          <w:instrText xml:space="preserve"> PAGEREF _Toc26855 \h </w:instrText>
        </w:r>
        <w:r>
          <w:fldChar w:fldCharType="separate"/>
        </w:r>
        <w:r>
          <w:t>47</w:t>
        </w:r>
        <w:r>
          <w:fldChar w:fldCharType="end"/>
        </w:r>
      </w:hyperlink>
    </w:p>
    <w:p>
      <w:pPr>
        <w:pStyle w:val="TOC2"/>
        <w:tabs>
          <w:tab w:val="right" w:leader="dot" w:pos="8306"/>
        </w:tabs>
      </w:pPr>
      <w:hyperlink w:anchor="_Toc9991" w:history="1">
        <w:r>
          <w:rPr>
            <w:rFonts w:ascii="仿宋" w:eastAsia="仿宋" w:hAnsi="仿宋" w:cs="仿宋" w:hint="eastAsia"/>
            <w:lang w:eastAsia="zh-CN"/>
          </w:rPr>
          <w:t>(七)、清洁生产</w:t>
        </w:r>
        <w:r>
          <w:tab/>
        </w:r>
        <w:r>
          <w:fldChar w:fldCharType="begin"/>
        </w:r>
        <w:r>
          <w:instrText xml:space="preserve"> PAGEREF _Toc9991 \h </w:instrText>
        </w:r>
        <w:r>
          <w:fldChar w:fldCharType="separate"/>
        </w:r>
        <w:r>
          <w:t>49</w:t>
        </w:r>
        <w:r>
          <w:fldChar w:fldCharType="end"/>
        </w:r>
      </w:hyperlink>
    </w:p>
    <w:p>
      <w:pPr>
        <w:pStyle w:val="TOC2"/>
        <w:tabs>
          <w:tab w:val="right" w:leader="dot" w:pos="8306"/>
        </w:tabs>
      </w:pPr>
      <w:hyperlink w:anchor="_Toc31776" w:history="1">
        <w:r>
          <w:rPr>
            <w:rFonts w:ascii="仿宋" w:eastAsia="仿宋" w:hAnsi="仿宋" w:cs="仿宋" w:hint="eastAsia"/>
            <w:lang w:eastAsia="zh-CN"/>
          </w:rPr>
          <w:t>(八)、环境保护综合评价</w:t>
        </w:r>
        <w:r>
          <w:tab/>
        </w:r>
        <w:r>
          <w:fldChar w:fldCharType="begin"/>
        </w:r>
        <w:r>
          <w:instrText xml:space="preserve"> PAGEREF _Toc31776 \h </w:instrText>
        </w:r>
        <w:r>
          <w:fldChar w:fldCharType="separate"/>
        </w:r>
        <w:r>
          <w:t>50</w:t>
        </w:r>
        <w:r>
          <w:fldChar w:fldCharType="end"/>
        </w:r>
      </w:hyperlink>
    </w:p>
    <w:p>
      <w:pPr>
        <w:pStyle w:val="TOC1"/>
        <w:tabs>
          <w:tab w:val="right" w:leader="dot" w:pos="8306"/>
        </w:tabs>
      </w:pPr>
      <w:hyperlink w:anchor="_Toc23316" w:history="1">
        <w:r>
          <w:rPr>
            <w:rFonts w:ascii="仿宋" w:eastAsia="仿宋" w:hAnsi="仿宋" w:cs="仿宋" w:hint="eastAsia"/>
            <w:lang w:eastAsia="zh-CN"/>
          </w:rPr>
          <w:t>十三、质量管理体系</w:t>
        </w:r>
        <w:r>
          <w:tab/>
        </w:r>
        <w:r>
          <w:fldChar w:fldCharType="begin"/>
        </w:r>
        <w:r>
          <w:instrText xml:space="preserve"> PAGEREF _Toc23316 \h </w:instrText>
        </w:r>
        <w:r>
          <w:fldChar w:fldCharType="separate"/>
        </w:r>
        <w:r>
          <w:t>51</w:t>
        </w:r>
        <w:r>
          <w:fldChar w:fldCharType="end"/>
        </w:r>
      </w:hyperlink>
    </w:p>
    <w:p>
      <w:pPr>
        <w:pStyle w:val="TOC2"/>
        <w:tabs>
          <w:tab w:val="right" w:leader="dot" w:pos="8306"/>
        </w:tabs>
      </w:pPr>
      <w:hyperlink w:anchor="_Toc15727" w:history="1">
        <w:r>
          <w:rPr>
            <w:rFonts w:ascii="仿宋" w:eastAsia="仿宋" w:hAnsi="仿宋" w:cs="仿宋" w:hint="eastAsia"/>
            <w:lang w:eastAsia="zh-CN"/>
          </w:rPr>
          <w:t>(一)、质量目标与方针</w:t>
        </w:r>
        <w:r>
          <w:tab/>
        </w:r>
        <w:r>
          <w:fldChar w:fldCharType="begin"/>
        </w:r>
        <w:r>
          <w:instrText xml:space="preserve"> PAGEREF _Toc15727 \h </w:instrText>
        </w:r>
        <w:r>
          <w:fldChar w:fldCharType="separate"/>
        </w:r>
        <w:r>
          <w:t>51</w:t>
        </w:r>
        <w:r>
          <w:fldChar w:fldCharType="end"/>
        </w:r>
      </w:hyperlink>
    </w:p>
    <w:p>
      <w:pPr>
        <w:pStyle w:val="TOC2"/>
        <w:tabs>
          <w:tab w:val="right" w:leader="dot" w:pos="8306"/>
        </w:tabs>
      </w:pPr>
      <w:hyperlink w:anchor="_Toc2793" w:history="1">
        <w:r>
          <w:rPr>
            <w:rFonts w:ascii="仿宋" w:eastAsia="仿宋" w:hAnsi="仿宋" w:cs="仿宋" w:hint="eastAsia"/>
            <w:lang w:eastAsia="zh-CN"/>
          </w:rPr>
          <w:t>(二)、质量管理责任</w:t>
        </w:r>
        <w:r>
          <w:tab/>
        </w:r>
        <w:r>
          <w:fldChar w:fldCharType="begin"/>
        </w:r>
        <w:r>
          <w:instrText xml:space="preserve"> PAGEREF _Toc2793 \h </w:instrText>
        </w:r>
        <w:r>
          <w:fldChar w:fldCharType="separate"/>
        </w:r>
        <w:r>
          <w:t>52</w:t>
        </w:r>
        <w:r>
          <w:fldChar w:fldCharType="end"/>
        </w:r>
      </w:hyperlink>
    </w:p>
    <w:p>
      <w:pPr>
        <w:pStyle w:val="TOC2"/>
        <w:tabs>
          <w:tab w:val="right" w:leader="dot" w:pos="8306"/>
        </w:tabs>
      </w:pPr>
      <w:hyperlink w:anchor="_Toc11848" w:history="1">
        <w:r>
          <w:rPr>
            <w:rFonts w:ascii="仿宋" w:eastAsia="仿宋" w:hAnsi="仿宋" w:cs="仿宋" w:hint="eastAsia"/>
            <w:lang w:eastAsia="zh-CN"/>
          </w:rPr>
          <w:t>(三)、质量管理体系文件</w:t>
        </w:r>
        <w:r>
          <w:tab/>
        </w:r>
        <w:r>
          <w:fldChar w:fldCharType="begin"/>
        </w:r>
        <w:r>
          <w:instrText xml:space="preserve"> PAGEREF _Toc11848 \h </w:instrText>
        </w:r>
        <w:r>
          <w:fldChar w:fldCharType="separate"/>
        </w:r>
        <w:r>
          <w:t>53</w:t>
        </w:r>
        <w:r>
          <w:fldChar w:fldCharType="end"/>
        </w:r>
      </w:hyperlink>
    </w:p>
    <w:p>
      <w:pPr>
        <w:pStyle w:val="TOC2"/>
        <w:tabs>
          <w:tab w:val="right" w:leader="dot" w:pos="8306"/>
        </w:tabs>
      </w:pPr>
      <w:hyperlink w:anchor="_Toc9334" w:history="1">
        <w:r>
          <w:rPr>
            <w:rFonts w:ascii="仿宋" w:eastAsia="仿宋" w:hAnsi="仿宋" w:cs="仿宋" w:hint="eastAsia"/>
            <w:lang w:eastAsia="zh-CN"/>
          </w:rPr>
          <w:t>(四)、质量培训与教育</w:t>
        </w:r>
        <w:r>
          <w:tab/>
        </w:r>
        <w:r>
          <w:fldChar w:fldCharType="begin"/>
        </w:r>
        <w:r>
          <w:instrText xml:space="preserve"> PAGEREF _Toc9334 \h </w:instrText>
        </w:r>
        <w:r>
          <w:fldChar w:fldCharType="separate"/>
        </w:r>
        <w:r>
          <w:t>55</w:t>
        </w:r>
        <w:r>
          <w:fldChar w:fldCharType="end"/>
        </w:r>
      </w:hyperlink>
    </w:p>
    <w:p>
      <w:pPr>
        <w:pStyle w:val="TOC2"/>
        <w:tabs>
          <w:tab w:val="right" w:leader="dot" w:pos="8306"/>
        </w:tabs>
      </w:pPr>
      <w:hyperlink w:anchor="_Toc22018" w:history="1">
        <w:r>
          <w:rPr>
            <w:rFonts w:ascii="仿宋" w:eastAsia="仿宋" w:hAnsi="仿宋" w:cs="仿宋" w:hint="eastAsia"/>
            <w:lang w:eastAsia="zh-CN"/>
          </w:rPr>
          <w:t>(五)、质量审核与评价</w:t>
        </w:r>
        <w:r>
          <w:tab/>
        </w:r>
        <w:r>
          <w:fldChar w:fldCharType="begin"/>
        </w:r>
        <w:r>
          <w:instrText xml:space="preserve"> PAGEREF _Toc22018 \h </w:instrText>
        </w:r>
        <w:r>
          <w:fldChar w:fldCharType="separate"/>
        </w:r>
        <w:r>
          <w:t>57</w:t>
        </w:r>
        <w:r>
          <w:fldChar w:fldCharType="end"/>
        </w:r>
      </w:hyperlink>
    </w:p>
    <w:p>
      <w:pPr>
        <w:pStyle w:val="TOC2"/>
        <w:tabs>
          <w:tab w:val="right" w:leader="dot" w:pos="8306"/>
        </w:tabs>
      </w:pPr>
      <w:hyperlink w:anchor="_Toc9802" w:history="1">
        <w:r>
          <w:rPr>
            <w:rFonts w:ascii="仿宋" w:eastAsia="仿宋" w:hAnsi="仿宋" w:cs="仿宋" w:hint="eastAsia"/>
            <w:lang w:eastAsia="zh-CN"/>
          </w:rPr>
          <w:t>(六)、不符合与纠正措施</w:t>
        </w:r>
        <w:r>
          <w:tab/>
        </w:r>
        <w:r>
          <w:fldChar w:fldCharType="begin"/>
        </w:r>
        <w:r>
          <w:instrText xml:space="preserve"> PAGEREF _Toc9802 \h </w:instrText>
        </w:r>
        <w:r>
          <w:fldChar w:fldCharType="separate"/>
        </w:r>
        <w:r>
          <w:t>58</w:t>
        </w:r>
        <w:r>
          <w:fldChar w:fldCharType="end"/>
        </w:r>
      </w:hyperlink>
    </w:p>
    <w:p>
      <w:pPr>
        <w:pStyle w:val="TOC1"/>
        <w:tabs>
          <w:tab w:val="right" w:leader="dot" w:pos="8306"/>
        </w:tabs>
      </w:pPr>
      <w:hyperlink w:anchor="_Toc25373" w:history="1">
        <w:r>
          <w:rPr>
            <w:rFonts w:ascii="仿宋" w:eastAsia="仿宋" w:hAnsi="仿宋" w:cs="仿宋" w:hint="eastAsia"/>
            <w:lang w:eastAsia="zh-CN"/>
          </w:rPr>
          <w:t>十四、风险识别与分类</w:t>
        </w:r>
        <w:r>
          <w:tab/>
        </w:r>
        <w:r>
          <w:fldChar w:fldCharType="begin"/>
        </w:r>
        <w:r>
          <w:instrText xml:space="preserve"> PAGEREF _Toc25373 \h </w:instrText>
        </w:r>
        <w:r>
          <w:fldChar w:fldCharType="separate"/>
        </w:r>
        <w:r>
          <w:t>59</w:t>
        </w:r>
        <w:r>
          <w:fldChar w:fldCharType="end"/>
        </w:r>
      </w:hyperlink>
    </w:p>
    <w:p>
      <w:pPr>
        <w:pStyle w:val="TOC2"/>
        <w:tabs>
          <w:tab w:val="right" w:leader="dot" w:pos="8306"/>
        </w:tabs>
      </w:pPr>
      <w:hyperlink w:anchor="_Toc20049" w:history="1">
        <w:r>
          <w:rPr>
            <w:rFonts w:ascii="仿宋" w:eastAsia="仿宋" w:hAnsi="仿宋" w:cs="仿宋" w:hint="eastAsia"/>
            <w:lang w:eastAsia="zh-CN"/>
          </w:rPr>
          <w:t>(一)、风险识别</w:t>
        </w:r>
        <w:r>
          <w:tab/>
        </w:r>
        <w:r>
          <w:fldChar w:fldCharType="begin"/>
        </w:r>
        <w:r>
          <w:instrText xml:space="preserve"> PAGEREF _Toc20049 \h </w:instrText>
        </w:r>
        <w:r>
          <w:fldChar w:fldCharType="separate"/>
        </w:r>
        <w:r>
          <w:t>59</w:t>
        </w:r>
        <w:r>
          <w:fldChar w:fldCharType="end"/>
        </w:r>
      </w:hyperlink>
    </w:p>
    <w:p>
      <w:pPr>
        <w:pStyle w:val="TOC2"/>
        <w:tabs>
          <w:tab w:val="right" w:leader="dot" w:pos="8306"/>
        </w:tabs>
      </w:pPr>
      <w:hyperlink w:anchor="_Toc26520" w:history="1">
        <w:r>
          <w:rPr>
            <w:rFonts w:ascii="仿宋" w:eastAsia="仿宋" w:hAnsi="仿宋" w:cs="仿宋" w:hint="eastAsia"/>
            <w:lang w:eastAsia="zh-CN"/>
          </w:rPr>
          <w:t>(二)、风险分类</w:t>
        </w:r>
        <w:r>
          <w:tab/>
        </w:r>
        <w:r>
          <w:fldChar w:fldCharType="begin"/>
        </w:r>
        <w:r>
          <w:instrText xml:space="preserve"> PAGEREF _Toc26520 \h </w:instrText>
        </w:r>
        <w:r>
          <w:fldChar w:fldCharType="separate"/>
        </w:r>
        <w:r>
          <w:t>60</w:t>
        </w:r>
        <w:r>
          <w:fldChar w:fldCharType="end"/>
        </w:r>
      </w:hyperlink>
    </w:p>
    <w:p>
      <w:pPr>
        <w:pStyle w:val="TOC1"/>
        <w:tabs>
          <w:tab w:val="right" w:leader="dot" w:pos="8306"/>
        </w:tabs>
      </w:pPr>
      <w:hyperlink w:anchor="_Toc2893" w:history="1">
        <w:r>
          <w:rPr>
            <w:rFonts w:ascii="仿宋" w:eastAsia="仿宋" w:hAnsi="仿宋" w:cs="仿宋" w:hint="eastAsia"/>
            <w:lang w:eastAsia="zh-CN"/>
          </w:rPr>
          <w:t>十五、复配色粉项目工程方案分析</w:t>
        </w:r>
        <w:r>
          <w:tab/>
        </w:r>
        <w:r>
          <w:fldChar w:fldCharType="begin"/>
        </w:r>
        <w:r>
          <w:instrText xml:space="preserve"> PAGEREF _Toc2893 \h </w:instrText>
        </w:r>
        <w:r>
          <w:fldChar w:fldCharType="separate"/>
        </w:r>
        <w:r>
          <w:t>62</w:t>
        </w:r>
        <w:r>
          <w:fldChar w:fldCharType="end"/>
        </w:r>
      </w:hyperlink>
    </w:p>
    <w:p>
      <w:pPr>
        <w:pStyle w:val="TOC2"/>
        <w:tabs>
          <w:tab w:val="right" w:leader="dot" w:pos="8306"/>
        </w:tabs>
      </w:pPr>
      <w:hyperlink w:anchor="_Toc4355" w:history="1">
        <w:r>
          <w:rPr>
            <w:rFonts w:ascii="仿宋" w:eastAsia="仿宋" w:hAnsi="仿宋" w:cs="仿宋" w:hint="eastAsia"/>
            <w:lang w:eastAsia="zh-CN"/>
          </w:rPr>
          <w:t>(一)、建筑工程设计原则</w:t>
        </w:r>
        <w:r>
          <w:tab/>
        </w:r>
        <w:r>
          <w:fldChar w:fldCharType="begin"/>
        </w:r>
        <w:r>
          <w:instrText xml:space="preserve"> PAGEREF _Toc4355 \h </w:instrText>
        </w:r>
        <w:r>
          <w:fldChar w:fldCharType="separate"/>
        </w:r>
        <w:r>
          <w:t>62</w:t>
        </w:r>
        <w:r>
          <w:fldChar w:fldCharType="end"/>
        </w:r>
      </w:hyperlink>
    </w:p>
    <w:p>
      <w:pPr>
        <w:pStyle w:val="TOC2"/>
        <w:tabs>
          <w:tab w:val="right" w:leader="dot" w:pos="8306"/>
        </w:tabs>
      </w:pPr>
      <w:hyperlink w:anchor="_Toc12051" w:history="1">
        <w:r>
          <w:rPr>
            <w:rFonts w:ascii="仿宋" w:eastAsia="仿宋" w:hAnsi="仿宋" w:cs="仿宋" w:hint="eastAsia"/>
            <w:lang w:eastAsia="zh-CN"/>
          </w:rPr>
          <w:t>(二)、土建工程建设指标</w:t>
        </w:r>
        <w:r>
          <w:tab/>
        </w:r>
        <w:r>
          <w:fldChar w:fldCharType="begin"/>
        </w:r>
        <w:r>
          <w:instrText xml:space="preserve"> PAGEREF _Toc12051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94"/>
      <w:r>
        <w:rPr>
          <w:rFonts w:ascii="仿宋" w:eastAsia="仿宋" w:hAnsi="仿宋" w:cs="仿宋" w:hint="eastAsia"/>
          <w:sz w:val="28"/>
          <w:lang w:eastAsia="zh-CN"/>
        </w:rPr>
        <w:t>一、复配色粉项目文档管理</w:t>
      </w:r>
      <w:bookmarkEnd w:id="2"/>
    </w:p>
    <w:p>
      <w:pPr>
        <w:pStyle w:val="Heading2"/>
        <w:rPr>
          <w:rFonts w:ascii="仿宋" w:eastAsia="仿宋" w:hAnsi="仿宋" w:cs="仿宋" w:hint="eastAsia"/>
          <w:lang w:eastAsia="zh-CN"/>
        </w:rPr>
      </w:pPr>
      <w:bookmarkStart w:id="3" w:name="_Toc326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复配色粉项目高度重视文档的质量和准确性，以支持复配色粉项目的各项活动和决策。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文档的编制始于复配色粉项目计划的初期，我们制定了详细的文档编制计划，明确了每个文档的内容、格式和编写责任人。在复配色粉项目启动阶段，我们首先编制了复配色粉项目章程，明确定义了复配色粉项目的目标、范围、风险等关键要素。随后，复配色粉项目团队根据计划陆续编制了需求文档、设计文档、测试文档等各类文档，确保复配色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复配色粉项目管理中的重要环节，旨在确保复配色粉项目文档符合质量标准和复配色粉项目需求。在复配色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除了内部审查，我们还进行了外部审查，邀请复配色粉项目相关利益方和专业领域的专家对文档进行独立审查。这有助于获取更全面、客观的反馈，确保复配色粉项目文档不仅符合内部标准，也满足外部需求。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复配色粉项目在文档编制与审查方面建立了严格的管理机制，通过规范的流程和多维度的审查，确保复配色粉项目文档的质量、准确性和可靠性，为复配色粉项目的顺利推进提供了有力支持。</w:t>
      </w:r>
    </w:p>
    <w:p>
      <w:pPr>
        <w:pStyle w:val="Heading2"/>
        <w:ind w:firstLine="560" w:firstLineChars="200"/>
        <w:rPr>
          <w:rFonts w:ascii="仿宋" w:eastAsia="仿宋" w:hAnsi="仿宋" w:cs="仿宋" w:hint="eastAsia"/>
          <w:sz w:val="28"/>
          <w:lang w:eastAsia="zh-CN"/>
        </w:rPr>
      </w:pPr>
      <w:bookmarkStart w:id="4" w:name="_Toc1287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在复配色粉项目中，我们致力于优化文档发布与分发过程，以确保信息的高效传递和团队间协作的顺畅进行。以下是我们采取的关键优化策略：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我们通过多渠道发布文档，包括电子邮件、复配色粉项目管理平台、内部网站等，以满足不同团队成员的偏好和需求。多渠道发布确保了信息的全面覆盖。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我们采用了精细的权限控制，确保只有授权人员可以访问敏感信息。这种安全措施保护了复配色粉项目文档的机密性，防止了未经授权的信息泄露。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7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文档存档与归档是复配色粉项目生命周期中一个至关重要的环节，直接关系到复配色粉项目信息的长期保存和历史记录的完整性。在复配色粉项目中，我们实施了一系列有效的文档存档与归档管理策略：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484"/>
      <w:r>
        <w:rPr>
          <w:rFonts w:ascii="仿宋" w:eastAsia="仿宋" w:hAnsi="仿宋" w:cs="仿宋" w:hint="eastAsia"/>
          <w:sz w:val="28"/>
          <w:lang w:eastAsia="zh-CN"/>
        </w:rPr>
        <w:t>二、复配色粉项目概论</w:t>
      </w:r>
      <w:bookmarkEnd w:id="6"/>
    </w:p>
    <w:p>
      <w:pPr>
        <w:pStyle w:val="Heading2"/>
        <w:rPr>
          <w:rFonts w:ascii="仿宋" w:eastAsia="仿宋" w:hAnsi="仿宋" w:cs="仿宋" w:hint="eastAsia"/>
          <w:lang w:eastAsia="zh-CN"/>
        </w:rPr>
      </w:pPr>
      <w:bookmarkStart w:id="7" w:name="_Toc19101"/>
      <w:r>
        <w:rPr>
          <w:rFonts w:ascii="仿宋" w:eastAsia="仿宋" w:hAnsi="仿宋" w:cs="仿宋" w:hint="eastAsia"/>
          <w:lang w:eastAsia="zh-CN"/>
        </w:rPr>
        <w:t>(一)、复配色粉项目概况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的起源追溯至对市场的深入洞察。市场的不断演变与变革为复配色粉项目提供了难得的机遇。当前市场存在的需求缺口和变革的大环境共同构成了复配色粉项目的背景。这个复配色粉项目旨在充分利用市场机遇，填补行业中尚未满足的需求，为客户提供全新的解决方案。市场的变革和需求的增长使得这个复配色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复配色粉项目名称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正式命名为复配色粉。这个名称不仅仅是一个标识，更代表了复配色粉项目的核心理念和愿景。它蕴含着复配色粉项目所要解决问题的关键字，具有强烈的表达和辨识度，为复配色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复配色粉项目目标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的核心目标是提供一种全新、高效的解决方案，满足客户日益增长的需求。复配色粉项目追求的不仅仅是满足市场需求，更是在市场中获得卓越的竞争优势。通过不断提升产品或服务的质量和创新水平，复配色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复配色粉项目范围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全面涵盖了产品研发、制造、市场推广和售后服务，确保从产品设计到最终用户体验的全方位关注。这一全面的复配色粉项目范围是为了确保复配色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复配色粉项目时间表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复配色粉项目计划在未来18个月内完成，包括研发、测试、市场试点和正式推出等不同阶段。这个时间表的合理设计是为了确保复配色粉项目各个阶段的顺利推进，以便按时交付高质量的成果。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复配色粉项目预算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复配色粉项目总预算估算为XX百万美元，主要分配在研发、市场推广、人员培训和运营等方面。这一充足的预算为复配色粉项目提供了充足的资源，确保复配色粉项目在各个方面都能取得优异的表现。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复配色粉项目风险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复配色粉项目可能面临的风险包括市场接受度低、技术难题、竞争激烈等。复配色粉项目团队已经制定了相应的风险应对计划，通过前瞻性的风险管理，确保复配色粉项目在面对不确定性时能够迅速做出应对。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复配色粉项目团队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复配色粉项目汇聚了一支经验丰富、多领域专业素养的核心团队，确保复配色粉项目在各个方面都能拥有高水平的执行力。团队的协同作战是复配色粉项目成功的关键因素之一。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复配色粉项目背景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复配色粉项目的背景根植于市场对更高效、创新产品的渴望，同时也受到科技发展对行业格局的深刻改变的影响。这为复配色粉项目提供了广阔的发展空间和市场需求。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复配色粉项目现状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截至目前，复配色粉项目已完成市场调研和技术验证，取得了初步的成功。这为复配色粉项目在未来的发展奠定了坚实的基础，为更远大的目标打下了坚实的基石。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043"/>
      <w:r>
        <w:rPr>
          <w:rFonts w:ascii="仿宋" w:eastAsia="仿宋" w:hAnsi="仿宋" w:cs="仿宋" w:hint="eastAsia"/>
          <w:sz w:val="28"/>
          <w:lang w:eastAsia="zh-CN"/>
        </w:rPr>
        <w:t>(二)、复配色粉项目目标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keyword》复配色粉项目首要业务目标是在市场中占据有利地位，实现产品/服务的成功推广和销售。通过不断提升产品质量、创新性，复配色粉项目追求成为行业中的领导者，赢得更多客户的青睐。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在科技迅速发展的时代，复配色粉项目着眼于技术创新。通过持续的研发和技术升级，复配色粉项目旨在推出更具创新性的产品或服务，以满足市场对新鲜、先进解决方案的需求。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为了建立可持续的客户关系，复配色粉项目设定了客户满意度目标。通过提供卓越的产品质量和优质的客户服务，复配色粉项目追求赢得客户的信任和忠诚度，确保他们的满意度达到行业领先水平。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复配色粉项目注重社会责任和可持续发展。通过实施环保、社会责任复配色粉项目，复配色粉项目致力于在经济发展的同时保护环境，促进社会公平，实现可持续经营。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复配色粉项目的团队是实现目标的核心驱动力。因此，复配色粉项目设定了团队发展目标，包括提升团队成员的专业技能、培养领导力，以及搭建协同高效的团队工作氛围。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878"/>
      <w:r>
        <w:rPr>
          <w:rFonts w:ascii="仿宋" w:eastAsia="仿宋" w:hAnsi="仿宋" w:cs="仿宋" w:hint="eastAsia"/>
          <w:sz w:val="28"/>
          <w:lang w:eastAsia="zh-CN"/>
        </w:rPr>
        <w:t>(三)、复配色粉项目提出的理由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复配色粉项目提出的理由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的提出源于对市场机遇的深刻洞察。当前市场中存在的需求缺口和行业发展趋势表明，有巨大的商业机会等待被开发。通过准确捕捉市场机遇，复配色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的理念基于对技术创新的信仰。通过持续的研发和技术投入，复配色粉项目有望推出更具创新性的产品或服务。在科技飞速发展的当下，复配色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的提出是为了增强企业的行业竞争力。通过提升产品或服务的质量和独特性，复配色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响应了消费者需求的变化。随着社会和科技的不断发展，消费者对产品和服务的需求也在发生变化。通过深入了解并及时回应消费者的新需求，复配色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复配色粉项目的提出是企业战略发展规划的一部分。在面对日益激烈的市场竞争和不断变化的商业环境中，复配色粉项目作为企业战略的一环，旨在为企业开辟新的增长领域，巩固企业在行业中的地位。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的提出不仅仅是基于商业考量，还注重社会责任。通过推出环保、社会责任等方面的复配色粉项目，复配色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复配色粉项目的提出反映了对利益相关者期望的关注。包括客户、员工、投资者等利益相关者在企业发展中都有着各自的期望，复配色粉项目力求在满足这些期望的同时，取得更大的共赢。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5213"/>
      <w:r>
        <w:rPr>
          <w:rFonts w:ascii="仿宋" w:eastAsia="仿宋" w:hAnsi="仿宋" w:cs="仿宋" w:hint="eastAsia"/>
          <w:sz w:val="28"/>
          <w:lang w:eastAsia="zh-CN"/>
        </w:rPr>
        <w:t>(四)、复配色粉项目意义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在实施复配色粉项目的过程中，我们不仅仅是在追逐商业成功，更是为企业和社会的多个层面创造了深远的意义。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的首要意义在于提升企业的市场竞争力。通过持续的创新和对产品质量的高标准要求，复配色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复配色粉项目的推进将促使行业技术水平的提升。通过引入先进技术和创新性解决方案，复配色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复配色粉项目不仅创造了大量就业机会，提高了就业水平，还注重社会责任和环保。通过参与社会公益事业和推动环保复配色粉项目，复配色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综合而言，复配色粉项目意义重大，不仅推动了企业的发展，也为行业和社会的进步贡献了积极力量。这是一个全面而深刻的影响，将在未来产生可持续的正面效应。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926"/>
      <w:r>
        <w:rPr>
          <w:rFonts w:ascii="仿宋" w:eastAsia="仿宋" w:hAnsi="仿宋" w:cs="仿宋" w:hint="eastAsia"/>
          <w:sz w:val="28"/>
          <w:lang w:eastAsia="zh-CN"/>
        </w:rPr>
        <w:t>(五)、复配色粉项目背景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在当今迅猛发展的商业环境中，复配色粉项目的动因根植于对多方面因素的审慎考量。这个复配色粉项目的提出并非孤立的决策，而是对企业所处背景深入思考的产物。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市场的不断演变是复配色粉项目背后的首要原因。科技的迅速发展和全球市场的快速变化使得企业必须灵活应对。复配色粉项目应运而生，旨在通过创新性的解决方案迎合市场的多变需求，赢得竞争中的先机。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竞争的激烈程度也是复配色粉项目背景中不可忽视的一环。企业需要在激烈竞争中脱颖而出，为此，复配色粉项目致力于打破常规，提供独特的价值主张，以吸引客户并确保市场份额的增长。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技术的迅速发展为企业带来了机遇与挑战。作为复配色粉项目启动的背景之一，对新兴技术的应用将有助于提升企业的技术水平，使其在不断演进的商业环境中保持竞争优势。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此外，社会对企业责任的期望也在逐渐升高。复配色粉项目充分融入了社会责任的理念，通过可持续经营和社会公益复配色粉项目，企图为社会贡献一份力量，在商业成功的同时关注社会价值。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12"/>
      <w:r>
        <w:rPr>
          <w:rFonts w:ascii="仿宋" w:eastAsia="仿宋" w:hAnsi="仿宋" w:cs="仿宋" w:hint="eastAsia"/>
          <w:sz w:val="28"/>
          <w:lang w:eastAsia="zh-CN"/>
        </w:rPr>
        <w:t>三、复配色粉项目建设单位说明</w:t>
      </w:r>
      <w:bookmarkEnd w:id="12"/>
    </w:p>
    <w:p>
      <w:pPr>
        <w:pStyle w:val="Heading2"/>
        <w:rPr>
          <w:rFonts w:ascii="仿宋" w:eastAsia="仿宋" w:hAnsi="仿宋" w:cs="仿宋" w:hint="eastAsia"/>
          <w:lang w:eastAsia="zh-CN"/>
        </w:rPr>
      </w:pPr>
      <w:bookmarkStart w:id="13" w:name="_Toc27999"/>
      <w:r>
        <w:rPr>
          <w:rFonts w:ascii="仿宋" w:eastAsia="仿宋" w:hAnsi="仿宋" w:cs="仿宋" w:hint="eastAsia"/>
          <w:lang w:eastAsia="zh-CN"/>
        </w:rPr>
        <w:t>(一)、复配色粉项目承办单位基本情况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254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复配色粉项目承办单位的XXXX，我们着眼于实现可持续的经济效益。通过技术创新和解决方案的提供，公司预计在复配色粉项目执行期间将获得可观的收入增长。这一收入来源主要包括复配色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同时，我们注重成本控制和效率提升，以确保复配色粉项目的可持续盈利。透过精细的管理和资源优化，公司期望实现复配色粉项目利润最大化。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复配色粉项目实施进行全面的投资评估，包括复配色粉项目启动阶段的资金投入和后续运营成本。通过对复配色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复配色粉项目实施过程中具备足够的资金流动性，公司将进行详尽的现金流分析。这包括资金需求的合理预测、复配色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94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0695"/>
      <w:r>
        <w:rPr>
          <w:rFonts w:ascii="仿宋" w:eastAsia="仿宋" w:hAnsi="仿宋" w:cs="仿宋" w:hint="eastAsia"/>
          <w:lang w:eastAsia="zh-CN"/>
        </w:rPr>
        <w:t>(一)、复配色粉行业分析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复配色粉行业一直以来都是市场的关注焦点。行业内的发展趋势、竞争态势以及潜在机会都对复配色粉项目的推进产生深远的影响。通过深入研究行业的整体概貌，我们将更好地理解行业的核心特征，为复配色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配色粉行业，技术一直是推动创新和发展的关键因素。我们将对当前技术趋势进行详尽分析，包括但不限于人工智能、大数据应用、先进制造技术等。这有助于复配色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复配色粉项目成功的基础。我们将对主要竞争对手进行深入研究，包括其市场份额、产品特点、市场定位等。通过全面了解竞争对手的优势和劣势，复配色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944"/>
      <w:r>
        <w:rPr>
          <w:rFonts w:ascii="仿宋" w:eastAsia="仿宋" w:hAnsi="仿宋" w:cs="仿宋" w:hint="eastAsia"/>
          <w:sz w:val="28"/>
          <w:lang w:eastAsia="zh-CN"/>
        </w:rPr>
        <w:t>(二)、复配色粉市场分析预测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通过对市场规模的深入调研，我们将预测复配色粉市场未来的增长趋势。这包括市场的整体规模、各细分领域的发展趋势等。复配色粉项目可以根据市场的扩张速度和潜在机会，制定更符合市场需求的发展策略。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复配色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复配色粉项目实施过程中需要充分考虑的因素。我们将对市场风险进行全面评估，包括但不限于政策法规风险、市场竞争风险、技术变革风险等。通过对潜在风险的深入分析，复配色粉项目可以制定相应的风险缓解策略，降低不确定性对复配色粉项目的影响。</w:t>
      </w:r>
    </w:p>
    <w:p>
      <w:pPr>
        <w:pStyle w:val="Heading1"/>
        <w:ind w:firstLine="560" w:firstLineChars="200"/>
        <w:rPr>
          <w:rFonts w:ascii="仿宋" w:eastAsia="仿宋" w:hAnsi="仿宋" w:cs="仿宋" w:hint="eastAsia"/>
          <w:sz w:val="28"/>
          <w:lang w:eastAsia="zh-CN"/>
        </w:rPr>
      </w:pPr>
      <w:bookmarkStart w:id="18" w:name="_Toc3612"/>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024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复配色粉项目的主要产品是XXXX，预计年产值为XXX万元。这一产品在市场中占据着重要的地位，其广泛的应用范围使得该复配色粉项目的市场前景非常广阔。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https://d.book118.com/648071007117006023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复配色粉项目规划设计方案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2641C"/>
    <w:rsid w:val="336264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7100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2023-12-14T09:51:00Z</dcterms:created>
  <dcterms:modified xsi:type="dcterms:W3CDTF">2023-12-14T09:51:46Z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9326A176BEA74B0FAF0627616E97BC62_11</vt:lpwstr>
  </property>
  <property fmtid="{D5CDD505-2E9C-101B-9397-08002B2CF9AE}" pid="3" name="KSOProductBuildVer">
    <vt:lpwstr>2052-12.1.0.15990</vt:lpwstr>
  </property>
</Properties>
</file>