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2024年湖北住院医师-湖北住院医师放射肿瘤科历年考试高频考点试题附带答案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开放性骨折防治感染的首要措施是（）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A、注射大量抗生素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B、及时彻底清创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C、迅速复位和内固定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D、彻底清除碎骨片和异物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E、手法复位和外固定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一中年女性患者，有明显黄疸伴皮肤瘙痒1个月，无明显腹胀和食欲减退，轻度乏力，血清ALT80u／L，ALP1600u／L，r-GT600u／L。肝胆超声波检查：肝内外胆管未见明显扩张，肝脏不大，其诊断可能性最大的是（）.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A、急性黄疸型肝炎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B、原发性肝癌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C、淤胆型肝炎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D、胆汁性肝硬化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E、肝外阻塞性黄疸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恙虫病的病原体是（）.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A、普氏立克次体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B、莫氏立克次体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C、罗氏立克次体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D、立氏立克次体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E、恙虫病东方体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30岁，女，因左前臂酸胀不适1年，活动可，左前臂正侧位片如图所示，最可能诊断是（）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drawing>
          <wp:inline distT="0" distB="0" distL="0" distR="0">
            <wp:extent cx="4181914" cy="3162632"/>
            <wp:effectExtent l="0" t="0" r="0" b="0"/>
            <wp:docPr id="871" name="_x0000_i0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" name="_x0000_i0871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81914" cy="3162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A、左尺骨蜡泪样骨病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B、石骨症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C、骨皮质增厚症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D、骨膜炎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E、慢性化脓性骨髓炎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患者男，26岁，鼻腔肿瘤3个月，取活检，镜下显示如下图。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524390" cy="1933778"/>
            <wp:effectExtent l="0" t="0" r="0" b="0"/>
            <wp:docPr id="872" name="_x0000_i0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" name="_x0000_i087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24390" cy="1933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根据组织象及所给出的免疫组织化学染色MyoD-1，可以符合的诊断是（）。（提示免疫组织化学MyoD-1见下图。）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600598" cy="1886148"/>
            <wp:effectExtent l="0" t="0" r="0" b="0"/>
            <wp:docPr id="873" name="_x0000_i0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" name="_x0000_i087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00598" cy="1886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A、淋巴瘤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B、小细胞癌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9"/>
          <w:headerReference w:type="default" r:id="rId20"/>
          <w:footerReference w:type="even" r:id="rId21"/>
          <w:headerReference w:type="first" r:id="rId22"/>
          <w:footerReference w:type="first" r:id="rId23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C、嗅母细胞瘤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D、黑色素瘤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E、尤因肉瘤（Ewingsarcoma)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F、鳞状细胞癌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G、内翻性乳头状瘤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H、横纹肌肉瘤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男，64岁，咳嗽、高热数日，无痰中带血，X线检查如图，最可能的诊断是（）</w:t>
      </w:r>
      <w:r>
        <w:drawing>
          <wp:inline distT="0" distB="0" distL="0" distR="0">
            <wp:extent cx="5582236" cy="2229084"/>
            <wp:effectExtent l="0" t="0" r="0" b="0"/>
            <wp:docPr id="874" name="_x0000_i0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" name="_x0000_i087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582236" cy="222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A、右侧胸腔积液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B、右侧胸腔积液并肺脓肿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C、右肺炎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D、右肺不张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E、气胸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对显示骨髓病变较敏感的MRI扫描序列为（）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A、SET1WI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B、FET2*WI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C、STIR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D、FSEPDWI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E、MRI增强检查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婴幼儿，女，比同龄孩子头大，结合图像，最可能的诊断是（）</w:t>
      </w:r>
      <w:r>
        <w:drawing>
          <wp:inline distT="0" distB="0" distL="0" distR="0">
            <wp:extent cx="4610584" cy="2057616"/>
            <wp:effectExtent l="0" t="0" r="0" b="0"/>
            <wp:docPr id="875" name="_x0000_i0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" name="_x0000_i0875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610584" cy="205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A、脑萎缩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B、梗阻性脑积水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6"/>
          <w:headerReference w:type="default" r:id="rId27"/>
          <w:footerReference w:type="even" r:id="rId28"/>
          <w:headerReference w:type="first" r:id="rId29"/>
          <w:footerReference w:type="first" r:id="rId30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C、交通性脑积水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D、先天发育异常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E、脑囊肿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肾综合征出血热早期休克的主要原因是（）。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A、播散性血管内凝血（DIC.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B、心肌损害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C、继发严重感染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D、腔道大出血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E、小血管通透性增加，血浆外渗，血容量锐减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胸外伤后胸壁软化浮动的主要病理生理变化是（）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A、心排血量减少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B、局部疼痛咳嗽深呼吸加重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C、缺O2和CO2蓄积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D、伤侧胸膜腔内负压消失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E、吸气时软化区胸壁凸起，呼气时则内陷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病历摘要：骨巨细胞瘤患者男，26岁，右尺骨远端隐痛。查体：右尺骨远端压痛，压之略有乒乓球感，皮肤无明显红肿，无明显软组织肿块。行右尺桡骨正侧位片检查。</w:t>
      </w:r>
      <w:r>
        <w:drawing>
          <wp:inline distT="0" distB="0" distL="0" distR="0">
            <wp:extent cx="1571790" cy="2038564"/>
            <wp:effectExtent l="0" t="0" r="0" b="0"/>
            <wp:docPr id="876" name="_x0000_i0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" name="_x0000_i087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71790" cy="2038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　</w:t>
      </w:r>
      <w:r>
        <w:drawing>
          <wp:inline distT="0" distB="0" distL="0" distR="0">
            <wp:extent cx="1562264" cy="2029038"/>
            <wp:effectExtent l="0" t="0" r="0" b="0"/>
            <wp:docPr id="877" name="_x0000_i0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" name="_x0000_i0877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62264" cy="2029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1.诊断是什么？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下列哪项不是隔肌破裂的临床表现（　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A、胸痛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B、腹痛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C、咯血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3"/>
          <w:headerReference w:type="default" r:id="rId34"/>
          <w:footerReference w:type="even" r:id="rId35"/>
          <w:headerReference w:type="first" r:id="rId36"/>
          <w:footerReference w:type="first" r:id="rId37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D、腹胀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E、呃逆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男，62岁，因排尿困难2年，加重伴二段排尿1月，CT扫描如图，下列说法正确的是（）</w:t>
      </w:r>
      <w:r>
        <w:drawing>
          <wp:inline distT="0" distB="0" distL="0" distR="0">
            <wp:extent cx="5363138" cy="1133594"/>
            <wp:effectExtent l="0" t="0" r="0" b="0"/>
            <wp:docPr id="878" name="_x0000_i0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" name="_x0000_i087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363138" cy="1133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A、膀胱后方可见多个囊性病灶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B、病灶壁薄，其囊内容物CT值与膀胱内尿液相同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C、增强后延迟扫描可见病灶内对比剂充盈，与膀胱之间可见一孔状通道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D、考虑为膀胱憩室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E、考虑为盆腔囊肿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容易引起肋骨切迹的有（）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A、肺静脉异位引流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B、动脉导管未闭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C、引流术后的法洛四联征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D、主动脉缩窄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E、腹主动脉血栓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对肾综合征出血热下列哪项是正确的（）.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A、野生鼠类为其重要传染源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B、其发病机制和基本病变是播散性血管内凝血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C、高血容量综合征多发生于少尿期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D、血液透析疗法是解决尿毒症的好方法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E、属于自然疫源性疾病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女，32岁，感胸闷、胸痛，X线检查如图，最可能的诊断是（）</w:t>
      </w:r>
      <w:r>
        <w:drawing>
          <wp:inline distT="0" distB="0" distL="0" distR="0">
            <wp:extent cx="5772756" cy="2143350"/>
            <wp:effectExtent l="0" t="0" r="0" b="0"/>
            <wp:docPr id="879" name="_x0000_i0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" name="_x0000_i0879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72756" cy="21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A、畸胎瘤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B、胸腺瘤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C、淋巴瘤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D、胸骨后甲状腺肿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E、神经源性肿瘤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0"/>
          <w:headerReference w:type="default" r:id="rId41"/>
          <w:footerReference w:type="even" r:id="rId42"/>
          <w:headerReference w:type="first" r:id="rId43"/>
          <w:footerReference w:type="first" r:id="rId44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女，54岁，超声体检发现肝右后叶直径约2.4cm强回声结节。CT增强扫描（动脉期、静脉期及延迟期三期扫描）如图所示，最有可能的诊断为（）</w:t>
      </w:r>
      <w:r>
        <w:drawing>
          <wp:inline distT="0" distB="0" distL="0" distR="0">
            <wp:extent cx="2162402" cy="4620110"/>
            <wp:effectExtent l="0" t="0" r="0" b="0"/>
            <wp:docPr id="880" name="_x0000_i0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" name="_x0000_i088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162402" cy="46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A、肝海绵状血管瘤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B、肝细胞性肝癌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C、转移瘤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D、肝局灶性结节性增生（FNH）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E、肝囊肿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现场急救时，如果经大量补充血容量后血压仍不能纠正者，要考虑什么?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以下关于眼眶内侧壁组成结构的描述，错误的是（）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A、额骨眶板、蝶骨小翼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B、上颌骨额突、泪骨和筛板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C、上颌骨、颞骨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D、泪骨、额骨眶板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E、额骨眶突、蝶骨大翼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6"/>
          <w:headerReference w:type="default" r:id="rId47"/>
          <w:footerReference w:type="even" r:id="rId48"/>
          <w:headerReference w:type="first" r:id="rId49"/>
          <w:footerReference w:type="first" r:id="rId50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女，45岁，感头晕多年，CT检查如图，最可能的诊断是（）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610814" cy="4134284"/>
            <wp:effectExtent l="0" t="0" r="0" b="0"/>
            <wp:docPr id="881" name="_x0000_i0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" name="_x0000_i0881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610814" cy="4134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A、脑积水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B、胼胝体发育不全伴胼胝体脂肪瘤钙化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C、透明隔囊肿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D、前脑无裂畸形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E、Dandy-Walker综合征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实施初步救护，保持呼吸道通畅的措施有哪些?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男，15岁，进行性头痛1年余，CT检查，最可能的诊断为（）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https://d.book118.com/648073103067006030</w:t>
        </w:r>
      </w:hyperlink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3"/>
      <w:headerReference w:type="default" r:id="rId54"/>
      <w:footerReference w:type="even" r:id="rId55"/>
      <w:headerReference w:type="first" r:id="rId56"/>
      <w:footerReference w:type="first" r:id="rId57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image" Target="media/image2.jpeg" /><Relationship Id="rId18" Type="http://schemas.openxmlformats.org/officeDocument/2006/relationships/image" Target="media/image3.jpe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5.xml" /><Relationship Id="rId22" Type="http://schemas.openxmlformats.org/officeDocument/2006/relationships/header" Target="header9.xml" /><Relationship Id="rId23" Type="http://schemas.openxmlformats.org/officeDocument/2006/relationships/footer" Target="footer6.xml" /><Relationship Id="rId24" Type="http://schemas.openxmlformats.org/officeDocument/2006/relationships/image" Target="media/image4.jpeg" /><Relationship Id="rId25" Type="http://schemas.openxmlformats.org/officeDocument/2006/relationships/image" Target="media/image5.jpeg" /><Relationship Id="rId26" Type="http://schemas.openxmlformats.org/officeDocument/2006/relationships/header" Target="header10.xml" /><Relationship Id="rId27" Type="http://schemas.openxmlformats.org/officeDocument/2006/relationships/header" Target="header11.xml" /><Relationship Id="rId28" Type="http://schemas.openxmlformats.org/officeDocument/2006/relationships/footer" Target="footer7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image" Target="media/image6.jpeg" /><Relationship Id="rId32" Type="http://schemas.openxmlformats.org/officeDocument/2006/relationships/image" Target="media/image7.jpeg" /><Relationship Id="rId33" Type="http://schemas.openxmlformats.org/officeDocument/2006/relationships/header" Target="header13.xml" /><Relationship Id="rId34" Type="http://schemas.openxmlformats.org/officeDocument/2006/relationships/header" Target="header14.xml" /><Relationship Id="rId35" Type="http://schemas.openxmlformats.org/officeDocument/2006/relationships/footer" Target="footer9.xml" /><Relationship Id="rId36" Type="http://schemas.openxmlformats.org/officeDocument/2006/relationships/header" Target="header15.xml" /><Relationship Id="rId37" Type="http://schemas.openxmlformats.org/officeDocument/2006/relationships/footer" Target="footer10.xml" /><Relationship Id="rId38" Type="http://schemas.openxmlformats.org/officeDocument/2006/relationships/image" Target="media/image8.jpeg" /><Relationship Id="rId39" Type="http://schemas.openxmlformats.org/officeDocument/2006/relationships/image" Target="media/image9.jpeg" /><Relationship Id="rId4" Type="http://schemas.openxmlformats.org/officeDocument/2006/relationships/customXml" Target="../customXml/item1.xml" /><Relationship Id="rId40" Type="http://schemas.openxmlformats.org/officeDocument/2006/relationships/header" Target="header16.xml" /><Relationship Id="rId41" Type="http://schemas.openxmlformats.org/officeDocument/2006/relationships/header" Target="header17.xml" /><Relationship Id="rId42" Type="http://schemas.openxmlformats.org/officeDocument/2006/relationships/footer" Target="footer11.xml" /><Relationship Id="rId43" Type="http://schemas.openxmlformats.org/officeDocument/2006/relationships/header" Target="header18.xml" /><Relationship Id="rId44" Type="http://schemas.openxmlformats.org/officeDocument/2006/relationships/footer" Target="footer12.xml" /><Relationship Id="rId45" Type="http://schemas.openxmlformats.org/officeDocument/2006/relationships/image" Target="media/image10.jpeg" /><Relationship Id="rId46" Type="http://schemas.openxmlformats.org/officeDocument/2006/relationships/header" Target="header19.xml" /><Relationship Id="rId47" Type="http://schemas.openxmlformats.org/officeDocument/2006/relationships/header" Target="header20.xml" /><Relationship Id="rId48" Type="http://schemas.openxmlformats.org/officeDocument/2006/relationships/footer" Target="footer13.xml" /><Relationship Id="rId49" Type="http://schemas.openxmlformats.org/officeDocument/2006/relationships/header" Target="header21.xml" /><Relationship Id="rId5" Type="http://schemas.openxmlformats.org/officeDocument/2006/relationships/customXml" Target="../customXml/item2.xml" /><Relationship Id="rId50" Type="http://schemas.openxmlformats.org/officeDocument/2006/relationships/footer" Target="footer14.xml" /><Relationship Id="rId51" Type="http://schemas.openxmlformats.org/officeDocument/2006/relationships/image" Target="media/image11.jpeg" /><Relationship Id="rId52" Type="http://schemas.openxmlformats.org/officeDocument/2006/relationships/hyperlink" Target="https://d.book118.com/648073103067006030" TargetMode="External" /><Relationship Id="rId53" Type="http://schemas.openxmlformats.org/officeDocument/2006/relationships/header" Target="header22.xml" /><Relationship Id="rId54" Type="http://schemas.openxmlformats.org/officeDocument/2006/relationships/header" Target="header23.xml" /><Relationship Id="rId55" Type="http://schemas.openxmlformats.org/officeDocument/2006/relationships/footer" Target="footer15.xml" /><Relationship Id="rId56" Type="http://schemas.openxmlformats.org/officeDocument/2006/relationships/header" Target="header24.xml" /><Relationship Id="rId57" Type="http://schemas.openxmlformats.org/officeDocument/2006/relationships/footer" Target="footer16.xml" /><Relationship Id="rId58" Type="http://schemas.openxmlformats.org/officeDocument/2006/relationships/theme" Target="theme/theme1.xml" /><Relationship Id="rId59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