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金属压力及大型容器项目规划设计蓝图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3" w:history="1">
        <w:r>
          <w:rPr>
            <w:rFonts w:ascii="仿宋" w:eastAsia="仿宋" w:hAnsi="仿宋" w:cs="仿宋" w:hint="eastAsia"/>
            <w:lang w:eastAsia="zh-CN"/>
          </w:rPr>
          <w:t>前言</w:t>
        </w:r>
        <w:r>
          <w:tab/>
        </w:r>
        <w:r>
          <w:fldChar w:fldCharType="begin"/>
        </w:r>
        <w:r>
          <w:instrText xml:space="preserve"> PAGEREF _Toc4083 \h </w:instrText>
        </w:r>
        <w:r>
          <w:fldChar w:fldCharType="separate"/>
        </w:r>
        <w:r>
          <w:t>3</w:t>
        </w:r>
        <w:r>
          <w:fldChar w:fldCharType="end"/>
        </w:r>
      </w:hyperlink>
    </w:p>
    <w:p>
      <w:pPr>
        <w:pStyle w:val="TOC1"/>
        <w:tabs>
          <w:tab w:val="right" w:leader="dot" w:pos="8306"/>
        </w:tabs>
      </w:pPr>
      <w:hyperlink w:anchor="_Toc14354" w:history="1">
        <w:r>
          <w:rPr>
            <w:rFonts w:ascii="仿宋" w:eastAsia="仿宋" w:hAnsi="仿宋" w:cs="仿宋" w:hint="eastAsia"/>
            <w:lang w:eastAsia="zh-CN"/>
          </w:rPr>
          <w:t>一、金属压力及大型容器项目概论</w:t>
        </w:r>
        <w:r>
          <w:tab/>
        </w:r>
        <w:r>
          <w:fldChar w:fldCharType="begin"/>
        </w:r>
        <w:r>
          <w:instrText xml:space="preserve"> PAGEREF _Toc14354 \h </w:instrText>
        </w:r>
        <w:r>
          <w:fldChar w:fldCharType="separate"/>
        </w:r>
        <w:r>
          <w:t>3</w:t>
        </w:r>
        <w:r>
          <w:fldChar w:fldCharType="end"/>
        </w:r>
      </w:hyperlink>
    </w:p>
    <w:p>
      <w:pPr>
        <w:pStyle w:val="TOC2"/>
        <w:tabs>
          <w:tab w:val="right" w:leader="dot" w:pos="8306"/>
        </w:tabs>
      </w:pPr>
      <w:hyperlink w:anchor="_Toc17590" w:history="1">
        <w:r>
          <w:rPr>
            <w:rFonts w:ascii="仿宋" w:eastAsia="仿宋" w:hAnsi="仿宋" w:cs="仿宋" w:hint="eastAsia"/>
            <w:lang w:eastAsia="zh-CN"/>
          </w:rPr>
          <w:t>(一)、金属压力及大型容器项目概况</w:t>
        </w:r>
        <w:r>
          <w:tab/>
        </w:r>
        <w:r>
          <w:fldChar w:fldCharType="begin"/>
        </w:r>
        <w:r>
          <w:instrText xml:space="preserve"> PAGEREF _Toc17590 \h </w:instrText>
        </w:r>
        <w:r>
          <w:fldChar w:fldCharType="separate"/>
        </w:r>
        <w:r>
          <w:t>3</w:t>
        </w:r>
        <w:r>
          <w:fldChar w:fldCharType="end"/>
        </w:r>
      </w:hyperlink>
    </w:p>
    <w:p>
      <w:pPr>
        <w:pStyle w:val="TOC2"/>
        <w:tabs>
          <w:tab w:val="right" w:leader="dot" w:pos="8306"/>
        </w:tabs>
      </w:pPr>
      <w:hyperlink w:anchor="_Toc25462" w:history="1">
        <w:r>
          <w:rPr>
            <w:rFonts w:ascii="仿宋" w:eastAsia="仿宋" w:hAnsi="仿宋" w:cs="仿宋" w:hint="eastAsia"/>
            <w:lang w:eastAsia="zh-CN"/>
          </w:rPr>
          <w:t>(二)、金属压力及大型容器项目目标</w:t>
        </w:r>
        <w:r>
          <w:tab/>
        </w:r>
        <w:r>
          <w:fldChar w:fldCharType="begin"/>
        </w:r>
        <w:r>
          <w:instrText xml:space="preserve"> PAGEREF _Toc25462 \h </w:instrText>
        </w:r>
        <w:r>
          <w:fldChar w:fldCharType="separate"/>
        </w:r>
        <w:r>
          <w:t>6</w:t>
        </w:r>
        <w:r>
          <w:fldChar w:fldCharType="end"/>
        </w:r>
      </w:hyperlink>
    </w:p>
    <w:p>
      <w:pPr>
        <w:pStyle w:val="TOC2"/>
        <w:tabs>
          <w:tab w:val="right" w:leader="dot" w:pos="8306"/>
        </w:tabs>
      </w:pPr>
      <w:hyperlink w:anchor="_Toc32287" w:history="1">
        <w:r>
          <w:rPr>
            <w:rFonts w:ascii="仿宋" w:eastAsia="仿宋" w:hAnsi="仿宋" w:cs="仿宋" w:hint="eastAsia"/>
            <w:lang w:eastAsia="zh-CN"/>
          </w:rPr>
          <w:t>(三)、金属压力及大型容器项目提出的理由</w:t>
        </w:r>
        <w:r>
          <w:tab/>
        </w:r>
        <w:r>
          <w:fldChar w:fldCharType="begin"/>
        </w:r>
        <w:r>
          <w:instrText xml:space="preserve"> PAGEREF _Toc32287 \h </w:instrText>
        </w:r>
        <w:r>
          <w:fldChar w:fldCharType="separate"/>
        </w:r>
        <w:r>
          <w:t>6</w:t>
        </w:r>
        <w:r>
          <w:fldChar w:fldCharType="end"/>
        </w:r>
      </w:hyperlink>
    </w:p>
    <w:p>
      <w:pPr>
        <w:pStyle w:val="TOC2"/>
        <w:tabs>
          <w:tab w:val="right" w:leader="dot" w:pos="8306"/>
        </w:tabs>
      </w:pPr>
      <w:hyperlink w:anchor="_Toc14998" w:history="1">
        <w:r>
          <w:rPr>
            <w:rFonts w:ascii="仿宋" w:eastAsia="仿宋" w:hAnsi="仿宋" w:cs="仿宋" w:hint="eastAsia"/>
            <w:lang w:eastAsia="zh-CN"/>
          </w:rPr>
          <w:t>(四)、金属压力及大型容器项目意义</w:t>
        </w:r>
        <w:r>
          <w:tab/>
        </w:r>
        <w:r>
          <w:fldChar w:fldCharType="begin"/>
        </w:r>
        <w:r>
          <w:instrText xml:space="preserve"> PAGEREF _Toc14998 \h </w:instrText>
        </w:r>
        <w:r>
          <w:fldChar w:fldCharType="separate"/>
        </w:r>
        <w:r>
          <w:t>8</w:t>
        </w:r>
        <w:r>
          <w:fldChar w:fldCharType="end"/>
        </w:r>
      </w:hyperlink>
    </w:p>
    <w:p>
      <w:pPr>
        <w:pStyle w:val="TOC2"/>
        <w:tabs>
          <w:tab w:val="right" w:leader="dot" w:pos="8306"/>
        </w:tabs>
      </w:pPr>
      <w:hyperlink w:anchor="_Toc19535" w:history="1">
        <w:r>
          <w:rPr>
            <w:rFonts w:ascii="仿宋" w:eastAsia="仿宋" w:hAnsi="仿宋" w:cs="仿宋" w:hint="eastAsia"/>
            <w:lang w:eastAsia="zh-CN"/>
          </w:rPr>
          <w:t>(五)、金属压力及大型容器项目背景</w:t>
        </w:r>
        <w:r>
          <w:tab/>
        </w:r>
        <w:r>
          <w:fldChar w:fldCharType="begin"/>
        </w:r>
        <w:r>
          <w:instrText xml:space="preserve"> PAGEREF _Toc19535 \h </w:instrText>
        </w:r>
        <w:r>
          <w:fldChar w:fldCharType="separate"/>
        </w:r>
        <w:r>
          <w:t>9</w:t>
        </w:r>
        <w:r>
          <w:fldChar w:fldCharType="end"/>
        </w:r>
      </w:hyperlink>
    </w:p>
    <w:p>
      <w:pPr>
        <w:pStyle w:val="TOC1"/>
        <w:tabs>
          <w:tab w:val="right" w:leader="dot" w:pos="8306"/>
        </w:tabs>
      </w:pPr>
      <w:hyperlink w:anchor="_Toc15481" w:history="1">
        <w:r>
          <w:rPr>
            <w:rFonts w:ascii="仿宋" w:eastAsia="仿宋" w:hAnsi="仿宋" w:cs="仿宋" w:hint="eastAsia"/>
            <w:lang w:eastAsia="zh-CN"/>
          </w:rPr>
          <w:t>二、金属压力及大型容器项目可持续发展</w:t>
        </w:r>
        <w:r>
          <w:tab/>
        </w:r>
        <w:r>
          <w:fldChar w:fldCharType="begin"/>
        </w:r>
        <w:r>
          <w:instrText xml:space="preserve"> PAGEREF _Toc15481 \h </w:instrText>
        </w:r>
        <w:r>
          <w:fldChar w:fldCharType="separate"/>
        </w:r>
        <w:r>
          <w:t>10</w:t>
        </w:r>
        <w:r>
          <w:fldChar w:fldCharType="end"/>
        </w:r>
      </w:hyperlink>
    </w:p>
    <w:p>
      <w:pPr>
        <w:pStyle w:val="TOC2"/>
        <w:tabs>
          <w:tab w:val="right" w:leader="dot" w:pos="8306"/>
        </w:tabs>
      </w:pPr>
      <w:hyperlink w:anchor="_Toc19441" w:history="1">
        <w:r>
          <w:rPr>
            <w:rFonts w:ascii="仿宋" w:eastAsia="仿宋" w:hAnsi="仿宋" w:cs="仿宋" w:hint="eastAsia"/>
            <w:lang w:eastAsia="zh-CN"/>
          </w:rPr>
          <w:t>(一)、可持续战略与实践</w:t>
        </w:r>
        <w:r>
          <w:tab/>
        </w:r>
        <w:r>
          <w:fldChar w:fldCharType="begin"/>
        </w:r>
        <w:r>
          <w:instrText xml:space="preserve"> PAGEREF _Toc19441 \h </w:instrText>
        </w:r>
        <w:r>
          <w:fldChar w:fldCharType="separate"/>
        </w:r>
        <w:r>
          <w:t>10</w:t>
        </w:r>
        <w:r>
          <w:fldChar w:fldCharType="end"/>
        </w:r>
      </w:hyperlink>
    </w:p>
    <w:p>
      <w:pPr>
        <w:pStyle w:val="TOC2"/>
        <w:tabs>
          <w:tab w:val="right" w:leader="dot" w:pos="8306"/>
        </w:tabs>
      </w:pPr>
      <w:hyperlink w:anchor="_Toc19926" w:history="1">
        <w:r>
          <w:rPr>
            <w:rFonts w:ascii="仿宋" w:eastAsia="仿宋" w:hAnsi="仿宋" w:cs="仿宋" w:hint="eastAsia"/>
            <w:lang w:eastAsia="zh-CN"/>
          </w:rPr>
          <w:t>(二)、环保与社会责任</w:t>
        </w:r>
        <w:r>
          <w:tab/>
        </w:r>
        <w:r>
          <w:fldChar w:fldCharType="begin"/>
        </w:r>
        <w:r>
          <w:instrText xml:space="preserve"> PAGEREF _Toc19926 \h </w:instrText>
        </w:r>
        <w:r>
          <w:fldChar w:fldCharType="separate"/>
        </w:r>
        <w:r>
          <w:t>11</w:t>
        </w:r>
        <w:r>
          <w:fldChar w:fldCharType="end"/>
        </w:r>
      </w:hyperlink>
    </w:p>
    <w:p>
      <w:pPr>
        <w:pStyle w:val="TOC1"/>
        <w:tabs>
          <w:tab w:val="right" w:leader="dot" w:pos="8306"/>
        </w:tabs>
      </w:pPr>
      <w:hyperlink w:anchor="_Toc1712" w:history="1">
        <w:r>
          <w:rPr>
            <w:rFonts w:ascii="仿宋" w:eastAsia="仿宋" w:hAnsi="仿宋" w:cs="仿宋" w:hint="eastAsia"/>
            <w:lang w:eastAsia="zh-CN"/>
          </w:rPr>
          <w:t>三、金属压力及大型容器项目文档管理</w:t>
        </w:r>
        <w:r>
          <w:tab/>
        </w:r>
        <w:r>
          <w:fldChar w:fldCharType="begin"/>
        </w:r>
        <w:r>
          <w:instrText xml:space="preserve"> PAGEREF _Toc1712 \h </w:instrText>
        </w:r>
        <w:r>
          <w:fldChar w:fldCharType="separate"/>
        </w:r>
        <w:r>
          <w:t>12</w:t>
        </w:r>
        <w:r>
          <w:fldChar w:fldCharType="end"/>
        </w:r>
      </w:hyperlink>
    </w:p>
    <w:p>
      <w:pPr>
        <w:pStyle w:val="TOC2"/>
        <w:tabs>
          <w:tab w:val="right" w:leader="dot" w:pos="8306"/>
        </w:tabs>
      </w:pPr>
      <w:hyperlink w:anchor="_Toc29239" w:history="1">
        <w:r>
          <w:rPr>
            <w:rFonts w:ascii="仿宋" w:eastAsia="仿宋" w:hAnsi="仿宋" w:cs="仿宋" w:hint="eastAsia"/>
            <w:lang w:eastAsia="zh-CN"/>
          </w:rPr>
          <w:t>(一)、文档编制与审查</w:t>
        </w:r>
        <w:r>
          <w:tab/>
        </w:r>
        <w:r>
          <w:fldChar w:fldCharType="begin"/>
        </w:r>
        <w:r>
          <w:instrText xml:space="preserve"> PAGEREF _Toc29239 \h </w:instrText>
        </w:r>
        <w:r>
          <w:fldChar w:fldCharType="separate"/>
        </w:r>
        <w:r>
          <w:t>12</w:t>
        </w:r>
        <w:r>
          <w:fldChar w:fldCharType="end"/>
        </w:r>
      </w:hyperlink>
    </w:p>
    <w:p>
      <w:pPr>
        <w:pStyle w:val="TOC2"/>
        <w:tabs>
          <w:tab w:val="right" w:leader="dot" w:pos="8306"/>
        </w:tabs>
      </w:pPr>
      <w:hyperlink w:anchor="_Toc14415" w:history="1">
        <w:r>
          <w:rPr>
            <w:rFonts w:ascii="仿宋" w:eastAsia="仿宋" w:hAnsi="仿宋" w:cs="仿宋" w:hint="eastAsia"/>
            <w:lang w:eastAsia="zh-CN"/>
          </w:rPr>
          <w:t>(二)、文档发布与分发</w:t>
        </w:r>
        <w:r>
          <w:tab/>
        </w:r>
        <w:r>
          <w:fldChar w:fldCharType="begin"/>
        </w:r>
        <w:r>
          <w:instrText xml:space="preserve"> PAGEREF _Toc14415 \h </w:instrText>
        </w:r>
        <w:r>
          <w:fldChar w:fldCharType="separate"/>
        </w:r>
        <w:r>
          <w:t>13</w:t>
        </w:r>
        <w:r>
          <w:fldChar w:fldCharType="end"/>
        </w:r>
      </w:hyperlink>
    </w:p>
    <w:p>
      <w:pPr>
        <w:pStyle w:val="TOC2"/>
        <w:tabs>
          <w:tab w:val="right" w:leader="dot" w:pos="8306"/>
        </w:tabs>
      </w:pPr>
      <w:hyperlink w:anchor="_Toc11053" w:history="1">
        <w:r>
          <w:rPr>
            <w:rFonts w:ascii="仿宋" w:eastAsia="仿宋" w:hAnsi="仿宋" w:cs="仿宋" w:hint="eastAsia"/>
            <w:lang w:eastAsia="zh-CN"/>
          </w:rPr>
          <w:t>(三)、文档存档与归档</w:t>
        </w:r>
        <w:r>
          <w:tab/>
        </w:r>
        <w:r>
          <w:fldChar w:fldCharType="begin"/>
        </w:r>
        <w:r>
          <w:instrText xml:space="preserve"> PAGEREF _Toc11053 \h </w:instrText>
        </w:r>
        <w:r>
          <w:fldChar w:fldCharType="separate"/>
        </w:r>
        <w:r>
          <w:t>14</w:t>
        </w:r>
        <w:r>
          <w:fldChar w:fldCharType="end"/>
        </w:r>
      </w:hyperlink>
    </w:p>
    <w:p>
      <w:pPr>
        <w:pStyle w:val="TOC1"/>
        <w:tabs>
          <w:tab w:val="right" w:leader="dot" w:pos="8306"/>
        </w:tabs>
      </w:pPr>
      <w:hyperlink w:anchor="_Toc9618" w:history="1">
        <w:r>
          <w:rPr>
            <w:rFonts w:ascii="仿宋" w:eastAsia="仿宋" w:hAnsi="仿宋" w:cs="仿宋" w:hint="eastAsia"/>
            <w:lang w:eastAsia="zh-CN"/>
          </w:rPr>
          <w:t>四、金属压力及大型容器项目建设单位说明</w:t>
        </w:r>
        <w:r>
          <w:tab/>
        </w:r>
        <w:r>
          <w:fldChar w:fldCharType="begin"/>
        </w:r>
        <w:r>
          <w:instrText xml:space="preserve"> PAGEREF _Toc9618 \h </w:instrText>
        </w:r>
        <w:r>
          <w:fldChar w:fldCharType="separate"/>
        </w:r>
        <w:r>
          <w:t>15</w:t>
        </w:r>
        <w:r>
          <w:fldChar w:fldCharType="end"/>
        </w:r>
      </w:hyperlink>
    </w:p>
    <w:p>
      <w:pPr>
        <w:pStyle w:val="TOC2"/>
        <w:tabs>
          <w:tab w:val="right" w:leader="dot" w:pos="8306"/>
        </w:tabs>
      </w:pPr>
      <w:hyperlink w:anchor="_Toc5657" w:history="1">
        <w:r>
          <w:rPr>
            <w:rFonts w:ascii="仿宋" w:eastAsia="仿宋" w:hAnsi="仿宋" w:cs="仿宋" w:hint="eastAsia"/>
            <w:lang w:eastAsia="zh-CN"/>
          </w:rPr>
          <w:t>(一)、金属压力及大型容器项目承办单位基本情况</w:t>
        </w:r>
        <w:r>
          <w:tab/>
        </w:r>
        <w:r>
          <w:fldChar w:fldCharType="begin"/>
        </w:r>
        <w:r>
          <w:instrText xml:space="preserve"> PAGEREF _Toc5657 \h </w:instrText>
        </w:r>
        <w:r>
          <w:fldChar w:fldCharType="separate"/>
        </w:r>
        <w:r>
          <w:t>15</w:t>
        </w:r>
        <w:r>
          <w:fldChar w:fldCharType="end"/>
        </w:r>
      </w:hyperlink>
    </w:p>
    <w:p>
      <w:pPr>
        <w:pStyle w:val="TOC2"/>
        <w:tabs>
          <w:tab w:val="right" w:leader="dot" w:pos="8306"/>
        </w:tabs>
      </w:pPr>
      <w:hyperlink w:anchor="_Toc23381" w:history="1">
        <w:r>
          <w:rPr>
            <w:rFonts w:ascii="仿宋" w:eastAsia="仿宋" w:hAnsi="仿宋" w:cs="仿宋" w:hint="eastAsia"/>
            <w:lang w:eastAsia="zh-CN"/>
          </w:rPr>
          <w:t>(二)、公司经济效益分析</w:t>
        </w:r>
        <w:r>
          <w:tab/>
        </w:r>
        <w:r>
          <w:fldChar w:fldCharType="begin"/>
        </w:r>
        <w:r>
          <w:instrText xml:space="preserve"> PAGEREF _Toc23381 \h </w:instrText>
        </w:r>
        <w:r>
          <w:fldChar w:fldCharType="separate"/>
        </w:r>
        <w:r>
          <w:t>16</w:t>
        </w:r>
        <w:r>
          <w:fldChar w:fldCharType="end"/>
        </w:r>
      </w:hyperlink>
    </w:p>
    <w:p>
      <w:pPr>
        <w:pStyle w:val="TOC1"/>
        <w:tabs>
          <w:tab w:val="right" w:leader="dot" w:pos="8306"/>
        </w:tabs>
      </w:pPr>
      <w:hyperlink w:anchor="_Toc25946" w:history="1">
        <w:r>
          <w:rPr>
            <w:rFonts w:ascii="仿宋" w:eastAsia="仿宋" w:hAnsi="仿宋" w:cs="仿宋" w:hint="eastAsia"/>
            <w:lang w:eastAsia="zh-CN"/>
          </w:rPr>
          <w:t>五、金属压力及大型容器项目土建工程</w:t>
        </w:r>
        <w:r>
          <w:tab/>
        </w:r>
        <w:r>
          <w:fldChar w:fldCharType="begin"/>
        </w:r>
        <w:r>
          <w:instrText xml:space="preserve"> PAGEREF _Toc25946 \h </w:instrText>
        </w:r>
        <w:r>
          <w:fldChar w:fldCharType="separate"/>
        </w:r>
        <w:r>
          <w:t>17</w:t>
        </w:r>
        <w:r>
          <w:fldChar w:fldCharType="end"/>
        </w:r>
      </w:hyperlink>
    </w:p>
    <w:p>
      <w:pPr>
        <w:pStyle w:val="TOC2"/>
        <w:tabs>
          <w:tab w:val="right" w:leader="dot" w:pos="8306"/>
        </w:tabs>
      </w:pPr>
      <w:hyperlink w:anchor="_Toc8076" w:history="1">
        <w:r>
          <w:rPr>
            <w:rFonts w:ascii="仿宋" w:eastAsia="仿宋" w:hAnsi="仿宋" w:cs="仿宋" w:hint="eastAsia"/>
            <w:lang w:eastAsia="zh-CN"/>
          </w:rPr>
          <w:t>(一)、建筑工程设计原则</w:t>
        </w:r>
        <w:r>
          <w:tab/>
        </w:r>
        <w:r>
          <w:fldChar w:fldCharType="begin"/>
        </w:r>
        <w:r>
          <w:instrText xml:space="preserve"> PAGEREF _Toc8076 \h </w:instrText>
        </w:r>
        <w:r>
          <w:fldChar w:fldCharType="separate"/>
        </w:r>
        <w:r>
          <w:t>17</w:t>
        </w:r>
        <w:r>
          <w:fldChar w:fldCharType="end"/>
        </w:r>
      </w:hyperlink>
    </w:p>
    <w:p>
      <w:pPr>
        <w:pStyle w:val="TOC2"/>
        <w:tabs>
          <w:tab w:val="right" w:leader="dot" w:pos="8306"/>
        </w:tabs>
      </w:pPr>
      <w:hyperlink w:anchor="_Toc30694" w:history="1">
        <w:r>
          <w:rPr>
            <w:rFonts w:ascii="仿宋" w:eastAsia="仿宋" w:hAnsi="仿宋" w:cs="仿宋" w:hint="eastAsia"/>
            <w:lang w:eastAsia="zh-CN"/>
          </w:rPr>
          <w:t>(二)、土建工程设计年限及安全等级</w:t>
        </w:r>
        <w:r>
          <w:tab/>
        </w:r>
        <w:r>
          <w:fldChar w:fldCharType="begin"/>
        </w:r>
        <w:r>
          <w:instrText xml:space="preserve"> PAGEREF _Toc30694 \h </w:instrText>
        </w:r>
        <w:r>
          <w:fldChar w:fldCharType="separate"/>
        </w:r>
        <w:r>
          <w:t>18</w:t>
        </w:r>
        <w:r>
          <w:fldChar w:fldCharType="end"/>
        </w:r>
      </w:hyperlink>
    </w:p>
    <w:p>
      <w:pPr>
        <w:pStyle w:val="TOC2"/>
        <w:tabs>
          <w:tab w:val="right" w:leader="dot" w:pos="8306"/>
        </w:tabs>
      </w:pPr>
      <w:hyperlink w:anchor="_Toc27384" w:history="1">
        <w:r>
          <w:rPr>
            <w:rFonts w:ascii="仿宋" w:eastAsia="仿宋" w:hAnsi="仿宋" w:cs="仿宋" w:hint="eastAsia"/>
            <w:lang w:eastAsia="zh-CN"/>
          </w:rPr>
          <w:t>(三)、建筑工程设计总体要求</w:t>
        </w:r>
        <w:r>
          <w:tab/>
        </w:r>
        <w:r>
          <w:fldChar w:fldCharType="begin"/>
        </w:r>
        <w:r>
          <w:instrText xml:space="preserve"> PAGEREF _Toc27384 \h </w:instrText>
        </w:r>
        <w:r>
          <w:fldChar w:fldCharType="separate"/>
        </w:r>
        <w:r>
          <w:t>20</w:t>
        </w:r>
        <w:r>
          <w:fldChar w:fldCharType="end"/>
        </w:r>
      </w:hyperlink>
    </w:p>
    <w:p>
      <w:pPr>
        <w:pStyle w:val="TOC2"/>
        <w:tabs>
          <w:tab w:val="right" w:leader="dot" w:pos="8306"/>
        </w:tabs>
      </w:pPr>
      <w:hyperlink w:anchor="_Toc10894" w:history="1">
        <w:r>
          <w:rPr>
            <w:rFonts w:ascii="仿宋" w:eastAsia="仿宋" w:hAnsi="仿宋" w:cs="仿宋" w:hint="eastAsia"/>
            <w:lang w:eastAsia="zh-CN"/>
          </w:rPr>
          <w:t>(四)、土建工程建设指标</w:t>
        </w:r>
        <w:r>
          <w:tab/>
        </w:r>
        <w:r>
          <w:fldChar w:fldCharType="begin"/>
        </w:r>
        <w:r>
          <w:instrText xml:space="preserve"> PAGEREF _Toc10894 \h </w:instrText>
        </w:r>
        <w:r>
          <w:fldChar w:fldCharType="separate"/>
        </w:r>
        <w:r>
          <w:t>20</w:t>
        </w:r>
        <w:r>
          <w:fldChar w:fldCharType="end"/>
        </w:r>
      </w:hyperlink>
    </w:p>
    <w:p>
      <w:pPr>
        <w:pStyle w:val="TOC1"/>
        <w:tabs>
          <w:tab w:val="right" w:leader="dot" w:pos="8306"/>
        </w:tabs>
      </w:pPr>
      <w:hyperlink w:anchor="_Toc14809" w:history="1">
        <w:r>
          <w:rPr>
            <w:rFonts w:ascii="仿宋" w:eastAsia="仿宋" w:hAnsi="仿宋" w:cs="仿宋" w:hint="eastAsia"/>
            <w:lang w:eastAsia="zh-CN"/>
          </w:rPr>
          <w:t>六、金属压力及大型容器项目建设背景及必要性分析</w:t>
        </w:r>
        <w:r>
          <w:tab/>
        </w:r>
        <w:r>
          <w:fldChar w:fldCharType="begin"/>
        </w:r>
        <w:r>
          <w:instrText xml:space="preserve"> PAGEREF _Toc14809 \h </w:instrText>
        </w:r>
        <w:r>
          <w:fldChar w:fldCharType="separate"/>
        </w:r>
        <w:r>
          <w:t>20</w:t>
        </w:r>
        <w:r>
          <w:fldChar w:fldCharType="end"/>
        </w:r>
      </w:hyperlink>
    </w:p>
    <w:p>
      <w:pPr>
        <w:pStyle w:val="TOC2"/>
        <w:tabs>
          <w:tab w:val="right" w:leader="dot" w:pos="8306"/>
        </w:tabs>
      </w:pPr>
      <w:hyperlink w:anchor="_Toc6271" w:history="1">
        <w:r>
          <w:rPr>
            <w:rFonts w:ascii="仿宋" w:eastAsia="仿宋" w:hAnsi="仿宋" w:cs="仿宋" w:hint="eastAsia"/>
            <w:lang w:eastAsia="zh-CN"/>
          </w:rPr>
          <w:t>(一)、金属压力及大型容器项目背景分析</w:t>
        </w:r>
        <w:r>
          <w:tab/>
        </w:r>
        <w:r>
          <w:fldChar w:fldCharType="begin"/>
        </w:r>
        <w:r>
          <w:instrText xml:space="preserve"> PAGEREF _Toc6271 \h </w:instrText>
        </w:r>
        <w:r>
          <w:fldChar w:fldCharType="separate"/>
        </w:r>
        <w:r>
          <w:t>20</w:t>
        </w:r>
        <w:r>
          <w:fldChar w:fldCharType="end"/>
        </w:r>
      </w:hyperlink>
    </w:p>
    <w:p>
      <w:pPr>
        <w:pStyle w:val="TOC2"/>
        <w:tabs>
          <w:tab w:val="right" w:leader="dot" w:pos="8306"/>
        </w:tabs>
      </w:pPr>
      <w:hyperlink w:anchor="_Toc13033" w:history="1">
        <w:r>
          <w:rPr>
            <w:rFonts w:ascii="仿宋" w:eastAsia="仿宋" w:hAnsi="仿宋" w:cs="仿宋" w:hint="eastAsia"/>
            <w:lang w:eastAsia="zh-CN"/>
          </w:rPr>
          <w:t>(二)、金属压力及大型容器项目建设必要性分析</w:t>
        </w:r>
        <w:r>
          <w:tab/>
        </w:r>
        <w:r>
          <w:fldChar w:fldCharType="begin"/>
        </w:r>
        <w:r>
          <w:instrText xml:space="preserve"> PAGEREF _Toc13033 \h </w:instrText>
        </w:r>
        <w:r>
          <w:fldChar w:fldCharType="separate"/>
        </w:r>
        <w:r>
          <w:t>22</w:t>
        </w:r>
        <w:r>
          <w:fldChar w:fldCharType="end"/>
        </w:r>
      </w:hyperlink>
    </w:p>
    <w:p>
      <w:pPr>
        <w:pStyle w:val="TOC1"/>
        <w:tabs>
          <w:tab w:val="right" w:leader="dot" w:pos="8306"/>
        </w:tabs>
      </w:pPr>
      <w:hyperlink w:anchor="_Toc27844" w:history="1">
        <w:r>
          <w:rPr>
            <w:rFonts w:ascii="仿宋" w:eastAsia="仿宋" w:hAnsi="仿宋" w:cs="仿宋" w:hint="eastAsia"/>
            <w:lang w:eastAsia="zh-CN"/>
          </w:rPr>
          <w:t>七、金属压力及大型容器项目风险管理</w:t>
        </w:r>
        <w:r>
          <w:tab/>
        </w:r>
        <w:r>
          <w:fldChar w:fldCharType="begin"/>
        </w:r>
        <w:r>
          <w:instrText xml:space="preserve"> PAGEREF _Toc27844 \h </w:instrText>
        </w:r>
        <w:r>
          <w:fldChar w:fldCharType="separate"/>
        </w:r>
        <w:r>
          <w:t>24</w:t>
        </w:r>
        <w:r>
          <w:fldChar w:fldCharType="end"/>
        </w:r>
      </w:hyperlink>
    </w:p>
    <w:p>
      <w:pPr>
        <w:pStyle w:val="TOC2"/>
        <w:tabs>
          <w:tab w:val="right" w:leader="dot" w:pos="8306"/>
        </w:tabs>
      </w:pPr>
      <w:hyperlink w:anchor="_Toc24412" w:history="1">
        <w:r>
          <w:rPr>
            <w:rFonts w:ascii="仿宋" w:eastAsia="仿宋" w:hAnsi="仿宋" w:cs="仿宋" w:hint="eastAsia"/>
            <w:lang w:eastAsia="zh-CN"/>
          </w:rPr>
          <w:t>(一)、风险识别与评估</w:t>
        </w:r>
        <w:r>
          <w:tab/>
        </w:r>
        <w:r>
          <w:fldChar w:fldCharType="begin"/>
        </w:r>
        <w:r>
          <w:instrText xml:space="preserve"> PAGEREF _Toc24412 \h </w:instrText>
        </w:r>
        <w:r>
          <w:fldChar w:fldCharType="separate"/>
        </w:r>
        <w:r>
          <w:t>24</w:t>
        </w:r>
        <w:r>
          <w:fldChar w:fldCharType="end"/>
        </w:r>
      </w:hyperlink>
    </w:p>
    <w:p>
      <w:pPr>
        <w:pStyle w:val="TOC2"/>
        <w:tabs>
          <w:tab w:val="right" w:leader="dot" w:pos="8306"/>
        </w:tabs>
      </w:pPr>
      <w:hyperlink w:anchor="_Toc13518" w:history="1">
        <w:r>
          <w:rPr>
            <w:rFonts w:ascii="仿宋" w:eastAsia="仿宋" w:hAnsi="仿宋" w:cs="仿宋" w:hint="eastAsia"/>
            <w:lang w:eastAsia="zh-CN"/>
          </w:rPr>
          <w:t>(二)、风险应对策略</w:t>
        </w:r>
        <w:r>
          <w:tab/>
        </w:r>
        <w:r>
          <w:fldChar w:fldCharType="begin"/>
        </w:r>
        <w:r>
          <w:instrText xml:space="preserve"> PAGEREF _Toc13518 \h </w:instrText>
        </w:r>
        <w:r>
          <w:fldChar w:fldCharType="separate"/>
        </w:r>
        <w:r>
          <w:t>25</w:t>
        </w:r>
        <w:r>
          <w:fldChar w:fldCharType="end"/>
        </w:r>
      </w:hyperlink>
    </w:p>
    <w:p>
      <w:pPr>
        <w:pStyle w:val="TOC2"/>
        <w:tabs>
          <w:tab w:val="right" w:leader="dot" w:pos="8306"/>
        </w:tabs>
      </w:pPr>
      <w:hyperlink w:anchor="_Toc17340" w:history="1">
        <w:r>
          <w:rPr>
            <w:rFonts w:ascii="仿宋" w:eastAsia="仿宋" w:hAnsi="仿宋" w:cs="仿宋" w:hint="eastAsia"/>
            <w:lang w:eastAsia="zh-CN"/>
          </w:rPr>
          <w:t>(三)、风险监控与控制</w:t>
        </w:r>
        <w:r>
          <w:tab/>
        </w:r>
        <w:r>
          <w:fldChar w:fldCharType="begin"/>
        </w:r>
        <w:r>
          <w:instrText xml:space="preserve"> PAGEREF _Toc17340 \h </w:instrText>
        </w:r>
        <w:r>
          <w:fldChar w:fldCharType="separate"/>
        </w:r>
        <w:r>
          <w:t>27</w:t>
        </w:r>
        <w:r>
          <w:fldChar w:fldCharType="end"/>
        </w:r>
      </w:hyperlink>
    </w:p>
    <w:p>
      <w:pPr>
        <w:pStyle w:val="TOC1"/>
        <w:tabs>
          <w:tab w:val="right" w:leader="dot" w:pos="8306"/>
        </w:tabs>
      </w:pPr>
      <w:hyperlink w:anchor="_Toc25681" w:history="1">
        <w:r>
          <w:rPr>
            <w:rFonts w:ascii="仿宋" w:eastAsia="仿宋" w:hAnsi="仿宋" w:cs="仿宋" w:hint="eastAsia"/>
            <w:lang w:eastAsia="zh-CN"/>
          </w:rPr>
          <w:t>八、金属压力及大型容器项目环境影响分析</w:t>
        </w:r>
        <w:r>
          <w:tab/>
        </w:r>
        <w:r>
          <w:fldChar w:fldCharType="begin"/>
        </w:r>
        <w:r>
          <w:instrText xml:space="preserve"> PAGEREF _Toc25681 \h </w:instrText>
        </w:r>
        <w:r>
          <w:fldChar w:fldCharType="separate"/>
        </w:r>
        <w:r>
          <w:t>28</w:t>
        </w:r>
        <w:r>
          <w:fldChar w:fldCharType="end"/>
        </w:r>
      </w:hyperlink>
    </w:p>
    <w:p>
      <w:pPr>
        <w:pStyle w:val="TOC2"/>
        <w:tabs>
          <w:tab w:val="right" w:leader="dot" w:pos="8306"/>
        </w:tabs>
      </w:pPr>
      <w:hyperlink w:anchor="_Toc26849" w:history="1">
        <w:r>
          <w:rPr>
            <w:rFonts w:ascii="仿宋" w:eastAsia="仿宋" w:hAnsi="仿宋" w:cs="仿宋" w:hint="eastAsia"/>
            <w:lang w:eastAsia="zh-CN"/>
          </w:rPr>
          <w:t>(一)、建设区域环境质量现状</w:t>
        </w:r>
        <w:r>
          <w:tab/>
        </w:r>
        <w:r>
          <w:fldChar w:fldCharType="begin"/>
        </w:r>
        <w:r>
          <w:instrText xml:space="preserve"> PAGEREF _Toc26849 \h </w:instrText>
        </w:r>
        <w:r>
          <w:fldChar w:fldCharType="separate"/>
        </w:r>
        <w:r>
          <w:t>28</w:t>
        </w:r>
        <w:r>
          <w:fldChar w:fldCharType="end"/>
        </w:r>
      </w:hyperlink>
    </w:p>
    <w:p>
      <w:pPr>
        <w:pStyle w:val="TOC2"/>
        <w:tabs>
          <w:tab w:val="right" w:leader="dot" w:pos="8306"/>
        </w:tabs>
      </w:pPr>
      <w:hyperlink w:anchor="_Toc31993" w:history="1">
        <w:r>
          <w:rPr>
            <w:rFonts w:ascii="仿宋" w:eastAsia="仿宋" w:hAnsi="仿宋" w:cs="仿宋" w:hint="eastAsia"/>
            <w:lang w:eastAsia="zh-CN"/>
          </w:rPr>
          <w:t>(二)、建设期环境保护</w:t>
        </w:r>
        <w:r>
          <w:tab/>
        </w:r>
        <w:r>
          <w:fldChar w:fldCharType="begin"/>
        </w:r>
        <w:r>
          <w:instrText xml:space="preserve"> PAGEREF _Toc31993 \h </w:instrText>
        </w:r>
        <w:r>
          <w:fldChar w:fldCharType="separate"/>
        </w:r>
        <w:r>
          <w:t>29</w:t>
        </w:r>
        <w:r>
          <w:fldChar w:fldCharType="end"/>
        </w:r>
      </w:hyperlink>
    </w:p>
    <w:p>
      <w:pPr>
        <w:pStyle w:val="TOC2"/>
        <w:tabs>
          <w:tab w:val="right" w:leader="dot" w:pos="8306"/>
        </w:tabs>
      </w:pPr>
      <w:hyperlink w:anchor="_Toc7498" w:history="1">
        <w:r>
          <w:rPr>
            <w:rFonts w:ascii="仿宋" w:eastAsia="仿宋" w:hAnsi="仿宋" w:cs="仿宋" w:hint="eastAsia"/>
            <w:lang w:eastAsia="zh-CN"/>
          </w:rPr>
          <w:t>(三)、运营期环境保护</w:t>
        </w:r>
        <w:r>
          <w:tab/>
        </w:r>
        <w:r>
          <w:fldChar w:fldCharType="begin"/>
        </w:r>
        <w:r>
          <w:instrText xml:space="preserve"> PAGEREF _Toc7498 \h </w:instrText>
        </w:r>
        <w:r>
          <w:fldChar w:fldCharType="separate"/>
        </w:r>
        <w:r>
          <w:t>31</w:t>
        </w:r>
        <w:r>
          <w:fldChar w:fldCharType="end"/>
        </w:r>
      </w:hyperlink>
    </w:p>
    <w:p>
      <w:pPr>
        <w:pStyle w:val="TOC2"/>
        <w:tabs>
          <w:tab w:val="right" w:leader="dot" w:pos="8306"/>
        </w:tabs>
      </w:pPr>
      <w:hyperlink w:anchor="_Toc8380" w:history="1">
        <w:r>
          <w:rPr>
            <w:rFonts w:ascii="仿宋" w:eastAsia="仿宋" w:hAnsi="仿宋" w:cs="仿宋" w:hint="eastAsia"/>
            <w:lang w:eastAsia="zh-CN"/>
          </w:rPr>
          <w:t>(四)、金属压力及大型容器项目建设对区域经济的影响</w:t>
        </w:r>
        <w:r>
          <w:tab/>
        </w:r>
        <w:r>
          <w:fldChar w:fldCharType="begin"/>
        </w:r>
        <w:r>
          <w:instrText xml:space="preserve"> PAGEREF _Toc8380 \h </w:instrText>
        </w:r>
        <w:r>
          <w:fldChar w:fldCharType="separate"/>
        </w:r>
        <w:r>
          <w:t>32</w:t>
        </w:r>
        <w:r>
          <w:fldChar w:fldCharType="end"/>
        </w:r>
      </w:hyperlink>
    </w:p>
    <w:p>
      <w:pPr>
        <w:pStyle w:val="TOC2"/>
        <w:tabs>
          <w:tab w:val="right" w:leader="dot" w:pos="8306"/>
        </w:tabs>
      </w:pPr>
      <w:hyperlink w:anchor="_Toc15014" w:history="1">
        <w:r>
          <w:rPr>
            <w:rFonts w:ascii="仿宋" w:eastAsia="仿宋" w:hAnsi="仿宋" w:cs="仿宋" w:hint="eastAsia"/>
            <w:lang w:eastAsia="zh-CN"/>
          </w:rPr>
          <w:t>(五)、废弃物处理</w:t>
        </w:r>
        <w:r>
          <w:tab/>
        </w:r>
        <w:r>
          <w:fldChar w:fldCharType="begin"/>
        </w:r>
        <w:r>
          <w:instrText xml:space="preserve"> PAGEREF _Toc15014 \h </w:instrText>
        </w:r>
        <w:r>
          <w:fldChar w:fldCharType="separate"/>
        </w:r>
        <w:r>
          <w:t>34</w:t>
        </w:r>
        <w:r>
          <w:fldChar w:fldCharType="end"/>
        </w:r>
      </w:hyperlink>
    </w:p>
    <w:p>
      <w:pPr>
        <w:pStyle w:val="TOC2"/>
        <w:tabs>
          <w:tab w:val="right" w:leader="dot" w:pos="8306"/>
        </w:tabs>
      </w:pPr>
      <w:hyperlink w:anchor="_Toc19419" w:history="1">
        <w:r>
          <w:rPr>
            <w:rFonts w:ascii="仿宋" w:eastAsia="仿宋" w:hAnsi="仿宋" w:cs="仿宋" w:hint="eastAsia"/>
            <w:lang w:eastAsia="zh-CN"/>
          </w:rPr>
          <w:t>(六)、特殊环境影响分析</w:t>
        </w:r>
        <w:r>
          <w:tab/>
        </w:r>
        <w:r>
          <w:fldChar w:fldCharType="begin"/>
        </w:r>
        <w:r>
          <w:instrText xml:space="preserve"> PAGEREF _Toc19419 \h </w:instrText>
        </w:r>
        <w:r>
          <w:fldChar w:fldCharType="separate"/>
        </w:r>
        <w:r>
          <w:t>35</w:t>
        </w:r>
        <w:r>
          <w:fldChar w:fldCharType="end"/>
        </w:r>
      </w:hyperlink>
    </w:p>
    <w:p>
      <w:pPr>
        <w:pStyle w:val="TOC2"/>
        <w:tabs>
          <w:tab w:val="right" w:leader="dot" w:pos="8306"/>
        </w:tabs>
      </w:pPr>
      <w:hyperlink w:anchor="_Toc22612" w:history="1">
        <w:r>
          <w:rPr>
            <w:rFonts w:ascii="仿宋" w:eastAsia="仿宋" w:hAnsi="仿宋" w:cs="仿宋" w:hint="eastAsia"/>
            <w:lang w:eastAsia="zh-CN"/>
          </w:rPr>
          <w:t>(七)、清洁生产</w:t>
        </w:r>
        <w:r>
          <w:tab/>
        </w:r>
        <w:r>
          <w:fldChar w:fldCharType="begin"/>
        </w:r>
        <w:r>
          <w:instrText xml:space="preserve"> PAGEREF _Toc22612 \h </w:instrText>
        </w:r>
        <w:r>
          <w:fldChar w:fldCharType="separate"/>
        </w:r>
        <w:r>
          <w:t>36</w:t>
        </w:r>
        <w:r>
          <w:fldChar w:fldCharType="end"/>
        </w:r>
      </w:hyperlink>
    </w:p>
    <w:p>
      <w:pPr>
        <w:pStyle w:val="TOC2"/>
        <w:tabs>
          <w:tab w:val="right" w:leader="dot" w:pos="8306"/>
        </w:tabs>
      </w:pPr>
      <w:hyperlink w:anchor="_Toc7119" w:history="1">
        <w:r>
          <w:rPr>
            <w:rFonts w:ascii="仿宋" w:eastAsia="仿宋" w:hAnsi="仿宋" w:cs="仿宋" w:hint="eastAsia"/>
            <w:lang w:eastAsia="zh-CN"/>
          </w:rPr>
          <w:t>(八)、环境保护综合评价</w:t>
        </w:r>
        <w:r>
          <w:tab/>
        </w:r>
        <w:r>
          <w:fldChar w:fldCharType="begin"/>
        </w:r>
        <w:r>
          <w:instrText xml:space="preserve"> PAGEREF _Toc7119 \h </w:instrText>
        </w:r>
        <w:r>
          <w:fldChar w:fldCharType="separate"/>
        </w:r>
        <w:r>
          <w:t>38</w:t>
        </w:r>
        <w:r>
          <w:fldChar w:fldCharType="end"/>
        </w:r>
      </w:hyperlink>
    </w:p>
    <w:p>
      <w:pPr>
        <w:pStyle w:val="TOC1"/>
        <w:tabs>
          <w:tab w:val="right" w:leader="dot" w:pos="8306"/>
        </w:tabs>
      </w:pPr>
      <w:hyperlink w:anchor="_Toc23322" w:history="1">
        <w:r>
          <w:rPr>
            <w:rFonts w:ascii="仿宋" w:eastAsia="仿宋" w:hAnsi="仿宋" w:cs="仿宋" w:hint="eastAsia"/>
            <w:lang w:eastAsia="zh-CN"/>
          </w:rPr>
          <w:t>九、金属压力及大型容器项目投资规划</w:t>
        </w:r>
        <w:r>
          <w:tab/>
        </w:r>
        <w:r>
          <w:fldChar w:fldCharType="begin"/>
        </w:r>
        <w:r>
          <w:instrText xml:space="preserve"> PAGEREF _Toc23322 \h </w:instrText>
        </w:r>
        <w:r>
          <w:fldChar w:fldCharType="separate"/>
        </w:r>
        <w:r>
          <w:t>39</w:t>
        </w:r>
        <w:r>
          <w:fldChar w:fldCharType="end"/>
        </w:r>
      </w:hyperlink>
    </w:p>
    <w:p>
      <w:pPr>
        <w:pStyle w:val="TOC2"/>
        <w:tabs>
          <w:tab w:val="right" w:leader="dot" w:pos="8306"/>
        </w:tabs>
      </w:pPr>
      <w:hyperlink w:anchor="_Toc29364" w:history="1">
        <w:r>
          <w:rPr>
            <w:rFonts w:ascii="仿宋" w:eastAsia="仿宋" w:hAnsi="仿宋" w:cs="仿宋" w:hint="eastAsia"/>
            <w:lang w:eastAsia="zh-CN"/>
          </w:rPr>
          <w:t>(一)、金属压力及大型容器项目总投资估算</w:t>
        </w:r>
        <w:r>
          <w:tab/>
        </w:r>
        <w:r>
          <w:fldChar w:fldCharType="begin"/>
        </w:r>
        <w:r>
          <w:instrText xml:space="preserve"> PAGEREF _Toc29364 \h </w:instrText>
        </w:r>
        <w:r>
          <w:fldChar w:fldCharType="separate"/>
        </w:r>
        <w:r>
          <w:t>39</w:t>
        </w:r>
        <w:r>
          <w:fldChar w:fldCharType="end"/>
        </w:r>
      </w:hyperlink>
    </w:p>
    <w:p>
      <w:pPr>
        <w:pStyle w:val="TOC2"/>
        <w:tabs>
          <w:tab w:val="right" w:leader="dot" w:pos="8306"/>
        </w:tabs>
      </w:pPr>
      <w:hyperlink w:anchor="_Toc4969" w:history="1">
        <w:r>
          <w:rPr>
            <w:rFonts w:ascii="仿宋" w:eastAsia="仿宋" w:hAnsi="仿宋" w:cs="仿宋" w:hint="eastAsia"/>
            <w:lang w:eastAsia="zh-CN"/>
          </w:rPr>
          <w:t>(二)、资金筹措</w:t>
        </w:r>
        <w:r>
          <w:tab/>
        </w:r>
        <w:r>
          <w:fldChar w:fldCharType="begin"/>
        </w:r>
        <w:r>
          <w:instrText xml:space="preserve"> PAGEREF _Toc4969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 w:history="1">
        <w:r>
          <w:rPr>
            <w:rFonts w:ascii="仿宋" w:eastAsia="仿宋" w:hAnsi="仿宋" w:cs="仿宋" w:hint="eastAsia"/>
            <w:lang w:eastAsia="zh-CN"/>
          </w:rPr>
          <w:t>十、金属压力及大型容器项目财务管理</w:t>
        </w:r>
        <w:r>
          <w:tab/>
        </w:r>
        <w:r>
          <w:fldChar w:fldCharType="begin"/>
        </w:r>
        <w:r>
          <w:instrText xml:space="preserve"> PAGEREF _Toc750 \h </w:instrText>
        </w:r>
        <w:r>
          <w:fldChar w:fldCharType="separate"/>
        </w:r>
        <w:r>
          <w:t>41</w:t>
        </w:r>
        <w:r>
          <w:fldChar w:fldCharType="end"/>
        </w:r>
      </w:hyperlink>
    </w:p>
    <w:p>
      <w:pPr>
        <w:pStyle w:val="TOC2"/>
        <w:tabs>
          <w:tab w:val="right" w:leader="dot" w:pos="8306"/>
        </w:tabs>
      </w:pPr>
      <w:hyperlink w:anchor="_Toc26340" w:history="1">
        <w:r>
          <w:rPr>
            <w:rFonts w:ascii="仿宋" w:eastAsia="仿宋" w:hAnsi="仿宋" w:cs="仿宋" w:hint="eastAsia"/>
            <w:lang w:eastAsia="zh-CN"/>
          </w:rPr>
          <w:t>(一)、资金需求大</w:t>
        </w:r>
        <w:r>
          <w:tab/>
        </w:r>
        <w:r>
          <w:fldChar w:fldCharType="begin"/>
        </w:r>
        <w:r>
          <w:instrText xml:space="preserve"> PAGEREF _Toc26340 \h </w:instrText>
        </w:r>
        <w:r>
          <w:fldChar w:fldCharType="separate"/>
        </w:r>
        <w:r>
          <w:t>41</w:t>
        </w:r>
        <w:r>
          <w:fldChar w:fldCharType="end"/>
        </w:r>
      </w:hyperlink>
    </w:p>
    <w:p>
      <w:pPr>
        <w:pStyle w:val="TOC2"/>
        <w:tabs>
          <w:tab w:val="right" w:leader="dot" w:pos="8306"/>
        </w:tabs>
      </w:pPr>
      <w:hyperlink w:anchor="_Toc27935" w:history="1">
        <w:r>
          <w:rPr>
            <w:rFonts w:ascii="仿宋" w:eastAsia="仿宋" w:hAnsi="仿宋" w:cs="仿宋" w:hint="eastAsia"/>
            <w:lang w:eastAsia="zh-CN"/>
          </w:rPr>
          <w:t>(二)、研发周期长</w:t>
        </w:r>
        <w:r>
          <w:tab/>
        </w:r>
        <w:r>
          <w:fldChar w:fldCharType="begin"/>
        </w:r>
        <w:r>
          <w:instrText xml:space="preserve"> PAGEREF _Toc27935 \h </w:instrText>
        </w:r>
        <w:r>
          <w:fldChar w:fldCharType="separate"/>
        </w:r>
        <w:r>
          <w:t>42</w:t>
        </w:r>
        <w:r>
          <w:fldChar w:fldCharType="end"/>
        </w:r>
      </w:hyperlink>
    </w:p>
    <w:p>
      <w:pPr>
        <w:pStyle w:val="TOC2"/>
        <w:tabs>
          <w:tab w:val="right" w:leader="dot" w:pos="8306"/>
        </w:tabs>
      </w:pPr>
      <w:hyperlink w:anchor="_Toc9993" w:history="1">
        <w:r>
          <w:rPr>
            <w:rFonts w:ascii="仿宋" w:eastAsia="仿宋" w:hAnsi="仿宋" w:cs="仿宋" w:hint="eastAsia"/>
            <w:lang w:eastAsia="zh-CN"/>
          </w:rPr>
          <w:t>(三)、市场风险大</w:t>
        </w:r>
        <w:r>
          <w:tab/>
        </w:r>
        <w:r>
          <w:fldChar w:fldCharType="begin"/>
        </w:r>
        <w:r>
          <w:instrText xml:space="preserve"> PAGEREF _Toc9993 \h </w:instrText>
        </w:r>
        <w:r>
          <w:fldChar w:fldCharType="separate"/>
        </w:r>
        <w:r>
          <w:t>44</w:t>
        </w:r>
        <w:r>
          <w:fldChar w:fldCharType="end"/>
        </w:r>
      </w:hyperlink>
    </w:p>
    <w:p>
      <w:pPr>
        <w:pStyle w:val="TOC2"/>
        <w:tabs>
          <w:tab w:val="right" w:leader="dot" w:pos="8306"/>
        </w:tabs>
      </w:pPr>
      <w:hyperlink w:anchor="_Toc10920" w:history="1">
        <w:r>
          <w:rPr>
            <w:rFonts w:ascii="仿宋" w:eastAsia="仿宋" w:hAnsi="仿宋" w:cs="仿宋" w:hint="eastAsia"/>
            <w:lang w:eastAsia="zh-CN"/>
          </w:rPr>
          <w:t>(四)、利润率高</w:t>
        </w:r>
        <w:r>
          <w:tab/>
        </w:r>
        <w:r>
          <w:fldChar w:fldCharType="begin"/>
        </w:r>
        <w:r>
          <w:instrText xml:space="preserve"> PAGEREF _Toc10920 \h </w:instrText>
        </w:r>
        <w:r>
          <w:fldChar w:fldCharType="separate"/>
        </w:r>
        <w:r>
          <w:t>46</w:t>
        </w:r>
        <w:r>
          <w:fldChar w:fldCharType="end"/>
        </w:r>
      </w:hyperlink>
    </w:p>
    <w:p>
      <w:pPr>
        <w:pStyle w:val="TOC1"/>
        <w:tabs>
          <w:tab w:val="right" w:leader="dot" w:pos="8306"/>
        </w:tabs>
      </w:pPr>
      <w:hyperlink w:anchor="_Toc1575" w:history="1">
        <w:r>
          <w:rPr>
            <w:rFonts w:ascii="仿宋" w:eastAsia="仿宋" w:hAnsi="仿宋" w:cs="仿宋" w:hint="eastAsia"/>
            <w:lang w:eastAsia="zh-CN"/>
          </w:rPr>
          <w:t>十一、金属压力及大型容器项目人力资源管理</w:t>
        </w:r>
        <w:r>
          <w:tab/>
        </w:r>
        <w:r>
          <w:fldChar w:fldCharType="begin"/>
        </w:r>
        <w:r>
          <w:instrText xml:space="preserve"> PAGEREF _Toc1575 \h </w:instrText>
        </w:r>
        <w:r>
          <w:fldChar w:fldCharType="separate"/>
        </w:r>
        <w:r>
          <w:t>48</w:t>
        </w:r>
        <w:r>
          <w:fldChar w:fldCharType="end"/>
        </w:r>
      </w:hyperlink>
    </w:p>
    <w:p>
      <w:pPr>
        <w:pStyle w:val="TOC2"/>
        <w:tabs>
          <w:tab w:val="right" w:leader="dot" w:pos="8306"/>
        </w:tabs>
      </w:pPr>
      <w:hyperlink w:anchor="_Toc4421" w:history="1">
        <w:r>
          <w:rPr>
            <w:rFonts w:ascii="仿宋" w:eastAsia="仿宋" w:hAnsi="仿宋" w:cs="仿宋" w:hint="eastAsia"/>
            <w:lang w:eastAsia="zh-CN"/>
          </w:rPr>
          <w:t>(一)、建立健全的预算管理制度</w:t>
        </w:r>
        <w:r>
          <w:tab/>
        </w:r>
        <w:r>
          <w:fldChar w:fldCharType="begin"/>
        </w:r>
        <w:r>
          <w:instrText xml:space="preserve"> PAGEREF _Toc4421 \h </w:instrText>
        </w:r>
        <w:r>
          <w:fldChar w:fldCharType="separate"/>
        </w:r>
        <w:r>
          <w:t>48</w:t>
        </w:r>
        <w:r>
          <w:fldChar w:fldCharType="end"/>
        </w:r>
      </w:hyperlink>
    </w:p>
    <w:p>
      <w:pPr>
        <w:pStyle w:val="TOC2"/>
        <w:tabs>
          <w:tab w:val="right" w:leader="dot" w:pos="8306"/>
        </w:tabs>
      </w:pPr>
      <w:hyperlink w:anchor="_Toc25866" w:history="1">
        <w:r>
          <w:rPr>
            <w:rFonts w:ascii="仿宋" w:eastAsia="仿宋" w:hAnsi="仿宋" w:cs="仿宋" w:hint="eastAsia"/>
            <w:lang w:eastAsia="zh-CN"/>
          </w:rPr>
          <w:t>(二)、加强资金流动监控</w:t>
        </w:r>
        <w:r>
          <w:tab/>
        </w:r>
        <w:r>
          <w:fldChar w:fldCharType="begin"/>
        </w:r>
        <w:r>
          <w:instrText xml:space="preserve"> PAGEREF _Toc25866 \h </w:instrText>
        </w:r>
        <w:r>
          <w:fldChar w:fldCharType="separate"/>
        </w:r>
        <w:r>
          <w:t>50</w:t>
        </w:r>
        <w:r>
          <w:fldChar w:fldCharType="end"/>
        </w:r>
      </w:hyperlink>
    </w:p>
    <w:p>
      <w:pPr>
        <w:pStyle w:val="TOC2"/>
        <w:tabs>
          <w:tab w:val="right" w:leader="dot" w:pos="8306"/>
        </w:tabs>
      </w:pPr>
      <w:hyperlink w:anchor="_Toc24716" w:history="1">
        <w:r>
          <w:rPr>
            <w:rFonts w:ascii="仿宋" w:eastAsia="仿宋" w:hAnsi="仿宋" w:cs="仿宋" w:hint="eastAsia"/>
            <w:lang w:eastAsia="zh-CN"/>
          </w:rPr>
          <w:t>(三)、制定完善的风险控制机制</w:t>
        </w:r>
        <w:r>
          <w:tab/>
        </w:r>
        <w:r>
          <w:fldChar w:fldCharType="begin"/>
        </w:r>
        <w:r>
          <w:instrText xml:space="preserve"> PAGEREF _Toc24716 \h </w:instrText>
        </w:r>
        <w:r>
          <w:fldChar w:fldCharType="separate"/>
        </w:r>
        <w:r>
          <w:t>52</w:t>
        </w:r>
        <w:r>
          <w:fldChar w:fldCharType="end"/>
        </w:r>
      </w:hyperlink>
    </w:p>
    <w:p>
      <w:pPr>
        <w:pStyle w:val="TOC2"/>
        <w:tabs>
          <w:tab w:val="right" w:leader="dot" w:pos="8306"/>
        </w:tabs>
      </w:pPr>
      <w:hyperlink w:anchor="_Toc18180" w:history="1">
        <w:r>
          <w:rPr>
            <w:rFonts w:ascii="仿宋" w:eastAsia="仿宋" w:hAnsi="仿宋" w:cs="仿宋" w:hint="eastAsia"/>
            <w:lang w:eastAsia="zh-CN"/>
          </w:rPr>
          <w:t>(四)、优化成本管理</w:t>
        </w:r>
        <w:r>
          <w:tab/>
        </w:r>
        <w:r>
          <w:fldChar w:fldCharType="begin"/>
        </w:r>
        <w:r>
          <w:instrText xml:space="preserve"> PAGEREF _Toc18180 \h </w:instrText>
        </w:r>
        <w:r>
          <w:fldChar w:fldCharType="separate"/>
        </w:r>
        <w:r>
          <w:t>53</w:t>
        </w:r>
        <w:r>
          <w:fldChar w:fldCharType="end"/>
        </w:r>
      </w:hyperlink>
    </w:p>
    <w:p>
      <w:pPr>
        <w:pStyle w:val="TOC1"/>
        <w:tabs>
          <w:tab w:val="right" w:leader="dot" w:pos="8306"/>
        </w:tabs>
      </w:pPr>
      <w:hyperlink w:anchor="_Toc4177" w:history="1">
        <w:r>
          <w:rPr>
            <w:rFonts w:ascii="仿宋" w:eastAsia="仿宋" w:hAnsi="仿宋" w:cs="仿宋" w:hint="eastAsia"/>
            <w:lang w:eastAsia="zh-CN"/>
          </w:rPr>
          <w:t>十二、金属压力及大型容器项目技术管理</w:t>
        </w:r>
        <w:r>
          <w:tab/>
        </w:r>
        <w:r>
          <w:fldChar w:fldCharType="begin"/>
        </w:r>
        <w:r>
          <w:instrText xml:space="preserve"> PAGEREF _Toc4177 \h </w:instrText>
        </w:r>
        <w:r>
          <w:fldChar w:fldCharType="separate"/>
        </w:r>
        <w:r>
          <w:t>54</w:t>
        </w:r>
        <w:r>
          <w:fldChar w:fldCharType="end"/>
        </w:r>
      </w:hyperlink>
    </w:p>
    <w:p>
      <w:pPr>
        <w:pStyle w:val="TOC2"/>
        <w:tabs>
          <w:tab w:val="right" w:leader="dot" w:pos="8306"/>
        </w:tabs>
      </w:pPr>
      <w:hyperlink w:anchor="_Toc26427" w:history="1">
        <w:r>
          <w:rPr>
            <w:rFonts w:ascii="仿宋" w:eastAsia="仿宋" w:hAnsi="仿宋" w:cs="仿宋" w:hint="eastAsia"/>
            <w:lang w:eastAsia="zh-CN"/>
          </w:rPr>
          <w:t>(一)、技术方案选用方向</w:t>
        </w:r>
        <w:r>
          <w:tab/>
        </w:r>
        <w:r>
          <w:fldChar w:fldCharType="begin"/>
        </w:r>
        <w:r>
          <w:instrText xml:space="preserve"> PAGEREF _Toc26427 \h </w:instrText>
        </w:r>
        <w:r>
          <w:fldChar w:fldCharType="separate"/>
        </w:r>
        <w:r>
          <w:t>54</w:t>
        </w:r>
        <w:r>
          <w:fldChar w:fldCharType="end"/>
        </w:r>
      </w:hyperlink>
    </w:p>
    <w:p>
      <w:pPr>
        <w:pStyle w:val="TOC2"/>
        <w:tabs>
          <w:tab w:val="right" w:leader="dot" w:pos="8306"/>
        </w:tabs>
      </w:pPr>
      <w:hyperlink w:anchor="_Toc3902" w:history="1">
        <w:r>
          <w:rPr>
            <w:rFonts w:ascii="仿宋" w:eastAsia="仿宋" w:hAnsi="仿宋" w:cs="仿宋" w:hint="eastAsia"/>
            <w:lang w:eastAsia="zh-CN"/>
          </w:rPr>
          <w:t>(二)、工艺技术方案选用原则</w:t>
        </w:r>
        <w:r>
          <w:tab/>
        </w:r>
        <w:r>
          <w:fldChar w:fldCharType="begin"/>
        </w:r>
        <w:r>
          <w:instrText xml:space="preserve"> PAGEREF _Toc3902 \h </w:instrText>
        </w:r>
        <w:r>
          <w:fldChar w:fldCharType="separate"/>
        </w:r>
        <w:r>
          <w:t>56</w:t>
        </w:r>
        <w:r>
          <w:fldChar w:fldCharType="end"/>
        </w:r>
      </w:hyperlink>
    </w:p>
    <w:p>
      <w:pPr>
        <w:pStyle w:val="TOC2"/>
        <w:tabs>
          <w:tab w:val="right" w:leader="dot" w:pos="8306"/>
        </w:tabs>
      </w:pPr>
      <w:hyperlink w:anchor="_Toc353" w:history="1">
        <w:r>
          <w:rPr>
            <w:rFonts w:ascii="仿宋" w:eastAsia="仿宋" w:hAnsi="仿宋" w:cs="仿宋" w:hint="eastAsia"/>
            <w:lang w:eastAsia="zh-CN"/>
          </w:rPr>
          <w:t>(三)、工艺技术方案要求</w:t>
        </w:r>
        <w:r>
          <w:tab/>
        </w:r>
        <w:r>
          <w:fldChar w:fldCharType="begin"/>
        </w:r>
        <w:r>
          <w:instrText xml:space="preserve"> PAGEREF _Toc353 \h </w:instrText>
        </w:r>
        <w:r>
          <w:fldChar w:fldCharType="separate"/>
        </w:r>
        <w:r>
          <w:t>59</w:t>
        </w:r>
        <w:r>
          <w:fldChar w:fldCharType="end"/>
        </w:r>
      </w:hyperlink>
    </w:p>
    <w:p>
      <w:pPr>
        <w:pStyle w:val="TOC1"/>
        <w:tabs>
          <w:tab w:val="right" w:leader="dot" w:pos="8306"/>
        </w:tabs>
      </w:pPr>
      <w:hyperlink w:anchor="_Toc23332" w:history="1">
        <w:r>
          <w:rPr>
            <w:rFonts w:ascii="仿宋" w:eastAsia="仿宋" w:hAnsi="仿宋" w:cs="仿宋" w:hint="eastAsia"/>
            <w:lang w:eastAsia="zh-CN"/>
          </w:rPr>
          <w:t>十三、金属压力及大型容器项目变更管理</w:t>
        </w:r>
        <w:r>
          <w:tab/>
        </w:r>
        <w:r>
          <w:fldChar w:fldCharType="begin"/>
        </w:r>
        <w:r>
          <w:instrText xml:space="preserve"> PAGEREF _Toc23332 \h </w:instrText>
        </w:r>
        <w:r>
          <w:fldChar w:fldCharType="separate"/>
        </w:r>
        <w:r>
          <w:t>61</w:t>
        </w:r>
        <w:r>
          <w:fldChar w:fldCharType="end"/>
        </w:r>
      </w:hyperlink>
    </w:p>
    <w:p>
      <w:pPr>
        <w:pStyle w:val="TOC2"/>
        <w:tabs>
          <w:tab w:val="right" w:leader="dot" w:pos="8306"/>
        </w:tabs>
      </w:pPr>
      <w:hyperlink w:anchor="_Toc12616" w:history="1">
        <w:r>
          <w:rPr>
            <w:rFonts w:ascii="仿宋" w:eastAsia="仿宋" w:hAnsi="仿宋" w:cs="仿宋" w:hint="eastAsia"/>
            <w:lang w:eastAsia="zh-CN"/>
          </w:rPr>
          <w:t>(一)、变更申请与评估</w:t>
        </w:r>
        <w:r>
          <w:tab/>
        </w:r>
        <w:r>
          <w:fldChar w:fldCharType="begin"/>
        </w:r>
        <w:r>
          <w:instrText xml:space="preserve"> PAGEREF _Toc12616 \h </w:instrText>
        </w:r>
        <w:r>
          <w:fldChar w:fldCharType="separate"/>
        </w:r>
        <w:r>
          <w:t>61</w:t>
        </w:r>
        <w:r>
          <w:fldChar w:fldCharType="end"/>
        </w:r>
      </w:hyperlink>
    </w:p>
    <w:p>
      <w:pPr>
        <w:pStyle w:val="TOC2"/>
        <w:tabs>
          <w:tab w:val="right" w:leader="dot" w:pos="8306"/>
        </w:tabs>
      </w:pPr>
      <w:hyperlink w:anchor="_Toc26826" w:history="1">
        <w:r>
          <w:rPr>
            <w:rFonts w:ascii="仿宋" w:eastAsia="仿宋" w:hAnsi="仿宋" w:cs="仿宋" w:hint="eastAsia"/>
            <w:lang w:eastAsia="zh-CN"/>
          </w:rPr>
          <w:t>(二)、变更实施与控制</w:t>
        </w:r>
        <w:r>
          <w:tab/>
        </w:r>
        <w:r>
          <w:fldChar w:fldCharType="begin"/>
        </w:r>
        <w:r>
          <w:instrText xml:space="preserve"> PAGEREF _Toc26826 \h </w:instrText>
        </w:r>
        <w:r>
          <w:fldChar w:fldCharType="separate"/>
        </w:r>
        <w:r>
          <w:t>61</w:t>
        </w:r>
        <w:r>
          <w:fldChar w:fldCharType="end"/>
        </w:r>
      </w:hyperlink>
    </w:p>
    <w:p>
      <w:pPr>
        <w:pStyle w:val="TOC1"/>
        <w:tabs>
          <w:tab w:val="right" w:leader="dot" w:pos="8306"/>
        </w:tabs>
      </w:pPr>
      <w:hyperlink w:anchor="_Toc10217" w:history="1">
        <w:r>
          <w:rPr>
            <w:rFonts w:ascii="仿宋" w:eastAsia="仿宋" w:hAnsi="仿宋" w:cs="仿宋" w:hint="eastAsia"/>
            <w:lang w:eastAsia="zh-CN"/>
          </w:rPr>
          <w:t>十四、金属压力及大型容器项目实施保障措施</w:t>
        </w:r>
        <w:r>
          <w:tab/>
        </w:r>
        <w:r>
          <w:fldChar w:fldCharType="begin"/>
        </w:r>
        <w:r>
          <w:instrText xml:space="preserve"> PAGEREF _Toc10217 \h </w:instrText>
        </w:r>
        <w:r>
          <w:fldChar w:fldCharType="separate"/>
        </w:r>
        <w:r>
          <w:t>62</w:t>
        </w:r>
        <w:r>
          <w:fldChar w:fldCharType="end"/>
        </w:r>
      </w:hyperlink>
    </w:p>
    <w:p>
      <w:pPr>
        <w:pStyle w:val="TOC2"/>
        <w:tabs>
          <w:tab w:val="right" w:leader="dot" w:pos="8306"/>
        </w:tabs>
      </w:pPr>
      <w:hyperlink w:anchor="_Toc16201" w:history="1">
        <w:r>
          <w:rPr>
            <w:rFonts w:ascii="仿宋" w:eastAsia="仿宋" w:hAnsi="仿宋" w:cs="仿宋" w:hint="eastAsia"/>
            <w:lang w:eastAsia="zh-CN"/>
          </w:rPr>
          <w:t>(一)、金属压力及大型容器项目实施保障机制</w:t>
        </w:r>
        <w:r>
          <w:tab/>
        </w:r>
        <w:r>
          <w:fldChar w:fldCharType="begin"/>
        </w:r>
        <w:r>
          <w:instrText xml:space="preserve"> PAGEREF _Toc16201 \h </w:instrText>
        </w:r>
        <w:r>
          <w:fldChar w:fldCharType="separate"/>
        </w:r>
        <w:r>
          <w:t>62</w:t>
        </w:r>
        <w:r>
          <w:fldChar w:fldCharType="end"/>
        </w:r>
      </w:hyperlink>
    </w:p>
    <w:p>
      <w:pPr>
        <w:pStyle w:val="TOC2"/>
        <w:tabs>
          <w:tab w:val="right" w:leader="dot" w:pos="8306"/>
        </w:tabs>
      </w:pPr>
      <w:hyperlink w:anchor="_Toc10717" w:history="1">
        <w:r>
          <w:rPr>
            <w:rFonts w:ascii="仿宋" w:eastAsia="仿宋" w:hAnsi="仿宋" w:cs="仿宋" w:hint="eastAsia"/>
            <w:lang w:eastAsia="zh-CN"/>
          </w:rPr>
          <w:t>(二)、金属压力及大型容器项目法律合规要求</w:t>
        </w:r>
        <w:r>
          <w:tab/>
        </w:r>
        <w:r>
          <w:fldChar w:fldCharType="begin"/>
        </w:r>
        <w:r>
          <w:instrText xml:space="preserve"> PAGEREF _Toc10717 \h </w:instrText>
        </w:r>
        <w:r>
          <w:fldChar w:fldCharType="separate"/>
        </w:r>
        <w:r>
          <w:t>66</w:t>
        </w:r>
        <w:r>
          <w:fldChar w:fldCharType="end"/>
        </w:r>
      </w:hyperlink>
    </w:p>
    <w:p>
      <w:pPr>
        <w:pStyle w:val="TOC2"/>
        <w:tabs>
          <w:tab w:val="right" w:leader="dot" w:pos="8306"/>
        </w:tabs>
      </w:pPr>
      <w:hyperlink w:anchor="_Toc2871" w:history="1">
        <w:r>
          <w:rPr>
            <w:rFonts w:ascii="仿宋" w:eastAsia="仿宋" w:hAnsi="仿宋" w:cs="仿宋" w:hint="eastAsia"/>
            <w:lang w:eastAsia="zh-CN"/>
          </w:rPr>
          <w:t>(三)、金属压力及大型容器项目合同管理与法律事务</w:t>
        </w:r>
        <w:r>
          <w:tab/>
        </w:r>
        <w:r>
          <w:fldChar w:fldCharType="begin"/>
        </w:r>
        <w:r>
          <w:instrText xml:space="preserve"> PAGEREF _Toc2871 \h </w:instrText>
        </w:r>
        <w:r>
          <w:fldChar w:fldCharType="separate"/>
        </w:r>
        <w:r>
          <w:t>71</w:t>
        </w:r>
        <w:r>
          <w:fldChar w:fldCharType="end"/>
        </w:r>
      </w:hyperlink>
    </w:p>
    <w:p>
      <w:pPr>
        <w:pStyle w:val="TOC2"/>
        <w:tabs>
          <w:tab w:val="right" w:leader="dot" w:pos="8306"/>
        </w:tabs>
      </w:pPr>
      <w:hyperlink w:anchor="_Toc10836" w:history="1">
        <w:r>
          <w:rPr>
            <w:rFonts w:ascii="仿宋" w:eastAsia="仿宋" w:hAnsi="仿宋" w:cs="仿宋" w:hint="eastAsia"/>
            <w:lang w:eastAsia="zh-CN"/>
          </w:rPr>
          <w:t>(四)、金属压力及大型容器项目知识产权保护策略</w:t>
        </w:r>
        <w:r>
          <w:tab/>
        </w:r>
        <w:r>
          <w:fldChar w:fldCharType="begin"/>
        </w:r>
        <w:r>
          <w:instrText xml:space="preserve"> PAGEREF _Toc10836 \h </w:instrText>
        </w:r>
        <w:r>
          <w:fldChar w:fldCharType="separate"/>
        </w:r>
        <w:r>
          <w:t>77</w:t>
        </w:r>
        <w:r>
          <w:fldChar w:fldCharType="end"/>
        </w:r>
      </w:hyperlink>
    </w:p>
    <w:p>
      <w:pPr>
        <w:pStyle w:val="TOC1"/>
        <w:tabs>
          <w:tab w:val="right" w:leader="dot" w:pos="8306"/>
        </w:tabs>
      </w:pPr>
      <w:hyperlink w:anchor="_Toc20523" w:history="1">
        <w:r>
          <w:rPr>
            <w:rFonts w:ascii="仿宋" w:eastAsia="仿宋" w:hAnsi="仿宋" w:cs="仿宋" w:hint="eastAsia"/>
            <w:lang w:eastAsia="zh-CN"/>
          </w:rPr>
          <w:t>十五、供应链管理</w:t>
        </w:r>
        <w:r>
          <w:tab/>
        </w:r>
        <w:r>
          <w:fldChar w:fldCharType="begin"/>
        </w:r>
        <w:r>
          <w:instrText xml:space="preserve"> PAGEREF _Toc20523 \h </w:instrText>
        </w:r>
        <w:r>
          <w:fldChar w:fldCharType="separate"/>
        </w:r>
        <w:r>
          <w:t>80</w:t>
        </w:r>
        <w:r>
          <w:fldChar w:fldCharType="end"/>
        </w:r>
      </w:hyperlink>
    </w:p>
    <w:p>
      <w:pPr>
        <w:pStyle w:val="TOC2"/>
        <w:tabs>
          <w:tab w:val="right" w:leader="dot" w:pos="8306"/>
        </w:tabs>
      </w:pPr>
      <w:hyperlink w:anchor="_Toc12046" w:history="1">
        <w:r>
          <w:rPr>
            <w:rFonts w:ascii="仿宋" w:eastAsia="仿宋" w:hAnsi="仿宋" w:cs="仿宋" w:hint="eastAsia"/>
            <w:lang w:eastAsia="zh-CN"/>
          </w:rPr>
          <w:t>(一)、供应链战略规划</w:t>
        </w:r>
        <w:r>
          <w:tab/>
        </w:r>
        <w:r>
          <w:fldChar w:fldCharType="begin"/>
        </w:r>
        <w:r>
          <w:instrText xml:space="preserve"> PAGEREF _Toc12046 \h </w:instrText>
        </w:r>
        <w:r>
          <w:fldChar w:fldCharType="separate"/>
        </w:r>
        <w:r>
          <w:t>80</w:t>
        </w:r>
        <w:r>
          <w:fldChar w:fldCharType="end"/>
        </w:r>
      </w:hyperlink>
    </w:p>
    <w:p>
      <w:pPr>
        <w:pStyle w:val="TOC2"/>
        <w:tabs>
          <w:tab w:val="right" w:leader="dot" w:pos="8306"/>
        </w:tabs>
      </w:pPr>
      <w:hyperlink w:anchor="_Toc21344" w:history="1">
        <w:r>
          <w:rPr>
            <w:rFonts w:ascii="仿宋" w:eastAsia="仿宋" w:hAnsi="仿宋" w:cs="仿宋" w:hint="eastAsia"/>
            <w:lang w:eastAsia="zh-CN"/>
          </w:rPr>
          <w:t>(二)、供应商选择与合作</w:t>
        </w:r>
        <w:r>
          <w:tab/>
        </w:r>
        <w:r>
          <w:fldChar w:fldCharType="begin"/>
        </w:r>
        <w:r>
          <w:instrText xml:space="preserve"> PAGEREF _Toc21344 \h </w:instrText>
        </w:r>
        <w:r>
          <w:fldChar w:fldCharType="separate"/>
        </w:r>
        <w:r>
          <w:t>81</w:t>
        </w:r>
        <w:r>
          <w:fldChar w:fldCharType="end"/>
        </w:r>
      </w:hyperlink>
    </w:p>
    <w:p>
      <w:pPr>
        <w:pStyle w:val="TOC2"/>
        <w:tabs>
          <w:tab w:val="right" w:leader="dot" w:pos="8306"/>
        </w:tabs>
      </w:pPr>
      <w:hyperlink w:anchor="_Toc19689" w:history="1">
        <w:r>
          <w:rPr>
            <w:rFonts w:ascii="仿宋" w:eastAsia="仿宋" w:hAnsi="仿宋" w:cs="仿宋" w:hint="eastAsia"/>
            <w:lang w:eastAsia="zh-CN"/>
          </w:rPr>
          <w:t>(三)、物流与库存管理</w:t>
        </w:r>
        <w:r>
          <w:tab/>
        </w:r>
        <w:r>
          <w:fldChar w:fldCharType="begin"/>
        </w:r>
        <w:r>
          <w:instrText xml:space="preserve"> PAGEREF _Toc19689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54"/>
      <w:r>
        <w:rPr>
          <w:rFonts w:ascii="仿宋" w:eastAsia="仿宋" w:hAnsi="仿宋" w:cs="仿宋" w:hint="eastAsia"/>
          <w:sz w:val="28"/>
          <w:lang w:eastAsia="zh-CN"/>
        </w:rPr>
        <w:t>一、金属压力及大型容器项目概论</w:t>
      </w:r>
      <w:bookmarkEnd w:id="2"/>
    </w:p>
    <w:p>
      <w:pPr>
        <w:pStyle w:val="Heading2"/>
        <w:rPr>
          <w:rFonts w:ascii="仿宋" w:eastAsia="仿宋" w:hAnsi="仿宋" w:cs="仿宋" w:hint="eastAsia"/>
          <w:lang w:eastAsia="zh-CN"/>
        </w:rPr>
      </w:pPr>
      <w:bookmarkStart w:id="3" w:name="_Toc17590"/>
      <w:r>
        <w:rPr>
          <w:rFonts w:ascii="仿宋" w:eastAsia="仿宋" w:hAnsi="仿宋" w:cs="仿宋" w:hint="eastAsia"/>
          <w:lang w:eastAsia="zh-CN"/>
        </w:rPr>
        <w:t>(一)、金属压力及大型容器项目概况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起源追溯至对市场的深入洞察。市场的不断演变与变革为金属压力及大型容器项目提供了难得的机遇。当前市场存在的需求缺口和变革的大环境共同构成了金属压力及大型容器项目的背景。这个金属压力及大型容器项目旨在充分利用市场机遇，填补行业中尚未满足的需求，为客户提供全新的解决方案。市场的变革和需求的增长使得这个金属压力及大型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金属压力及大型容器项目名称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正式命名为金属压力及大型容器。这个名称不仅仅是一个标识，更代表了金属压力及大型容器项目的核心理念和愿景。它蕴含着金属压力及大型容器项目所要解决问题的关键字，具有强烈的表达和辨识度，为金属压力及大型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金属压力及大型容器项目目标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核心目标是提供一种全新、高效的解决方案，满足客户日益增长的需求。金属压力及大型容器项目追求的不仅仅是满足市场需求，更是在市场中获得卓越的竞争优势。通过不断提升产品或服务的质量和创新水平，金属压力及大型容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金属压力及大型容器项目范围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全面涵盖了产品研发、制造、市场推广和售后服务，确保从产品设计到最终用户体验的全方位关注。这一全面的金属压力及大型容器项目范围是为了确保金属压力及大型容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金属压力及大型容器项目时间表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计划在未来18个月内完成，包括研发、测试、市场试点和正式推出等不同阶段。这个时间表的合理设计是为了确保金属压力及大型容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金属压力及大型容器项目预算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总预算估算为XX百万美元，主要分配在研发、市场推广、人员培训和运营等方面。这一充足的预算为金属压力及大型容器项目提供了充足的资源，确保金属压力及大型容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金属压力及大型容器项目风险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可能面临的风险包括市场接受度低、技术难题、竞争激烈等。金属压力及大型容器项目团队已经制定了相应的风险应对计划，通过前瞻性的风险管理，确保金属压力及大型容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金属压力及大型容器项目团队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金属压力及大型容器项目汇聚了一支经验丰富、多领域专业素养的核心团队，确保金属压力及大型容器项目在各个方面都能拥有高水平的执行力。团队的协同作战是金属压力及大型容器项目成功的关键因素之一。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金属压力及大型容器项目背景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金属压力及大型容器项目的背景根植于市场对更高效、创新产品的渴望，同时也受到科技发展对行业格局的深刻改变的影响。这为金属压力及大型容器项目提供了广阔的发展空间和市场需求。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金属压力及大型容器项目现状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截至目前，金属压力及大型容器项目已完成市场调研和技术验证，取得了初步的成功。这为金属压力及大型容器项目在未来的发展奠定了坚实的基础，为更远大的目标打下了坚实的基石。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462"/>
      <w:r>
        <w:rPr>
          <w:rFonts w:ascii="仿宋" w:eastAsia="仿宋" w:hAnsi="仿宋" w:cs="仿宋" w:hint="eastAsia"/>
          <w:sz w:val="28"/>
          <w:lang w:eastAsia="zh-CN"/>
        </w:rPr>
        <w:t>(二)、金属压力及大型容器项目目标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压力及大型容器项目首要业务目标是在市场中占据有利地位，实现产品/服务的成功推广和销售。通过不断提升产品质量、创新性，金属压力及大型容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在科技迅速发展的时代，金属压力及大型容器项目着眼于技术创新。通过持续的研发和技术升级，金属压力及大型容器项目旨在推出更具创新性的产品或服务，以满足市场对新鲜、先进解决方案的需求。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压力及大型容器项目设定了客户满意度目标。通过提供卓越的产品质量和优质的客户服务，金属压力及大型容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金属压力及大型容器项目注重社会责任和可持续发展。通过实施环保、社会责任金属压力及大型容器项目，金属压力及大型容器项目致力于在经济发展的同时保护环境，促进社会公平，实现可持续经营。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金属压力及大型容器项目的团队是实现目标的核心驱动力。因此，金属压力及大型容器项目设定了团队发展目标，包括提升团队成员的专业技能、培养领导力，以及搭建协同高效的团队工作氛围。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287"/>
      <w:r>
        <w:rPr>
          <w:rFonts w:ascii="仿宋" w:eastAsia="仿宋" w:hAnsi="仿宋" w:cs="仿宋" w:hint="eastAsia"/>
          <w:sz w:val="28"/>
          <w:lang w:eastAsia="zh-CN"/>
        </w:rPr>
        <w:t>(三)、金属压力及大型容器项目提出的理由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金属压力及大型容器项目提出的理由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提出源于对市场机遇的深刻洞察。当前市场中存在的需求缺口和行业发展趋势表明，有巨大的商业机会等待被开发。通过准确捕捉市场机遇，金属压力及大型容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理念基于对技术创新的信仰。通过持续的研发和技术投入，金属压力及大型容器项目有望推出更具创新性的产品或服务。在科技飞速发展的当下，金属压力及大型容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提出是为了增强企业的行业竞争力。通过提升产品或服务的质量和独特性，金属压力及大型容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响应了消费者需求的变化。随着社会和科技的不断发展，消费者对产品和服务的需求也在发生变化。通过深入了解并及时回应消费者的新需求，金属压力及大型容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提出是企业战略发展规划的一部分。在面对日益激烈的市场竞争和不断变化的商业环境中，金属压力及大型容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提出不仅仅是基于商业考量，还注重社会责任。通过推出环保、社会责任等方面的金属压力及大型容器项目，金属压力及大型容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金属压力及大型容器项目的提出反映了对利益相关者期望的关注。包括客户、员工、投资者等利益相关者在企业发展中都有着各自的期望，金属压力及大型容器项目力求在满足这些期望的同时，取得更大的共赢。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998"/>
      <w:r>
        <w:rPr>
          <w:rFonts w:ascii="仿宋" w:eastAsia="仿宋" w:hAnsi="仿宋" w:cs="仿宋" w:hint="eastAsia"/>
          <w:sz w:val="28"/>
          <w:lang w:eastAsia="zh-CN"/>
        </w:rPr>
        <w:t>(四)、金属压力及大型容器项目意义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在实施金属压力及大型容器项目的过程中，我们不仅仅是在追逐商业成功，更是为企业和社会的多个层面创造了深远的意义。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的首要意义在于提升企业的市场竞争力。通过持续的创新和对产品质量的高标准要求，金属压力及大型容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压力及大型容器项目的推进将促使行业技术水平的提升。通过引入先进技术和创新性解决方案，金属压力及大型容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压力及大型容器项目不仅创造了大量就业机会，提高了就业水平，还注重社会责任和环保。通过参与社会公益事业和推动环保金属压力及大型容器项目，金属压力及大型容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综合而言，金属压力及大型容器项目意义重大，不仅推动了企业的发展，也为行业和社会的进步贡献了积极力量。这是一个全面而深刻的影响，将在未来产生可持续的正面效应。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535"/>
      <w:r>
        <w:rPr>
          <w:rFonts w:ascii="仿宋" w:eastAsia="仿宋" w:hAnsi="仿宋" w:cs="仿宋" w:hint="eastAsia"/>
          <w:sz w:val="28"/>
          <w:lang w:eastAsia="zh-CN"/>
        </w:rPr>
        <w:t>(五)、金属压力及大型容器项目背景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在当今迅猛发展的商业环境中，金属压力及大型容器项目的动因根植于对多方面因素的审慎考量。这个金属压力及大型容器项目的提出并非孤立的决策，而是对企业所处背景深入思考的产物。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压力及大型容器项目背后的首要原因。科技的迅速发展和全球市场的快速变化使得企业必须灵活应对。金属压力及大型容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压力及大型容器项目背景中不可忽视的一环。企业需要在激烈竞争中脱颖而出，为此，金属压力及大型容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技术的迅速发展为企业带来了机遇与挑战。作为金属压力及大型容器项目启动的背景之一，对新兴技术的应用将有助于提升企业的技术水平，使其在不断演进的商业环境中保持竞争优势。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压力及大型容器项目充分融入了社会责任的理念，通过可持续经营和社会公益金属压力及大型容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481"/>
      <w:r>
        <w:rPr>
          <w:rFonts w:ascii="仿宋" w:eastAsia="仿宋" w:hAnsi="仿宋" w:cs="仿宋" w:hint="eastAsia"/>
          <w:sz w:val="28"/>
          <w:lang w:eastAsia="zh-CN"/>
        </w:rPr>
        <w:t>二、金属压力及大型容器项目可持续发展</w:t>
      </w:r>
      <w:bookmarkEnd w:id="8"/>
    </w:p>
    <w:p>
      <w:pPr>
        <w:pStyle w:val="Heading2"/>
        <w:rPr>
          <w:rFonts w:ascii="仿宋" w:eastAsia="仿宋" w:hAnsi="仿宋" w:cs="仿宋" w:hint="eastAsia"/>
          <w:lang w:eastAsia="zh-CN"/>
        </w:rPr>
      </w:pPr>
      <w:bookmarkStart w:id="9" w:name="_Toc1944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压力及大型容器项目中，金属压力及大型容器项目团队着眼于未来，明确了可持续发展的战略方向。制定的具体可持续发展目标包括降低资源使用、采用环保技术、最大化社会效益等。这一步骤不仅有助于金属压力及大型容器项目在环保和社会责任方面达到最高标准，也为未来提供了明确的指引，确保金属压力及大型容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可持续实践的融入金属压力及大型容器项目管理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压力及大型容器项目管理周期。从金属压力及大型容器项目规划开始，金属压力及大型容器项目团队就考虑了环境和社会的因素。在执行阶段，金属压力及大型容器项目团队积极推动绿色技术的应用，优化资源利用。此外，关注员工的社会责任，通过培训和沟通活动提高员工对可持续发展的认知，使他们能够在日常工作中践行可持续实践。这些举措不仅为金属压力及大型容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92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压力及大型容器项目的可持续发展理念，我们深信环保与社会责任是金属压力及大型容器项目成功的关键支柱。在金属压力及大型容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团队通过引入先进的环保技术、建立高效的废物处理系统以及推动能源节约措施，积极履行环保责任。定期的环保监测和评估确保金属压力及大型容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不仅致力于自身可持续发展，还注重对社会的回馈。通过支持社区金属压力及大型容器项目、参与慈善事业、提供培训机会等方式，金属压力及大型容器项目积极履行社会责任。与当地社区建立积极互动，关注员工的工作与生活平衡，以及员工的身心健康，是金属压力及大型容器项目在社会责任层面的关键举措。这样的实践不仅增强了金属压力及大型容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12"/>
      <w:r>
        <w:rPr>
          <w:rFonts w:ascii="仿宋" w:eastAsia="仿宋" w:hAnsi="仿宋" w:cs="仿宋" w:hint="eastAsia"/>
          <w:sz w:val="28"/>
          <w:lang w:eastAsia="zh-CN"/>
        </w:rPr>
        <w:t>三、金属压力及大型容器项目文档管理</w:t>
      </w:r>
      <w:bookmarkEnd w:id="11"/>
    </w:p>
    <w:p>
      <w:pPr>
        <w:pStyle w:val="Heading2"/>
        <w:rPr>
          <w:rFonts w:ascii="仿宋" w:eastAsia="仿宋" w:hAnsi="仿宋" w:cs="仿宋" w:hint="eastAsia"/>
          <w:lang w:eastAsia="zh-CN"/>
        </w:rPr>
      </w:pPr>
      <w:bookmarkStart w:id="12" w:name="_Toc2923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金属压力及大型容器项目高度重视文档的质量和准确性，以支持金属压力及大型容器项目的各项活动和决策。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文档的编制始于金属压力及大型容器项目计划的初期，我们制定了详细的文档编制计划，明确了每个文档的内容、格式和编写责任人。在金属压力及大型容器项目启动阶段，我们首先编制了金属压力及大型容器项目章程，明确定义了金属压力及大型容器项目的目标、范围、风险等关键要素。随后，金属压力及大型容器项目团队根据计划陆续编制了需求文档、设计文档、测试文档等各类文档，确保金属压力及大型容器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压力及大型容器项目管理中的重要环节，旨在确保金属压力及大型容器项目文档符合质量标准和金属压力及大型容器项目需求。在金属压力及大型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压力及大型容器项目相关利益方和专业领域的专家对文档进行独立审查。这有助于获取更全面、客观的反馈，确保金属压力及大型容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在文档编制与审查方面建立了严格的管理机制，通过规范的流程和多维度的审查，确保金属压力及大型容器项目文档的质量、准确性和可靠性，为金属压力及大型容器项目的顺利推进提供了有力支持。</w:t>
      </w:r>
    </w:p>
    <w:p>
      <w:pPr>
        <w:pStyle w:val="Heading2"/>
        <w:ind w:firstLine="560" w:firstLineChars="200"/>
        <w:rPr>
          <w:rFonts w:ascii="仿宋" w:eastAsia="仿宋" w:hAnsi="仿宋" w:cs="仿宋" w:hint="eastAsia"/>
          <w:sz w:val="28"/>
          <w:lang w:eastAsia="zh-CN"/>
        </w:rPr>
      </w:pPr>
      <w:bookmarkStart w:id="13" w:name="_Toc144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在金属压力及大型容器项目中，我们致力于优化文档发布与分发过程，以确保信息的高效传递和团队间协作的顺畅进行。以下是我们采取的关键优化策略：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我们通过多渠道发布文档，包括电子邮件、金属压力及大型容器项目管理平台、内部网站等，以满足不同团队成员的偏好和需求。多渠道发布确保了信息的全面覆盖。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我们采用了精细的权限控制，确保只有授权人员可以访问敏感信息。这种安全措施保护了金属压力及大型容器项目文档的机密性，防止了未经授权的信息泄露。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05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压力及大型容器项目生命周期中一个至关重要的环节，直接关系到金属压力及大型容器项目信息的长期保存和历史记录的完整性。在金属压力及大型容器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618"/>
      <w:r>
        <w:rPr>
          <w:rFonts w:ascii="仿宋" w:eastAsia="仿宋" w:hAnsi="仿宋" w:cs="仿宋" w:hint="eastAsia"/>
          <w:sz w:val="28"/>
          <w:lang w:eastAsia="zh-CN"/>
        </w:rPr>
        <w:t>四、金属压力及大型容器项目建设单位说明</w:t>
      </w:r>
      <w:bookmarkEnd w:id="15"/>
    </w:p>
    <w:p>
      <w:pPr>
        <w:pStyle w:val="Heading2"/>
        <w:rPr>
          <w:rFonts w:ascii="仿宋" w:eastAsia="仿宋" w:hAnsi="仿宋" w:cs="仿宋" w:hint="eastAsia"/>
          <w:lang w:eastAsia="zh-CN"/>
        </w:rPr>
      </w:pPr>
      <w:bookmarkStart w:id="16" w:name="_Toc5657"/>
      <w:r>
        <w:rPr>
          <w:rFonts w:ascii="仿宋" w:eastAsia="仿宋" w:hAnsi="仿宋" w:cs="仿宋" w:hint="eastAsia"/>
          <w:lang w:eastAsia="zh-CN"/>
        </w:rPr>
        <w:t>(一)、金属压力及大型容器项目承办单位基本情况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38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压力及大型容器项目承办单位的XXXX，我们着眼于实现可持续的经济效益。通过技术创新和解决方案的提供，公司预计在金属压力及大型容器项目执行期间将获得可观的收入增长。这一收入来源主要包括金属压力及大型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同时，我们注重成本控制和效率提升，以确保金属压力及大型容器项目的可持续盈利。透过精细的管理和资源优化，公司期望实现金属压力及大型容器项目利润最大化。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https://d.book118.com/648101007107006032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D50C0"/>
    <w:rsid w:val="29FD5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0100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2024-01-30T00:37:00Z</dcterms:created>
  <dcterms:modified xsi:type="dcterms:W3CDTF">2024-01-30T00:38:13Z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2BD88B15483D4F689CA737DD0FF866AC_11</vt:lpwstr>
  </property>
  <property fmtid="{D5CDD505-2E9C-101B-9397-08002B2CF9AE}" pid="3" name="KSOProductBuildVer">
    <vt:lpwstr>2052-12.1.0.16250</vt:lpwstr>
  </property>
</Properties>
</file>