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北斗导航行业企业战略发展规划及建议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3878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_Toc23878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676" w:history="1">
        <w:r>
          <w:rPr>
            <w:rFonts w:ascii="仿宋" w:eastAsia="仿宋" w:hAnsi="仿宋" w:cs="仿宋" w:hint="eastAsia"/>
            <w:lang w:eastAsia="zh-CN"/>
          </w:rPr>
          <w:t>一、组织架构与人力资源配置</w:t>
        </w:r>
        <w:r>
          <w:tab/>
        </w:r>
        <w:r>
          <w:fldChar w:fldCharType="begin"/>
        </w:r>
        <w:r>
          <w:instrText xml:space="preserve"> PAGEREF _Toc4676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28" w:history="1">
        <w:r>
          <w:rPr>
            <w:rFonts w:ascii="仿宋" w:eastAsia="仿宋" w:hAnsi="仿宋" w:cs="仿宋" w:hint="eastAsia"/>
            <w:lang w:eastAsia="zh-CN"/>
          </w:rPr>
          <w:t>(一)、人员资源需求</w:t>
        </w:r>
        <w:r>
          <w:tab/>
        </w:r>
        <w:r>
          <w:fldChar w:fldCharType="begin"/>
        </w:r>
        <w:r>
          <w:instrText xml:space="preserve"> PAGEREF _Toc28128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09" w:history="1">
        <w:r>
          <w:rPr>
            <w:rFonts w:ascii="仿宋" w:eastAsia="仿宋" w:hAnsi="仿宋" w:cs="仿宋" w:hint="eastAsia"/>
            <w:lang w:eastAsia="zh-CN"/>
          </w:rPr>
          <w:t>(二)、员工培训与发展</w:t>
        </w:r>
        <w:r>
          <w:tab/>
        </w:r>
        <w:r>
          <w:fldChar w:fldCharType="begin"/>
        </w:r>
        <w:r>
          <w:instrText xml:space="preserve"> PAGEREF _Toc17909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494" w:history="1">
        <w:r>
          <w:rPr>
            <w:rFonts w:ascii="仿宋" w:eastAsia="仿宋" w:hAnsi="仿宋" w:cs="仿宋" w:hint="eastAsia"/>
            <w:lang w:eastAsia="zh-CN"/>
          </w:rPr>
          <w:t>二、北斗导航项目选址说明</w:t>
        </w:r>
        <w:r>
          <w:tab/>
        </w:r>
        <w:r>
          <w:fldChar w:fldCharType="begin"/>
        </w:r>
        <w:r>
          <w:instrText xml:space="preserve"> PAGEREF _Toc11494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24" w:history="1">
        <w:r>
          <w:rPr>
            <w:rFonts w:ascii="仿宋" w:eastAsia="仿宋" w:hAnsi="仿宋" w:cs="仿宋" w:hint="eastAsia"/>
            <w:lang w:eastAsia="zh-CN"/>
          </w:rPr>
          <w:t>(一)、北斗导航项目选址</w:t>
        </w:r>
        <w:r>
          <w:tab/>
        </w:r>
        <w:r>
          <w:fldChar w:fldCharType="begin"/>
        </w:r>
        <w:r>
          <w:instrText xml:space="preserve"> PAGEREF _Toc23224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21" w:history="1">
        <w:r>
          <w:rPr>
            <w:rFonts w:ascii="仿宋" w:eastAsia="仿宋" w:hAnsi="仿宋" w:cs="仿宋" w:hint="eastAsia"/>
            <w:lang w:eastAsia="zh-CN"/>
          </w:rPr>
          <w:t>(二)、用地控制指标</w:t>
        </w:r>
        <w:r>
          <w:tab/>
        </w:r>
        <w:r>
          <w:fldChar w:fldCharType="begin"/>
        </w:r>
        <w:r>
          <w:instrText xml:space="preserve"> PAGEREF _Toc22721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89" w:history="1">
        <w:r>
          <w:rPr>
            <w:rFonts w:ascii="仿宋" w:eastAsia="仿宋" w:hAnsi="仿宋" w:cs="仿宋" w:hint="eastAsia"/>
            <w:lang w:eastAsia="zh-CN"/>
          </w:rPr>
          <w:t>(三)、节约用地措施</w:t>
        </w:r>
        <w:r>
          <w:tab/>
        </w:r>
        <w:r>
          <w:fldChar w:fldCharType="begin"/>
        </w:r>
        <w:r>
          <w:instrText xml:space="preserve"> PAGEREF _Toc31189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71" w:history="1">
        <w:r>
          <w:rPr>
            <w:rFonts w:ascii="仿宋" w:eastAsia="仿宋" w:hAnsi="仿宋" w:cs="仿宋" w:hint="eastAsia"/>
            <w:lang w:eastAsia="zh-CN"/>
          </w:rPr>
          <w:t>(四)、总图布置方案</w:t>
        </w:r>
        <w:r>
          <w:tab/>
        </w:r>
        <w:r>
          <w:fldChar w:fldCharType="begin"/>
        </w:r>
        <w:r>
          <w:instrText xml:space="preserve"> PAGEREF _Toc28671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12" w:history="1">
        <w:r>
          <w:rPr>
            <w:rFonts w:ascii="仿宋" w:eastAsia="仿宋" w:hAnsi="仿宋" w:cs="仿宋" w:hint="eastAsia"/>
            <w:lang w:eastAsia="zh-CN"/>
          </w:rPr>
          <w:t>(五)、选址综合评价</w:t>
        </w:r>
        <w:r>
          <w:tab/>
        </w:r>
        <w:r>
          <w:fldChar w:fldCharType="begin"/>
        </w:r>
        <w:r>
          <w:instrText xml:space="preserve"> PAGEREF _Toc16512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451" w:history="1">
        <w:r>
          <w:rPr>
            <w:rFonts w:ascii="仿宋" w:eastAsia="仿宋" w:hAnsi="仿宋" w:cs="仿宋" w:hint="eastAsia"/>
            <w:lang w:eastAsia="zh-CN"/>
          </w:rPr>
          <w:t>三、资源开发及综合利用分析</w:t>
        </w:r>
        <w:r>
          <w:tab/>
        </w:r>
        <w:r>
          <w:fldChar w:fldCharType="begin"/>
        </w:r>
        <w:r>
          <w:instrText xml:space="preserve"> PAGEREF _Toc14451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87" w:history="1">
        <w:r>
          <w:rPr>
            <w:rFonts w:ascii="仿宋" w:eastAsia="仿宋" w:hAnsi="仿宋" w:cs="仿宋" w:hint="eastAsia"/>
            <w:lang w:eastAsia="zh-CN"/>
          </w:rPr>
          <w:t>(一)、资源开发方案</w:t>
        </w:r>
        <w:r>
          <w:tab/>
        </w:r>
        <w:r>
          <w:fldChar w:fldCharType="begin"/>
        </w:r>
        <w:r>
          <w:instrText xml:space="preserve"> PAGEREF _Toc19687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36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_Toc12436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52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_Toc8352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589" w:history="1">
        <w:r>
          <w:rPr>
            <w:rFonts w:ascii="仿宋" w:eastAsia="仿宋" w:hAnsi="仿宋" w:cs="仿宋" w:hint="eastAsia"/>
            <w:lang w:eastAsia="zh-CN"/>
          </w:rPr>
          <w:t>四、 进入国际市场的方式</w:t>
        </w:r>
        <w:r>
          <w:tab/>
        </w:r>
        <w:r>
          <w:fldChar w:fldCharType="begin"/>
        </w:r>
        <w:r>
          <w:instrText xml:space="preserve"> PAGEREF _Toc17589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16" w:history="1">
        <w:r>
          <w:rPr>
            <w:rFonts w:ascii="仿宋" w:eastAsia="仿宋" w:hAnsi="仿宋" w:cs="仿宋" w:hint="eastAsia"/>
            <w:lang w:eastAsia="zh-CN"/>
          </w:rPr>
          <w:t>(一)、贸易进入方式</w:t>
        </w:r>
        <w:r>
          <w:tab/>
        </w:r>
        <w:r>
          <w:fldChar w:fldCharType="begin"/>
        </w:r>
        <w:r>
          <w:instrText xml:space="preserve"> PAGEREF _Toc27516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34" w:history="1">
        <w:r>
          <w:rPr>
            <w:rFonts w:ascii="仿宋" w:eastAsia="仿宋" w:hAnsi="仿宋" w:cs="仿宋" w:hint="eastAsia"/>
            <w:lang w:eastAsia="zh-CN"/>
          </w:rPr>
          <w:t>(二)、合约进入方式</w:t>
        </w:r>
        <w:r>
          <w:tab/>
        </w:r>
        <w:r>
          <w:fldChar w:fldCharType="begin"/>
        </w:r>
        <w:r>
          <w:instrText xml:space="preserve"> PAGEREF _Toc12034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69" w:history="1">
        <w:r>
          <w:rPr>
            <w:rFonts w:ascii="仿宋" w:eastAsia="仿宋" w:hAnsi="仿宋" w:cs="仿宋" w:hint="eastAsia"/>
            <w:lang w:eastAsia="zh-CN"/>
          </w:rPr>
          <w:t>(三)、股权进入方式</w:t>
        </w:r>
        <w:r>
          <w:tab/>
        </w:r>
        <w:r>
          <w:fldChar w:fldCharType="begin"/>
        </w:r>
        <w:r>
          <w:instrText xml:space="preserve"> PAGEREF _Toc10769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684" w:history="1">
        <w:r>
          <w:rPr>
            <w:rFonts w:ascii="仿宋" w:eastAsia="仿宋" w:hAnsi="仿宋" w:cs="仿宋" w:hint="eastAsia"/>
            <w:lang w:eastAsia="zh-CN"/>
          </w:rPr>
          <w:t>五、人才队伍建设</w:t>
        </w:r>
        <w:r>
          <w:tab/>
        </w:r>
        <w:r>
          <w:fldChar w:fldCharType="begin"/>
        </w:r>
        <w:r>
          <w:instrText xml:space="preserve"> PAGEREF _Toc24684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46" w:history="1">
        <w:r>
          <w:rPr>
            <w:rFonts w:ascii="仿宋" w:eastAsia="仿宋" w:hAnsi="仿宋" w:cs="仿宋" w:hint="eastAsia"/>
            <w:lang w:eastAsia="zh-CN"/>
          </w:rPr>
          <w:t>(一)、人才引进与培养计划</w:t>
        </w:r>
        <w:r>
          <w:tab/>
        </w:r>
        <w:r>
          <w:fldChar w:fldCharType="begin"/>
        </w:r>
        <w:r>
          <w:instrText xml:space="preserve"> PAGEREF _Toc7546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4" w:history="1">
        <w:r>
          <w:rPr>
            <w:rFonts w:ascii="仿宋" w:eastAsia="仿宋" w:hAnsi="仿宋" w:cs="仿宋" w:hint="eastAsia"/>
            <w:lang w:eastAsia="zh-CN"/>
          </w:rPr>
          <w:t>(二)、员工激励与福利政策</w:t>
        </w:r>
        <w:r>
          <w:tab/>
        </w:r>
        <w:r>
          <w:fldChar w:fldCharType="begin"/>
        </w:r>
        <w:r>
          <w:instrText xml:space="preserve"> PAGEREF _Toc484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06" w:history="1">
        <w:r>
          <w:rPr>
            <w:rFonts w:ascii="仿宋" w:eastAsia="仿宋" w:hAnsi="仿宋" w:cs="仿宋" w:hint="eastAsia"/>
            <w:lang w:eastAsia="zh-CN"/>
          </w:rPr>
          <w:t>(三)、团队建设与管理</w:t>
        </w:r>
        <w:r>
          <w:tab/>
        </w:r>
        <w:r>
          <w:fldChar w:fldCharType="begin"/>
        </w:r>
        <w:r>
          <w:instrText xml:space="preserve"> PAGEREF _Toc3606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688" w:history="1">
        <w:r>
          <w:rPr>
            <w:rFonts w:ascii="仿宋" w:eastAsia="仿宋" w:hAnsi="仿宋" w:cs="仿宋" w:hint="eastAsia"/>
            <w:lang w:eastAsia="zh-CN"/>
          </w:rPr>
          <w:t>六、建设规模分析</w:t>
        </w:r>
        <w:r>
          <w:tab/>
        </w:r>
        <w:r>
          <w:fldChar w:fldCharType="begin"/>
        </w:r>
        <w:r>
          <w:instrText xml:space="preserve"> PAGEREF _Toc22688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84" w:history="1">
        <w:r>
          <w:rPr>
            <w:rFonts w:ascii="仿宋" w:eastAsia="仿宋" w:hAnsi="仿宋" w:cs="仿宋" w:hint="eastAsia"/>
            <w:lang w:eastAsia="zh-CN"/>
          </w:rPr>
          <w:t>(一)、建设规模</w:t>
        </w:r>
        <w:r>
          <w:tab/>
        </w:r>
        <w:r>
          <w:fldChar w:fldCharType="begin"/>
        </w:r>
        <w:r>
          <w:instrText xml:space="preserve"> PAGEREF _Toc6484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56" w:history="1">
        <w:r>
          <w:rPr>
            <w:rFonts w:ascii="仿宋" w:eastAsia="仿宋" w:hAnsi="仿宋" w:cs="仿宋" w:hint="eastAsia"/>
            <w:lang w:eastAsia="zh-CN"/>
          </w:rPr>
          <w:t>(二)、产值规模</w:t>
        </w:r>
        <w:r>
          <w:tab/>
        </w:r>
        <w:r>
          <w:fldChar w:fldCharType="begin"/>
        </w:r>
        <w:r>
          <w:instrText xml:space="preserve"> PAGEREF _Toc27956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65" w:history="1">
        <w:r>
          <w:rPr>
            <w:rFonts w:ascii="仿宋" w:eastAsia="仿宋" w:hAnsi="仿宋" w:cs="仿宋" w:hint="eastAsia"/>
            <w:lang w:eastAsia="zh-CN"/>
          </w:rPr>
          <w:t>七、工艺分析</w:t>
        </w:r>
        <w:r>
          <w:tab/>
        </w:r>
        <w:r>
          <w:fldChar w:fldCharType="begin"/>
        </w:r>
        <w:r>
          <w:instrText xml:space="preserve"> PAGEREF _Toc2765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19" w:history="1">
        <w:r>
          <w:rPr>
            <w:rFonts w:ascii="仿宋" w:eastAsia="仿宋" w:hAnsi="仿宋" w:cs="仿宋" w:hint="eastAsia"/>
            <w:lang w:eastAsia="zh-CN"/>
          </w:rPr>
          <w:t>(一)、技术管理特点</w:t>
        </w:r>
        <w:r>
          <w:tab/>
        </w:r>
        <w:r>
          <w:fldChar w:fldCharType="begin"/>
        </w:r>
        <w:r>
          <w:instrText xml:space="preserve"> PAGEREF _Toc5319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5" w:history="1">
        <w:r>
          <w:rPr>
            <w:rFonts w:ascii="仿宋" w:eastAsia="仿宋" w:hAnsi="仿宋" w:cs="仿宋" w:hint="eastAsia"/>
            <w:lang w:eastAsia="zh-CN"/>
          </w:rPr>
          <w:t>(二)、北斗导航项目工艺技术设计方案</w:t>
        </w:r>
        <w:r>
          <w:tab/>
        </w:r>
        <w:r>
          <w:fldChar w:fldCharType="begin"/>
        </w:r>
        <w:r>
          <w:instrText xml:space="preserve"> PAGEREF _Toc825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91" w:history="1">
        <w:r>
          <w:rPr>
            <w:rFonts w:ascii="仿宋" w:eastAsia="仿宋" w:hAnsi="仿宋" w:cs="仿宋" w:hint="eastAsia"/>
            <w:lang w:eastAsia="zh-CN"/>
          </w:rPr>
          <w:t>(三)、设备选型方案</w:t>
        </w:r>
        <w:r>
          <w:tab/>
        </w:r>
        <w:r>
          <w:fldChar w:fldCharType="begin"/>
        </w:r>
        <w:r>
          <w:instrText xml:space="preserve"> PAGEREF _Toc13491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28" w:history="1">
        <w:r>
          <w:rPr>
            <w:rFonts w:ascii="仿宋" w:eastAsia="仿宋" w:hAnsi="仿宋" w:cs="仿宋" w:hint="eastAsia"/>
            <w:lang w:eastAsia="zh-CN"/>
          </w:rPr>
          <w:t>八、员工社会责任履行及参与公益活动</w:t>
        </w:r>
        <w:r>
          <w:tab/>
        </w:r>
        <w:r>
          <w:fldChar w:fldCharType="begin"/>
        </w:r>
        <w:r>
          <w:instrText xml:space="preserve"> PAGEREF _Toc1028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38" w:history="1">
        <w:r>
          <w:rPr>
            <w:rFonts w:ascii="仿宋" w:eastAsia="仿宋" w:hAnsi="仿宋" w:cs="仿宋" w:hint="eastAsia"/>
            <w:lang w:eastAsia="zh-CN"/>
          </w:rPr>
          <w:t>(一)、员工社会责任的内涵及履行方式</w:t>
        </w:r>
        <w:r>
          <w:tab/>
        </w:r>
        <w:r>
          <w:fldChar w:fldCharType="begin"/>
        </w:r>
        <w:r>
          <w:instrText xml:space="preserve"> PAGEREF _Toc7238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88" w:history="1">
        <w:r>
          <w:rPr>
            <w:rFonts w:ascii="仿宋" w:eastAsia="仿宋" w:hAnsi="仿宋" w:cs="仿宋" w:hint="eastAsia"/>
            <w:lang w:eastAsia="zh-CN"/>
          </w:rPr>
          <w:t>(二)、参与公益活动的意义及实施策略</w:t>
        </w:r>
        <w:r>
          <w:tab/>
        </w:r>
        <w:r>
          <w:fldChar w:fldCharType="begin"/>
        </w:r>
        <w:r>
          <w:instrText xml:space="preserve"> PAGEREF _Toc27788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42" w:history="1">
        <w:r>
          <w:rPr>
            <w:rFonts w:ascii="仿宋" w:eastAsia="仿宋" w:hAnsi="仿宋" w:cs="仿宋" w:hint="eastAsia"/>
            <w:lang w:eastAsia="zh-CN"/>
          </w:rPr>
          <w:t>(三)、社会责任履行及公益活动参与的持续推进</w:t>
        </w:r>
        <w:r>
          <w:tab/>
        </w:r>
        <w:r>
          <w:fldChar w:fldCharType="begin"/>
        </w:r>
        <w:r>
          <w:instrText xml:space="preserve"> PAGEREF _Toc28042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759" w:history="1">
        <w:r>
          <w:rPr>
            <w:rFonts w:ascii="仿宋" w:eastAsia="仿宋" w:hAnsi="仿宋" w:cs="仿宋" w:hint="eastAsia"/>
            <w:lang w:eastAsia="zh-CN"/>
          </w:rPr>
          <w:t>九、实施进度</w:t>
        </w:r>
        <w:r>
          <w:tab/>
        </w:r>
        <w:r>
          <w:fldChar w:fldCharType="begin"/>
        </w:r>
        <w:r>
          <w:instrText xml:space="preserve"> PAGEREF _Toc7759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29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_Toc5429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17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_Toc26517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13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_Toc4913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83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_Toc4183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90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_Toc8290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6" w:history="1">
        <w:r>
          <w:rPr>
            <w:rFonts w:ascii="仿宋" w:eastAsia="仿宋" w:hAnsi="仿宋" w:cs="仿宋" w:hint="eastAsia"/>
            <w:lang w:eastAsia="zh-CN"/>
          </w:rPr>
          <w:t>(六)、北斗导航项目实施保障</w:t>
        </w:r>
        <w:r>
          <w:tab/>
        </w:r>
        <w:r>
          <w:fldChar w:fldCharType="begin"/>
        </w:r>
        <w:r>
          <w:instrText xml:space="preserve"> PAGEREF _Toc886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488" w:history="1">
        <w:r>
          <w:rPr>
            <w:rFonts w:ascii="仿宋" w:eastAsia="仿宋" w:hAnsi="仿宋" w:cs="仿宋" w:hint="eastAsia"/>
            <w:lang w:eastAsia="zh-CN"/>
          </w:rPr>
          <w:t>十、环境保护与安全生产</w:t>
        </w:r>
        <w:r>
          <w:tab/>
        </w:r>
        <w:r>
          <w:fldChar w:fldCharType="begin"/>
        </w:r>
        <w:r>
          <w:instrText xml:space="preserve"> PAGEREF _Toc25488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7797" w:history="1">
        <w:r>
          <w:rPr>
            <w:rFonts w:ascii="仿宋" w:eastAsia="仿宋" w:hAnsi="仿宋" w:cs="仿宋" w:hint="eastAsia"/>
            <w:lang w:eastAsia="zh-CN"/>
          </w:rPr>
          <w:t>(一)、建设地区的环境现状</w:t>
        </w:r>
        <w:r>
          <w:tab/>
        </w:r>
        <w:r>
          <w:fldChar w:fldCharType="begin"/>
        </w:r>
        <w:r>
          <w:instrText xml:space="preserve"> PAGEREF _Toc7797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77" w:history="1">
        <w:r>
          <w:rPr>
            <w:rFonts w:ascii="仿宋" w:eastAsia="仿宋" w:hAnsi="仿宋" w:cs="仿宋" w:hint="eastAsia"/>
            <w:lang w:eastAsia="zh-CN"/>
          </w:rPr>
          <w:t>(二)、北斗导航项目拟采用的环境保护标准</w:t>
        </w:r>
        <w:r>
          <w:tab/>
        </w:r>
        <w:r>
          <w:fldChar w:fldCharType="begin"/>
        </w:r>
        <w:r>
          <w:instrText xml:space="preserve"> PAGEREF _Toc13977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04" w:history="1">
        <w:r>
          <w:rPr>
            <w:rFonts w:ascii="仿宋" w:eastAsia="仿宋" w:hAnsi="仿宋" w:cs="仿宋" w:hint="eastAsia"/>
            <w:lang w:eastAsia="zh-CN"/>
          </w:rPr>
          <w:t>(三)、北斗导航项目对环境的影响及治理对策</w:t>
        </w:r>
        <w:r>
          <w:tab/>
        </w:r>
        <w:r>
          <w:fldChar w:fldCharType="begin"/>
        </w:r>
        <w:r>
          <w:instrText xml:space="preserve"> PAGEREF _Toc17504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20" w:history="1">
        <w:r>
          <w:rPr>
            <w:rFonts w:ascii="仿宋" w:eastAsia="仿宋" w:hAnsi="仿宋" w:cs="仿宋" w:hint="eastAsia"/>
            <w:lang w:eastAsia="zh-CN"/>
          </w:rPr>
          <w:t>(四)、环境监测制度的建议</w:t>
        </w:r>
        <w:r>
          <w:tab/>
        </w:r>
        <w:r>
          <w:fldChar w:fldCharType="begin"/>
        </w:r>
        <w:r>
          <w:instrText xml:space="preserve"> PAGEREF _Toc18020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24" w:history="1">
        <w:r>
          <w:rPr>
            <w:rFonts w:ascii="仿宋" w:eastAsia="仿宋" w:hAnsi="仿宋" w:cs="仿宋" w:hint="eastAsia"/>
            <w:lang w:eastAsia="zh-CN"/>
          </w:rPr>
          <w:t>(五)、废弃物处理</w:t>
        </w:r>
        <w:r>
          <w:tab/>
        </w:r>
        <w:r>
          <w:fldChar w:fldCharType="begin"/>
        </w:r>
        <w:r>
          <w:instrText xml:space="preserve"> PAGEREF _Toc29824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27" w:history="1">
        <w:r>
          <w:rPr>
            <w:rFonts w:ascii="仿宋" w:eastAsia="仿宋" w:hAnsi="仿宋" w:cs="仿宋" w:hint="eastAsia"/>
            <w:lang w:eastAsia="zh-CN"/>
          </w:rPr>
          <w:t>(六)、特殊环境影响分析</w:t>
        </w:r>
        <w:r>
          <w:tab/>
        </w:r>
        <w:r>
          <w:fldChar w:fldCharType="begin"/>
        </w:r>
        <w:r>
          <w:instrText xml:space="preserve"> PAGEREF _Toc27427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54" w:history="1">
        <w:r>
          <w:rPr>
            <w:rFonts w:ascii="仿宋" w:eastAsia="仿宋" w:hAnsi="仿宋" w:cs="仿宋" w:hint="eastAsia"/>
            <w:lang w:eastAsia="zh-CN"/>
          </w:rPr>
          <w:t>(七)、清洁生产</w:t>
        </w:r>
        <w:r>
          <w:tab/>
        </w:r>
        <w:r>
          <w:fldChar w:fldCharType="begin"/>
        </w:r>
        <w:r>
          <w:instrText xml:space="preserve"> PAGEREF _Toc27654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81" w:history="1">
        <w:r>
          <w:rPr>
            <w:rFonts w:ascii="仿宋" w:eastAsia="仿宋" w:hAnsi="仿宋" w:cs="仿宋" w:hint="eastAsia"/>
            <w:lang w:eastAsia="zh-CN"/>
          </w:rPr>
          <w:t>(八)、环境保护综合评价</w:t>
        </w:r>
        <w:r>
          <w:tab/>
        </w:r>
        <w:r>
          <w:fldChar w:fldCharType="begin"/>
        </w:r>
        <w:r>
          <w:instrText xml:space="preserve"> PAGEREF _Toc17381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963" w:history="1">
        <w:r>
          <w:rPr>
            <w:rFonts w:ascii="仿宋" w:eastAsia="仿宋" w:hAnsi="仿宋" w:cs="仿宋" w:hint="eastAsia"/>
            <w:lang w:eastAsia="zh-CN"/>
          </w:rPr>
          <w:t>十一、北斗导航行业促销策略</w:t>
        </w:r>
        <w:r>
          <w:tab/>
        </w:r>
        <w:r>
          <w:fldChar w:fldCharType="begin"/>
        </w:r>
        <w:r>
          <w:instrText xml:space="preserve"> PAGEREF _Toc20963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21" w:history="1">
        <w:r>
          <w:rPr>
            <w:rFonts w:ascii="仿宋" w:eastAsia="仿宋" w:hAnsi="仿宋" w:cs="仿宋" w:hint="eastAsia"/>
            <w:lang w:eastAsia="zh-CN"/>
          </w:rPr>
          <w:t>(一)、多样化产品推广</w:t>
        </w:r>
        <w:r>
          <w:tab/>
        </w:r>
        <w:r>
          <w:fldChar w:fldCharType="begin"/>
        </w:r>
        <w:r>
          <w:instrText xml:space="preserve"> PAGEREF _Toc14221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10" w:history="1">
        <w:r>
          <w:rPr>
            <w:rFonts w:ascii="仿宋" w:eastAsia="仿宋" w:hAnsi="仿宋" w:cs="仿宋" w:hint="eastAsia"/>
            <w:lang w:eastAsia="zh-CN"/>
          </w:rPr>
          <w:t>(二)、价格优惠活动</w:t>
        </w:r>
        <w:r>
          <w:tab/>
        </w:r>
        <w:r>
          <w:fldChar w:fldCharType="begin"/>
        </w:r>
        <w:r>
          <w:instrText xml:space="preserve"> PAGEREF _Toc9810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34" w:history="1">
        <w:r>
          <w:rPr>
            <w:rFonts w:ascii="仿宋" w:eastAsia="仿宋" w:hAnsi="仿宋" w:cs="仿宋" w:hint="eastAsia"/>
            <w:lang w:eastAsia="zh-CN"/>
          </w:rPr>
          <w:t>(三)、增值服务</w:t>
        </w:r>
        <w:r>
          <w:tab/>
        </w:r>
        <w:r>
          <w:fldChar w:fldCharType="begin"/>
        </w:r>
        <w:r>
          <w:instrText xml:space="preserve"> PAGEREF _Toc20134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46" w:history="1">
        <w:r>
          <w:rPr>
            <w:rFonts w:ascii="仿宋" w:eastAsia="仿宋" w:hAnsi="仿宋" w:cs="仿宋" w:hint="eastAsia"/>
            <w:lang w:eastAsia="zh-CN"/>
          </w:rPr>
          <w:t>(四)、线上线下结合</w:t>
        </w:r>
        <w:r>
          <w:tab/>
        </w:r>
        <w:r>
          <w:fldChar w:fldCharType="begin"/>
        </w:r>
        <w:r>
          <w:instrText xml:space="preserve"> PAGEREF _Toc15346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83" w:history="1">
        <w:r>
          <w:rPr>
            <w:rFonts w:ascii="仿宋" w:eastAsia="仿宋" w:hAnsi="仿宋" w:cs="仿宋" w:hint="eastAsia"/>
            <w:lang w:eastAsia="zh-CN"/>
          </w:rPr>
          <w:t>(五)、售后服务</w:t>
        </w:r>
        <w:r>
          <w:tab/>
        </w:r>
        <w:r>
          <w:fldChar w:fldCharType="begin"/>
        </w:r>
        <w:r>
          <w:instrText xml:space="preserve"> PAGEREF _Toc13483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247" w:history="1">
        <w:r>
          <w:rPr>
            <w:rFonts w:ascii="仿宋" w:eastAsia="仿宋" w:hAnsi="仿宋" w:cs="仿宋" w:hint="eastAsia"/>
            <w:lang w:eastAsia="zh-CN"/>
          </w:rPr>
          <w:t>十二、实施计划</w:t>
        </w:r>
        <w:r>
          <w:tab/>
        </w:r>
        <w:r>
          <w:fldChar w:fldCharType="begin"/>
        </w:r>
        <w:r>
          <w:instrText xml:space="preserve"> PAGEREF _Toc28247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88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_Toc25788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78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_Toc10878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19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_Toc25819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64" w:history="1">
        <w:r>
          <w:rPr>
            <w:rFonts w:ascii="仿宋" w:eastAsia="仿宋" w:hAnsi="仿宋" w:cs="仿宋" w:hint="eastAsia"/>
            <w:lang w:eastAsia="zh-CN"/>
          </w:rPr>
          <w:t>(四)、人力资源配置和员工培训</w:t>
        </w:r>
        <w:r>
          <w:tab/>
        </w:r>
        <w:r>
          <w:fldChar w:fldCharType="begin"/>
        </w:r>
        <w:r>
          <w:instrText xml:space="preserve"> PAGEREF _Toc16264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90" w:history="1">
        <w:r>
          <w:rPr>
            <w:rFonts w:ascii="仿宋" w:eastAsia="仿宋" w:hAnsi="仿宋" w:cs="仿宋" w:hint="eastAsia"/>
            <w:lang w:eastAsia="zh-CN"/>
          </w:rPr>
          <w:t>(五)、北斗导航项目实施保障</w:t>
        </w:r>
        <w:r>
          <w:tab/>
        </w:r>
        <w:r>
          <w:fldChar w:fldCharType="begin"/>
        </w:r>
        <w:r>
          <w:instrText xml:space="preserve"> PAGEREF _Toc19490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254" w:history="1">
        <w:r>
          <w:rPr>
            <w:rFonts w:ascii="仿宋" w:eastAsia="仿宋" w:hAnsi="仿宋" w:cs="仿宋" w:hint="eastAsia"/>
            <w:lang w:eastAsia="zh-CN"/>
          </w:rPr>
          <w:t>十三、组织架构分析</w:t>
        </w:r>
        <w:r>
          <w:tab/>
        </w:r>
        <w:r>
          <w:fldChar w:fldCharType="begin"/>
        </w:r>
        <w:r>
          <w:instrText xml:space="preserve"> PAGEREF _Toc25254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82" w:history="1">
        <w:r>
          <w:rPr>
            <w:rFonts w:ascii="仿宋" w:eastAsia="仿宋" w:hAnsi="仿宋" w:cs="仿宋" w:hint="eastAsia"/>
            <w:lang w:eastAsia="zh-CN"/>
          </w:rPr>
          <w:t>(一)、人力资源配置</w:t>
        </w:r>
        <w:r>
          <w:tab/>
        </w:r>
        <w:r>
          <w:fldChar w:fldCharType="begin"/>
        </w:r>
        <w:r>
          <w:instrText xml:space="preserve"> PAGEREF _Toc29582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07" w:history="1">
        <w:r>
          <w:rPr>
            <w:rFonts w:ascii="仿宋" w:eastAsia="仿宋" w:hAnsi="仿宋" w:cs="仿宋" w:hint="eastAsia"/>
            <w:lang w:eastAsia="zh-CN"/>
          </w:rPr>
          <w:t>(二)、员工技能培训</w:t>
        </w:r>
        <w:r>
          <w:tab/>
        </w:r>
        <w:r>
          <w:fldChar w:fldCharType="begin"/>
        </w:r>
        <w:r>
          <w:instrText xml:space="preserve"> PAGEREF _Toc26407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252" w:history="1">
        <w:r>
          <w:rPr>
            <w:rFonts w:ascii="仿宋" w:eastAsia="仿宋" w:hAnsi="仿宋" w:cs="仿宋" w:hint="eastAsia"/>
            <w:lang w:eastAsia="zh-CN"/>
          </w:rPr>
          <w:t>十四、合规性与法律事务</w:t>
        </w:r>
        <w:r>
          <w:tab/>
        </w:r>
        <w:r>
          <w:fldChar w:fldCharType="begin"/>
        </w:r>
        <w:r>
          <w:instrText xml:space="preserve"> PAGEREF _Toc28252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81" w:history="1">
        <w:r>
          <w:rPr>
            <w:rFonts w:ascii="仿宋" w:eastAsia="仿宋" w:hAnsi="仿宋" w:cs="仿宋" w:hint="eastAsia"/>
            <w:lang w:eastAsia="zh-CN"/>
          </w:rPr>
          <w:t>(一)、合规性政策</w:t>
        </w:r>
        <w:r>
          <w:tab/>
        </w:r>
        <w:r>
          <w:fldChar w:fldCharType="begin"/>
        </w:r>
        <w:r>
          <w:instrText xml:space="preserve"> PAGEREF _Toc29681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89" w:history="1">
        <w:r>
          <w:rPr>
            <w:rFonts w:ascii="仿宋" w:eastAsia="仿宋" w:hAnsi="仿宋" w:cs="仿宋" w:hint="eastAsia"/>
            <w:lang w:eastAsia="zh-CN"/>
          </w:rPr>
          <w:t>(二)、法律风险防范与应对</w:t>
        </w:r>
        <w:r>
          <w:tab/>
        </w:r>
        <w:r>
          <w:fldChar w:fldCharType="begin"/>
        </w:r>
        <w:r>
          <w:instrText xml:space="preserve"> PAGEREF _Toc3589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0" w:history="1">
        <w:r>
          <w:rPr>
            <w:rFonts w:ascii="仿宋" w:eastAsia="仿宋" w:hAnsi="仿宋" w:cs="仿宋" w:hint="eastAsia"/>
            <w:lang w:eastAsia="zh-CN"/>
          </w:rPr>
          <w:t>(三)、合同审查与法律意见书</w:t>
        </w:r>
        <w:r>
          <w:tab/>
        </w:r>
        <w:r>
          <w:fldChar w:fldCharType="begin"/>
        </w:r>
        <w:r>
          <w:instrText xml:space="preserve"> PAGEREF _Toc2560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979" w:history="1">
        <w:r>
          <w:rPr>
            <w:rFonts w:ascii="仿宋" w:eastAsia="仿宋" w:hAnsi="仿宋" w:cs="仿宋" w:hint="eastAsia"/>
            <w:lang w:eastAsia="zh-CN"/>
          </w:rPr>
          <w:t>十五、社会责任与可持续发展</w:t>
        </w:r>
        <w:r>
          <w:tab/>
        </w:r>
        <w:r>
          <w:fldChar w:fldCharType="begin"/>
        </w:r>
        <w:r>
          <w:instrText xml:space="preserve"> PAGEREF _Toc5979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0" w:history="1">
        <w:r>
          <w:rPr>
            <w:rFonts w:ascii="仿宋" w:eastAsia="仿宋" w:hAnsi="仿宋" w:cs="仿宋" w:hint="eastAsia"/>
            <w:lang w:eastAsia="zh-CN"/>
          </w:rPr>
          <w:t>(一)、社会责任理念</w:t>
        </w:r>
        <w:r>
          <w:tab/>
        </w:r>
        <w:r>
          <w:fldChar w:fldCharType="begin"/>
        </w:r>
        <w:r>
          <w:instrText xml:space="preserve"> PAGEREF _Toc2970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81" w:history="1">
        <w:r>
          <w:rPr>
            <w:rFonts w:ascii="仿宋" w:eastAsia="仿宋" w:hAnsi="仿宋" w:cs="仿宋" w:hint="eastAsia"/>
            <w:lang w:eastAsia="zh-CN"/>
          </w:rPr>
          <w:t>(二)、公益活动与社区参与</w:t>
        </w:r>
        <w:r>
          <w:tab/>
        </w:r>
        <w:r>
          <w:fldChar w:fldCharType="begin"/>
        </w:r>
        <w:r>
          <w:instrText xml:space="preserve"> PAGEREF _Toc14681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86" w:history="1">
        <w:r>
          <w:rPr>
            <w:rFonts w:ascii="仿宋" w:eastAsia="仿宋" w:hAnsi="仿宋" w:cs="仿宋" w:hint="eastAsia"/>
            <w:lang w:eastAsia="zh-CN"/>
          </w:rPr>
          <w:t>(三)、可持续发展策略</w:t>
        </w:r>
        <w:r>
          <w:tab/>
        </w:r>
        <w:r>
          <w:fldChar w:fldCharType="begin"/>
        </w:r>
        <w:r>
          <w:instrText xml:space="preserve"> PAGEREF _Toc12886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73" w:history="1">
        <w:r>
          <w:rPr>
            <w:rFonts w:ascii="仿宋" w:eastAsia="仿宋" w:hAnsi="仿宋" w:cs="仿宋" w:hint="eastAsia"/>
            <w:lang w:eastAsia="zh-CN"/>
          </w:rPr>
          <w:t>(四)、企业文化与价值观</w:t>
        </w:r>
        <w:r>
          <w:tab/>
        </w:r>
        <w:r>
          <w:fldChar w:fldCharType="begin"/>
        </w:r>
        <w:r>
          <w:instrText xml:space="preserve"> PAGEREF _Toc7073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651" w:history="1">
        <w:r>
          <w:rPr>
            <w:rFonts w:ascii="仿宋" w:eastAsia="仿宋" w:hAnsi="仿宋" w:cs="仿宋" w:hint="eastAsia"/>
            <w:lang w:eastAsia="zh-CN"/>
          </w:rPr>
          <w:t>十六、企业合规与伦理</w:t>
        </w:r>
        <w:r>
          <w:tab/>
        </w:r>
        <w:r>
          <w:fldChar w:fldCharType="begin"/>
        </w:r>
        <w:r>
          <w:instrText xml:space="preserve"> PAGEREF _Toc4651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78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_Toc18878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62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_Toc31262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61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_Toc10661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53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_Toc18253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328" w:history="1">
        <w:r>
          <w:rPr>
            <w:rFonts w:ascii="仿宋" w:eastAsia="仿宋" w:hAnsi="仿宋" w:cs="仿宋" w:hint="eastAsia"/>
            <w:lang w:eastAsia="zh-CN"/>
          </w:rPr>
          <w:t>十七、建设规模</w:t>
        </w:r>
        <w:r>
          <w:tab/>
        </w:r>
        <w:r>
          <w:fldChar w:fldCharType="begin"/>
        </w:r>
        <w:r>
          <w:instrText xml:space="preserve"> PAGEREF _Toc24328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79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_Toc9579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65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_Toc19065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447" w:history="1">
        <w:r>
          <w:rPr>
            <w:rFonts w:ascii="仿宋" w:eastAsia="仿宋" w:hAnsi="仿宋" w:cs="仿宋" w:hint="eastAsia"/>
            <w:lang w:eastAsia="zh-CN"/>
          </w:rPr>
          <w:t>十八、成本控制与效益提升</w:t>
        </w:r>
        <w:r>
          <w:tab/>
        </w:r>
        <w:r>
          <w:fldChar w:fldCharType="begin"/>
        </w:r>
        <w:r>
          <w:instrText xml:space="preserve"> PAGEREF _Toc20447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1" w:history="1">
        <w:r>
          <w:rPr>
            <w:rFonts w:ascii="仿宋" w:eastAsia="仿宋" w:hAnsi="仿宋" w:cs="仿宋" w:hint="eastAsia"/>
            <w:lang w:eastAsia="zh-CN"/>
          </w:rPr>
          <w:t>(一)、成本核算与预算管理</w:t>
        </w:r>
        <w:r>
          <w:tab/>
        </w:r>
        <w:r>
          <w:fldChar w:fldCharType="begin"/>
        </w:r>
        <w:r>
          <w:instrText xml:space="preserve"> PAGEREF _Toc2671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82" w:history="1">
        <w:r>
          <w:rPr>
            <w:rFonts w:ascii="仿宋" w:eastAsia="仿宋" w:hAnsi="仿宋" w:cs="仿宋" w:hint="eastAsia"/>
            <w:lang w:eastAsia="zh-CN"/>
          </w:rPr>
          <w:t>(二)、资源利用效率评估</w:t>
        </w:r>
        <w:r>
          <w:tab/>
        </w:r>
        <w:r>
          <w:fldChar w:fldCharType="begin"/>
        </w:r>
        <w:r>
          <w:instrText xml:space="preserve"> PAGEREF _Toc16682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30" w:history="1">
        <w:r>
          <w:rPr>
            <w:rFonts w:ascii="仿宋" w:eastAsia="仿宋" w:hAnsi="仿宋" w:cs="仿宋" w:hint="eastAsia"/>
            <w:lang w:eastAsia="zh-CN"/>
          </w:rPr>
          <w:t>(三)、降本增效的具体措施</w:t>
        </w:r>
        <w:r>
          <w:tab/>
        </w:r>
        <w:r>
          <w:fldChar w:fldCharType="begin"/>
        </w:r>
        <w:r>
          <w:instrText xml:space="preserve"> PAGEREF _Toc21930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7205" w:history="1">
        <w:r>
          <w:rPr>
            <w:rFonts w:ascii="仿宋" w:eastAsia="仿宋" w:hAnsi="仿宋" w:cs="仿宋" w:hint="eastAsia"/>
            <w:lang w:eastAsia="zh-CN"/>
          </w:rPr>
          <w:t>(四)、成本与效益的平衡策略</w:t>
        </w:r>
        <w:r>
          <w:tab/>
        </w:r>
        <w:r>
          <w:fldChar w:fldCharType="begin"/>
        </w:r>
        <w:r>
          <w:instrText xml:space="preserve"> PAGEREF _Toc27205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99" w:history="1">
        <w:r>
          <w:rPr>
            <w:rFonts w:ascii="仿宋" w:eastAsia="仿宋" w:hAnsi="仿宋" w:cs="仿宋" w:hint="eastAsia"/>
            <w:lang w:eastAsia="zh-CN"/>
          </w:rPr>
          <w:t>十九、人力资源管理与开发</w:t>
        </w:r>
        <w:r>
          <w:tab/>
        </w:r>
        <w:r>
          <w:fldChar w:fldCharType="begin"/>
        </w:r>
        <w:r>
          <w:instrText xml:space="preserve"> PAGEREF _Toc399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71" w:history="1">
        <w:r>
          <w:rPr>
            <w:rFonts w:ascii="仿宋" w:eastAsia="仿宋" w:hAnsi="仿宋" w:cs="仿宋" w:hint="eastAsia"/>
            <w:lang w:eastAsia="zh-CN"/>
          </w:rPr>
          <w:t>(一)、人力资源规划</w:t>
        </w:r>
        <w:r>
          <w:tab/>
        </w:r>
        <w:r>
          <w:fldChar w:fldCharType="begin"/>
        </w:r>
        <w:r>
          <w:instrText xml:space="preserve"> PAGEREF _Toc6671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56" w:history="1">
        <w:r>
          <w:rPr>
            <w:rFonts w:ascii="仿宋" w:eastAsia="仿宋" w:hAnsi="仿宋" w:cs="仿宋" w:hint="eastAsia"/>
            <w:lang w:eastAsia="zh-CN"/>
          </w:rPr>
          <w:t>(二)、人力资源开发与培训</w:t>
        </w:r>
        <w:r>
          <w:tab/>
        </w:r>
        <w:r>
          <w:fldChar w:fldCharType="begin"/>
        </w:r>
        <w:r>
          <w:instrText xml:space="preserve"> PAGEREF _Toc23656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619" w:history="1">
        <w:r>
          <w:rPr>
            <w:rFonts w:ascii="仿宋" w:eastAsia="仿宋" w:hAnsi="仿宋" w:cs="仿宋" w:hint="eastAsia"/>
            <w:lang w:eastAsia="zh-CN"/>
          </w:rPr>
          <w:t>二十、北斗导航项目可行性研究</w:t>
        </w:r>
        <w:r>
          <w:tab/>
        </w:r>
        <w:r>
          <w:fldChar w:fldCharType="begin"/>
        </w:r>
        <w:r>
          <w:instrText xml:space="preserve"> PAGEREF _Toc15619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1" w:history="1">
        <w:r>
          <w:rPr>
            <w:rFonts w:ascii="仿宋" w:eastAsia="仿宋" w:hAnsi="仿宋" w:cs="仿宋" w:hint="eastAsia"/>
            <w:lang w:eastAsia="zh-CN"/>
          </w:rPr>
          <w:t>(一)、市场可行性</w:t>
        </w:r>
        <w:r>
          <w:tab/>
        </w:r>
        <w:r>
          <w:fldChar w:fldCharType="begin"/>
        </w:r>
        <w:r>
          <w:instrText xml:space="preserve"> PAGEREF _Toc691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43" w:history="1">
        <w:r>
          <w:rPr>
            <w:rFonts w:ascii="仿宋" w:eastAsia="仿宋" w:hAnsi="仿宋" w:cs="仿宋" w:hint="eastAsia"/>
            <w:lang w:eastAsia="zh-CN"/>
          </w:rPr>
          <w:t>(二)、技术可行性</w:t>
        </w:r>
        <w:r>
          <w:tab/>
        </w:r>
        <w:r>
          <w:fldChar w:fldCharType="begin"/>
        </w:r>
        <w:r>
          <w:instrText xml:space="preserve"> PAGEREF _Toc8143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54" w:history="1">
        <w:r>
          <w:rPr>
            <w:rFonts w:ascii="仿宋" w:eastAsia="仿宋" w:hAnsi="仿宋" w:cs="仿宋" w:hint="eastAsia"/>
            <w:lang w:eastAsia="zh-CN"/>
          </w:rPr>
          <w:t>(三)、财务可行性</w:t>
        </w:r>
        <w:r>
          <w:tab/>
        </w:r>
        <w:r>
          <w:fldChar w:fldCharType="begin"/>
        </w:r>
        <w:r>
          <w:instrText xml:space="preserve"> PAGEREF _Toc20454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578" w:history="1">
        <w:r>
          <w:rPr>
            <w:rFonts w:ascii="仿宋" w:eastAsia="仿宋" w:hAnsi="仿宋" w:cs="仿宋" w:hint="eastAsia"/>
            <w:lang w:eastAsia="zh-CN"/>
          </w:rPr>
          <w:t>二十一、法律和合规事项</w:t>
        </w:r>
        <w:r>
          <w:tab/>
        </w:r>
        <w:r>
          <w:fldChar w:fldCharType="begin"/>
        </w:r>
        <w:r>
          <w:instrText xml:space="preserve"> PAGEREF _Toc29578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50" w:history="1">
        <w:r>
          <w:rPr>
            <w:rFonts w:ascii="仿宋" w:eastAsia="仿宋" w:hAnsi="仿宋" w:cs="仿宋" w:hint="eastAsia"/>
            <w:lang w:eastAsia="zh-CN"/>
          </w:rPr>
          <w:t>(一)、公司法律结构</w:t>
        </w:r>
        <w:r>
          <w:tab/>
        </w:r>
        <w:r>
          <w:fldChar w:fldCharType="begin"/>
        </w:r>
        <w:r>
          <w:instrText xml:space="preserve"> PAGEREF _Toc20050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2" w:history="1">
        <w:r>
          <w:rPr>
            <w:rFonts w:ascii="仿宋" w:eastAsia="仿宋" w:hAnsi="仿宋" w:cs="仿宋" w:hint="eastAsia"/>
            <w:lang w:eastAsia="zh-CN"/>
          </w:rPr>
          <w:t>(二)、合同与协议</w:t>
        </w:r>
        <w:r>
          <w:tab/>
        </w:r>
        <w:r>
          <w:fldChar w:fldCharType="begin"/>
        </w:r>
        <w:r>
          <w:instrText xml:space="preserve"> PAGEREF _Toc2192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372" w:history="1">
        <w:r>
          <w:rPr>
            <w:rFonts w:ascii="仿宋" w:eastAsia="仿宋" w:hAnsi="仿宋" w:cs="仿宋" w:hint="eastAsia"/>
            <w:lang w:eastAsia="zh-CN"/>
          </w:rPr>
          <w:t>二十二北斗导航项目监测与评估</w:t>
        </w:r>
        <w:r>
          <w:tab/>
        </w:r>
        <w:r>
          <w:fldChar w:fldCharType="begin"/>
        </w:r>
        <w:r>
          <w:instrText xml:space="preserve"> PAGEREF _Toc26372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05" w:history="1">
        <w:r>
          <w:rPr>
            <w:rFonts w:ascii="仿宋" w:eastAsia="仿宋" w:hAnsi="仿宋" w:cs="仿宋" w:hint="eastAsia"/>
            <w:lang w:eastAsia="zh-CN"/>
          </w:rPr>
          <w:t>(一)、北斗导航项目监控体系建设</w:t>
        </w:r>
        <w:r>
          <w:tab/>
        </w:r>
        <w:r>
          <w:fldChar w:fldCharType="begin"/>
        </w:r>
        <w:r>
          <w:instrText xml:space="preserve"> PAGEREF _Toc7505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02" w:history="1">
        <w:r>
          <w:rPr>
            <w:rFonts w:ascii="仿宋" w:eastAsia="仿宋" w:hAnsi="仿宋" w:cs="仿宋" w:hint="eastAsia"/>
            <w:lang w:eastAsia="zh-CN"/>
          </w:rPr>
          <w:t>(二)、关键绩效指标设定</w:t>
        </w:r>
        <w:r>
          <w:tab/>
        </w:r>
        <w:r>
          <w:fldChar w:fldCharType="begin"/>
        </w:r>
        <w:r>
          <w:instrText xml:space="preserve"> PAGEREF _Toc23002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89" w:history="1">
        <w:r>
          <w:rPr>
            <w:rFonts w:ascii="仿宋" w:eastAsia="仿宋" w:hAnsi="仿宋" w:cs="仿宋" w:hint="eastAsia"/>
            <w:lang w:eastAsia="zh-CN"/>
          </w:rPr>
          <w:t>(三)、风险监测与应对</w:t>
        </w:r>
        <w:r>
          <w:tab/>
        </w:r>
        <w:r>
          <w:fldChar w:fldCharType="begin"/>
        </w:r>
        <w:r>
          <w:instrText xml:space="preserve"> PAGEREF _Toc18589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6" w:history="1">
        <w:r>
          <w:rPr>
            <w:rFonts w:ascii="仿宋" w:eastAsia="仿宋" w:hAnsi="仿宋" w:cs="仿宋" w:hint="eastAsia"/>
            <w:lang w:eastAsia="zh-CN"/>
          </w:rPr>
          <w:t>(四)、定期北斗导航项目评估与改进</w:t>
        </w:r>
        <w:r>
          <w:tab/>
        </w:r>
        <w:r>
          <w:fldChar w:fldCharType="begin"/>
        </w:r>
        <w:r>
          <w:instrText xml:space="preserve"> PAGEREF _Toc1836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08" w:history="1">
        <w:r>
          <w:rPr>
            <w:rFonts w:ascii="仿宋" w:eastAsia="仿宋" w:hAnsi="仿宋" w:cs="仿宋" w:hint="eastAsia"/>
            <w:lang w:eastAsia="zh-CN"/>
          </w:rPr>
          <w:t>二十三、企业技术创新的外部组织模式</w:t>
        </w:r>
        <w:r>
          <w:tab/>
        </w:r>
        <w:r>
          <w:fldChar w:fldCharType="begin"/>
        </w:r>
        <w:r>
          <w:instrText xml:space="preserve"> PAGEREF _Toc808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09" w:history="1">
        <w:r>
          <w:rPr>
            <w:rFonts w:ascii="仿宋" w:eastAsia="仿宋" w:hAnsi="仿宋" w:cs="仿宋" w:hint="eastAsia"/>
            <w:lang w:eastAsia="zh-CN"/>
          </w:rPr>
          <w:t>(一)、产学研联盟</w:t>
        </w:r>
        <w:r>
          <w:tab/>
        </w:r>
        <w:r>
          <w:fldChar w:fldCharType="begin"/>
        </w:r>
        <w:r>
          <w:instrText xml:space="preserve"> PAGEREF _Toc8109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95" w:history="1">
        <w:r>
          <w:rPr>
            <w:rFonts w:ascii="仿宋" w:eastAsia="仿宋" w:hAnsi="仿宋" w:cs="仿宋" w:hint="eastAsia"/>
            <w:lang w:eastAsia="zh-CN"/>
          </w:rPr>
          <w:t>(二)、企业一政府模式</w:t>
        </w:r>
        <w:r>
          <w:tab/>
        </w:r>
        <w:r>
          <w:fldChar w:fldCharType="begin"/>
        </w:r>
        <w:r>
          <w:instrText xml:space="preserve"> PAGEREF _Toc12895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33" w:history="1">
        <w:r>
          <w:rPr>
            <w:rFonts w:ascii="仿宋" w:eastAsia="仿宋" w:hAnsi="仿宋" w:cs="仿宋" w:hint="eastAsia"/>
            <w:lang w:eastAsia="zh-CN"/>
          </w:rPr>
          <w:t>(三)、企业联盟</w:t>
        </w:r>
        <w:r>
          <w:tab/>
        </w:r>
        <w:r>
          <w:fldChar w:fldCharType="begin"/>
        </w:r>
        <w:r>
          <w:instrText xml:space="preserve"> PAGEREF _Toc13433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3878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4676"/>
      <w:r>
        <w:rPr>
          <w:rFonts w:ascii="仿宋" w:eastAsia="仿宋" w:hAnsi="仿宋" w:cs="仿宋" w:hint="eastAsia"/>
          <w:sz w:val="28"/>
          <w:lang w:eastAsia="zh-CN"/>
        </w:rPr>
        <w:t>一、组织架构与人力资源配置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8128"/>
      <w:r>
        <w:rPr>
          <w:rFonts w:ascii="仿宋" w:eastAsia="仿宋" w:hAnsi="仿宋" w:cs="仿宋" w:hint="eastAsia"/>
          <w:lang w:eastAsia="zh-CN"/>
        </w:rPr>
        <w:t>(一)、人员资源需求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当考虑公司人力资源需求时，需要具体考虑不同职能领域的要求和每个职位的具体需求。针对核心管理团队，我们需要具备高度战略和领导能力的总裁，拥有丰富的管理经验，能够制定公司的长期战略和目标；副总裁则需要负责不同领域的工作，如市场、销售、财务等；财务总监需要具备财务专业背景和相关资格认证，负责财务管理、预算控制和财务报告；市场总监则需要熟悉市场分析和竞争对手情况，负责市场推广、品牌建设和市场战略制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专业技术人员方面，我们需要根据北斗导航项目需求招募不同领域的工程师，如电子工程师、机械工程师、软件工程师等；科学家则需要具备博士学位和研究经验，从事研究和开发工作；设计师需要具备创造力和设计技能，负责产品设计和创新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https://d.book118.com/648112135071006043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北斗导航行业企业战略发展规划及建议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北斗导航行业企业战略发展规划及建议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北斗导航行业企业战略发展规划及建议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北斗导航行业企业战略发展规划及建议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北斗导航行业企业战略发展规划及建议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C4109A5"/>
    <w:rsid w:val="3C4109A5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648112135071006043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2024-02-23T00:30:00Z</dcterms:created>
  <dcterms:modified xsi:type="dcterms:W3CDTF">2024-02-23T00:30:27Z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77302D38C58E4469A77998340860A049_11</vt:lpwstr>
  </property>
  <property fmtid="{D5CDD505-2E9C-101B-9397-08002B2CF9AE}" pid="3" name="KSOProductBuildVer">
    <vt:lpwstr>2052-12.1.0.16250</vt:lpwstr>
  </property>
</Properties>
</file>