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adjustRightInd w:val="0"/>
        <w:snapToGrid w:val="0"/>
        <w:ind w:firstLine="640" w:firstLineChars="20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31pt;height:20pt;margin-top:802pt;margin-left:911pt;mso-position-horizontal-relative:page;mso-position-vertical-relative:top-margin-area;position:absolute;z-index:251658240">
            <v:imagedata r:id="rId6" o:title=""/>
            <o:lock v:ext="edit" aspectratio="t"/>
          </v:shape>
        </w:pict>
      </w:r>
      <w:r>
        <w:rPr>
          <w:rFonts w:ascii="黑体" w:eastAsia="黑体" w:hAnsi="黑体" w:hint="eastAsia"/>
          <w:sz w:val="32"/>
          <w:szCs w:val="32"/>
        </w:rPr>
        <w:t>7章 综合提高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1．</w:t>
      </w:r>
      <w:r>
        <w:rPr>
          <w:rFonts w:ascii="宋体" w:eastAsia="黑体" w:hAnsi="宋体" w:cs="宋体"/>
        </w:rPr>
        <w:t>下列现象不能说明分子做无规则运动的是（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扫地时灰尘飞舞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给车加油时，能闻到汽油味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在水中放入盐，水就会变咸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秋天，桂花飘香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2．</w:t>
      </w:r>
      <w:r>
        <w:rPr>
          <w:rFonts w:ascii="宋体" w:eastAsia="黑体" w:hAnsi="宋体" w:cs="宋体"/>
        </w:rPr>
        <w:t>如图甲是一个铁丝圈，中间松松地系一根棉线，图乙是浸过肥皂水并附着肥皂液薄膜的铁丝圈，图丙表示用手轻轻地碰一下棉线的任意一侧，图丁表示这一侧的肥皂液薄膜破了，棉线被拉向了另一侧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这个实验说明了（</w:t>
      </w:r>
      <w:r>
        <w:rPr>
          <w:rFonts w:ascii="Times New Roman" w:eastAsia="黑体" w:hAnsi="Times New Roman"/>
        </w:rPr>
        <w:t xml:space="preserve"> ）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266950" cy="733425"/>
            <wp:effectExtent l="19050" t="0" r="0" b="0"/>
            <wp:docPr id="1240063526" name="图片 124006352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26" name="图片 124006352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分子间存在着引力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物质是由大量分子组成的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分子间有间隙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组成物质的分子在永不停息地做无规则运动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3．</w:t>
      </w:r>
      <w:r>
        <w:rPr>
          <w:rFonts w:ascii="宋体" w:eastAsia="黑体" w:hAnsi="宋体" w:cs="宋体"/>
        </w:rPr>
        <w:t>小强将两个相同的气球在自己的头发上摩擦后，就可以让一个气球在另一个气球上“跳舞”（如图所示），对该现象解释正确的是（  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571625" cy="1581150"/>
            <wp:effectExtent l="19050" t="0" r="9525" b="0"/>
            <wp:docPr id="1240063527" name="图片 124006352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27" name="图片 124006352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pgSz w:w="10660" w:h="14969"/>
          <w:pgMar w:top="1440" w:right="1797" w:bottom="1440" w:left="1797" w:header="851" w:footer="992" w:gutter="0"/>
          <w:cols w:num="1" w:space="425"/>
          <w:docGrid w:type="lines" w:linePitch="312" w:charSpace="0"/>
        </w:sect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制作气球的橡皮膜是导体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摩擦的方法使气球分子发生转移而带电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这种现象与验电器的工作原理相同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两个气球因带了异种电荷而相互排斥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4．</w:t>
      </w:r>
      <w:r>
        <w:rPr>
          <w:rFonts w:ascii="宋体" w:eastAsia="黑体" w:hAnsi="宋体" w:cs="宋体"/>
        </w:rPr>
        <w:t>有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、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四个泡沫塑料小球悬挂起来后相互作用如图，已知小球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与被丝绸摩擦过的玻璃棒相互吸引，请判断四个小球的带电的情况（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886075" cy="914400"/>
            <wp:effectExtent l="19050" t="0" r="9525" b="0"/>
            <wp:docPr id="1240063528" name="图片 124006352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28" name="图片 124006352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60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球带正电，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不带电，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带负电，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球不带电，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不带电，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带负电，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球带正电，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不带电，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带正电，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Times New Roman" w:eastAsia="黑体" w:hAnsi="Times New Roman"/>
        </w:rPr>
        <w:t>A</w:t>
      </w:r>
      <w:r>
        <w:rPr>
          <w:rFonts w:ascii="宋体" w:eastAsia="黑体" w:hAnsi="宋体" w:cs="宋体"/>
        </w:rPr>
        <w:t>球带负电，</w:t>
      </w:r>
      <w:r>
        <w:rPr>
          <w:rFonts w:ascii="Times New Roman" w:eastAsia="黑体" w:hAnsi="Times New Roman"/>
        </w:rPr>
        <w:t>B</w:t>
      </w:r>
      <w:r>
        <w:rPr>
          <w:rFonts w:ascii="宋体" w:eastAsia="黑体" w:hAnsi="宋体" w:cs="宋体"/>
        </w:rPr>
        <w:t>不带电，</w:t>
      </w:r>
      <w:r>
        <w:rPr>
          <w:rFonts w:ascii="Times New Roman" w:eastAsia="黑体" w:hAnsi="Times New Roman"/>
        </w:rPr>
        <w:t>C</w:t>
      </w:r>
      <w:r>
        <w:rPr>
          <w:rFonts w:ascii="宋体" w:eastAsia="黑体" w:hAnsi="宋体" w:cs="宋体"/>
        </w:rPr>
        <w:t>带正电，</w:t>
      </w:r>
      <w:r>
        <w:rPr>
          <w:rFonts w:ascii="Times New Roman" w:eastAsia="黑体" w:hAnsi="Times New Roman"/>
        </w:rPr>
        <w:t>D</w:t>
      </w:r>
      <w:r>
        <w:rPr>
          <w:rFonts w:ascii="宋体" w:eastAsia="黑体" w:hAnsi="宋体" w:cs="宋体"/>
        </w:rPr>
        <w:t>不带电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5．</w:t>
      </w:r>
      <w:r>
        <w:rPr>
          <w:rFonts w:ascii="宋体" w:eastAsia="黑体" w:hAnsi="宋体" w:cs="宋体"/>
        </w:rPr>
        <w:t>原子的中心是原子核，周围有电子绕核运动，下图是四种原于的结构示意图。请根据下图，你认为下列说法正确的是（</w:t>
      </w:r>
      <w:r>
        <w:rPr>
          <w:rFonts w:ascii="Times New Roman" w:eastAsia="黑体" w:hAnsi="Times New Roman"/>
        </w:rPr>
        <w:t xml:space="preserve">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667000" cy="904875"/>
            <wp:effectExtent l="19050" t="0" r="0" b="0"/>
            <wp:docPr id="1139047208" name="图片 113904720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047208" name="图片 113904720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原子的电子数和中子数相等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所有原子核的中子数与质子数一定相等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所有的原子都一定是由电子、质子、中子组成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原子的原子核所带的电总量，与核外电子所带的电荷总量相等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6．</w:t>
      </w:r>
      <w:r>
        <w:rPr>
          <w:rFonts w:ascii="宋体" w:eastAsia="黑体" w:hAnsi="宋体" w:cs="宋体"/>
        </w:rPr>
        <w:t>按人类发现原子结构的历史顺序对以下四种原子型进行排序，正确的是（</w:t>
      </w:r>
      <w:r>
        <w:rPr>
          <w:rFonts w:ascii="Times New Roman" w:eastAsia="黑体" w:hAnsi="Times New Roman"/>
        </w:rPr>
        <w:t xml:space="preserve">    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①</w:t>
      </w:r>
      <w:r>
        <w:rPr>
          <w:rFonts w:eastAsia="黑体"/>
        </w:rPr>
        <w:drawing>
          <wp:inline distT="0" distB="0" distL="0" distR="0">
            <wp:extent cx="561975" cy="419100"/>
            <wp:effectExtent l="19050" t="0" r="9525" b="0"/>
            <wp:docPr id="120887996" name="图片 120887996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87996" name="图片 120887996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不可再分的颗粒</w:t>
      </w:r>
      <w:r>
        <w:rPr>
          <w:rFonts w:ascii="Times New Roman" w:eastAsia="黑体" w:hAnsi="Times New Roman"/>
        </w:rPr>
        <w:t xml:space="preserve">     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②</w:t>
      </w:r>
      <w:r>
        <w:rPr>
          <w:rFonts w:eastAsia="黑体"/>
        </w:rPr>
        <w:drawing>
          <wp:inline distT="0" distB="0" distL="0" distR="0">
            <wp:extent cx="1085850" cy="828675"/>
            <wp:effectExtent l="19050" t="0" r="0" b="0"/>
            <wp:docPr id="476220618" name="图片 47622061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220618" name="图片 47622061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葡萄干蛋糕模型</w:t>
      </w:r>
      <w:r>
        <w:rPr>
          <w:rFonts w:ascii="Times New Roman" w:eastAsia="黑体" w:hAnsi="Times New Roman"/>
        </w:rPr>
        <w:t xml:space="preserve">       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宋体" w:eastAsia="黑体" w:hAnsi="宋体" w:cs="宋体"/>
        </w:rPr>
        <w:t>③</w:t>
      </w:r>
      <w:r>
        <w:rPr>
          <w:rFonts w:eastAsia="黑体"/>
        </w:rPr>
        <w:drawing>
          <wp:inline distT="0" distB="0" distL="0" distR="0">
            <wp:extent cx="933450" cy="762000"/>
            <wp:effectExtent l="19050" t="0" r="0" b="0"/>
            <wp:docPr id="1240063529" name="图片 12400635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29" name="图片 124006352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电子云模型</w:t>
      </w:r>
      <w:r>
        <w:rPr>
          <w:rFonts w:ascii="Times New Roman" w:eastAsia="黑体" w:hAnsi="Times New Roman"/>
        </w:rPr>
        <w:t xml:space="preserve">       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④</w:t>
      </w:r>
      <w:r>
        <w:rPr>
          <w:rFonts w:eastAsia="黑体"/>
        </w:rPr>
        <w:drawing>
          <wp:inline distT="0" distB="0" distL="0" distR="0">
            <wp:extent cx="1028700" cy="923925"/>
            <wp:effectExtent l="19050" t="0" r="0" b="0"/>
            <wp:docPr id="1240063530" name="图片 124006353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30" name="图片 124006353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黑体" w:hAnsi="宋体" w:cs="宋体"/>
        </w:rPr>
        <w:t>行星模型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①②③④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③④②①</w:t>
      </w:r>
      <w:r>
        <w:rPr>
          <w:rFonts w:eastAsia="黑体"/>
        </w:rPr>
        <w:tab/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①②④③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③②①④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7．</w:t>
      </w:r>
      <w:r>
        <w:rPr>
          <w:rFonts w:ascii="宋体" w:eastAsia="黑体" w:hAnsi="宋体" w:cs="宋体"/>
        </w:rPr>
        <w:t>在探索微观世界的历程中，人们首先发现了电子，进而认识到原子的组成是</w:t>
      </w:r>
      <w:r>
        <w:rPr>
          <w:rFonts w:eastAsia="黑体"/>
        </w:rPr>
        <w:t>（    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中子和电子</w:t>
      </w:r>
      <w:r>
        <w:rPr>
          <w:rFonts w:eastAsia="黑体"/>
        </w:rPr>
        <w:t xml:space="preserve">    B．</w:t>
      </w:r>
      <w:r>
        <w:rPr>
          <w:rFonts w:ascii="宋体" w:eastAsia="黑体" w:hAnsi="宋体" w:cs="宋体"/>
        </w:rPr>
        <w:t>质子和电子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原子核和电子</w:t>
      </w:r>
      <w:r>
        <w:rPr>
          <w:rFonts w:eastAsia="黑体"/>
        </w:rPr>
        <w:t xml:space="preserve">    D．</w:t>
      </w:r>
      <w:r>
        <w:rPr>
          <w:rFonts w:ascii="宋体" w:eastAsia="黑体" w:hAnsi="宋体" w:cs="宋体"/>
        </w:rPr>
        <w:t>分子和电子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8．</w:t>
      </w:r>
      <w:r>
        <w:rPr>
          <w:rFonts w:ascii="宋体" w:eastAsia="黑体" w:hAnsi="宋体" w:cs="宋体"/>
        </w:rPr>
        <w:t>哈勃望远镜使我们感受到宇宙的浩瀚，电子显微镜使我们认识到微观世界的深邃，关于宇宙和粒子，下列说法错误的是（　　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天体之间和分子之间都存在着相互作用力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电子绕原子核运动与地球等行星绕太阳运动相似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用光年表示宇宙时间，用纳米量度分子大小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宏观物质所处的不同状态与微观分子的运动情况有关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9．</w:t>
      </w:r>
      <w:r>
        <w:rPr>
          <w:rFonts w:ascii="宋体" w:eastAsia="黑体" w:hAnsi="宋体" w:cs="宋体"/>
        </w:rPr>
        <w:t>关于粒子和宇宙，下列认识正确的是</w:t>
      </w:r>
      <w:r>
        <w:rPr>
          <w:rFonts w:ascii="Times New Roman" w:eastAsia="黑体" w:hAnsi="Times New Roman"/>
        </w:rPr>
        <w:t>（    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在电子、质子和中子中，尺度最小的是质子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电子的发现说明原子是可以再分的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宇宙是一个有层次的天体结构系统，地球是宇宙的中心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固体的分子间只存在吸引力，所以凝聚在一起，有固定的外形和体积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10．</w:t>
      </w:r>
      <w:r>
        <w:rPr>
          <w:rFonts w:ascii="宋体" w:eastAsia="黑体" w:hAnsi="宋体" w:cs="宋体"/>
        </w:rPr>
        <w:t>用细线把很干净的玻璃板吊在弹簧测力计的下面，记住测力计的读数．使玻璃板水平接触水面，然后稍稍用力向上拉玻璃板，如图所示，则弹簧测力计的读数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590550" cy="962025"/>
            <wp:effectExtent l="19050" t="0" r="0" b="0"/>
            <wp:docPr id="1576055033" name="图片 157605503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055033" name="图片 157605503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不变，因为玻璃板重力不变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变大，因为玻璃板沾水变重了</w:t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变小，因为玻璃板受到了浮力作用</w:t>
      </w:r>
      <w:r>
        <w:rPr>
          <w:rFonts w:eastAsia="黑体"/>
        </w:rPr>
        <w:tab/>
      </w:r>
    </w:p>
    <w:p>
      <w:pPr>
        <w:tabs>
          <w:tab w:val="left" w:pos="4153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变大，因为玻璃板与水的接触面之间存在分子引力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11．</w:t>
      </w:r>
      <w:r>
        <w:rPr>
          <w:rFonts w:ascii="宋体" w:eastAsia="黑体" w:hAnsi="宋体" w:cs="宋体"/>
        </w:rPr>
        <w:t>甲、乙、丙三幅图中，能形象描述液态物质分子排列方式的是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黑体" w:hAnsi="Times New Roman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4810125" cy="1114425"/>
            <wp:effectExtent l="19050" t="0" r="9525" b="0"/>
            <wp:docPr id="2020476152" name="图片 202047615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476152" name="图片 202047615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01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eastAsia="黑体" w:hint="eastAsia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甲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乙</w:t>
      </w:r>
      <w:r>
        <w:rPr>
          <w:rFonts w:eastAsia="黑体"/>
        </w:rPr>
        <w:tab/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丙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乙和丙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12．</w:t>
      </w:r>
      <w:r>
        <w:rPr>
          <w:rFonts w:ascii="宋体" w:eastAsia="黑体" w:hAnsi="宋体" w:cs="宋体"/>
        </w:rPr>
        <w:t>如图所示，用绝缘细绳将甲、乙、丙三个轻质小球悬挂起来且相互靠近，丙球带正电荷，则观察到的现象表明甲球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343275" cy="1162050"/>
            <wp:effectExtent l="19050" t="0" r="9525" b="0"/>
            <wp:docPr id="438041107" name="图片 438041107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041107" name="图片 438041107" descr=" 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32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一定带正电荷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一定带负电荷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可能带负电荷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可能带正电荷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13．</w:t>
      </w:r>
      <w:r>
        <w:rPr>
          <w:rFonts w:ascii="宋体" w:eastAsia="黑体" w:hAnsi="宋体" w:cs="宋体"/>
        </w:rPr>
        <w:t>李老师在引导学生理解固态、液态和气态物质的微观结构时，带领学生做游戏，用人群的状态类比物质的状态。如图所示，则甲、乙、丙三种情景分别对应的是</w:t>
      </w:r>
      <w:r>
        <w:rPr>
          <w:rFonts w:ascii="Times New Roman" w:eastAsia="黑体" w:hAnsi="Times New Roman"/>
        </w:rPr>
        <w:t>(    )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drawing>
          <wp:inline distT="0" distB="0" distL="0" distR="0">
            <wp:extent cx="3009900" cy="990600"/>
            <wp:effectExtent l="19050" t="0" r="0" b="0"/>
            <wp:docPr id="2008774092" name="图片 200877409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774092" name="图片 2008774092" descr=" 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固态、液态、气态</w:t>
      </w:r>
      <w:r>
        <w:rPr>
          <w:rFonts w:eastAsia="黑体"/>
        </w:rPr>
        <w:t xml:space="preserve">    B．</w:t>
      </w:r>
      <w:r>
        <w:rPr>
          <w:rFonts w:ascii="宋体" w:eastAsia="黑体" w:hAnsi="宋体" w:cs="宋体"/>
        </w:rPr>
        <w:t>气态、固态、液态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固态、气态、液态</w:t>
      </w:r>
      <w:r>
        <w:rPr>
          <w:rFonts w:eastAsia="黑体"/>
        </w:rPr>
        <w:t xml:space="preserve">    D．</w:t>
      </w:r>
      <w:r>
        <w:rPr>
          <w:rFonts w:ascii="宋体" w:eastAsia="黑体" w:hAnsi="宋体" w:cs="宋体"/>
        </w:rPr>
        <w:t>液态、气态、固态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14．</w:t>
      </w:r>
      <w:r>
        <w:rPr>
          <w:rFonts w:ascii="宋体" w:eastAsia="黑体" w:hAnsi="宋体" w:cs="宋体"/>
        </w:rPr>
        <w:t>下列说法正确的是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验电器的工作原理是异种电荷相互吸引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B．</w:t>
      </w:r>
      <w:r>
        <w:rPr>
          <w:rFonts w:ascii="宋体" w:eastAsia="黑体" w:hAnsi="宋体" w:cs="宋体"/>
        </w:rPr>
        <w:t>与头发摩擦过的气球能吸引细小水流，是因为气球和水流带上了异种电荷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C．</w:t>
      </w:r>
      <w:r>
        <w:rPr>
          <w:rFonts w:ascii="宋体" w:eastAsia="黑体" w:hAnsi="宋体" w:cs="宋体"/>
        </w:rPr>
        <w:t>油罐车底拖一条铁链是为了防止摩擦起电造成危害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D．</w:t>
      </w:r>
      <w:r>
        <w:rPr>
          <w:rFonts w:ascii="宋体" w:eastAsia="黑体" w:hAnsi="宋体" w:cs="宋体"/>
        </w:rPr>
        <w:t>电脑中安装的微型风扇是为了除尘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15．</w:t>
      </w:r>
      <w:r>
        <w:rPr>
          <w:rFonts w:ascii="宋体" w:eastAsia="黑体" w:hAnsi="宋体" w:cs="宋体"/>
        </w:rPr>
        <w:t>下列各种粒子，不带电的是（</w:t>
      </w:r>
      <w:r>
        <w:rPr>
          <w:rFonts w:ascii="Times New Romance" w:eastAsia="黑体" w:hAnsi="Times New Romance" w:cs="Times New Romance"/>
        </w:rPr>
        <w:t xml:space="preserve"> </w:t>
      </w:r>
      <w:r>
        <w:rPr>
          <w:rFonts w:ascii="宋体" w:eastAsia="黑体" w:hAnsi="宋体" w:cs="宋体"/>
        </w:rPr>
        <w:t>）</w:t>
      </w:r>
    </w:p>
    <w:p>
      <w:pPr>
        <w:tabs>
          <w:tab w:val="left" w:pos="2076"/>
          <w:tab w:val="left" w:pos="4153"/>
          <w:tab w:val="left" w:pos="6229"/>
        </w:tabs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A．</w:t>
      </w:r>
      <w:r>
        <w:rPr>
          <w:rFonts w:ascii="宋体" w:eastAsia="黑体" w:hAnsi="宋体" w:cs="宋体"/>
        </w:rPr>
        <w:t>原子核</w:t>
      </w:r>
      <w:r>
        <w:rPr>
          <w:rFonts w:eastAsia="黑体"/>
        </w:rPr>
        <w:tab/>
      </w:r>
      <w:r>
        <w:rPr>
          <w:rFonts w:eastAsia="黑体"/>
        </w:rPr>
        <w:t>B．</w:t>
      </w:r>
      <w:r>
        <w:rPr>
          <w:rFonts w:ascii="宋体" w:eastAsia="黑体" w:hAnsi="宋体" w:cs="宋体"/>
        </w:rPr>
        <w:t>质子</w:t>
      </w:r>
      <w:r>
        <w:rPr>
          <w:rFonts w:eastAsia="黑体"/>
        </w:rPr>
        <w:tab/>
      </w:r>
      <w:r>
        <w:rPr>
          <w:rFonts w:eastAsia="黑体"/>
        </w:rPr>
        <w:t>C．</w:t>
      </w:r>
      <w:r>
        <w:rPr>
          <w:rFonts w:ascii="宋体" w:eastAsia="黑体" w:hAnsi="宋体" w:cs="宋体"/>
        </w:rPr>
        <w:t>中子</w:t>
      </w:r>
      <w:r>
        <w:rPr>
          <w:rFonts w:eastAsia="黑体"/>
        </w:rPr>
        <w:tab/>
      </w:r>
      <w:r>
        <w:rPr>
          <w:rFonts w:eastAsia="黑体"/>
        </w:rPr>
        <w:t>D．</w:t>
      </w:r>
      <w:r>
        <w:rPr>
          <w:rFonts w:ascii="宋体" w:eastAsia="黑体" w:hAnsi="宋体" w:cs="宋体"/>
        </w:rPr>
        <w:t>电子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16．</w:t>
      </w:r>
      <w:r>
        <w:rPr>
          <w:rFonts w:ascii="宋体" w:eastAsia="黑体" w:hAnsi="宋体" w:cs="宋体"/>
        </w:rPr>
        <w:t>常见的物质由分子组成，分子由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组成；夏日荷花盛开飘来阵阵花香，这是</w:t>
      </w:r>
      <w:r>
        <w:rPr>
          <w:rFonts w:eastAsia="黑体"/>
        </w:rPr>
        <w:t>_________________</w:t>
      </w:r>
      <w:r>
        <w:rPr>
          <w:rFonts w:ascii="宋体" w:eastAsia="黑体" w:hAnsi="宋体" w:cs="宋体"/>
        </w:rPr>
        <w:t>现象；清晨荷叶上的两颗露珠接触后成为了更大的一颗水珠，表明分子之间存在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力.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 xml:space="preserve">【答案】  </w:t>
      </w:r>
      <w:r>
        <w:rPr>
          <w:rFonts w:ascii="宋体" w:eastAsia="黑体" w:hAnsi="宋体" w:cs="宋体"/>
        </w:rPr>
        <w:t>原子</w:t>
      </w:r>
      <w:r>
        <w:rPr>
          <w:rFonts w:eastAsia="黑体"/>
        </w:rPr>
        <w:t xml:space="preserve">  </w:t>
      </w:r>
      <w:r>
        <w:rPr>
          <w:rFonts w:ascii="宋体" w:eastAsia="黑体" w:hAnsi="宋体" w:cs="宋体"/>
        </w:rPr>
        <w:t>扩散</w:t>
      </w:r>
      <w:r>
        <w:rPr>
          <w:rFonts w:eastAsia="黑体"/>
        </w:rPr>
        <w:t xml:space="preserve">  </w:t>
      </w:r>
      <w:r>
        <w:rPr>
          <w:rFonts w:ascii="宋体" w:eastAsia="黑体" w:hAnsi="宋体" w:cs="宋体"/>
        </w:rPr>
        <w:t>引力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 w:cs="Calibri"/>
        </w:rPr>
      </w:pPr>
      <w:r>
        <w:rPr>
          <w:rFonts w:eastAsia="黑体"/>
        </w:rPr>
        <w:t>17．</w:t>
      </w:r>
      <w:r>
        <w:rPr>
          <w:rFonts w:ascii="宋体" w:eastAsia="黑体" w:hAnsi="宋体" w:cs="宋体"/>
        </w:rPr>
        <w:t>如图所示，将截面磨光的两铅柱对接并紧压在一起，下面挂很重的物体也不能将它们分开．这个现象说明：</w:t>
      </w:r>
      <w:r>
        <w:rPr>
          <w:rFonts w:eastAsia="黑体"/>
        </w:rPr>
        <w:t>_____</w:t>
      </w:r>
      <w:r>
        <w:rPr>
          <w:rFonts w:eastAsia="黑体" w:cs="Calibri"/>
        </w:rPr>
        <w:t>．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323850" cy="1152525"/>
            <wp:effectExtent l="19050" t="0" r="0" b="0"/>
            <wp:docPr id="1993322750" name="图片 1993322750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322750" name="图片 1993322750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eastAsia="黑体"/>
        </w:rPr>
        <w:t>18．</w:t>
      </w:r>
      <w:r>
        <w:rPr>
          <w:rFonts w:ascii="宋体" w:eastAsia="黑体" w:hAnsi="宋体" w:cs="宋体"/>
        </w:rPr>
        <w:t>小慧同学将泡沫塑料块在头发上摩擦几下后靠近碎纸屑，看到碎纸屑被吸起来（如图所示）这是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现象，这说明带电体具有</w:t>
      </w:r>
      <w:r>
        <w:rPr>
          <w:rFonts w:eastAsia="黑体"/>
        </w:rPr>
        <w:t>_______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的性质；她又看到有部分纸屑马上掉落下去，这说明了</w:t>
      </w:r>
      <w:r>
        <w:rPr>
          <w:rFonts w:eastAsia="黑体"/>
        </w:rPr>
        <w:t>_________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381125" cy="942975"/>
            <wp:effectExtent l="19050" t="0" r="9525" b="0"/>
            <wp:docPr id="51215752" name="图片 5121575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5752" name="图片 5121575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19．</w:t>
      </w:r>
      <w:r>
        <w:rPr>
          <w:rFonts w:ascii="宋体" w:eastAsia="黑体" w:hAnsi="宋体" w:cs="宋体"/>
        </w:rPr>
        <w:t>将塑料绳的一端扎紧，尽可能将其撕成更多的细丝，用干燥的手从上向下捋几下，观察到塑料丝会变得</w:t>
      </w:r>
      <w:r>
        <w:rPr>
          <w:rFonts w:eastAsia="黑体"/>
        </w:rPr>
        <w:t>_____________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（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选填“靠拢”或“蓬松”），这是因为塑料丝带了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电荷</w:t>
      </w:r>
      <w:r>
        <w:rPr>
          <w:rFonts w:ascii="Times New Roman" w:eastAsia="黑体" w:hAnsi="Times New Roman"/>
        </w:rPr>
        <w:t xml:space="preserve"> </w:t>
      </w:r>
      <w:r>
        <w:rPr>
          <w:rFonts w:ascii="宋体" w:eastAsia="黑体" w:hAnsi="宋体" w:cs="宋体"/>
        </w:rPr>
        <w:t>（选填“同种”或“异种”）。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14400" cy="1114425"/>
            <wp:effectExtent l="19050" t="0" r="0" b="0"/>
            <wp:docPr id="1240063531" name="图片 124006353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63531" name="图片 124006353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20．</w:t>
      </w:r>
      <w:r>
        <w:rPr>
          <w:rFonts w:ascii="宋体" w:eastAsia="黑体" w:hAnsi="宋体" w:cs="宋体"/>
        </w:rPr>
        <w:t>常见的物质是由极其微小的粒子</w:t>
      </w:r>
      <w:r>
        <w:rPr>
          <w:rFonts w:ascii="Times New Roman" w:eastAsia="黑体" w:hAnsi="Times New Roman"/>
        </w:rPr>
        <w:t>——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、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构成的。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21．</w:t>
      </w:r>
      <w:r>
        <w:rPr>
          <w:rFonts w:ascii="宋体" w:eastAsia="黑体" w:hAnsi="宋体" w:cs="宋体"/>
        </w:rPr>
        <w:t>扩散现象表明一切物质的分子都在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，同时还表明了分子之间存在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。温度越高，分子运动越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。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22．</w:t>
      </w:r>
      <w:r>
        <w:rPr>
          <w:rFonts w:ascii="宋体" w:eastAsia="黑体" w:hAnsi="宋体" w:cs="宋体"/>
        </w:rPr>
        <w:t>宇宙是一个有层次的天体结构系统，我们看到的太阳只是银河系中一颗普通的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（选填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行星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恒星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），科学家通过对星系光谱的研究发现，所有的星系都在远离我们而去，宇宙中星系间的距离在不断扩大，这说明宇宙在</w:t>
      </w:r>
      <w:r>
        <w:rPr>
          <w:rFonts w:eastAsia="黑体"/>
        </w:rPr>
        <w:t>__________</w:t>
      </w:r>
      <w:r>
        <w:rPr>
          <w:rFonts w:ascii="宋体" w:eastAsia="黑体" w:hAnsi="宋体" w:cs="宋体"/>
        </w:rPr>
        <w:t>．（填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膨胀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或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减小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）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23．</w:t>
      </w:r>
      <w:r>
        <w:rPr>
          <w:rFonts w:ascii="宋体" w:eastAsia="黑体" w:hAnsi="宋体" w:cs="宋体"/>
        </w:rPr>
        <w:t>天文学家哈勃发现，星系在不断地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（靠近、远离）我们，为宇宙大爆炸理论提供了证据；宇宙探索中常用的光年是</w:t>
      </w:r>
      <w:r>
        <w:rPr>
          <w:rFonts w:eastAsia="黑体"/>
        </w:rPr>
        <w:t>______</w:t>
      </w:r>
      <w:r>
        <w:rPr>
          <w:rFonts w:ascii="宋体" w:eastAsia="黑体" w:hAnsi="宋体" w:cs="宋体"/>
        </w:rPr>
        <w:t>的单位．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  <w:sectPr>
          <w:type w:val="nextPage"/>
          <w:pgSz w:w="10660" w:h="14969"/>
          <w:pgMar w:top="1440" w:right="1797" w:bottom="1440" w:left="1797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24．</w:t>
      </w:r>
      <w:r>
        <w:rPr>
          <w:rFonts w:ascii="Times New Roman" w:eastAsia="黑体" w:hAnsi="Times New Roman"/>
        </w:rPr>
        <w:t>“</w:t>
      </w:r>
      <w:r>
        <w:rPr>
          <w:rFonts w:ascii="宋体" w:eastAsia="黑体" w:hAnsi="宋体" w:cs="宋体"/>
        </w:rPr>
        <w:t>花气袭人知骤暖，鹊声穿树喜新晴</w:t>
      </w:r>
      <w:r>
        <w:rPr>
          <w:rFonts w:ascii="Times New Roman" w:eastAsia="黑体" w:hAnsi="Times New Roman"/>
        </w:rPr>
        <w:t>”</w:t>
      </w:r>
      <w:r>
        <w:rPr>
          <w:rFonts w:ascii="宋体" w:eastAsia="黑体" w:hAnsi="宋体" w:cs="宋体"/>
        </w:rPr>
        <w:t>，这是南宋诗人陆游《村民书喜》中的两句诗．对于前一句，从物理角度可以理解为：花朵分泌的芳香油分子</w:t>
      </w:r>
      <w:r>
        <w:rPr>
          <w:rFonts w:ascii="Times New Roman" w:eastAsia="黑体" w:hAnsi="Times New Roman"/>
        </w:rPr>
        <w:t> 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加快，说明当时周边的气温突然</w:t>
      </w:r>
      <w:r>
        <w:rPr>
          <w:rFonts w:ascii="Times New Roman" w:eastAsia="黑体" w:hAnsi="Times New Roman"/>
        </w:rPr>
        <w:t> 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．这是物理学的一种</w:t>
      </w:r>
      <w:r>
        <w:rPr>
          <w:rFonts w:ascii="Times New Roman" w:eastAsia="黑体" w:hAnsi="Times New Roman"/>
        </w:rPr>
        <w:t> </w:t>
      </w:r>
      <w:r>
        <w:rPr>
          <w:rFonts w:eastAsia="黑体"/>
        </w:rPr>
        <w:t>________</w:t>
      </w:r>
      <w:r>
        <w:rPr>
          <w:rFonts w:ascii="宋体" w:eastAsia="黑体" w:hAnsi="宋体" w:cs="宋体"/>
        </w:rPr>
        <w:t>现象．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25．</w:t>
      </w:r>
      <w:r>
        <w:rPr>
          <w:rFonts w:ascii="Times New Roman" w:eastAsia="黑体" w:hAnsi="Times New Roman"/>
        </w:rPr>
        <w:t>1911</w:t>
      </w:r>
      <w:r>
        <w:rPr>
          <w:rFonts w:ascii="宋体" w:eastAsia="黑体" w:hAnsi="宋体" w:cs="宋体"/>
        </w:rPr>
        <w:t>年卢瑟福用</w:t>
      </w:r>
      <w:r>
        <w:rPr>
          <w:rFonts w:eastAsia="黑体"/>
        </w:rPr>
        <w:object>
          <v:shape id="_x0000_i1026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26" DrawAspect="Content" ObjectID="_1468075725" r:id="rId23"/>
        </w:object>
      </w:r>
      <w:r>
        <w:rPr>
          <w:rFonts w:ascii="宋体" w:eastAsia="黑体" w:hAnsi="宋体" w:cs="宋体"/>
        </w:rPr>
        <w:t>粒子轰击原子，发现多数</w:t>
      </w:r>
      <w:r>
        <w:rPr>
          <w:rFonts w:eastAsia="黑体"/>
        </w:rPr>
        <w:object>
          <v:shape id="_x0000_i1027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27" DrawAspect="Content" ObjectID="_1468075726" r:id="rId24"/>
        </w:object>
      </w:r>
      <w:r>
        <w:rPr>
          <w:rFonts w:ascii="宋体" w:eastAsia="黑体" w:hAnsi="宋体" w:cs="宋体"/>
        </w:rPr>
        <w:t>粒子穿过后仍保持原来的运动方向，但有绝少数</w:t>
      </w:r>
      <w:r>
        <w:rPr>
          <w:rFonts w:eastAsia="黑体"/>
        </w:rPr>
        <w:object>
          <v:shape id="_x0000_i1028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28" DrawAspect="Content" ObjectID="_1468075727" r:id="rId25"/>
        </w:object>
      </w:r>
      <w:r>
        <w:rPr>
          <w:rFonts w:ascii="宋体" w:eastAsia="黑体" w:hAnsi="宋体" w:cs="宋体"/>
        </w:rPr>
        <w:t>粒子发生了较大角度的偏转，</w:t>
      </w:r>
      <w:r>
        <w:rPr>
          <w:rFonts w:eastAsia="黑体"/>
        </w:rPr>
        <w:object>
          <v:shape id="_x0000_i1029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29" DrawAspect="Content" ObjectID="_1468075728" r:id="rId26"/>
        </w:object>
      </w:r>
      <w:r>
        <w:rPr>
          <w:rFonts w:ascii="宋体" w:eastAsia="黑体" w:hAnsi="宋体" w:cs="宋体"/>
        </w:rPr>
        <w:t>粒子运动轨迹如图所示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分析实验结果，说明在原子内部原子核所占空间很</w:t>
      </w:r>
      <w:r>
        <w:rPr>
          <w:rFonts w:eastAsia="黑体"/>
        </w:rPr>
        <w:t>_______</w:t>
      </w:r>
      <w:r>
        <w:rPr>
          <w:rFonts w:ascii="Times New Roman" w:eastAsia="黑体" w:hAnsi="Times New Roman"/>
        </w:rPr>
        <w:t>(</w:t>
      </w:r>
      <w:r>
        <w:rPr>
          <w:rFonts w:ascii="宋体" w:eastAsia="黑体" w:hAnsi="宋体" w:cs="宋体"/>
        </w:rPr>
        <w:t>选填“大”或“小”</w:t>
      </w:r>
      <w:r>
        <w:rPr>
          <w:rFonts w:ascii="Times New Roman" w:eastAsia="黑体" w:hAnsi="Times New Roman"/>
        </w:rPr>
        <w:t>).</w:t>
      </w:r>
      <w:r>
        <w:rPr>
          <w:rFonts w:ascii="宋体" w:eastAsia="黑体" w:hAnsi="宋体" w:cs="宋体"/>
        </w:rPr>
        <w:t>通过</w:t>
      </w:r>
      <w:r>
        <w:rPr>
          <w:rFonts w:eastAsia="黑体"/>
        </w:rPr>
        <w:object>
          <v:shape id="_x0000_i1030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30" DrawAspect="Content" ObjectID="_1468075729" r:id="rId27"/>
        </w:object>
      </w:r>
      <w:r>
        <w:rPr>
          <w:rFonts w:ascii="宋体" w:eastAsia="黑体" w:hAnsi="宋体" w:cs="宋体"/>
        </w:rPr>
        <w:t>粒子的运动轨迹可知</w:t>
      </w:r>
      <w:r>
        <w:rPr>
          <w:rFonts w:eastAsia="黑体"/>
        </w:rPr>
        <w:object>
          <v:shape id="_x0000_i1031" type="#_x0000_t75" alt=" " style="width:12pt;height:11.25pt" o:oleicon="f" o:ole="" coordsize="21600,21600" o:preferrelative="t" filled="f" stroked="f">
            <v:imagedata r:id="rId22" o:title=""/>
            <o:lock v:ext="edit" aspectratio="t"/>
            <w10:anchorlock/>
          </v:shape>
          <o:OLEObject Type="Embed" ProgID="Equation.DSMT4" ShapeID="_x0000_i1031" DrawAspect="Content" ObjectID="_1468075730" r:id="rId28"/>
        </w:object>
      </w:r>
      <w:r>
        <w:rPr>
          <w:rFonts w:ascii="宋体" w:eastAsia="黑体" w:hAnsi="宋体" w:cs="宋体"/>
        </w:rPr>
        <w:t>粒子带</w:t>
      </w:r>
      <w:r>
        <w:rPr>
          <w:rFonts w:eastAsia="黑体"/>
        </w:rPr>
        <w:t>_______</w:t>
      </w:r>
      <w:r>
        <w:rPr>
          <w:rFonts w:ascii="宋体" w:eastAsia="黑体" w:hAnsi="宋体" w:cs="宋体"/>
        </w:rPr>
        <w:t>电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1247775" cy="990600"/>
            <wp:effectExtent l="19050" t="0" r="9525" b="0"/>
            <wp:docPr id="2053248942" name="图片 2053248942" descr=" 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248942" name="图片 2053248942" descr=" 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t>26．</w:t>
      </w:r>
      <w:r>
        <w:rPr>
          <w:rFonts w:ascii="宋体" w:eastAsia="黑体" w:hAnsi="宋体" w:cs="宋体"/>
        </w:rPr>
        <w:t>在研究分子模型时，把相同体积的水和酒精充分混合，发现混合后的总体积小于混合前两液体的体积之和</w:t>
      </w:r>
      <w:r>
        <w:rPr>
          <w:rFonts w:ascii="Times New Roman" w:eastAsia="黑体" w:hAnsi="Times New Roman"/>
        </w:rPr>
        <w:t>.</w:t>
      </w:r>
      <w:r>
        <w:rPr>
          <w:rFonts w:ascii="宋体" w:eastAsia="黑体" w:hAnsi="宋体" w:cs="宋体"/>
        </w:rPr>
        <w:t>为了确定减小的体积和酒精含量的关系，学习小组进行了如下探究</w:t>
      </w:r>
      <w:r>
        <w:rPr>
          <w:rFonts w:ascii="Times New Roman" w:eastAsia="黑体" w:hAnsi="Times New Roman"/>
        </w:rPr>
        <w:t>: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A．</w:t>
      </w:r>
      <w:r>
        <w:rPr>
          <w:rFonts w:ascii="宋体" w:eastAsia="黑体" w:hAnsi="宋体" w:cs="宋体"/>
        </w:rPr>
        <w:t>把一端封口的细玻璃管固定在米尺上，封口端和零刻度线对齐</w:t>
      </w:r>
      <w:r>
        <w:rPr>
          <w:rFonts w:ascii="Times New Roman" w:eastAsia="黑体" w:hAnsi="Times New Roman"/>
        </w:rPr>
        <w:t>;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B．</w:t>
      </w:r>
      <w:r>
        <w:rPr>
          <w:rFonts w:ascii="宋体" w:eastAsia="黑体" w:hAnsi="宋体" w:cs="宋体"/>
        </w:rPr>
        <w:t>在玻璃管中注入一定体积的水，读出水面的刻度</w:t>
      </w:r>
      <w:r>
        <w:rPr>
          <w:rFonts w:ascii="Times New Roman" w:eastAsia="黑体" w:hAnsi="Times New Roman"/>
        </w:rPr>
        <w:t>L</w:t>
      </w:r>
      <w:r>
        <w:rPr>
          <w:rFonts w:ascii="Times New Roman" w:eastAsia="黑体" w:hAnsi="Times New Roman"/>
          <w:vertAlign w:val="subscript"/>
        </w:rPr>
        <w:t>1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C．</w:t>
      </w:r>
      <w:r>
        <w:rPr>
          <w:rFonts w:ascii="宋体" w:eastAsia="黑体" w:hAnsi="宋体" w:cs="宋体"/>
        </w:rPr>
        <w:t>然后快速注人酒精到</w:t>
      </w:r>
      <w:r>
        <w:rPr>
          <w:rFonts w:ascii="Times New Roman" w:eastAsia="黑体" w:hAnsi="Times New Roman"/>
        </w:rPr>
        <w:t>100cm</w:t>
      </w:r>
      <w:r>
        <w:rPr>
          <w:rFonts w:ascii="宋体" w:eastAsia="黑体" w:hAnsi="宋体" w:cs="宋体"/>
        </w:rPr>
        <w:t>刻度线</w:t>
      </w:r>
      <w:r>
        <w:rPr>
          <w:rFonts w:ascii="Times New Roman" w:eastAsia="黑体" w:hAnsi="Times New Roman"/>
        </w:rPr>
        <w:t>;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黑体" w:hAnsi="Times New Roman"/>
        </w:rPr>
        <w:t>D．</w:t>
      </w:r>
      <w:r>
        <w:rPr>
          <w:rFonts w:ascii="宋体" w:eastAsia="黑体" w:hAnsi="宋体" w:cs="宋体"/>
        </w:rPr>
        <w:t>封闭管口，将玻璃管反复翻转，使水和酒精充分混合，读出液面的刻度</w:t>
      </w:r>
      <w:r>
        <w:rPr>
          <w:rFonts w:ascii="Times New Roman" w:eastAsia="黑体" w:hAnsi="Times New Roman"/>
        </w:rPr>
        <w:t>L</w:t>
      </w:r>
      <w:r>
        <w:rPr>
          <w:rFonts w:ascii="Times New Roman" w:eastAsia="黑体" w:hAnsi="Times New Roman"/>
          <w:vertAlign w:val="subscript"/>
        </w:rPr>
        <w:t>2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923925" cy="1943100"/>
            <wp:effectExtent l="19050" t="0" r="9525" b="0"/>
            <wp:docPr id="2128242202" name="图片 212824220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242202" name="图片 212824220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(1)</w:t>
      </w:r>
      <w:r>
        <w:rPr>
          <w:rFonts w:ascii="宋体" w:eastAsia="黑体" w:hAnsi="宋体" w:cs="宋体"/>
        </w:rPr>
        <w:t>水和酒精充分混合后的总体积减小，这一现象表明</w:t>
      </w:r>
      <w:r>
        <w:rPr>
          <w:rFonts w:eastAsia="黑体"/>
        </w:rPr>
        <w:t>_________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A．</w:t>
      </w:r>
      <w:r>
        <w:rPr>
          <w:rFonts w:ascii="宋体" w:eastAsia="黑体" w:hAnsi="宋体" w:cs="宋体"/>
        </w:rPr>
        <w:t>分子间有引力</w:t>
      </w:r>
      <w:r>
        <w:rPr>
          <w:rFonts w:ascii="Times New Roman" w:eastAsia="黑体" w:hAnsi="Times New Roman"/>
        </w:rPr>
        <w:t xml:space="preserve">           B．</w:t>
      </w:r>
      <w:r>
        <w:rPr>
          <w:rFonts w:ascii="宋体" w:eastAsia="黑体" w:hAnsi="宋体" w:cs="宋体"/>
        </w:rPr>
        <w:t>分子间有斥力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Times New Roman" w:eastAsia="黑体" w:hAnsi="Times New Roman"/>
        </w:rPr>
        <w:t>C．</w:t>
      </w:r>
      <w:r>
        <w:rPr>
          <w:rFonts w:ascii="宋体" w:eastAsia="黑体" w:hAnsi="宋体" w:cs="宋体"/>
        </w:rPr>
        <w:t>分子间有空隙</w:t>
      </w:r>
      <w:r>
        <w:rPr>
          <w:rFonts w:ascii="Times New Roman" w:eastAsia="黑体" w:hAnsi="Times New Roman"/>
        </w:rPr>
        <w:t xml:space="preserve">       D．</w:t>
      </w:r>
      <w:r>
        <w:rPr>
          <w:rFonts w:ascii="宋体" w:eastAsia="黑体" w:hAnsi="宋体" w:cs="宋体"/>
        </w:rPr>
        <w:t>分子是运动的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(2)</w:t>
      </w:r>
      <w:r>
        <w:rPr>
          <w:rFonts w:ascii="宋体" w:eastAsia="黑体" w:hAnsi="宋体" w:cs="宋体"/>
        </w:rPr>
        <w:t>学习小组进行了多次实验，测出水柱的长度</w:t>
      </w:r>
      <w:r>
        <w:rPr>
          <w:rFonts w:ascii="Times New Roman" w:eastAsia="黑体" w:hAnsi="Times New Roman"/>
        </w:rPr>
        <w:t>L</w:t>
      </w:r>
      <w:r>
        <w:rPr>
          <w:rFonts w:ascii="Times New Roman" w:eastAsia="黑体" w:hAnsi="Times New Roman"/>
          <w:vertAlign w:val="subscript"/>
        </w:rPr>
        <w:t>1</w:t>
      </w:r>
      <w:r>
        <w:rPr>
          <w:rFonts w:ascii="宋体" w:eastAsia="黑体" w:hAnsi="宋体" w:cs="宋体"/>
        </w:rPr>
        <w:t>和充分混合后液柱的总长度</w:t>
      </w:r>
      <w:r>
        <w:rPr>
          <w:rFonts w:ascii="Times New Roman" w:eastAsia="黑体" w:hAnsi="Times New Roman"/>
        </w:rPr>
        <w:t>L</w:t>
      </w:r>
      <w:r>
        <w:rPr>
          <w:rFonts w:ascii="Times New Roman" w:eastAsia="黑体" w:hAnsi="Times New Roman"/>
          <w:vertAlign w:val="subscript"/>
        </w:rPr>
        <w:t>2</w:t>
      </w:r>
      <w:r>
        <w:rPr>
          <w:rFonts w:ascii="宋体" w:eastAsia="黑体" w:hAnsi="宋体" w:cs="宋体"/>
        </w:rPr>
        <w:t>，并计算出混合后酒精质量与混合液总质量之比和液柱减小的长度△</w:t>
      </w:r>
      <w:r>
        <w:rPr>
          <w:rFonts w:ascii="Times New Roman" w:eastAsia="黑体" w:hAnsi="Times New Roman"/>
        </w:rPr>
        <w:t>L.</w:t>
      </w:r>
      <w:r>
        <w:rPr>
          <w:rFonts w:ascii="宋体" w:eastAsia="黑体" w:hAnsi="宋体" w:cs="宋体"/>
        </w:rPr>
        <w:t>部分数据如下表所示</w:t>
      </w:r>
      <w:r>
        <w:rPr>
          <w:rFonts w:ascii="Times New Roman" w:eastAsia="黑体" w:hAnsi="Times New Roman"/>
        </w:rPr>
        <w:t>:</w:t>
      </w:r>
    </w:p>
    <w:tbl>
      <w:tblPr>
        <w:tblStyle w:val="TableNormal"/>
        <w:tblW w:w="852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1558"/>
        <w:gridCol w:w="2156"/>
        <w:gridCol w:w="1872"/>
        <w:gridCol w:w="1856"/>
      </w:tblGrid>
      <w:tr>
        <w:tblPrEx>
          <w:tblW w:w="852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ascii="宋体" w:eastAsia="黑体" w:hAnsi="宋体" w:cs="宋体"/>
              </w:rPr>
            </w:pPr>
            <w:r>
              <w:rPr>
                <w:rFonts w:ascii="宋体" w:eastAsia="黑体" w:hAnsi="宋体" w:cs="宋体"/>
              </w:rPr>
              <w:t>实验序号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水柱长度</w:t>
            </w:r>
            <w:r>
              <w:rPr>
                <w:rFonts w:ascii="Times New Roman" w:eastAsia="黑体" w:hAnsi="Times New Roman"/>
              </w:rPr>
              <w:t>L</w:t>
            </w:r>
            <w:r>
              <w:rPr>
                <w:rFonts w:ascii="Times New Roman" w:eastAsia="黑体" w:hAnsi="Times New Roman"/>
                <w:vertAlign w:val="subscript"/>
              </w:rPr>
              <w:t>1</w:t>
            </w:r>
            <w:r>
              <w:rPr>
                <w:rFonts w:ascii="Times New Roman" w:eastAsia="黑体" w:hAnsi="Times New Roman"/>
              </w:rPr>
              <w:t>/cm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混合后液柱的长度</w:t>
            </w:r>
            <w:r>
              <w:rPr>
                <w:rFonts w:ascii="Times New Roman" w:eastAsia="黑体" w:hAnsi="Times New Roman"/>
              </w:rPr>
              <w:t>L</w:t>
            </w:r>
            <w:r>
              <w:rPr>
                <w:rFonts w:ascii="Times New Roman" w:eastAsia="黑体" w:hAnsi="Times New Roman"/>
                <w:vertAlign w:val="subscript"/>
              </w:rPr>
              <w:t>2</w:t>
            </w:r>
            <w:r>
              <w:rPr>
                <w:rFonts w:ascii="Times New Roman" w:eastAsia="黑体" w:hAnsi="Times New Roman"/>
              </w:rPr>
              <w:t>/cm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液柱减小的长度Δ</w:t>
            </w:r>
            <w:r>
              <w:rPr>
                <w:rFonts w:ascii="Times New Roman" w:eastAsia="黑体" w:hAnsi="Times New Roman"/>
              </w:rPr>
              <w:t>L/cm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宋体" w:eastAsia="黑体" w:hAnsi="宋体" w:cs="宋体"/>
              </w:rPr>
              <w:t>酒精质量的含量</w:t>
            </w:r>
            <m:oMath>
              <m:r>
                <w:rPr>
                  <w:rFonts w:ascii="Cambria Math" w:eastAsia="黑体" w:hAnsi="Cambria Math" w:cs="Cambria Math"/>
                </w:rPr>
                <m:t>β</m:t>
              </m:r>
            </m:oMath>
            <w:r>
              <w:rPr>
                <w:rFonts w:ascii="Times New Roman" w:eastAsia="黑体" w:hAnsi="Times New Roman"/>
              </w:rPr>
              <w:t>/%</w:t>
            </w:r>
          </w:p>
        </w:tc>
      </w:tr>
      <w:tr>
        <w:tblPrEx>
          <w:tblW w:w="852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76.2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98.1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1.9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20</w:t>
            </w:r>
          </w:p>
        </w:tc>
      </w:tr>
      <w:tr>
        <w:tblPrEx>
          <w:tblW w:w="852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96.8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3.2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40</w:t>
            </w:r>
          </w:p>
        </w:tc>
      </w:tr>
      <w:tr>
        <w:tblPrEx>
          <w:tblW w:w="852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44.0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96.4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3.6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</w:p>
        </w:tc>
      </w:tr>
      <w:tr>
        <w:tblPrEx>
          <w:tblW w:w="852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4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35.0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97.4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60</w:t>
            </w:r>
          </w:p>
        </w:tc>
      </w:tr>
      <w:tr>
        <w:tblPrEx>
          <w:tblW w:w="8520" w:type="dxa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/>
        </w:trPr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5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16.7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98.4</w:t>
            </w:r>
          </w:p>
        </w:tc>
        <w:tc>
          <w:tcPr>
            <w:tcW w:w="1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1.6</w:t>
            </w:r>
          </w:p>
        </w:tc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adjustRightInd w:val="0"/>
              <w:snapToGrid w:val="0"/>
              <w:jc w:val="left"/>
              <w:textAlignment w:val="center"/>
              <w:rPr>
                <w:rFonts w:eastAsia="黑体"/>
              </w:rPr>
            </w:pPr>
            <w:r>
              <w:rPr>
                <w:rFonts w:ascii="Times New Roman" w:eastAsia="黑体" w:hAnsi="Times New Roman"/>
              </w:rPr>
              <w:t>80</w:t>
            </w:r>
          </w:p>
        </w:tc>
      </w:tr>
    </w:tbl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  <w:sectPr>
          <w:type w:val="nextPage"/>
          <w:pgSz w:w="10660" w:h="14969"/>
          <w:pgMar w:top="1440" w:right="1797" w:bottom="1440" w:left="1797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黑体" w:hAnsi="宋体" w:cs="宋体"/>
        </w:rPr>
        <w:t>第</w:t>
      </w:r>
      <w:r>
        <w:rPr>
          <w:rFonts w:ascii="Times New Roman" w:eastAsia="黑体" w:hAnsi="Times New Roman"/>
        </w:rPr>
        <w:t>2</w:t>
      </w:r>
      <w:r>
        <w:rPr>
          <w:rFonts w:ascii="宋体" w:eastAsia="黑体" w:hAnsi="宋体" w:cs="宋体"/>
        </w:rPr>
        <w:t>次实验水面的刻度如图所示，读出水柱长度为</w:t>
      </w:r>
      <w:r>
        <w:rPr>
          <w:rFonts w:eastAsia="黑体"/>
        </w:rPr>
        <w:t>________</w:t>
      </w:r>
      <w:r>
        <w:rPr>
          <w:rFonts w:ascii="Times New Roman" w:eastAsia="黑体" w:hAnsi="Times New Roman"/>
        </w:rPr>
        <w:t>cm.</w:t>
      </w:r>
      <w:r>
        <w:rPr>
          <w:rFonts w:ascii="宋体" w:eastAsia="黑体" w:hAnsi="宋体" w:cs="宋体"/>
        </w:rPr>
        <w:t>根据试题中信息，计算第</w:t>
      </w:r>
      <w:r>
        <w:rPr>
          <w:rFonts w:ascii="Times New Roman" w:eastAsia="黑体" w:hAnsi="Times New Roman"/>
        </w:rPr>
        <w:t>3</w:t>
      </w:r>
      <w:r>
        <w:rPr>
          <w:rFonts w:ascii="宋体" w:eastAsia="黑体" w:hAnsi="宋体" w:cs="宋体"/>
        </w:rPr>
        <w:t>次实验后酒精质量的含量为</w:t>
      </w:r>
      <w:r>
        <w:rPr>
          <w:rFonts w:eastAsia="黑体"/>
        </w:rPr>
        <w:t>_________</w:t>
      </w:r>
      <w:r>
        <w:rPr>
          <w:rFonts w:ascii="Times New Roman" w:eastAsia="黑体" w:hAnsi="Times New Roman"/>
        </w:rPr>
        <w:t>%(</w:t>
      </w:r>
      <w:r>
        <w:rPr>
          <w:rFonts w:ascii="宋体" w:eastAsia="黑体" w:hAnsi="宋体" w:cs="宋体"/>
        </w:rPr>
        <w:t>保留整数位</w:t>
      </w:r>
      <w:r>
        <w:rPr>
          <w:rFonts w:ascii="Times New Roman" w:eastAsia="黑体" w:hAnsi="Times New Roman"/>
        </w:rPr>
        <w:t>);</w:t>
      </w:r>
      <w:r>
        <w:rPr>
          <w:rFonts w:ascii="宋体" w:eastAsia="黑体" w:hAnsi="宋体" w:cs="宋体"/>
        </w:rPr>
        <w:t>第</w:t>
      </w:r>
      <w:r>
        <w:rPr>
          <w:rFonts w:ascii="Times New Roman" w:eastAsia="黑体" w:hAnsi="Times New Roman"/>
        </w:rPr>
        <w:t>4</w:t>
      </w:r>
      <w:r>
        <w:rPr>
          <w:rFonts w:ascii="宋体" w:eastAsia="黑体" w:hAnsi="宋体" w:cs="宋体"/>
        </w:rPr>
        <w:t>次实验液柱减小的长度为</w:t>
      </w:r>
      <w:r>
        <w:rPr>
          <w:rFonts w:eastAsia="黑体"/>
        </w:rPr>
        <w:t>____</w:t>
      </w:r>
      <w:r>
        <w:rPr>
          <w:rFonts w:ascii="Times New Roman" w:eastAsia="黑体" w:hAnsi="Times New Roman"/>
        </w:rPr>
        <w:t>cm.(</w:t>
      </w:r>
      <w:r>
        <w:rPr>
          <w:rFonts w:ascii="宋体" w:eastAsia="黑体" w:hAnsi="宋体" w:cs="宋体"/>
        </w:rPr>
        <w:t>酒精密度</w:t>
      </w:r>
      <w:r>
        <w:rPr>
          <w:rFonts w:ascii="Times New Roman" w:eastAsia="黑体" w:hAnsi="Times New Roman"/>
        </w:rPr>
        <w:t>0. 8×l0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/kg/m</w:t>
      </w:r>
      <w:r>
        <w:rPr>
          <w:rFonts w:ascii="Times New Roman" w:eastAsia="黑体" w:hAnsi="Times New Roman"/>
          <w:vertAlign w:val="superscript"/>
        </w:rPr>
        <w:t>3</w:t>
      </w:r>
      <w:r>
        <w:rPr>
          <w:rFonts w:ascii="Times New Roman" w:eastAsia="黑体" w:hAnsi="Times New Roman"/>
        </w:rPr>
        <w:t>)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ascii="Times New Roman" w:eastAsia="黑体" w:hAnsi="Times New Roman"/>
        </w:rPr>
        <w:t>(3)</w:t>
      </w:r>
      <w:r>
        <w:rPr>
          <w:rFonts w:ascii="宋体" w:eastAsia="黑体" w:hAnsi="宋体" w:cs="宋体"/>
        </w:rPr>
        <w:t>分析表格数据可知，在水和酒精混合前的总体积相同的前提下，混合后的体积减小量随着酒精质量含量</w:t>
      </w:r>
      <w:r>
        <w:rPr>
          <w:rFonts w:ascii="Times New Roman" w:eastAsia="黑体" w:hAnsi="Times New Roman"/>
        </w:rPr>
        <w:t>(</w:t>
      </w:r>
      <m:oMath>
        <m:r>
          <w:rPr>
            <w:rFonts w:ascii="Cambria Math" w:eastAsia="黑体" w:hAnsi="Cambria Math" w:cs="Cambria Math"/>
          </w:rPr>
          <m:t>β</m:t>
        </m:r>
      </m:oMath>
      <w:r>
        <w:rPr>
          <w:rFonts w:ascii="Times New Roman" w:eastAsia="黑体" w:hAnsi="Times New Roman"/>
        </w:rPr>
        <w:t>)</w:t>
      </w:r>
      <w:r>
        <w:rPr>
          <w:rFonts w:ascii="宋体" w:eastAsia="黑体" w:hAnsi="宋体" w:cs="宋体"/>
        </w:rPr>
        <w:t>的增大而</w:t>
      </w:r>
      <w:r>
        <w:rPr>
          <w:rFonts w:eastAsia="黑体"/>
        </w:rPr>
        <w:t>_________</w:t>
      </w:r>
      <w:r>
        <w:rPr>
          <w:rFonts w:ascii="Times New Roman" w:eastAsia="黑体" w:hAnsi="Times New Roman"/>
        </w:rPr>
        <w:t>.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27．</w:t>
      </w:r>
      <w:r>
        <w:rPr>
          <w:rFonts w:ascii="宋体" w:eastAsia="黑体" w:hAnsi="宋体" w:cs="宋体"/>
        </w:rPr>
        <w:t>如图是一组实验，观察实验完成填空；</w:t>
      </w:r>
    </w:p>
    <w:p>
      <w:pPr>
        <w:adjustRightInd w:val="0"/>
        <w:snapToGrid w:val="0"/>
        <w:ind w:firstLine="200"/>
        <w:jc w:val="left"/>
        <w:textAlignment w:val="center"/>
        <w:rPr>
          <w:rFonts w:eastAsia="黑体"/>
        </w:rPr>
      </w:pPr>
      <w:r>
        <w:rPr>
          <w:rFonts w:eastAsia="黑体"/>
        </w:rPr>
        <w:drawing>
          <wp:inline distT="0" distB="0" distL="0" distR="0">
            <wp:extent cx="2619375" cy="933450"/>
            <wp:effectExtent l="19050" t="0" r="9525" b="0"/>
            <wp:docPr id="1968205268" name="图片 196820526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205268" name="图片 196820526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（1）如图甲，向一端封闭的玻璃管中注水至一半位置，再注入酒精直至充满．封闭管口，并将玻璃管反复翻转，使水和酒精充分混合，观察液面的位置．发现混合后与混合前相比总体积变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，说明分子间存在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．固体和液体很难被压缩说明分子间存在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（2）图乙是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现象，说明分子在不停地做无规则运动；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（3）图丙是把墨水滴入冷水和热水的情况，此实验说明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，分子无规则运动越剧烈；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（4）如图丁，把一块玻璃板用弹簧测力计拉出水面，观察到弹簧测力计示数在离开水面时比离开水面后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，说明分子间存在</w:t>
      </w:r>
      <w:r>
        <w:rPr>
          <w:rFonts w:eastAsia="黑体"/>
        </w:rPr>
        <w:t>_____</w:t>
      </w:r>
      <w:r>
        <w:rPr>
          <w:rFonts w:ascii="宋体" w:eastAsia="黑体" w:hAnsi="宋体" w:cs="宋体"/>
        </w:rPr>
        <w:t>．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28．</w:t>
      </w:r>
      <w:r>
        <w:rPr>
          <w:rFonts w:ascii="宋体" w:eastAsia="黑体" w:hAnsi="宋体" w:cs="宋体"/>
        </w:rPr>
        <w:t>小丽和小亮在学习了“分子热运动”的知识后，知道“一切物质的分子都在不停地做无规则运动”．为此，小丽说：“放在我家衣柜里的樟脑丸过几天就变小甚至消失，就是这个原因．”小亮说：“阳光照到屋子里，有时能看到许多的灰尘在空中飞舞，也是这个道理．”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ascii="宋体" w:eastAsia="黑体" w:hAnsi="宋体" w:cs="宋体"/>
        </w:rPr>
        <w:t>请分别判断小丽和小亮的说法正确吗？并分别说出理由</w:t>
      </w:r>
    </w:p>
    <w:p>
      <w:pPr>
        <w:adjustRightInd w:val="0"/>
        <w:snapToGrid w:val="0"/>
        <w:ind w:firstLine="200"/>
        <w:rPr>
          <w:rFonts w:eastAsia="黑体"/>
        </w:rPr>
      </w:pPr>
      <w:r>
        <w:rPr>
          <w:rFonts w:eastAsia="黑体" w:hint="eastAsia"/>
        </w:rPr>
        <w:t xml:space="preserve"> </w:t>
      </w:r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  <w:r>
        <w:rPr>
          <w:rFonts w:eastAsia="黑体"/>
        </w:rPr>
        <w:t>29．</w:t>
      </w:r>
      <w:r>
        <w:rPr>
          <w:rFonts w:ascii="宋体" w:eastAsia="黑体" w:hAnsi="宋体" w:cs="宋体"/>
        </w:rPr>
        <w:t>人们为揭示原子结构的奥秘，经历了漫长的探究过程．自1897年汤姆生发现电子后，1911年著名物理学家卢瑟福等人为探索原子的内部结构，在用一束带正电、质量比电子大得多的高速运动的α粒子轰击金箔时发现：①大多数α粒子能穿透金箔而不改变原来的运动方向；②一小部分α粒子改变了原来的运动方向；③有极少数α粒子被反弹回来．</w:t>
      </w:r>
      <w:r>
        <w:rPr>
          <w:rFonts w:ascii="宋体" w:eastAsia="黑体" w:hAnsi="宋体" w:cs="宋体"/>
        </w:rPr>
        <w:br/>
      </w:r>
      <w:r>
        <w:rPr>
          <w:rFonts w:ascii="宋体" w:eastAsia="黑体" w:hAnsi="宋体" w:cs="宋体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https://d.book118.com/648114100006006031</w:t>
        </w:r>
      </w:hyperlink>
    </w:p>
    <w:p>
      <w:pPr>
        <w:adjustRightInd w:val="0"/>
        <w:snapToGrid w:val="0"/>
        <w:ind w:firstLine="200"/>
        <w:jc w:val="left"/>
        <w:textAlignment w:val="center"/>
        <w:rPr>
          <w:rFonts w:ascii="宋体" w:eastAsia="黑体" w:hAnsi="宋体" w:cs="宋体"/>
        </w:rPr>
      </w:pPr>
    </w:p>
    <w:sectPr>
      <w:type w:val="nextPage"/>
      <w:pgSz w:w="10660" w:h="14969"/>
      <w:pgMar w:top="1440" w:right="1797" w:bottom="1440" w:left="1797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 New Romanc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 Math">
    <w:panose1 w:val="02040503050406030204"/>
    <w:charset w:val="00"/>
    <w:family w:val="roman"/>
    <w:pitch w:val="default"/>
    <w:sig w:usb0="A00002EF" w:usb1="420020EB" w:usb2="00000000" w:usb3="00000000" w:csb0="2000009F" w:csb1="00000000"/>
  </w:font>
  <w:font w:name="NumberOnly">
    <w:panose1 w:val="020B0500000000000000"/>
    <w:charset w:val="00"/>
    <w:family w:val="auto"/>
    <w:pitch w:val="default"/>
    <w:sig w:usb0="8000002F" w:usb1="10000048" w:usb2="00000000" w:usb3="00000000" w:csb0="0000011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0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纯文本 Char"/>
    <w:basedOn w:val="DefaultParagraphFont"/>
    <w:link w:val="PlainText"/>
    <w:rPr>
      <w:rFonts w:ascii="宋体" w:eastAsia="宋体" w:hAnsi="Courier New" w:cs="Courier New"/>
      <w:szCs w:val="21"/>
    </w:rPr>
  </w:style>
  <w:style w:type="character" w:customStyle="1" w:styleId="Char0">
    <w:name w:val="批注框文本 Char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DefaultParagraphFont"/>
    <w:link w:val="Header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DefaultParagraphFont"/>
    <w:link w:val="Footer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3">
    <w:name w:val="标题 #3"/>
    <w:basedOn w:val="DefaultParagraphFont"/>
    <w:rPr>
      <w:rFonts w:ascii="黑体" w:eastAsia="黑体" w:cs="黑体"/>
      <w:spacing w:val="-10"/>
      <w:sz w:val="21"/>
      <w:szCs w:val="21"/>
      <w:u w:val="none"/>
    </w:rPr>
  </w:style>
  <w:style w:type="character" w:customStyle="1" w:styleId="3Garamond">
    <w:name w:val="标题 #3 + Garamond"/>
    <w:rPr>
      <w:rFonts w:ascii="Garamond" w:eastAsia="黑体" w:hAnsi="Garamond" w:cs="Garamond"/>
      <w:spacing w:val="10"/>
      <w:sz w:val="22"/>
      <w:szCs w:val="22"/>
      <w:u w:val="none"/>
    </w:rPr>
  </w:style>
  <w:style w:type="character" w:customStyle="1" w:styleId="30pt">
    <w:name w:val="标题 #3 + 间距 0 pt"/>
    <w:rPr>
      <w:rFonts w:ascii="黑体" w:eastAsia="黑体" w:cs="黑体"/>
      <w:spacing w:val="0"/>
      <w:sz w:val="21"/>
      <w:szCs w:val="21"/>
      <w:u w:val="none"/>
    </w:rPr>
  </w:style>
  <w:style w:type="character" w:customStyle="1" w:styleId="Garamond11">
    <w:name w:val="正文文本 + Garamond11"/>
    <w:rPr>
      <w:rFonts w:ascii="Garamond" w:eastAsia="黑体" w:hAnsi="Garamond" w:cs="Garamond"/>
      <w:spacing w:val="-2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image" Target="media/image16.png" /><Relationship Id="rId22" Type="http://schemas.openxmlformats.org/officeDocument/2006/relationships/image" Target="media/image17.wmf" /><Relationship Id="rId23" Type="http://schemas.openxmlformats.org/officeDocument/2006/relationships/oleObject" Target="embeddings/oleObject1.bin" /><Relationship Id="rId24" Type="http://schemas.openxmlformats.org/officeDocument/2006/relationships/oleObject" Target="embeddings/oleObject2.bin" /><Relationship Id="rId25" Type="http://schemas.openxmlformats.org/officeDocument/2006/relationships/oleObject" Target="embeddings/oleObject3.bin" /><Relationship Id="rId26" Type="http://schemas.openxmlformats.org/officeDocument/2006/relationships/oleObject" Target="embeddings/oleObject4.bin" /><Relationship Id="rId27" Type="http://schemas.openxmlformats.org/officeDocument/2006/relationships/oleObject" Target="embeddings/oleObject5.bin" /><Relationship Id="rId28" Type="http://schemas.openxmlformats.org/officeDocument/2006/relationships/oleObject" Target="embeddings/oleObject6.bin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hyperlink" Target="https://d.book118.com/648114100006006031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7CCE90-9AD5-4BA2-AF8E-E8E1E7AD2D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10</Pages>
  <Words>7614</Words>
  <Characters>8316</Characters>
  <Application>Microsoft Office Word</Application>
  <DocSecurity>0</DocSecurity>
  <Lines>309</Lines>
  <Paragraphs>327</Paragraphs>
  <ScaleCrop>false</ScaleCrop>
  <Company>Xman</Company>
  <LinksUpToDate>false</LinksUpToDate>
  <CharactersWithSpaces>8763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Xman</dc:creator>
  <cp:lastModifiedBy>Xman</cp:lastModifiedBy>
  <cp:revision>26</cp:revision>
  <dcterms:created xsi:type="dcterms:W3CDTF">2023-01-31T00:58:47Z</dcterms:created>
  <dcterms:modified xsi:type="dcterms:W3CDTF">2023-01-31T00:58:47Z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