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超、高速离心机项目计划设计方案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9" w:history="1">
        <w:r>
          <w:rPr>
            <w:rFonts w:ascii="仿宋" w:eastAsia="仿宋" w:hAnsi="仿宋" w:cs="仿宋" w:hint="eastAsia"/>
            <w:lang w:eastAsia="zh-CN"/>
          </w:rPr>
          <w:t>概论</w:t>
        </w:r>
        <w:r>
          <w:tab/>
        </w:r>
        <w:r>
          <w:fldChar w:fldCharType="begin"/>
        </w:r>
        <w:r>
          <w:instrText xml:space="preserve"> PAGEREF _Toc12329 \h </w:instrText>
        </w:r>
        <w:r>
          <w:fldChar w:fldCharType="separate"/>
        </w:r>
        <w:r>
          <w:t>3</w:t>
        </w:r>
        <w:r>
          <w:fldChar w:fldCharType="end"/>
        </w:r>
      </w:hyperlink>
    </w:p>
    <w:p>
      <w:pPr>
        <w:pStyle w:val="TOC1"/>
        <w:tabs>
          <w:tab w:val="right" w:leader="dot" w:pos="8306"/>
        </w:tabs>
      </w:pPr>
      <w:hyperlink w:anchor="_Toc27615" w:history="1">
        <w:r>
          <w:rPr>
            <w:rFonts w:ascii="仿宋" w:eastAsia="仿宋" w:hAnsi="仿宋" w:cs="仿宋" w:hint="eastAsia"/>
            <w:lang w:eastAsia="zh-CN"/>
          </w:rPr>
          <w:t>一、产品规划分析</w:t>
        </w:r>
        <w:r>
          <w:tab/>
        </w:r>
        <w:r>
          <w:fldChar w:fldCharType="begin"/>
        </w:r>
        <w:r>
          <w:instrText xml:space="preserve"> PAGEREF _Toc27615 \h </w:instrText>
        </w:r>
        <w:r>
          <w:fldChar w:fldCharType="separate"/>
        </w:r>
        <w:r>
          <w:t>3</w:t>
        </w:r>
        <w:r>
          <w:fldChar w:fldCharType="end"/>
        </w:r>
      </w:hyperlink>
    </w:p>
    <w:p>
      <w:pPr>
        <w:pStyle w:val="TOC2"/>
        <w:tabs>
          <w:tab w:val="right" w:leader="dot" w:pos="8306"/>
        </w:tabs>
      </w:pPr>
      <w:hyperlink w:anchor="_Toc3903" w:history="1">
        <w:r>
          <w:rPr>
            <w:rFonts w:ascii="仿宋" w:eastAsia="仿宋" w:hAnsi="仿宋" w:cs="仿宋" w:hint="eastAsia"/>
            <w:lang w:eastAsia="zh-CN"/>
          </w:rPr>
          <w:t>(一)、产品规划</w:t>
        </w:r>
        <w:r>
          <w:tab/>
        </w:r>
        <w:r>
          <w:fldChar w:fldCharType="begin"/>
        </w:r>
        <w:r>
          <w:instrText xml:space="preserve"> PAGEREF _Toc3903 \h </w:instrText>
        </w:r>
        <w:r>
          <w:fldChar w:fldCharType="separate"/>
        </w:r>
        <w:r>
          <w:t>3</w:t>
        </w:r>
        <w:r>
          <w:fldChar w:fldCharType="end"/>
        </w:r>
      </w:hyperlink>
    </w:p>
    <w:p>
      <w:pPr>
        <w:pStyle w:val="TOC2"/>
        <w:tabs>
          <w:tab w:val="right" w:leader="dot" w:pos="8306"/>
        </w:tabs>
      </w:pPr>
      <w:hyperlink w:anchor="_Toc26697" w:history="1">
        <w:r>
          <w:rPr>
            <w:rFonts w:ascii="仿宋" w:eastAsia="仿宋" w:hAnsi="仿宋" w:cs="仿宋" w:hint="eastAsia"/>
            <w:lang w:eastAsia="zh-CN"/>
          </w:rPr>
          <w:t>(二)、建设规模</w:t>
        </w:r>
        <w:r>
          <w:tab/>
        </w:r>
        <w:r>
          <w:fldChar w:fldCharType="begin"/>
        </w:r>
        <w:r>
          <w:instrText xml:space="preserve"> PAGEREF _Toc26697 \h </w:instrText>
        </w:r>
        <w:r>
          <w:fldChar w:fldCharType="separate"/>
        </w:r>
        <w:r>
          <w:t>4</w:t>
        </w:r>
        <w:r>
          <w:fldChar w:fldCharType="end"/>
        </w:r>
      </w:hyperlink>
    </w:p>
    <w:p>
      <w:pPr>
        <w:pStyle w:val="TOC1"/>
        <w:tabs>
          <w:tab w:val="right" w:leader="dot" w:pos="8306"/>
        </w:tabs>
      </w:pPr>
      <w:hyperlink w:anchor="_Toc32667" w:history="1">
        <w:r>
          <w:rPr>
            <w:rFonts w:ascii="仿宋" w:eastAsia="仿宋" w:hAnsi="仿宋" w:cs="仿宋" w:hint="eastAsia"/>
            <w:lang w:eastAsia="zh-CN"/>
          </w:rPr>
          <w:t>二、超、高速离心机项目建设单位说明</w:t>
        </w:r>
        <w:r>
          <w:tab/>
        </w:r>
        <w:r>
          <w:fldChar w:fldCharType="begin"/>
        </w:r>
        <w:r>
          <w:instrText xml:space="preserve"> PAGEREF _Toc32667 \h </w:instrText>
        </w:r>
        <w:r>
          <w:fldChar w:fldCharType="separate"/>
        </w:r>
        <w:r>
          <w:t>5</w:t>
        </w:r>
        <w:r>
          <w:fldChar w:fldCharType="end"/>
        </w:r>
      </w:hyperlink>
    </w:p>
    <w:p>
      <w:pPr>
        <w:pStyle w:val="TOC2"/>
        <w:tabs>
          <w:tab w:val="right" w:leader="dot" w:pos="8306"/>
        </w:tabs>
      </w:pPr>
      <w:hyperlink w:anchor="_Toc20097" w:history="1">
        <w:r>
          <w:rPr>
            <w:rFonts w:ascii="仿宋" w:eastAsia="仿宋" w:hAnsi="仿宋" w:cs="仿宋" w:hint="eastAsia"/>
            <w:lang w:eastAsia="zh-CN"/>
          </w:rPr>
          <w:t>(一)、超、高速离心机项目承办单位基本情况</w:t>
        </w:r>
        <w:r>
          <w:tab/>
        </w:r>
        <w:r>
          <w:fldChar w:fldCharType="begin"/>
        </w:r>
        <w:r>
          <w:instrText xml:space="preserve"> PAGEREF _Toc20097 \h </w:instrText>
        </w:r>
        <w:r>
          <w:fldChar w:fldCharType="separate"/>
        </w:r>
        <w:r>
          <w:t>5</w:t>
        </w:r>
        <w:r>
          <w:fldChar w:fldCharType="end"/>
        </w:r>
      </w:hyperlink>
    </w:p>
    <w:p>
      <w:pPr>
        <w:pStyle w:val="TOC2"/>
        <w:tabs>
          <w:tab w:val="right" w:leader="dot" w:pos="8306"/>
        </w:tabs>
      </w:pPr>
      <w:hyperlink w:anchor="_Toc28330" w:history="1">
        <w:r>
          <w:rPr>
            <w:rFonts w:ascii="仿宋" w:eastAsia="仿宋" w:hAnsi="仿宋" w:cs="仿宋" w:hint="eastAsia"/>
            <w:lang w:eastAsia="zh-CN"/>
          </w:rPr>
          <w:t>(二)、公司经济效益分析</w:t>
        </w:r>
        <w:r>
          <w:tab/>
        </w:r>
        <w:r>
          <w:fldChar w:fldCharType="begin"/>
        </w:r>
        <w:r>
          <w:instrText xml:space="preserve"> PAGEREF _Toc28330 \h </w:instrText>
        </w:r>
        <w:r>
          <w:fldChar w:fldCharType="separate"/>
        </w:r>
        <w:r>
          <w:t>5</w:t>
        </w:r>
        <w:r>
          <w:fldChar w:fldCharType="end"/>
        </w:r>
      </w:hyperlink>
    </w:p>
    <w:p>
      <w:pPr>
        <w:pStyle w:val="TOC1"/>
        <w:tabs>
          <w:tab w:val="right" w:leader="dot" w:pos="8306"/>
        </w:tabs>
      </w:pPr>
      <w:hyperlink w:anchor="_Toc17741" w:history="1">
        <w:r>
          <w:rPr>
            <w:rFonts w:ascii="仿宋" w:eastAsia="仿宋" w:hAnsi="仿宋" w:cs="仿宋" w:hint="eastAsia"/>
            <w:lang w:eastAsia="zh-CN"/>
          </w:rPr>
          <w:t>三、超、高速离心机项目绩效评估</w:t>
        </w:r>
        <w:r>
          <w:tab/>
        </w:r>
        <w:r>
          <w:fldChar w:fldCharType="begin"/>
        </w:r>
        <w:r>
          <w:instrText xml:space="preserve"> PAGEREF _Toc17741 \h </w:instrText>
        </w:r>
        <w:r>
          <w:fldChar w:fldCharType="separate"/>
        </w:r>
        <w:r>
          <w:t>6</w:t>
        </w:r>
        <w:r>
          <w:fldChar w:fldCharType="end"/>
        </w:r>
      </w:hyperlink>
    </w:p>
    <w:p>
      <w:pPr>
        <w:pStyle w:val="TOC2"/>
        <w:tabs>
          <w:tab w:val="right" w:leader="dot" w:pos="8306"/>
        </w:tabs>
      </w:pPr>
      <w:hyperlink w:anchor="_Toc17150" w:history="1">
        <w:r>
          <w:rPr>
            <w:rFonts w:ascii="仿宋" w:eastAsia="仿宋" w:hAnsi="仿宋" w:cs="仿宋" w:hint="eastAsia"/>
            <w:lang w:eastAsia="zh-CN"/>
          </w:rPr>
          <w:t>(一)、绩效评估指标</w:t>
        </w:r>
        <w:r>
          <w:tab/>
        </w:r>
        <w:r>
          <w:fldChar w:fldCharType="begin"/>
        </w:r>
        <w:r>
          <w:instrText xml:space="preserve"> PAGEREF _Toc17150 \h </w:instrText>
        </w:r>
        <w:r>
          <w:fldChar w:fldCharType="separate"/>
        </w:r>
        <w:r>
          <w:t>6</w:t>
        </w:r>
        <w:r>
          <w:fldChar w:fldCharType="end"/>
        </w:r>
      </w:hyperlink>
    </w:p>
    <w:p>
      <w:pPr>
        <w:pStyle w:val="TOC2"/>
        <w:tabs>
          <w:tab w:val="right" w:leader="dot" w:pos="8306"/>
        </w:tabs>
      </w:pPr>
      <w:hyperlink w:anchor="_Toc4175" w:history="1">
        <w:r>
          <w:rPr>
            <w:rFonts w:ascii="仿宋" w:eastAsia="仿宋" w:hAnsi="仿宋" w:cs="仿宋" w:hint="eastAsia"/>
            <w:lang w:eastAsia="zh-CN"/>
          </w:rPr>
          <w:t>(二)、绩效评估方法</w:t>
        </w:r>
        <w:r>
          <w:tab/>
        </w:r>
        <w:r>
          <w:fldChar w:fldCharType="begin"/>
        </w:r>
        <w:r>
          <w:instrText xml:space="preserve"> PAGEREF _Toc4175 \h </w:instrText>
        </w:r>
        <w:r>
          <w:fldChar w:fldCharType="separate"/>
        </w:r>
        <w:r>
          <w:t>8</w:t>
        </w:r>
        <w:r>
          <w:fldChar w:fldCharType="end"/>
        </w:r>
      </w:hyperlink>
    </w:p>
    <w:p>
      <w:pPr>
        <w:pStyle w:val="TOC2"/>
        <w:tabs>
          <w:tab w:val="right" w:leader="dot" w:pos="8306"/>
        </w:tabs>
      </w:pPr>
      <w:hyperlink w:anchor="_Toc13213" w:history="1">
        <w:r>
          <w:rPr>
            <w:rFonts w:ascii="仿宋" w:eastAsia="仿宋" w:hAnsi="仿宋" w:cs="仿宋" w:hint="eastAsia"/>
            <w:lang w:eastAsia="zh-CN"/>
          </w:rPr>
          <w:t>(三)、绩效评估周期</w:t>
        </w:r>
        <w:r>
          <w:tab/>
        </w:r>
        <w:r>
          <w:fldChar w:fldCharType="begin"/>
        </w:r>
        <w:r>
          <w:instrText xml:space="preserve"> PAGEREF _Toc13213 \h </w:instrText>
        </w:r>
        <w:r>
          <w:fldChar w:fldCharType="separate"/>
        </w:r>
        <w:r>
          <w:t>9</w:t>
        </w:r>
        <w:r>
          <w:fldChar w:fldCharType="end"/>
        </w:r>
      </w:hyperlink>
    </w:p>
    <w:p>
      <w:pPr>
        <w:pStyle w:val="TOC1"/>
        <w:tabs>
          <w:tab w:val="right" w:leader="dot" w:pos="8306"/>
        </w:tabs>
      </w:pPr>
      <w:hyperlink w:anchor="_Toc19615" w:history="1">
        <w:r>
          <w:rPr>
            <w:rFonts w:ascii="仿宋" w:eastAsia="仿宋" w:hAnsi="仿宋" w:cs="仿宋" w:hint="eastAsia"/>
            <w:lang w:eastAsia="zh-CN"/>
          </w:rPr>
          <w:t>四、超、高速离心机项目建设背景及必要性分析</w:t>
        </w:r>
        <w:r>
          <w:tab/>
        </w:r>
        <w:r>
          <w:fldChar w:fldCharType="begin"/>
        </w:r>
        <w:r>
          <w:instrText xml:space="preserve"> PAGEREF _Toc19615 \h </w:instrText>
        </w:r>
        <w:r>
          <w:fldChar w:fldCharType="separate"/>
        </w:r>
        <w:r>
          <w:t>10</w:t>
        </w:r>
        <w:r>
          <w:fldChar w:fldCharType="end"/>
        </w:r>
      </w:hyperlink>
    </w:p>
    <w:p>
      <w:pPr>
        <w:pStyle w:val="TOC2"/>
        <w:tabs>
          <w:tab w:val="right" w:leader="dot" w:pos="8306"/>
        </w:tabs>
      </w:pPr>
      <w:hyperlink w:anchor="_Toc19142" w:history="1">
        <w:r>
          <w:rPr>
            <w:rFonts w:ascii="仿宋" w:eastAsia="仿宋" w:hAnsi="仿宋" w:cs="仿宋" w:hint="eastAsia"/>
            <w:lang w:eastAsia="zh-CN"/>
          </w:rPr>
          <w:t>(一)、超、高速离心机项目背景分析</w:t>
        </w:r>
        <w:r>
          <w:tab/>
        </w:r>
        <w:r>
          <w:fldChar w:fldCharType="begin"/>
        </w:r>
        <w:r>
          <w:instrText xml:space="preserve"> PAGEREF _Toc19142 \h </w:instrText>
        </w:r>
        <w:r>
          <w:fldChar w:fldCharType="separate"/>
        </w:r>
        <w:r>
          <w:t>10</w:t>
        </w:r>
        <w:r>
          <w:fldChar w:fldCharType="end"/>
        </w:r>
      </w:hyperlink>
    </w:p>
    <w:p>
      <w:pPr>
        <w:pStyle w:val="TOC2"/>
        <w:tabs>
          <w:tab w:val="right" w:leader="dot" w:pos="8306"/>
        </w:tabs>
      </w:pPr>
      <w:hyperlink w:anchor="_Toc16123" w:history="1">
        <w:r>
          <w:rPr>
            <w:rFonts w:ascii="仿宋" w:eastAsia="仿宋" w:hAnsi="仿宋" w:cs="仿宋" w:hint="eastAsia"/>
            <w:lang w:eastAsia="zh-CN"/>
          </w:rPr>
          <w:t>(二)、超、高速离心机项目建设必要性分析</w:t>
        </w:r>
        <w:r>
          <w:tab/>
        </w:r>
        <w:r>
          <w:fldChar w:fldCharType="begin"/>
        </w:r>
        <w:r>
          <w:instrText xml:space="preserve"> PAGEREF _Toc16123 \h </w:instrText>
        </w:r>
        <w:r>
          <w:fldChar w:fldCharType="separate"/>
        </w:r>
        <w:r>
          <w:t>11</w:t>
        </w:r>
        <w:r>
          <w:fldChar w:fldCharType="end"/>
        </w:r>
      </w:hyperlink>
    </w:p>
    <w:p>
      <w:pPr>
        <w:pStyle w:val="TOC1"/>
        <w:tabs>
          <w:tab w:val="right" w:leader="dot" w:pos="8306"/>
        </w:tabs>
      </w:pPr>
      <w:hyperlink w:anchor="_Toc30672" w:history="1">
        <w:r>
          <w:rPr>
            <w:rFonts w:ascii="仿宋" w:eastAsia="仿宋" w:hAnsi="仿宋" w:cs="仿宋" w:hint="eastAsia"/>
            <w:lang w:eastAsia="zh-CN"/>
          </w:rPr>
          <w:t>五、超、高速离心机项目土建工程</w:t>
        </w:r>
        <w:r>
          <w:tab/>
        </w:r>
        <w:r>
          <w:fldChar w:fldCharType="begin"/>
        </w:r>
        <w:r>
          <w:instrText xml:space="preserve"> PAGEREF _Toc30672 \h </w:instrText>
        </w:r>
        <w:r>
          <w:fldChar w:fldCharType="separate"/>
        </w:r>
        <w:r>
          <w:t>13</w:t>
        </w:r>
        <w:r>
          <w:fldChar w:fldCharType="end"/>
        </w:r>
      </w:hyperlink>
    </w:p>
    <w:p>
      <w:pPr>
        <w:pStyle w:val="TOC2"/>
        <w:tabs>
          <w:tab w:val="right" w:leader="dot" w:pos="8306"/>
        </w:tabs>
      </w:pPr>
      <w:hyperlink w:anchor="_Toc10406" w:history="1">
        <w:r>
          <w:rPr>
            <w:rFonts w:ascii="仿宋" w:eastAsia="仿宋" w:hAnsi="仿宋" w:cs="仿宋" w:hint="eastAsia"/>
            <w:lang w:eastAsia="zh-CN"/>
          </w:rPr>
          <w:t>(一)、建筑工程设计原则</w:t>
        </w:r>
        <w:r>
          <w:tab/>
        </w:r>
        <w:r>
          <w:fldChar w:fldCharType="begin"/>
        </w:r>
        <w:r>
          <w:instrText xml:space="preserve"> PAGEREF _Toc10406 \h </w:instrText>
        </w:r>
        <w:r>
          <w:fldChar w:fldCharType="separate"/>
        </w:r>
        <w:r>
          <w:t>13</w:t>
        </w:r>
        <w:r>
          <w:fldChar w:fldCharType="end"/>
        </w:r>
      </w:hyperlink>
    </w:p>
    <w:p>
      <w:pPr>
        <w:pStyle w:val="TOC2"/>
        <w:tabs>
          <w:tab w:val="right" w:leader="dot" w:pos="8306"/>
        </w:tabs>
      </w:pPr>
      <w:hyperlink w:anchor="_Toc28945" w:history="1">
        <w:r>
          <w:rPr>
            <w:rFonts w:ascii="仿宋" w:eastAsia="仿宋" w:hAnsi="仿宋" w:cs="仿宋" w:hint="eastAsia"/>
            <w:lang w:eastAsia="zh-CN"/>
          </w:rPr>
          <w:t>(二)、土建工程设计年限及安全等级</w:t>
        </w:r>
        <w:r>
          <w:tab/>
        </w:r>
        <w:r>
          <w:fldChar w:fldCharType="begin"/>
        </w:r>
        <w:r>
          <w:instrText xml:space="preserve"> PAGEREF _Toc28945 \h </w:instrText>
        </w:r>
        <w:r>
          <w:fldChar w:fldCharType="separate"/>
        </w:r>
        <w:r>
          <w:t>14</w:t>
        </w:r>
        <w:r>
          <w:fldChar w:fldCharType="end"/>
        </w:r>
      </w:hyperlink>
    </w:p>
    <w:p>
      <w:pPr>
        <w:pStyle w:val="TOC2"/>
        <w:tabs>
          <w:tab w:val="right" w:leader="dot" w:pos="8306"/>
        </w:tabs>
      </w:pPr>
      <w:hyperlink w:anchor="_Toc58" w:history="1">
        <w:r>
          <w:rPr>
            <w:rFonts w:ascii="仿宋" w:eastAsia="仿宋" w:hAnsi="仿宋" w:cs="仿宋" w:hint="eastAsia"/>
            <w:lang w:eastAsia="zh-CN"/>
          </w:rPr>
          <w:t>(三)、建筑工程设计总体要求</w:t>
        </w:r>
        <w:r>
          <w:tab/>
        </w:r>
        <w:r>
          <w:fldChar w:fldCharType="begin"/>
        </w:r>
        <w:r>
          <w:instrText xml:space="preserve"> PAGEREF _Toc58 \h </w:instrText>
        </w:r>
        <w:r>
          <w:fldChar w:fldCharType="separate"/>
        </w:r>
        <w:r>
          <w:t>15</w:t>
        </w:r>
        <w:r>
          <w:fldChar w:fldCharType="end"/>
        </w:r>
      </w:hyperlink>
    </w:p>
    <w:p>
      <w:pPr>
        <w:pStyle w:val="TOC2"/>
        <w:tabs>
          <w:tab w:val="right" w:leader="dot" w:pos="8306"/>
        </w:tabs>
      </w:pPr>
      <w:hyperlink w:anchor="_Toc28143" w:history="1">
        <w:r>
          <w:rPr>
            <w:rFonts w:ascii="仿宋" w:eastAsia="仿宋" w:hAnsi="仿宋" w:cs="仿宋" w:hint="eastAsia"/>
            <w:lang w:eastAsia="zh-CN"/>
          </w:rPr>
          <w:t>(四)、土建工程建设指标</w:t>
        </w:r>
        <w:r>
          <w:tab/>
        </w:r>
        <w:r>
          <w:fldChar w:fldCharType="begin"/>
        </w:r>
        <w:r>
          <w:instrText xml:space="preserve"> PAGEREF _Toc28143 \h </w:instrText>
        </w:r>
        <w:r>
          <w:fldChar w:fldCharType="separate"/>
        </w:r>
        <w:r>
          <w:t>16</w:t>
        </w:r>
        <w:r>
          <w:fldChar w:fldCharType="end"/>
        </w:r>
      </w:hyperlink>
    </w:p>
    <w:p>
      <w:pPr>
        <w:pStyle w:val="TOC1"/>
        <w:tabs>
          <w:tab w:val="right" w:leader="dot" w:pos="8306"/>
        </w:tabs>
      </w:pPr>
      <w:hyperlink w:anchor="_Toc5614" w:history="1">
        <w:r>
          <w:rPr>
            <w:rFonts w:ascii="仿宋" w:eastAsia="仿宋" w:hAnsi="仿宋" w:cs="仿宋" w:hint="eastAsia"/>
            <w:lang w:eastAsia="zh-CN"/>
          </w:rPr>
          <w:t>六、超、高速离心机项目文档管理</w:t>
        </w:r>
        <w:r>
          <w:tab/>
        </w:r>
        <w:r>
          <w:fldChar w:fldCharType="begin"/>
        </w:r>
        <w:r>
          <w:instrText xml:space="preserve"> PAGEREF _Toc5614 \h </w:instrText>
        </w:r>
        <w:r>
          <w:fldChar w:fldCharType="separate"/>
        </w:r>
        <w:r>
          <w:t>16</w:t>
        </w:r>
        <w:r>
          <w:fldChar w:fldCharType="end"/>
        </w:r>
      </w:hyperlink>
    </w:p>
    <w:p>
      <w:pPr>
        <w:pStyle w:val="TOC2"/>
        <w:tabs>
          <w:tab w:val="right" w:leader="dot" w:pos="8306"/>
        </w:tabs>
      </w:pPr>
      <w:hyperlink w:anchor="_Toc17034" w:history="1">
        <w:r>
          <w:rPr>
            <w:rFonts w:ascii="仿宋" w:eastAsia="仿宋" w:hAnsi="仿宋" w:cs="仿宋" w:hint="eastAsia"/>
            <w:lang w:eastAsia="zh-CN"/>
          </w:rPr>
          <w:t>(一)、文档编制与审查</w:t>
        </w:r>
        <w:r>
          <w:tab/>
        </w:r>
        <w:r>
          <w:fldChar w:fldCharType="begin"/>
        </w:r>
        <w:r>
          <w:instrText xml:space="preserve"> PAGEREF _Toc17034 \h </w:instrText>
        </w:r>
        <w:r>
          <w:fldChar w:fldCharType="separate"/>
        </w:r>
        <w:r>
          <w:t>16</w:t>
        </w:r>
        <w:r>
          <w:fldChar w:fldCharType="end"/>
        </w:r>
      </w:hyperlink>
    </w:p>
    <w:p>
      <w:pPr>
        <w:pStyle w:val="TOC2"/>
        <w:tabs>
          <w:tab w:val="right" w:leader="dot" w:pos="8306"/>
        </w:tabs>
      </w:pPr>
      <w:hyperlink w:anchor="_Toc10013" w:history="1">
        <w:r>
          <w:rPr>
            <w:rFonts w:ascii="仿宋" w:eastAsia="仿宋" w:hAnsi="仿宋" w:cs="仿宋" w:hint="eastAsia"/>
            <w:lang w:eastAsia="zh-CN"/>
          </w:rPr>
          <w:t>(二)、文档发布与分发</w:t>
        </w:r>
        <w:r>
          <w:tab/>
        </w:r>
        <w:r>
          <w:fldChar w:fldCharType="begin"/>
        </w:r>
        <w:r>
          <w:instrText xml:space="preserve"> PAGEREF _Toc10013 \h </w:instrText>
        </w:r>
        <w:r>
          <w:fldChar w:fldCharType="separate"/>
        </w:r>
        <w:r>
          <w:t>17</w:t>
        </w:r>
        <w:r>
          <w:fldChar w:fldCharType="end"/>
        </w:r>
      </w:hyperlink>
    </w:p>
    <w:p>
      <w:pPr>
        <w:pStyle w:val="TOC2"/>
        <w:tabs>
          <w:tab w:val="right" w:leader="dot" w:pos="8306"/>
        </w:tabs>
      </w:pPr>
      <w:hyperlink w:anchor="_Toc29085" w:history="1">
        <w:r>
          <w:rPr>
            <w:rFonts w:ascii="仿宋" w:eastAsia="仿宋" w:hAnsi="仿宋" w:cs="仿宋" w:hint="eastAsia"/>
            <w:lang w:eastAsia="zh-CN"/>
          </w:rPr>
          <w:t>(三)、文档存档与归档</w:t>
        </w:r>
        <w:r>
          <w:tab/>
        </w:r>
        <w:r>
          <w:fldChar w:fldCharType="begin"/>
        </w:r>
        <w:r>
          <w:instrText xml:space="preserve"> PAGEREF _Toc29085 \h </w:instrText>
        </w:r>
        <w:r>
          <w:fldChar w:fldCharType="separate"/>
        </w:r>
        <w:r>
          <w:t>18</w:t>
        </w:r>
        <w:r>
          <w:fldChar w:fldCharType="end"/>
        </w:r>
      </w:hyperlink>
    </w:p>
    <w:p>
      <w:pPr>
        <w:pStyle w:val="TOC1"/>
        <w:tabs>
          <w:tab w:val="right" w:leader="dot" w:pos="8306"/>
        </w:tabs>
      </w:pPr>
      <w:hyperlink w:anchor="_Toc17182" w:history="1">
        <w:r>
          <w:rPr>
            <w:rFonts w:ascii="仿宋" w:eastAsia="仿宋" w:hAnsi="仿宋" w:cs="仿宋" w:hint="eastAsia"/>
            <w:lang w:eastAsia="zh-CN"/>
          </w:rPr>
          <w:t>七、超、高速离心机项目技术管理</w:t>
        </w:r>
        <w:r>
          <w:tab/>
        </w:r>
        <w:r>
          <w:fldChar w:fldCharType="begin"/>
        </w:r>
        <w:r>
          <w:instrText xml:space="preserve"> PAGEREF _Toc17182 \h </w:instrText>
        </w:r>
        <w:r>
          <w:fldChar w:fldCharType="separate"/>
        </w:r>
        <w:r>
          <w:t>19</w:t>
        </w:r>
        <w:r>
          <w:fldChar w:fldCharType="end"/>
        </w:r>
      </w:hyperlink>
    </w:p>
    <w:p>
      <w:pPr>
        <w:pStyle w:val="TOC2"/>
        <w:tabs>
          <w:tab w:val="right" w:leader="dot" w:pos="8306"/>
        </w:tabs>
      </w:pPr>
      <w:hyperlink w:anchor="_Toc11917" w:history="1">
        <w:r>
          <w:rPr>
            <w:rFonts w:ascii="仿宋" w:eastAsia="仿宋" w:hAnsi="仿宋" w:cs="仿宋" w:hint="eastAsia"/>
            <w:lang w:eastAsia="zh-CN"/>
          </w:rPr>
          <w:t>(一)、技术方案选用方向</w:t>
        </w:r>
        <w:r>
          <w:tab/>
        </w:r>
        <w:r>
          <w:fldChar w:fldCharType="begin"/>
        </w:r>
        <w:r>
          <w:instrText xml:space="preserve"> PAGEREF _Toc11917 \h </w:instrText>
        </w:r>
        <w:r>
          <w:fldChar w:fldCharType="separate"/>
        </w:r>
        <w:r>
          <w:t>19</w:t>
        </w:r>
        <w:r>
          <w:fldChar w:fldCharType="end"/>
        </w:r>
      </w:hyperlink>
    </w:p>
    <w:p>
      <w:pPr>
        <w:pStyle w:val="TOC2"/>
        <w:tabs>
          <w:tab w:val="right" w:leader="dot" w:pos="8306"/>
        </w:tabs>
      </w:pPr>
      <w:hyperlink w:anchor="_Toc13215" w:history="1">
        <w:r>
          <w:rPr>
            <w:rFonts w:ascii="仿宋" w:eastAsia="仿宋" w:hAnsi="仿宋" w:cs="仿宋" w:hint="eastAsia"/>
            <w:lang w:eastAsia="zh-CN"/>
          </w:rPr>
          <w:t>(二)、工艺技术方案选用原则</w:t>
        </w:r>
        <w:r>
          <w:tab/>
        </w:r>
        <w:r>
          <w:fldChar w:fldCharType="begin"/>
        </w:r>
        <w:r>
          <w:instrText xml:space="preserve"> PAGEREF _Toc13215 \h </w:instrText>
        </w:r>
        <w:r>
          <w:fldChar w:fldCharType="separate"/>
        </w:r>
        <w:r>
          <w:t>21</w:t>
        </w:r>
        <w:r>
          <w:fldChar w:fldCharType="end"/>
        </w:r>
      </w:hyperlink>
    </w:p>
    <w:p>
      <w:pPr>
        <w:pStyle w:val="TOC2"/>
        <w:tabs>
          <w:tab w:val="right" w:leader="dot" w:pos="8306"/>
        </w:tabs>
      </w:pPr>
      <w:hyperlink w:anchor="_Toc22713" w:history="1">
        <w:r>
          <w:rPr>
            <w:rFonts w:ascii="仿宋" w:eastAsia="仿宋" w:hAnsi="仿宋" w:cs="仿宋" w:hint="eastAsia"/>
            <w:lang w:eastAsia="zh-CN"/>
          </w:rPr>
          <w:t>(三)、工艺技术方案要求</w:t>
        </w:r>
        <w:r>
          <w:tab/>
        </w:r>
        <w:r>
          <w:fldChar w:fldCharType="begin"/>
        </w:r>
        <w:r>
          <w:instrText xml:space="preserve"> PAGEREF _Toc22713 \h </w:instrText>
        </w:r>
        <w:r>
          <w:fldChar w:fldCharType="separate"/>
        </w:r>
        <w:r>
          <w:t>23</w:t>
        </w:r>
        <w:r>
          <w:fldChar w:fldCharType="end"/>
        </w:r>
      </w:hyperlink>
    </w:p>
    <w:p>
      <w:pPr>
        <w:pStyle w:val="TOC1"/>
        <w:tabs>
          <w:tab w:val="right" w:leader="dot" w:pos="8306"/>
        </w:tabs>
      </w:pPr>
      <w:hyperlink w:anchor="_Toc27946" w:history="1">
        <w:r>
          <w:rPr>
            <w:rFonts w:ascii="仿宋" w:eastAsia="仿宋" w:hAnsi="仿宋" w:cs="仿宋" w:hint="eastAsia"/>
            <w:lang w:eastAsia="zh-CN"/>
          </w:rPr>
          <w:t>八、超、高速离心机项目计划安排</w:t>
        </w:r>
        <w:r>
          <w:tab/>
        </w:r>
        <w:r>
          <w:fldChar w:fldCharType="begin"/>
        </w:r>
        <w:r>
          <w:instrText xml:space="preserve"> PAGEREF _Toc27946 \h </w:instrText>
        </w:r>
        <w:r>
          <w:fldChar w:fldCharType="separate"/>
        </w:r>
        <w:r>
          <w:t>26</w:t>
        </w:r>
        <w:r>
          <w:fldChar w:fldCharType="end"/>
        </w:r>
      </w:hyperlink>
    </w:p>
    <w:p>
      <w:pPr>
        <w:pStyle w:val="TOC2"/>
        <w:tabs>
          <w:tab w:val="right" w:leader="dot" w:pos="8306"/>
        </w:tabs>
      </w:pPr>
      <w:hyperlink w:anchor="_Toc652" w:history="1">
        <w:r>
          <w:rPr>
            <w:rFonts w:ascii="仿宋" w:eastAsia="仿宋" w:hAnsi="仿宋" w:cs="仿宋" w:hint="eastAsia"/>
            <w:lang w:eastAsia="zh-CN"/>
          </w:rPr>
          <w:t>(一)、建设周期</w:t>
        </w:r>
        <w:r>
          <w:tab/>
        </w:r>
        <w:r>
          <w:fldChar w:fldCharType="begin"/>
        </w:r>
        <w:r>
          <w:instrText xml:space="preserve"> PAGEREF _Toc652 \h </w:instrText>
        </w:r>
        <w:r>
          <w:fldChar w:fldCharType="separate"/>
        </w:r>
        <w:r>
          <w:t>26</w:t>
        </w:r>
        <w:r>
          <w:fldChar w:fldCharType="end"/>
        </w:r>
      </w:hyperlink>
    </w:p>
    <w:p>
      <w:pPr>
        <w:pStyle w:val="TOC2"/>
        <w:tabs>
          <w:tab w:val="right" w:leader="dot" w:pos="8306"/>
        </w:tabs>
      </w:pPr>
      <w:hyperlink w:anchor="_Toc28795" w:history="1">
        <w:r>
          <w:rPr>
            <w:rFonts w:ascii="仿宋" w:eastAsia="仿宋" w:hAnsi="仿宋" w:cs="仿宋" w:hint="eastAsia"/>
            <w:lang w:eastAsia="zh-CN"/>
          </w:rPr>
          <w:t>(二)、建设进度</w:t>
        </w:r>
        <w:r>
          <w:tab/>
        </w:r>
        <w:r>
          <w:fldChar w:fldCharType="begin"/>
        </w:r>
        <w:r>
          <w:instrText xml:space="preserve"> PAGEREF _Toc28795 \h </w:instrText>
        </w:r>
        <w:r>
          <w:fldChar w:fldCharType="separate"/>
        </w:r>
        <w:r>
          <w:t>27</w:t>
        </w:r>
        <w:r>
          <w:fldChar w:fldCharType="end"/>
        </w:r>
      </w:hyperlink>
    </w:p>
    <w:p>
      <w:pPr>
        <w:pStyle w:val="TOC2"/>
        <w:tabs>
          <w:tab w:val="right" w:leader="dot" w:pos="8306"/>
        </w:tabs>
      </w:pPr>
      <w:hyperlink w:anchor="_Toc27104" w:history="1">
        <w:r>
          <w:rPr>
            <w:rFonts w:ascii="仿宋" w:eastAsia="仿宋" w:hAnsi="仿宋" w:cs="仿宋" w:hint="eastAsia"/>
            <w:lang w:eastAsia="zh-CN"/>
          </w:rPr>
          <w:t>(三)、进度安排注意事项</w:t>
        </w:r>
        <w:r>
          <w:tab/>
        </w:r>
        <w:r>
          <w:fldChar w:fldCharType="begin"/>
        </w:r>
        <w:r>
          <w:instrText xml:space="preserve"> PAGEREF _Toc27104 \h </w:instrText>
        </w:r>
        <w:r>
          <w:fldChar w:fldCharType="separate"/>
        </w:r>
        <w:r>
          <w:t>28</w:t>
        </w:r>
        <w:r>
          <w:fldChar w:fldCharType="end"/>
        </w:r>
      </w:hyperlink>
    </w:p>
    <w:p>
      <w:pPr>
        <w:pStyle w:val="TOC2"/>
        <w:tabs>
          <w:tab w:val="right" w:leader="dot" w:pos="8306"/>
        </w:tabs>
      </w:pPr>
      <w:hyperlink w:anchor="_Toc3017" w:history="1">
        <w:r>
          <w:rPr>
            <w:rFonts w:ascii="仿宋" w:eastAsia="仿宋" w:hAnsi="仿宋" w:cs="仿宋" w:hint="eastAsia"/>
            <w:lang w:eastAsia="zh-CN"/>
          </w:rPr>
          <w:t>(四)、人力资源配置</w:t>
        </w:r>
        <w:r>
          <w:tab/>
        </w:r>
        <w:r>
          <w:fldChar w:fldCharType="begin"/>
        </w:r>
        <w:r>
          <w:instrText xml:space="preserve"> PAGEREF _Toc3017 \h </w:instrText>
        </w:r>
        <w:r>
          <w:fldChar w:fldCharType="separate"/>
        </w:r>
        <w:r>
          <w:t>29</w:t>
        </w:r>
        <w:r>
          <w:fldChar w:fldCharType="end"/>
        </w:r>
      </w:hyperlink>
    </w:p>
    <w:p>
      <w:pPr>
        <w:pStyle w:val="TOC1"/>
        <w:tabs>
          <w:tab w:val="right" w:leader="dot" w:pos="8306"/>
        </w:tabs>
      </w:pPr>
      <w:hyperlink w:anchor="_Toc13489" w:history="1">
        <w:r>
          <w:rPr>
            <w:rFonts w:ascii="仿宋" w:eastAsia="仿宋" w:hAnsi="仿宋" w:cs="仿宋" w:hint="eastAsia"/>
            <w:lang w:eastAsia="zh-CN"/>
          </w:rPr>
          <w:t>九、超、高速离心机项目经营效益</w:t>
        </w:r>
        <w:r>
          <w:tab/>
        </w:r>
        <w:r>
          <w:fldChar w:fldCharType="begin"/>
        </w:r>
        <w:r>
          <w:instrText xml:space="preserve"> PAGEREF _Toc13489 \h </w:instrText>
        </w:r>
        <w:r>
          <w:fldChar w:fldCharType="separate"/>
        </w:r>
        <w:r>
          <w:t>30</w:t>
        </w:r>
        <w:r>
          <w:fldChar w:fldCharType="end"/>
        </w:r>
      </w:hyperlink>
    </w:p>
    <w:p>
      <w:pPr>
        <w:pStyle w:val="TOC2"/>
        <w:tabs>
          <w:tab w:val="right" w:leader="dot" w:pos="8306"/>
        </w:tabs>
      </w:pPr>
      <w:hyperlink w:anchor="_Toc9024" w:history="1">
        <w:r>
          <w:rPr>
            <w:rFonts w:ascii="仿宋" w:eastAsia="仿宋" w:hAnsi="仿宋" w:cs="仿宋" w:hint="eastAsia"/>
            <w:lang w:eastAsia="zh-CN"/>
          </w:rPr>
          <w:t>(一)、经济评价财务测算</w:t>
        </w:r>
        <w:r>
          <w:tab/>
        </w:r>
        <w:r>
          <w:fldChar w:fldCharType="begin"/>
        </w:r>
        <w:r>
          <w:instrText xml:space="preserve"> PAGEREF _Toc9024 \h </w:instrText>
        </w:r>
        <w:r>
          <w:fldChar w:fldCharType="separate"/>
        </w:r>
        <w:r>
          <w:t>30</w:t>
        </w:r>
        <w:r>
          <w:fldChar w:fldCharType="end"/>
        </w:r>
      </w:hyperlink>
    </w:p>
    <w:p>
      <w:pPr>
        <w:pStyle w:val="TOC2"/>
        <w:tabs>
          <w:tab w:val="right" w:leader="dot" w:pos="8306"/>
        </w:tabs>
      </w:pPr>
      <w:hyperlink w:anchor="_Toc7219" w:history="1">
        <w:r>
          <w:rPr>
            <w:rFonts w:ascii="仿宋" w:eastAsia="仿宋" w:hAnsi="仿宋" w:cs="仿宋" w:hint="eastAsia"/>
            <w:lang w:eastAsia="zh-CN"/>
          </w:rPr>
          <w:t>(二)、超、高速离心机项目盈利能力分析</w:t>
        </w:r>
        <w:r>
          <w:tab/>
        </w:r>
        <w:r>
          <w:fldChar w:fldCharType="begin"/>
        </w:r>
        <w:r>
          <w:instrText xml:space="preserve"> PAGEREF _Toc7219 \h </w:instrText>
        </w:r>
        <w:r>
          <w:fldChar w:fldCharType="separate"/>
        </w:r>
        <w:r>
          <w:t>31</w:t>
        </w:r>
        <w:r>
          <w:fldChar w:fldCharType="end"/>
        </w:r>
      </w:hyperlink>
    </w:p>
    <w:p>
      <w:pPr>
        <w:pStyle w:val="TOC1"/>
        <w:tabs>
          <w:tab w:val="right" w:leader="dot" w:pos="8306"/>
        </w:tabs>
      </w:pPr>
      <w:hyperlink w:anchor="_Toc8746" w:history="1">
        <w:r>
          <w:rPr>
            <w:rFonts w:ascii="仿宋" w:eastAsia="仿宋" w:hAnsi="仿宋" w:cs="仿宋" w:hint="eastAsia"/>
            <w:lang w:eastAsia="zh-CN"/>
          </w:rPr>
          <w:t>十、超、高速离心机项目人力资源管理</w:t>
        </w:r>
        <w:r>
          <w:tab/>
        </w:r>
        <w:r>
          <w:fldChar w:fldCharType="begin"/>
        </w:r>
        <w:r>
          <w:instrText xml:space="preserve"> PAGEREF _Toc8746 \h </w:instrText>
        </w:r>
        <w:r>
          <w:fldChar w:fldCharType="separate"/>
        </w:r>
        <w:r>
          <w:t>32</w:t>
        </w:r>
        <w:r>
          <w:fldChar w:fldCharType="end"/>
        </w:r>
      </w:hyperlink>
    </w:p>
    <w:p>
      <w:pPr>
        <w:pStyle w:val="TOC2"/>
        <w:tabs>
          <w:tab w:val="right" w:leader="dot" w:pos="8306"/>
        </w:tabs>
      </w:pPr>
      <w:hyperlink w:anchor="_Toc16836" w:history="1">
        <w:r>
          <w:rPr>
            <w:rFonts w:ascii="仿宋" w:eastAsia="仿宋" w:hAnsi="仿宋" w:cs="仿宋" w:hint="eastAsia"/>
            <w:lang w:eastAsia="zh-CN"/>
          </w:rPr>
          <w:t>(一)、建立健全的预算管理制度</w:t>
        </w:r>
        <w:r>
          <w:tab/>
        </w:r>
        <w:r>
          <w:fldChar w:fldCharType="begin"/>
        </w:r>
        <w:r>
          <w:instrText xml:space="preserve"> PAGEREF _Toc16836 \h </w:instrText>
        </w:r>
        <w:r>
          <w:fldChar w:fldCharType="separate"/>
        </w:r>
        <w:r>
          <w:t>32</w:t>
        </w:r>
        <w:r>
          <w:fldChar w:fldCharType="end"/>
        </w:r>
      </w:hyperlink>
    </w:p>
    <w:p>
      <w:pPr>
        <w:pStyle w:val="TOC2"/>
        <w:tabs>
          <w:tab w:val="right" w:leader="dot" w:pos="8306"/>
        </w:tabs>
      </w:pPr>
      <w:hyperlink w:anchor="_Toc678" w:history="1">
        <w:r>
          <w:rPr>
            <w:rFonts w:ascii="仿宋" w:eastAsia="仿宋" w:hAnsi="仿宋" w:cs="仿宋" w:hint="eastAsia"/>
            <w:lang w:eastAsia="zh-CN"/>
          </w:rPr>
          <w:t>(二)、加强资金流动监控</w:t>
        </w:r>
        <w:r>
          <w:tab/>
        </w:r>
        <w:r>
          <w:fldChar w:fldCharType="begin"/>
        </w:r>
        <w:r>
          <w:instrText xml:space="preserve"> PAGEREF _Toc678 \h </w:instrText>
        </w:r>
        <w:r>
          <w:fldChar w:fldCharType="separate"/>
        </w:r>
        <w:r>
          <w:t>34</w:t>
        </w:r>
        <w:r>
          <w:fldChar w:fldCharType="end"/>
        </w:r>
      </w:hyperlink>
    </w:p>
    <w:p>
      <w:pPr>
        <w:pStyle w:val="TOC2"/>
        <w:tabs>
          <w:tab w:val="right" w:leader="dot" w:pos="8306"/>
        </w:tabs>
      </w:pPr>
      <w:hyperlink w:anchor="_Toc1114" w:history="1">
        <w:r>
          <w:rPr>
            <w:rFonts w:ascii="仿宋" w:eastAsia="仿宋" w:hAnsi="仿宋" w:cs="仿宋" w:hint="eastAsia"/>
            <w:lang w:eastAsia="zh-CN"/>
          </w:rPr>
          <w:t>(三)、制定完善的风险控制机制</w:t>
        </w:r>
        <w:r>
          <w:tab/>
        </w:r>
        <w:r>
          <w:fldChar w:fldCharType="begin"/>
        </w:r>
        <w:r>
          <w:instrText xml:space="preserve"> PAGEREF _Toc1114 \h </w:instrText>
        </w:r>
        <w:r>
          <w:fldChar w:fldCharType="separate"/>
        </w:r>
        <w:r>
          <w:t>35</w:t>
        </w:r>
        <w:r>
          <w:fldChar w:fldCharType="end"/>
        </w:r>
      </w:hyperlink>
    </w:p>
    <w:p>
      <w:pPr>
        <w:pStyle w:val="TOC2"/>
        <w:tabs>
          <w:tab w:val="right" w:leader="dot" w:pos="8306"/>
        </w:tabs>
      </w:pPr>
      <w:hyperlink w:anchor="_Toc2018" w:history="1">
        <w:r>
          <w:rPr>
            <w:rFonts w:ascii="仿宋" w:eastAsia="仿宋" w:hAnsi="仿宋" w:cs="仿宋" w:hint="eastAsia"/>
            <w:lang w:eastAsia="zh-CN"/>
          </w:rPr>
          <w:t>(四)、优化成本管理</w:t>
        </w:r>
        <w:r>
          <w:tab/>
        </w:r>
        <w:r>
          <w:fldChar w:fldCharType="begin"/>
        </w:r>
        <w:r>
          <w:instrText xml:space="preserve"> PAGEREF _Toc2018 \h </w:instrText>
        </w:r>
        <w:r>
          <w:fldChar w:fldCharType="separate"/>
        </w:r>
        <w:r>
          <w:t>36</w:t>
        </w:r>
        <w:r>
          <w:fldChar w:fldCharType="end"/>
        </w:r>
      </w:hyperlink>
    </w:p>
    <w:p>
      <w:pPr>
        <w:pStyle w:val="TOC1"/>
        <w:tabs>
          <w:tab w:val="right" w:leader="dot" w:pos="8306"/>
        </w:tabs>
      </w:pPr>
      <w:hyperlink w:anchor="_Toc8784" w:history="1">
        <w:r>
          <w:rPr>
            <w:rFonts w:ascii="仿宋" w:eastAsia="仿宋" w:hAnsi="仿宋" w:cs="仿宋" w:hint="eastAsia"/>
            <w:lang w:eastAsia="zh-CN"/>
          </w:rPr>
          <w:t>十一、超、高速离心机项目社会影响</w:t>
        </w:r>
        <w:r>
          <w:tab/>
        </w:r>
        <w:r>
          <w:fldChar w:fldCharType="begin"/>
        </w:r>
        <w:r>
          <w:instrText xml:space="preserve"> PAGEREF _Toc8784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03" w:history="1">
        <w:r>
          <w:rPr>
            <w:rFonts w:ascii="仿宋" w:eastAsia="仿宋" w:hAnsi="仿宋" w:cs="仿宋" w:hint="eastAsia"/>
            <w:lang w:eastAsia="zh-CN"/>
          </w:rPr>
          <w:t>(一)、社会责任与义务</w:t>
        </w:r>
        <w:r>
          <w:tab/>
        </w:r>
        <w:r>
          <w:fldChar w:fldCharType="begin"/>
        </w:r>
        <w:r>
          <w:instrText xml:space="preserve"> PAGEREF _Toc26403 \h </w:instrText>
        </w:r>
        <w:r>
          <w:fldChar w:fldCharType="separate"/>
        </w:r>
        <w:r>
          <w:t>38</w:t>
        </w:r>
        <w:r>
          <w:fldChar w:fldCharType="end"/>
        </w:r>
      </w:hyperlink>
    </w:p>
    <w:p>
      <w:pPr>
        <w:pStyle w:val="TOC2"/>
        <w:tabs>
          <w:tab w:val="right" w:leader="dot" w:pos="8306"/>
        </w:tabs>
      </w:pPr>
      <w:hyperlink w:anchor="_Toc4809" w:history="1">
        <w:r>
          <w:rPr>
            <w:rFonts w:ascii="仿宋" w:eastAsia="仿宋" w:hAnsi="仿宋" w:cs="仿宋" w:hint="eastAsia"/>
            <w:lang w:eastAsia="zh-CN"/>
          </w:rPr>
          <w:t>(二)、社会参与与沟通</w:t>
        </w:r>
        <w:r>
          <w:tab/>
        </w:r>
        <w:r>
          <w:fldChar w:fldCharType="begin"/>
        </w:r>
        <w:r>
          <w:instrText xml:space="preserve"> PAGEREF _Toc4809 \h </w:instrText>
        </w:r>
        <w:r>
          <w:fldChar w:fldCharType="separate"/>
        </w:r>
        <w:r>
          <w:t>39</w:t>
        </w:r>
        <w:r>
          <w:fldChar w:fldCharType="end"/>
        </w:r>
      </w:hyperlink>
    </w:p>
    <w:p>
      <w:pPr>
        <w:pStyle w:val="TOC1"/>
        <w:tabs>
          <w:tab w:val="right" w:leader="dot" w:pos="8306"/>
        </w:tabs>
      </w:pPr>
      <w:hyperlink w:anchor="_Toc15914" w:history="1">
        <w:r>
          <w:rPr>
            <w:rFonts w:ascii="仿宋" w:eastAsia="仿宋" w:hAnsi="仿宋" w:cs="仿宋" w:hint="eastAsia"/>
            <w:lang w:eastAsia="zh-CN"/>
          </w:rPr>
          <w:t>十二、超、高速离心机项目创新与研发</w:t>
        </w:r>
        <w:r>
          <w:tab/>
        </w:r>
        <w:r>
          <w:fldChar w:fldCharType="begin"/>
        </w:r>
        <w:r>
          <w:instrText xml:space="preserve"> PAGEREF _Toc15914 \h </w:instrText>
        </w:r>
        <w:r>
          <w:fldChar w:fldCharType="separate"/>
        </w:r>
        <w:r>
          <w:t>39</w:t>
        </w:r>
        <w:r>
          <w:fldChar w:fldCharType="end"/>
        </w:r>
      </w:hyperlink>
    </w:p>
    <w:p>
      <w:pPr>
        <w:pStyle w:val="TOC2"/>
        <w:tabs>
          <w:tab w:val="right" w:leader="dot" w:pos="8306"/>
        </w:tabs>
      </w:pPr>
      <w:hyperlink w:anchor="_Toc6913" w:history="1">
        <w:r>
          <w:rPr>
            <w:rFonts w:ascii="仿宋" w:eastAsia="仿宋" w:hAnsi="仿宋" w:cs="仿宋" w:hint="eastAsia"/>
            <w:lang w:eastAsia="zh-CN"/>
          </w:rPr>
          <w:t>(一)、创新策略与方向</w:t>
        </w:r>
        <w:r>
          <w:tab/>
        </w:r>
        <w:r>
          <w:fldChar w:fldCharType="begin"/>
        </w:r>
        <w:r>
          <w:instrText xml:space="preserve"> PAGEREF _Toc6913 \h </w:instrText>
        </w:r>
        <w:r>
          <w:fldChar w:fldCharType="separate"/>
        </w:r>
        <w:r>
          <w:t>39</w:t>
        </w:r>
        <w:r>
          <w:fldChar w:fldCharType="end"/>
        </w:r>
      </w:hyperlink>
    </w:p>
    <w:p>
      <w:pPr>
        <w:pStyle w:val="TOC2"/>
        <w:tabs>
          <w:tab w:val="right" w:leader="dot" w:pos="8306"/>
        </w:tabs>
      </w:pPr>
      <w:hyperlink w:anchor="_Toc27066" w:history="1">
        <w:r>
          <w:rPr>
            <w:rFonts w:ascii="仿宋" w:eastAsia="仿宋" w:hAnsi="仿宋" w:cs="仿宋" w:hint="eastAsia"/>
            <w:lang w:eastAsia="zh-CN"/>
          </w:rPr>
          <w:t>(二)、研发规划与投入</w:t>
        </w:r>
        <w:r>
          <w:tab/>
        </w:r>
        <w:r>
          <w:fldChar w:fldCharType="begin"/>
        </w:r>
        <w:r>
          <w:instrText xml:space="preserve"> PAGEREF _Toc27066 \h </w:instrText>
        </w:r>
        <w:r>
          <w:fldChar w:fldCharType="separate"/>
        </w:r>
        <w:r>
          <w:t>41</w:t>
        </w:r>
        <w:r>
          <w:fldChar w:fldCharType="end"/>
        </w:r>
      </w:hyperlink>
    </w:p>
    <w:p>
      <w:pPr>
        <w:pStyle w:val="TOC1"/>
        <w:tabs>
          <w:tab w:val="right" w:leader="dot" w:pos="8306"/>
        </w:tabs>
      </w:pPr>
      <w:hyperlink w:anchor="_Toc1857" w:history="1">
        <w:r>
          <w:rPr>
            <w:rFonts w:ascii="仿宋" w:eastAsia="仿宋" w:hAnsi="仿宋" w:cs="仿宋" w:hint="eastAsia"/>
            <w:lang w:eastAsia="zh-CN"/>
          </w:rPr>
          <w:t>十三、超、高速离心机项目工程方案分析</w:t>
        </w:r>
        <w:r>
          <w:tab/>
        </w:r>
        <w:r>
          <w:fldChar w:fldCharType="begin"/>
        </w:r>
        <w:r>
          <w:instrText xml:space="preserve"> PAGEREF _Toc1857 \h </w:instrText>
        </w:r>
        <w:r>
          <w:fldChar w:fldCharType="separate"/>
        </w:r>
        <w:r>
          <w:t>43</w:t>
        </w:r>
        <w:r>
          <w:fldChar w:fldCharType="end"/>
        </w:r>
      </w:hyperlink>
    </w:p>
    <w:p>
      <w:pPr>
        <w:pStyle w:val="TOC2"/>
        <w:tabs>
          <w:tab w:val="right" w:leader="dot" w:pos="8306"/>
        </w:tabs>
      </w:pPr>
      <w:hyperlink w:anchor="_Toc9543" w:history="1">
        <w:r>
          <w:rPr>
            <w:rFonts w:ascii="仿宋" w:eastAsia="仿宋" w:hAnsi="仿宋" w:cs="仿宋" w:hint="eastAsia"/>
            <w:lang w:eastAsia="zh-CN"/>
          </w:rPr>
          <w:t>(一)、建筑工程设计原则</w:t>
        </w:r>
        <w:r>
          <w:tab/>
        </w:r>
        <w:r>
          <w:fldChar w:fldCharType="begin"/>
        </w:r>
        <w:r>
          <w:instrText xml:space="preserve"> PAGEREF _Toc9543 \h </w:instrText>
        </w:r>
        <w:r>
          <w:fldChar w:fldCharType="separate"/>
        </w:r>
        <w:r>
          <w:t>43</w:t>
        </w:r>
        <w:r>
          <w:fldChar w:fldCharType="end"/>
        </w:r>
      </w:hyperlink>
    </w:p>
    <w:p>
      <w:pPr>
        <w:pStyle w:val="TOC2"/>
        <w:tabs>
          <w:tab w:val="right" w:leader="dot" w:pos="8306"/>
        </w:tabs>
      </w:pPr>
      <w:hyperlink w:anchor="_Toc27729" w:history="1">
        <w:r>
          <w:rPr>
            <w:rFonts w:ascii="仿宋" w:eastAsia="仿宋" w:hAnsi="仿宋" w:cs="仿宋" w:hint="eastAsia"/>
            <w:lang w:eastAsia="zh-CN"/>
          </w:rPr>
          <w:t>(二)、土建工程建设指标</w:t>
        </w:r>
        <w:r>
          <w:tab/>
        </w:r>
        <w:r>
          <w:fldChar w:fldCharType="begin"/>
        </w:r>
        <w:r>
          <w:instrText xml:space="preserve"> PAGEREF _Toc27729 \h </w:instrText>
        </w:r>
        <w:r>
          <w:fldChar w:fldCharType="separate"/>
        </w:r>
        <w:r>
          <w:t>46</w:t>
        </w:r>
        <w:r>
          <w:fldChar w:fldCharType="end"/>
        </w:r>
      </w:hyperlink>
    </w:p>
    <w:p>
      <w:pPr>
        <w:pStyle w:val="TOC1"/>
        <w:tabs>
          <w:tab w:val="right" w:leader="dot" w:pos="8306"/>
        </w:tabs>
      </w:pPr>
      <w:hyperlink w:anchor="_Toc25876" w:history="1">
        <w:r>
          <w:rPr>
            <w:rFonts w:ascii="仿宋" w:eastAsia="仿宋" w:hAnsi="仿宋" w:cs="仿宋" w:hint="eastAsia"/>
            <w:lang w:eastAsia="zh-CN"/>
          </w:rPr>
          <w:t>十四、质量管理体系</w:t>
        </w:r>
        <w:r>
          <w:tab/>
        </w:r>
        <w:r>
          <w:fldChar w:fldCharType="begin"/>
        </w:r>
        <w:r>
          <w:instrText xml:space="preserve"> PAGEREF _Toc25876 \h </w:instrText>
        </w:r>
        <w:r>
          <w:fldChar w:fldCharType="separate"/>
        </w:r>
        <w:r>
          <w:t>48</w:t>
        </w:r>
        <w:r>
          <w:fldChar w:fldCharType="end"/>
        </w:r>
      </w:hyperlink>
    </w:p>
    <w:p>
      <w:pPr>
        <w:pStyle w:val="TOC2"/>
        <w:tabs>
          <w:tab w:val="right" w:leader="dot" w:pos="8306"/>
        </w:tabs>
      </w:pPr>
      <w:hyperlink w:anchor="_Toc15770" w:history="1">
        <w:r>
          <w:rPr>
            <w:rFonts w:ascii="仿宋" w:eastAsia="仿宋" w:hAnsi="仿宋" w:cs="仿宋" w:hint="eastAsia"/>
            <w:lang w:eastAsia="zh-CN"/>
          </w:rPr>
          <w:t>(一)、质量目标与方针</w:t>
        </w:r>
        <w:r>
          <w:tab/>
        </w:r>
        <w:r>
          <w:fldChar w:fldCharType="begin"/>
        </w:r>
        <w:r>
          <w:instrText xml:space="preserve"> PAGEREF _Toc15770 \h </w:instrText>
        </w:r>
        <w:r>
          <w:fldChar w:fldCharType="separate"/>
        </w:r>
        <w:r>
          <w:t>48</w:t>
        </w:r>
        <w:r>
          <w:fldChar w:fldCharType="end"/>
        </w:r>
      </w:hyperlink>
    </w:p>
    <w:p>
      <w:pPr>
        <w:pStyle w:val="TOC2"/>
        <w:tabs>
          <w:tab w:val="right" w:leader="dot" w:pos="8306"/>
        </w:tabs>
      </w:pPr>
      <w:hyperlink w:anchor="_Toc9801" w:history="1">
        <w:r>
          <w:rPr>
            <w:rFonts w:ascii="仿宋" w:eastAsia="仿宋" w:hAnsi="仿宋" w:cs="仿宋" w:hint="eastAsia"/>
            <w:lang w:eastAsia="zh-CN"/>
          </w:rPr>
          <w:t>(二)、质量管理责任</w:t>
        </w:r>
        <w:r>
          <w:tab/>
        </w:r>
        <w:r>
          <w:fldChar w:fldCharType="begin"/>
        </w:r>
        <w:r>
          <w:instrText xml:space="preserve"> PAGEREF _Toc9801 \h </w:instrText>
        </w:r>
        <w:r>
          <w:fldChar w:fldCharType="separate"/>
        </w:r>
        <w:r>
          <w:t>49</w:t>
        </w:r>
        <w:r>
          <w:fldChar w:fldCharType="end"/>
        </w:r>
      </w:hyperlink>
    </w:p>
    <w:p>
      <w:pPr>
        <w:pStyle w:val="TOC2"/>
        <w:tabs>
          <w:tab w:val="right" w:leader="dot" w:pos="8306"/>
        </w:tabs>
      </w:pPr>
      <w:hyperlink w:anchor="_Toc9571" w:history="1">
        <w:r>
          <w:rPr>
            <w:rFonts w:ascii="仿宋" w:eastAsia="仿宋" w:hAnsi="仿宋" w:cs="仿宋" w:hint="eastAsia"/>
            <w:lang w:eastAsia="zh-CN"/>
          </w:rPr>
          <w:t>(三)、质量管理体系文件</w:t>
        </w:r>
        <w:r>
          <w:tab/>
        </w:r>
        <w:r>
          <w:fldChar w:fldCharType="begin"/>
        </w:r>
        <w:r>
          <w:instrText xml:space="preserve"> PAGEREF _Toc9571 \h </w:instrText>
        </w:r>
        <w:r>
          <w:fldChar w:fldCharType="separate"/>
        </w:r>
        <w:r>
          <w:t>50</w:t>
        </w:r>
        <w:r>
          <w:fldChar w:fldCharType="end"/>
        </w:r>
      </w:hyperlink>
    </w:p>
    <w:p>
      <w:pPr>
        <w:pStyle w:val="TOC2"/>
        <w:tabs>
          <w:tab w:val="right" w:leader="dot" w:pos="8306"/>
        </w:tabs>
      </w:pPr>
      <w:hyperlink w:anchor="_Toc3281" w:history="1">
        <w:r>
          <w:rPr>
            <w:rFonts w:ascii="仿宋" w:eastAsia="仿宋" w:hAnsi="仿宋" w:cs="仿宋" w:hint="eastAsia"/>
            <w:lang w:eastAsia="zh-CN"/>
          </w:rPr>
          <w:t>(四)、质量培训与教育</w:t>
        </w:r>
        <w:r>
          <w:tab/>
        </w:r>
        <w:r>
          <w:fldChar w:fldCharType="begin"/>
        </w:r>
        <w:r>
          <w:instrText xml:space="preserve"> PAGEREF _Toc3281 \h </w:instrText>
        </w:r>
        <w:r>
          <w:fldChar w:fldCharType="separate"/>
        </w:r>
        <w:r>
          <w:t>52</w:t>
        </w:r>
        <w:r>
          <w:fldChar w:fldCharType="end"/>
        </w:r>
      </w:hyperlink>
    </w:p>
    <w:p>
      <w:pPr>
        <w:pStyle w:val="TOC2"/>
        <w:tabs>
          <w:tab w:val="right" w:leader="dot" w:pos="8306"/>
        </w:tabs>
      </w:pPr>
      <w:hyperlink w:anchor="_Toc14273" w:history="1">
        <w:r>
          <w:rPr>
            <w:rFonts w:ascii="仿宋" w:eastAsia="仿宋" w:hAnsi="仿宋" w:cs="仿宋" w:hint="eastAsia"/>
            <w:lang w:eastAsia="zh-CN"/>
          </w:rPr>
          <w:t>(五)、质量审核与评价</w:t>
        </w:r>
        <w:r>
          <w:tab/>
        </w:r>
        <w:r>
          <w:fldChar w:fldCharType="begin"/>
        </w:r>
        <w:r>
          <w:instrText xml:space="preserve"> PAGEREF _Toc14273 \h </w:instrText>
        </w:r>
        <w:r>
          <w:fldChar w:fldCharType="separate"/>
        </w:r>
        <w:r>
          <w:t>53</w:t>
        </w:r>
        <w:r>
          <w:fldChar w:fldCharType="end"/>
        </w:r>
      </w:hyperlink>
    </w:p>
    <w:p>
      <w:pPr>
        <w:pStyle w:val="TOC2"/>
        <w:tabs>
          <w:tab w:val="right" w:leader="dot" w:pos="8306"/>
        </w:tabs>
      </w:pPr>
      <w:hyperlink w:anchor="_Toc9464" w:history="1">
        <w:r>
          <w:rPr>
            <w:rFonts w:ascii="仿宋" w:eastAsia="仿宋" w:hAnsi="仿宋" w:cs="仿宋" w:hint="eastAsia"/>
            <w:lang w:eastAsia="zh-CN"/>
          </w:rPr>
          <w:t>(六)、不符合与纠正措施</w:t>
        </w:r>
        <w:r>
          <w:tab/>
        </w:r>
        <w:r>
          <w:fldChar w:fldCharType="begin"/>
        </w:r>
        <w:r>
          <w:instrText xml:space="preserve"> PAGEREF _Toc9464 \h </w:instrText>
        </w:r>
        <w:r>
          <w:fldChar w:fldCharType="separate"/>
        </w:r>
        <w:r>
          <w:t>55</w:t>
        </w:r>
        <w:r>
          <w:fldChar w:fldCharType="end"/>
        </w:r>
      </w:hyperlink>
    </w:p>
    <w:p>
      <w:pPr>
        <w:pStyle w:val="TOC1"/>
        <w:tabs>
          <w:tab w:val="right" w:leader="dot" w:pos="8306"/>
        </w:tabs>
      </w:pPr>
      <w:hyperlink w:anchor="_Toc7727" w:history="1">
        <w:r>
          <w:rPr>
            <w:rFonts w:ascii="仿宋" w:eastAsia="仿宋" w:hAnsi="仿宋" w:cs="仿宋" w:hint="eastAsia"/>
            <w:lang w:eastAsia="zh-CN"/>
          </w:rPr>
          <w:t>十五、营销与推广策略</w:t>
        </w:r>
        <w:r>
          <w:tab/>
        </w:r>
        <w:r>
          <w:fldChar w:fldCharType="begin"/>
        </w:r>
        <w:r>
          <w:instrText xml:space="preserve"> PAGEREF _Toc7727 \h </w:instrText>
        </w:r>
        <w:r>
          <w:fldChar w:fldCharType="separate"/>
        </w:r>
        <w:r>
          <w:t>56</w:t>
        </w:r>
        <w:r>
          <w:fldChar w:fldCharType="end"/>
        </w:r>
      </w:hyperlink>
    </w:p>
    <w:p>
      <w:pPr>
        <w:pStyle w:val="TOC2"/>
        <w:tabs>
          <w:tab w:val="right" w:leader="dot" w:pos="8306"/>
        </w:tabs>
      </w:pPr>
      <w:hyperlink w:anchor="_Toc3872" w:history="1">
        <w:r>
          <w:rPr>
            <w:rFonts w:ascii="仿宋" w:eastAsia="仿宋" w:hAnsi="仿宋" w:cs="仿宋" w:hint="eastAsia"/>
            <w:lang w:eastAsia="zh-CN"/>
          </w:rPr>
          <w:t>(一)、产品/服务定位与特点</w:t>
        </w:r>
        <w:r>
          <w:tab/>
        </w:r>
        <w:r>
          <w:fldChar w:fldCharType="begin"/>
        </w:r>
        <w:r>
          <w:instrText xml:space="preserve"> PAGEREF _Toc3872 \h </w:instrText>
        </w:r>
        <w:r>
          <w:fldChar w:fldCharType="separate"/>
        </w:r>
        <w:r>
          <w:t>56</w:t>
        </w:r>
        <w:r>
          <w:fldChar w:fldCharType="end"/>
        </w:r>
      </w:hyperlink>
    </w:p>
    <w:p>
      <w:pPr>
        <w:pStyle w:val="TOC2"/>
        <w:tabs>
          <w:tab w:val="right" w:leader="dot" w:pos="8306"/>
        </w:tabs>
      </w:pPr>
      <w:hyperlink w:anchor="_Toc2301" w:history="1">
        <w:r>
          <w:rPr>
            <w:rFonts w:ascii="仿宋" w:eastAsia="仿宋" w:hAnsi="仿宋" w:cs="仿宋" w:hint="eastAsia"/>
            <w:lang w:eastAsia="zh-CN"/>
          </w:rPr>
          <w:t>(二)、市场定位与竞争分析</w:t>
        </w:r>
        <w:r>
          <w:tab/>
        </w:r>
        <w:r>
          <w:fldChar w:fldCharType="begin"/>
        </w:r>
        <w:r>
          <w:instrText xml:space="preserve"> PAGEREF _Toc2301 \h </w:instrText>
        </w:r>
        <w:r>
          <w:fldChar w:fldCharType="separate"/>
        </w:r>
        <w:r>
          <w:t>57</w:t>
        </w:r>
        <w:r>
          <w:fldChar w:fldCharType="end"/>
        </w:r>
      </w:hyperlink>
    </w:p>
    <w:p>
      <w:pPr>
        <w:pStyle w:val="TOC2"/>
        <w:tabs>
          <w:tab w:val="right" w:leader="dot" w:pos="8306"/>
        </w:tabs>
      </w:pPr>
      <w:hyperlink w:anchor="_Toc19980" w:history="1">
        <w:r>
          <w:rPr>
            <w:rFonts w:ascii="仿宋" w:eastAsia="仿宋" w:hAnsi="仿宋" w:cs="仿宋" w:hint="eastAsia"/>
            <w:lang w:eastAsia="zh-CN"/>
          </w:rPr>
          <w:t>(三)、营销渠道与策略</w:t>
        </w:r>
        <w:r>
          <w:tab/>
        </w:r>
        <w:r>
          <w:fldChar w:fldCharType="begin"/>
        </w:r>
        <w:r>
          <w:instrText xml:space="preserve"> PAGEREF _Toc19980 \h </w:instrText>
        </w:r>
        <w:r>
          <w:fldChar w:fldCharType="separate"/>
        </w:r>
        <w:r>
          <w:t>58</w:t>
        </w:r>
        <w:r>
          <w:fldChar w:fldCharType="end"/>
        </w:r>
      </w:hyperlink>
    </w:p>
    <w:p>
      <w:pPr>
        <w:pStyle w:val="TOC2"/>
        <w:tabs>
          <w:tab w:val="right" w:leader="dot" w:pos="8306"/>
        </w:tabs>
      </w:pPr>
      <w:hyperlink w:anchor="_Toc23776" w:history="1">
        <w:r>
          <w:rPr>
            <w:rFonts w:ascii="仿宋" w:eastAsia="仿宋" w:hAnsi="仿宋" w:cs="仿宋" w:hint="eastAsia"/>
            <w:lang w:eastAsia="zh-CN"/>
          </w:rPr>
          <w:t>(四)、推广与宣传活动</w:t>
        </w:r>
        <w:r>
          <w:tab/>
        </w:r>
        <w:r>
          <w:fldChar w:fldCharType="begin"/>
        </w:r>
        <w:r>
          <w:instrText xml:space="preserve"> PAGEREF _Toc23776 \h </w:instrText>
        </w:r>
        <w:r>
          <w:fldChar w:fldCharType="separate"/>
        </w:r>
        <w:r>
          <w:t>59</w:t>
        </w:r>
        <w:r>
          <w:fldChar w:fldCharType="end"/>
        </w:r>
      </w:hyperlink>
    </w:p>
    <w:p>
      <w:pPr>
        <w:pStyle w:val="TOC1"/>
        <w:tabs>
          <w:tab w:val="right" w:leader="dot" w:pos="8306"/>
        </w:tabs>
      </w:pPr>
      <w:hyperlink w:anchor="_Toc29837" w:history="1">
        <w:r>
          <w:rPr>
            <w:rFonts w:ascii="仿宋" w:eastAsia="仿宋" w:hAnsi="仿宋" w:cs="仿宋" w:hint="eastAsia"/>
            <w:lang w:eastAsia="zh-CN"/>
          </w:rPr>
          <w:t>十六、超、高速离心机项目实施保障措施</w:t>
        </w:r>
        <w:r>
          <w:tab/>
        </w:r>
        <w:r>
          <w:fldChar w:fldCharType="begin"/>
        </w:r>
        <w:r>
          <w:instrText xml:space="preserve"> PAGEREF _Toc29837 \h </w:instrText>
        </w:r>
        <w:r>
          <w:fldChar w:fldCharType="separate"/>
        </w:r>
        <w:r>
          <w:t>65</w:t>
        </w:r>
        <w:r>
          <w:fldChar w:fldCharType="end"/>
        </w:r>
      </w:hyperlink>
    </w:p>
    <w:p>
      <w:pPr>
        <w:pStyle w:val="TOC2"/>
        <w:tabs>
          <w:tab w:val="right" w:leader="dot" w:pos="8306"/>
        </w:tabs>
      </w:pPr>
      <w:hyperlink w:anchor="_Toc1654" w:history="1">
        <w:r>
          <w:rPr>
            <w:rFonts w:ascii="仿宋" w:eastAsia="仿宋" w:hAnsi="仿宋" w:cs="仿宋" w:hint="eastAsia"/>
            <w:lang w:eastAsia="zh-CN"/>
          </w:rPr>
          <w:t>(一)、超、高速离心机项目实施保障机制</w:t>
        </w:r>
        <w:r>
          <w:tab/>
        </w:r>
        <w:r>
          <w:fldChar w:fldCharType="begin"/>
        </w:r>
        <w:r>
          <w:instrText xml:space="preserve"> PAGEREF _Toc1654 \h </w:instrText>
        </w:r>
        <w:r>
          <w:fldChar w:fldCharType="separate"/>
        </w:r>
        <w:r>
          <w:t>65</w:t>
        </w:r>
        <w:r>
          <w:fldChar w:fldCharType="end"/>
        </w:r>
      </w:hyperlink>
    </w:p>
    <w:p>
      <w:pPr>
        <w:pStyle w:val="TOC2"/>
        <w:tabs>
          <w:tab w:val="right" w:leader="dot" w:pos="8306"/>
        </w:tabs>
      </w:pPr>
      <w:hyperlink w:anchor="_Toc5532" w:history="1">
        <w:r>
          <w:rPr>
            <w:rFonts w:ascii="仿宋" w:eastAsia="仿宋" w:hAnsi="仿宋" w:cs="仿宋" w:hint="eastAsia"/>
            <w:lang w:eastAsia="zh-CN"/>
          </w:rPr>
          <w:t>(二)、超、高速离心机项目法律合规要求</w:t>
        </w:r>
        <w:r>
          <w:tab/>
        </w:r>
        <w:r>
          <w:fldChar w:fldCharType="begin"/>
        </w:r>
        <w:r>
          <w:instrText xml:space="preserve"> PAGEREF _Toc5532 \h </w:instrText>
        </w:r>
        <w:r>
          <w:fldChar w:fldCharType="separate"/>
        </w:r>
        <w:r>
          <w:t>69</w:t>
        </w:r>
        <w:r>
          <w:fldChar w:fldCharType="end"/>
        </w:r>
      </w:hyperlink>
    </w:p>
    <w:p>
      <w:pPr>
        <w:pStyle w:val="TOC2"/>
        <w:tabs>
          <w:tab w:val="right" w:leader="dot" w:pos="8306"/>
        </w:tabs>
      </w:pPr>
      <w:hyperlink w:anchor="_Toc27258" w:history="1">
        <w:r>
          <w:rPr>
            <w:rFonts w:ascii="仿宋" w:eastAsia="仿宋" w:hAnsi="仿宋" w:cs="仿宋" w:hint="eastAsia"/>
            <w:lang w:eastAsia="zh-CN"/>
          </w:rPr>
          <w:t>(三)、超、高速离心机项目合同管理与法律事务</w:t>
        </w:r>
        <w:r>
          <w:tab/>
        </w:r>
        <w:r>
          <w:fldChar w:fldCharType="begin"/>
        </w:r>
        <w:r>
          <w:instrText xml:space="preserve"> PAGEREF _Toc27258 \h </w:instrText>
        </w:r>
        <w:r>
          <w:fldChar w:fldCharType="separate"/>
        </w:r>
        <w:r>
          <w:t>73</w:t>
        </w:r>
        <w:r>
          <w:fldChar w:fldCharType="end"/>
        </w:r>
      </w:hyperlink>
    </w:p>
    <w:p>
      <w:pPr>
        <w:pStyle w:val="TOC2"/>
        <w:tabs>
          <w:tab w:val="right" w:leader="dot" w:pos="8306"/>
        </w:tabs>
      </w:pPr>
      <w:hyperlink w:anchor="_Toc12827" w:history="1">
        <w:r>
          <w:rPr>
            <w:rFonts w:ascii="仿宋" w:eastAsia="仿宋" w:hAnsi="仿宋" w:cs="仿宋" w:hint="eastAsia"/>
            <w:lang w:eastAsia="zh-CN"/>
          </w:rPr>
          <w:t>(四)、超、高速离心机项目知识产权保护策略</w:t>
        </w:r>
        <w:r>
          <w:tab/>
        </w:r>
        <w:r>
          <w:fldChar w:fldCharType="begin"/>
        </w:r>
        <w:r>
          <w:instrText xml:space="preserve"> PAGEREF _Toc12827 \h </w:instrText>
        </w:r>
        <w:r>
          <w:fldChar w:fldCharType="separate"/>
        </w:r>
        <w:r>
          <w:t>79</w:t>
        </w:r>
        <w:r>
          <w:fldChar w:fldCharType="end"/>
        </w:r>
      </w:hyperlink>
    </w:p>
    <w:p>
      <w:pPr>
        <w:pStyle w:val="TOC1"/>
        <w:tabs>
          <w:tab w:val="right" w:leader="dot" w:pos="8306"/>
        </w:tabs>
      </w:pPr>
      <w:hyperlink w:anchor="_Toc24823" w:history="1">
        <w:r>
          <w:rPr>
            <w:rFonts w:ascii="仿宋" w:eastAsia="仿宋" w:hAnsi="仿宋" w:cs="仿宋" w:hint="eastAsia"/>
            <w:lang w:eastAsia="zh-CN"/>
          </w:rPr>
          <w:t>十七、利益相关者分析与沟通计划</w:t>
        </w:r>
        <w:r>
          <w:tab/>
        </w:r>
        <w:r>
          <w:fldChar w:fldCharType="begin"/>
        </w:r>
        <w:r>
          <w:instrText xml:space="preserve"> PAGEREF _Toc24823 \h </w:instrText>
        </w:r>
        <w:r>
          <w:fldChar w:fldCharType="separate"/>
        </w:r>
        <w:r>
          <w:t>82</w:t>
        </w:r>
        <w:r>
          <w:fldChar w:fldCharType="end"/>
        </w:r>
      </w:hyperlink>
    </w:p>
    <w:p>
      <w:pPr>
        <w:pStyle w:val="TOC2"/>
        <w:tabs>
          <w:tab w:val="right" w:leader="dot" w:pos="8306"/>
        </w:tabs>
      </w:pPr>
      <w:hyperlink w:anchor="_Toc31193" w:history="1">
        <w:r>
          <w:rPr>
            <w:rFonts w:ascii="仿宋" w:eastAsia="仿宋" w:hAnsi="仿宋" w:cs="仿宋" w:hint="eastAsia"/>
            <w:lang w:eastAsia="zh-CN"/>
          </w:rPr>
          <w:t>(一)、利益相关者分析</w:t>
        </w:r>
        <w:r>
          <w:tab/>
        </w:r>
        <w:r>
          <w:fldChar w:fldCharType="begin"/>
        </w:r>
        <w:r>
          <w:instrText xml:space="preserve"> PAGEREF _Toc31193 \h </w:instrText>
        </w:r>
        <w:r>
          <w:fldChar w:fldCharType="separate"/>
        </w:r>
        <w:r>
          <w:t>82</w:t>
        </w:r>
        <w:r>
          <w:fldChar w:fldCharType="end"/>
        </w:r>
      </w:hyperlink>
    </w:p>
    <w:p>
      <w:pPr>
        <w:pStyle w:val="TOC2"/>
        <w:tabs>
          <w:tab w:val="right" w:leader="dot" w:pos="8306"/>
        </w:tabs>
      </w:pPr>
      <w:hyperlink w:anchor="_Toc23232" w:history="1">
        <w:r>
          <w:rPr>
            <w:rFonts w:ascii="仿宋" w:eastAsia="仿宋" w:hAnsi="仿宋" w:cs="仿宋" w:hint="eastAsia"/>
            <w:lang w:eastAsia="zh-CN"/>
          </w:rPr>
          <w:t>(二)、沟通计划</w:t>
        </w:r>
        <w:r>
          <w:tab/>
        </w:r>
        <w:r>
          <w:fldChar w:fldCharType="begin"/>
        </w:r>
        <w:r>
          <w:instrText xml:space="preserve"> PAGEREF _Toc23232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1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9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超、高速离心机项目的主要产品是XXXX，预计年产值为XXX万元。这一产品在市场中占据着重要的地位，其广泛的应用范围使得该超、高速离心机项目的市场前景非常广阔。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高速离心机项目的xxx产品作为重要的原材料之一，将在多个领域发挥关键作用。其在建筑、交通、能源等方面的广泛应用将为整个产业链提供强大的支持，形成产业协同效应。超、高速离心机项目的年产值XXX万XXX万XXX万万元不仅反映了其在市场上的巨大潜力，更预示着它对国民经济的积极贡献。这种关联度高、涉及面广的产业关系，使得该超、高速离心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6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总征地面积为XXXX平方米，相当于约XX.XX亩，其中净用地面积为XXXX平方米，红线范围内相当于约XX.XX亩。这一用地规模充分考虑了超、高速离心机项目的建设需求，保障了超、高速离心机项目在合适的空间内得以充分发展。超、高速离心机项目规划的总建筑面积为XXXX平方米，其中主体工程建设占XXXX平方米，计容建筑面积达XXXX平方米。预计建筑工程的投资将达到XXXX万元，为超、高速离心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计划购置的设备共计XXXX台（套），设备购置费用为XXXX万元。这一设备购置计划充分考虑到超、高速离心机项目的生产需求和技术要求，确保了超、高速离心机项目在生产运营中具备先进的技术装备和高效的生产能力。设备的合理配置将为超、高速离心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计划总投资为XXXX万元，预计年实现营业收入为XXXX万元。这一产能规模的设定旨在确保超、高速离心机项目能够在投资与回报之间取得平衡，实现长期可持续的发展。超、高速离心机项目的总投资充分考虑到各个方面的需求，包括用地建设、设备购置等多个环节，以确保超、高速离心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667"/>
      <w:r>
        <w:rPr>
          <w:rFonts w:ascii="仿宋" w:eastAsia="仿宋" w:hAnsi="仿宋" w:cs="仿宋" w:hint="eastAsia"/>
          <w:sz w:val="28"/>
          <w:lang w:eastAsia="zh-CN"/>
        </w:rPr>
        <w:t>二、超、高速离心机项目建设单位说明</w:t>
      </w:r>
      <w:bookmarkEnd w:id="5"/>
    </w:p>
    <w:p>
      <w:pPr>
        <w:pStyle w:val="Heading2"/>
        <w:rPr>
          <w:rFonts w:ascii="仿宋" w:eastAsia="仿宋" w:hAnsi="仿宋" w:cs="仿宋" w:hint="eastAsia"/>
          <w:lang w:eastAsia="zh-CN"/>
        </w:rPr>
      </w:pPr>
      <w:bookmarkStart w:id="6" w:name="_Toc20097"/>
      <w:r>
        <w:rPr>
          <w:rFonts w:ascii="仿宋" w:eastAsia="仿宋" w:hAnsi="仿宋" w:cs="仿宋" w:hint="eastAsia"/>
          <w:lang w:eastAsia="zh-CN"/>
        </w:rPr>
        <w:t>(一)、超、高速离心机项目承办单位基本情况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33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高速离心机项目承办单位的XXXX，我们着眼于实现可持续的经济效益。通过技术创新和解决方案的提供，公司预计在超、高速离心机项目执行期间将获得可观的收入增长。这一收入来源主要包括超、高速离心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同时，我们注重成本控制和效率提升，以确保超、高速离心机项目的可持续盈利。透过精细的管理和资源优化，公司期望实现超、高速离心机项目利润最大化。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高速离心机项目实施进行全面的投资评估，包括超、高速离心机项目启动阶段的资金投入和后续运营成本。通过对超、高速离心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高速离心机项目实施过程中具备足够的资金流动性，公司将进行详尽的现金流分析。这包括资金需求的合理预测、超、高速离心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741"/>
      <w:r>
        <w:rPr>
          <w:rFonts w:ascii="仿宋" w:eastAsia="仿宋" w:hAnsi="仿宋" w:cs="仿宋" w:hint="eastAsia"/>
          <w:sz w:val="28"/>
          <w:lang w:eastAsia="zh-CN"/>
        </w:rPr>
        <w:t>三、超、高速离心机项目绩效评估</w:t>
      </w:r>
      <w:bookmarkEnd w:id="8"/>
    </w:p>
    <w:p>
      <w:pPr>
        <w:pStyle w:val="Heading2"/>
        <w:rPr>
          <w:rFonts w:ascii="仿宋" w:eastAsia="仿宋" w:hAnsi="仿宋" w:cs="仿宋" w:hint="eastAsia"/>
          <w:lang w:eastAsia="zh-CN"/>
        </w:rPr>
      </w:pPr>
      <w:bookmarkStart w:id="9" w:name="_Toc1715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离心机项目中，我们设计了一套全面的绩效评估指标，以确保超、高速离心机项目的可控和成功交付。这些指标跨足超、高速离心机项目目标、成本、进度和质量等多个维度，为我们提供了全面洞察超、高速离心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目标达成率是我们关注的首要指标。我们设定了明确的目标，并通过定期监测和评估，迅速发现并应对潜在的目标偏差。这为超、高速离心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成本绩效是另一个核心关注点。通过实际成本与预算成本的对比分析，我们深入了解成本差异的原因，及时调整资源分配，保持超、高速离心机项目在经济效益方面的合理水平。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进度作为关键的绩效指标之一，得到了精心的关注。我们制定了详细的超、高速离心机项目进度计划，并设立了进度符合度指标，确保实际进度与计划进度保持一致。这使我们能够快速发现和解决潜在的进度问题，保持超、高速离心机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超、高速离心机项目绩效的不可或缺的一环。我们引入了一系列的质量标准和客户满意度指标，以确保超、高速离心机项目交付的成果在质量上达到或超越预期水平。通过持续监测这些指标，我们努力提升超、高速离心机项目整体质量水平，为超、高速离心机项目的成功交付提供有力保障。通过这些科学且全面的绩效评估，我们能够更好地引导超、高速离心机项目的持续改进，确保超、高速离心机项目目标的顺利达成。</w:t>
      </w:r>
    </w:p>
    <w:p>
      <w:pPr>
        <w:pStyle w:val="Heading2"/>
        <w:ind w:firstLine="560" w:firstLineChars="200"/>
        <w:rPr>
          <w:rFonts w:ascii="仿宋" w:eastAsia="仿宋" w:hAnsi="仿宋" w:cs="仿宋" w:hint="eastAsia"/>
          <w:sz w:val="28"/>
          <w:lang w:eastAsia="zh-CN"/>
        </w:rPr>
      </w:pPr>
      <w:bookmarkStart w:id="10" w:name="_Toc417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绩效评估是超、高速离心机项目中的关键环节，为确保超、高速离心机项目达到预期目标，我们采用了多层次、多维度的绩效评估方法。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高速离心机项目的战略目标对齐，确保每个决策和行动都与超、高速离心机项目整体目标保持一致。团队会定期召开战略对齐会议，审视当前工作与超、高速离心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高速离心机项目进度、质量、成本和风险等方面。这些指标通过数据收集和分析，为超、高速离心机项目管理团队提供了客观的评估依据。例如，我们通过超、高速离心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高速离心机项目内部，还考虑了超、高速离心机项目对外部环境的影响。我们定期进行干系人满意度调查，以了解各利益相关方对超、高速离心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这种多层次、多角度的绩效评估方法，使得我们能够全面了解超、高速离心机项目的运行状态，及时做出调整，确保超、高速离心机项目在不断变化的环境中保持稳健前行。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1321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为了确保超、高速离心机项目的有效管理和不断优化，我们采用了精心设计的绩效评估周期。这个周期旨在实现灵活、实时和全面的评估，以适应超、高速离心机项目执行中的各种挑战。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高速离心机项目的不同需求，分为短期、中期和长期。短期评估关注每个迭代或工作周期，以及时发现和解决当前任务中的问题。中期评估涵盖几个迭代，深入了解整体超、高速离心机项目的趋势和性能。长期评估则着眼于整个超、高速离心机项目阶段，确保超、高速离心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高速离心机项目管理工具和协作平台，团队成员能够随时更新和分享超、高速离心机项目数据。这种实时性的反馈机制使我们能够及时察觉潜在问题，快速调整，保持超、高速离心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超、高速离心机项目的决策制定密不可分。每个周期的超、高速离心机项目回顾会议成为集体总结经验、识别问题深层次原因并找到创新解决方案的平台。这种定期的反思与调整机制使超、高速离心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615"/>
      <w:r>
        <w:rPr>
          <w:rFonts w:ascii="仿宋" w:eastAsia="仿宋" w:hAnsi="仿宋" w:cs="仿宋" w:hint="eastAsia"/>
          <w:sz w:val="28"/>
          <w:lang w:eastAsia="zh-CN"/>
        </w:rPr>
        <w:t>四、超、高速离心机项目建设背景及必要性分析</w:t>
      </w:r>
      <w:bookmarkEnd w:id="12"/>
    </w:p>
    <w:p>
      <w:pPr>
        <w:pStyle w:val="Heading2"/>
        <w:rPr>
          <w:rFonts w:ascii="仿宋" w:eastAsia="仿宋" w:hAnsi="仿宋" w:cs="仿宋" w:hint="eastAsia"/>
          <w:lang w:eastAsia="zh-CN"/>
        </w:rPr>
      </w:pPr>
      <w:bookmarkStart w:id="13" w:name="_Toc19142"/>
      <w:r>
        <w:rPr>
          <w:rFonts w:ascii="仿宋" w:eastAsia="仿宋" w:hAnsi="仿宋" w:cs="仿宋" w:hint="eastAsia"/>
          <w:lang w:eastAsia="zh-CN"/>
        </w:rPr>
        <w:t>(一)、超、高速离心机项目背景分析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高速离心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高速离心机项目在这个潮流中的定位。同时，我们将关注行业内涌现的新兴机遇，以便超、高速离心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高速离心机项目提供了强大的发展动力。我们将聚焦于行业内最新的技术发展趋势，包括但不限于人工智能、大数据分析、物联网等领域。通过深度的技术研究，我们将确保超、高速离心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高速离心机项目发展的源泉。我们将投入更多的精力对市场需求进行深入剖析，超越表面的需求，深入挖掘潜在的市场痛点和机遇。通过对市场需求的细致了解，超、高速离心机项目将更有针对性地设计解决方案，满足市场的多样化需求，从而更好地促进超、高速离心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高速离心机项目战略至关重要。我们将对竞争态势进行更为深入的分析，包括但不限于市场份额、产品特点、客户满意度等多个维度。通过深度的竞争分析，超、高速离心机项目将能够更准确地把握市场脉搏，制定具有竞争力的超、高速离心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高速离心机项目的发展具有直接的影响。我们将进行更为全面的法规和政策分析，了解行业发展中的潜在法律风险和合规挑战。通过充分了解和遵守相关法规，超、高速离心机项目将确保在法律框架内合法合规运营，为超、高速离心机项目的稳健发展提供有力支持。</w:t>
      </w:r>
    </w:p>
    <w:p>
      <w:pPr>
        <w:pStyle w:val="Heading2"/>
        <w:ind w:firstLine="560" w:firstLineChars="200"/>
        <w:rPr>
          <w:rFonts w:ascii="仿宋" w:eastAsia="仿宋" w:hAnsi="仿宋" w:cs="仿宋" w:hint="eastAsia"/>
          <w:sz w:val="28"/>
          <w:lang w:eastAsia="zh-CN"/>
        </w:rPr>
      </w:pPr>
      <w:bookmarkStart w:id="14" w:name="_Toc16123"/>
      <w:r>
        <w:rPr>
          <w:rFonts w:ascii="仿宋" w:eastAsia="仿宋" w:hAnsi="仿宋" w:cs="仿宋" w:hint="eastAsia"/>
          <w:sz w:val="28"/>
          <w:lang w:eastAsia="zh-CN"/>
        </w:rPr>
        <w:t>(二)、超、高速离心机项目建设必要性分析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建设的迫切性源于对行业发展趋势的深刻洞察。我们正处于一个行业变革的时代，科技创新、数字化转型成为企业发展的关键动力。超、高速离心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建设不仅仅是为了跟上潮流，更是为了通过技术创新推动企业的持续发展。通过引入先进的技术和解决方案，超、高速离心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高速离心机项目的建设成为必然选择，通过提高产品质量、拓展服务领域，从而在竞争中获得更多的机会。超、高速离心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高速离心机项目建设的必要性体现在对客户需求更精准的满足。通过超、高速离心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建设的背后是对企业持续创新的追求。只有通过不断创新，企业才能在竞争中立于不败之地。超、高速离心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672"/>
      <w:r>
        <w:rPr>
          <w:rFonts w:ascii="仿宋" w:eastAsia="仿宋" w:hAnsi="仿宋" w:cs="仿宋" w:hint="eastAsia"/>
          <w:sz w:val="28"/>
          <w:lang w:eastAsia="zh-CN"/>
        </w:rPr>
        <w:t>五、超、高速离心机项目土建工程</w:t>
      </w:r>
      <w:bookmarkEnd w:id="15"/>
    </w:p>
    <w:p>
      <w:pPr>
        <w:pStyle w:val="Heading2"/>
        <w:rPr>
          <w:rFonts w:ascii="仿宋" w:eastAsia="仿宋" w:hAnsi="仿宋" w:cs="仿宋" w:hint="eastAsia"/>
          <w:lang w:eastAsia="zh-CN"/>
        </w:rPr>
      </w:pPr>
      <w:bookmarkStart w:id="16" w:name="_Toc104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在超、高速离心机项目的建筑工程设计中，我们将秉承一系列重要的设计原则，以确保超、高速离心机项目建筑在功能、美观、可持续性等方面达到最佳效果。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首要原则是确保建筑的功能性得到最大化的发挥。我们将充分理解超、高速离心机项目的实际需求，合理布局各个功能区域，保证建筑在满足业务需求的同时，提供高效的工作环境。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在建筑设计中，我们将综合考虑建设和运营成本。通过精细的经济效益分析，确保设计方案在高效利用资源的同时，对超、高速离心机项目的长期盈利能力有积极的贡献。</w:t>
      </w:r>
    </w:p>
    <w:p>
      <w:pPr>
        <w:pStyle w:val="Heading2"/>
        <w:ind w:firstLine="560" w:firstLineChars="200"/>
        <w:rPr>
          <w:rFonts w:ascii="仿宋" w:eastAsia="仿宋" w:hAnsi="仿宋" w:cs="仿宋" w:hint="eastAsia"/>
          <w:sz w:val="28"/>
          <w:lang w:eastAsia="zh-CN"/>
        </w:rPr>
      </w:pPr>
      <w:bookmarkStart w:id="17" w:name="_Toc2894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离心机项目的土建工程设计中，我们将精准设定设计年限，结合超、高速离心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高速离心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5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超、高速离心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高速离心机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高速离心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814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本期工程超、高速离心机项目预计总建筑面积XXX平方米，其中：计容建筑面积XXX平方米，计划建筑工程投资XX万元，占超、高速离心机项目总投资的XX%。</w:t>
      </w:r>
    </w:p>
    <w:p>
      <w:pPr>
        <w:pStyle w:val="Heading1"/>
        <w:ind w:firstLine="560" w:firstLineChars="200"/>
        <w:rPr>
          <w:rFonts w:ascii="仿宋" w:eastAsia="仿宋" w:hAnsi="仿宋" w:cs="仿宋" w:hint="eastAsia"/>
          <w:sz w:val="28"/>
          <w:lang w:eastAsia="zh-CN"/>
        </w:rPr>
      </w:pPr>
      <w:bookmarkStart w:id="20" w:name="_Toc5614"/>
      <w:r>
        <w:rPr>
          <w:rFonts w:ascii="仿宋" w:eastAsia="仿宋" w:hAnsi="仿宋" w:cs="仿宋" w:hint="eastAsia"/>
          <w:sz w:val="28"/>
          <w:lang w:eastAsia="zh-CN"/>
        </w:rPr>
        <w:t>六、超、高速离心机项目文档管理</w:t>
      </w:r>
      <w:bookmarkEnd w:id="20"/>
    </w:p>
    <w:p>
      <w:pPr>
        <w:pStyle w:val="Heading2"/>
        <w:rPr>
          <w:rFonts w:ascii="仿宋" w:eastAsia="仿宋" w:hAnsi="仿宋" w:cs="仿宋" w:hint="eastAsia"/>
          <w:lang w:eastAsia="zh-CN"/>
        </w:rPr>
      </w:pPr>
      <w:bookmarkStart w:id="21" w:name="_Toc1703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超、高速离心机项目高度重视文档的质量和准确性，以支持超、高速离心机项目的各项活动和决策。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离心机项目文档的编制始于超、高速离心机项目计划的初期，我们制定了详细的文档编制计划，明确了每个文档的内容、格式和编写责任人。在超、高速离心机项目启动阶段，我们首先编制了超、高速离心机项目章程，明确定义了超、高速离心机项目的目标、范围、风险等关键要素。随后，超、高速离心机项目团队根据计划陆续编制了需求文档、设计文档、测试文档等各类文档，确保超、高速离心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https://d.book118.com/648122126137006025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E30AE8"/>
    <w:rsid w:val="20E30A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2212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2024-01-12T06:52:00Z</dcterms:created>
  <dcterms:modified xsi:type="dcterms:W3CDTF">2024-01-12T06:52:43Z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8E1CAD6704614D48BD685F734E0F2FF3_11</vt:lpwstr>
  </property>
  <property fmtid="{D5CDD505-2E9C-101B-9397-08002B2CF9AE}" pid="3" name="KSOProductBuildVer">
    <vt:lpwstr>2052-12.1.0.16120</vt:lpwstr>
  </property>
</Properties>
</file>