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空间搭载产品及设备项目计划设计方案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2" w:history="1">
        <w:r>
          <w:rPr>
            <w:rFonts w:ascii="仿宋" w:eastAsia="仿宋" w:hAnsi="仿宋" w:cs="仿宋" w:hint="eastAsia"/>
            <w:lang w:eastAsia="zh-CN"/>
          </w:rPr>
          <w:t>概论</w:t>
        </w:r>
        <w:r>
          <w:tab/>
        </w:r>
        <w:r>
          <w:fldChar w:fldCharType="begin"/>
        </w:r>
        <w:r>
          <w:instrText xml:space="preserve"> PAGEREF _Toc14872 \h </w:instrText>
        </w:r>
        <w:r>
          <w:fldChar w:fldCharType="separate"/>
        </w:r>
        <w:r>
          <w:t>3</w:t>
        </w:r>
        <w:r>
          <w:fldChar w:fldCharType="end"/>
        </w:r>
      </w:hyperlink>
    </w:p>
    <w:p>
      <w:pPr>
        <w:pStyle w:val="TOC1"/>
        <w:tabs>
          <w:tab w:val="right" w:leader="dot" w:pos="8306"/>
        </w:tabs>
      </w:pPr>
      <w:hyperlink w:anchor="_Toc5946" w:history="1">
        <w:r>
          <w:rPr>
            <w:rFonts w:ascii="仿宋" w:eastAsia="仿宋" w:hAnsi="仿宋" w:cs="仿宋" w:hint="eastAsia"/>
            <w:lang w:eastAsia="zh-CN"/>
          </w:rPr>
          <w:t>一、空间搭载产品及设备项目土建工程</w:t>
        </w:r>
        <w:r>
          <w:tab/>
        </w:r>
        <w:r>
          <w:fldChar w:fldCharType="begin"/>
        </w:r>
        <w:r>
          <w:instrText xml:space="preserve"> PAGEREF _Toc5946 \h </w:instrText>
        </w:r>
        <w:r>
          <w:fldChar w:fldCharType="separate"/>
        </w:r>
        <w:r>
          <w:t>3</w:t>
        </w:r>
        <w:r>
          <w:fldChar w:fldCharType="end"/>
        </w:r>
      </w:hyperlink>
    </w:p>
    <w:p>
      <w:pPr>
        <w:pStyle w:val="TOC2"/>
        <w:tabs>
          <w:tab w:val="right" w:leader="dot" w:pos="8306"/>
        </w:tabs>
      </w:pPr>
      <w:hyperlink w:anchor="_Toc15586" w:history="1">
        <w:r>
          <w:rPr>
            <w:rFonts w:ascii="仿宋" w:eastAsia="仿宋" w:hAnsi="仿宋" w:cs="仿宋" w:hint="eastAsia"/>
            <w:lang w:eastAsia="zh-CN"/>
          </w:rPr>
          <w:t>(一)、建筑工程设计原则</w:t>
        </w:r>
        <w:r>
          <w:tab/>
        </w:r>
        <w:r>
          <w:fldChar w:fldCharType="begin"/>
        </w:r>
        <w:r>
          <w:instrText xml:space="preserve"> PAGEREF _Toc15586 \h </w:instrText>
        </w:r>
        <w:r>
          <w:fldChar w:fldCharType="separate"/>
        </w:r>
        <w:r>
          <w:t>3</w:t>
        </w:r>
        <w:r>
          <w:fldChar w:fldCharType="end"/>
        </w:r>
      </w:hyperlink>
    </w:p>
    <w:p>
      <w:pPr>
        <w:pStyle w:val="TOC2"/>
        <w:tabs>
          <w:tab w:val="right" w:leader="dot" w:pos="8306"/>
        </w:tabs>
      </w:pPr>
      <w:hyperlink w:anchor="_Toc28338" w:history="1">
        <w:r>
          <w:rPr>
            <w:rFonts w:ascii="仿宋" w:eastAsia="仿宋" w:hAnsi="仿宋" w:cs="仿宋" w:hint="eastAsia"/>
            <w:lang w:eastAsia="zh-CN"/>
          </w:rPr>
          <w:t>(二)、土建工程设计年限及安全等级</w:t>
        </w:r>
        <w:r>
          <w:tab/>
        </w:r>
        <w:r>
          <w:fldChar w:fldCharType="begin"/>
        </w:r>
        <w:r>
          <w:instrText xml:space="preserve"> PAGEREF _Toc28338 \h </w:instrText>
        </w:r>
        <w:r>
          <w:fldChar w:fldCharType="separate"/>
        </w:r>
        <w:r>
          <w:t>4</w:t>
        </w:r>
        <w:r>
          <w:fldChar w:fldCharType="end"/>
        </w:r>
      </w:hyperlink>
    </w:p>
    <w:p>
      <w:pPr>
        <w:pStyle w:val="TOC2"/>
        <w:tabs>
          <w:tab w:val="right" w:leader="dot" w:pos="8306"/>
        </w:tabs>
      </w:pPr>
      <w:hyperlink w:anchor="_Toc8989" w:history="1">
        <w:r>
          <w:rPr>
            <w:rFonts w:ascii="仿宋" w:eastAsia="仿宋" w:hAnsi="仿宋" w:cs="仿宋" w:hint="eastAsia"/>
            <w:lang w:eastAsia="zh-CN"/>
          </w:rPr>
          <w:t>(三)、建筑工程设计总体要求</w:t>
        </w:r>
        <w:r>
          <w:tab/>
        </w:r>
        <w:r>
          <w:fldChar w:fldCharType="begin"/>
        </w:r>
        <w:r>
          <w:instrText xml:space="preserve"> PAGEREF _Toc8989 \h </w:instrText>
        </w:r>
        <w:r>
          <w:fldChar w:fldCharType="separate"/>
        </w:r>
        <w:r>
          <w:t>5</w:t>
        </w:r>
        <w:r>
          <w:fldChar w:fldCharType="end"/>
        </w:r>
      </w:hyperlink>
    </w:p>
    <w:p>
      <w:pPr>
        <w:pStyle w:val="TOC2"/>
        <w:tabs>
          <w:tab w:val="right" w:leader="dot" w:pos="8306"/>
        </w:tabs>
      </w:pPr>
      <w:hyperlink w:anchor="_Toc20921" w:history="1">
        <w:r>
          <w:rPr>
            <w:rFonts w:ascii="仿宋" w:eastAsia="仿宋" w:hAnsi="仿宋" w:cs="仿宋" w:hint="eastAsia"/>
            <w:lang w:eastAsia="zh-CN"/>
          </w:rPr>
          <w:t>(四)、土建工程建设指标</w:t>
        </w:r>
        <w:r>
          <w:tab/>
        </w:r>
        <w:r>
          <w:fldChar w:fldCharType="begin"/>
        </w:r>
        <w:r>
          <w:instrText xml:space="preserve"> PAGEREF _Toc20921 \h </w:instrText>
        </w:r>
        <w:r>
          <w:fldChar w:fldCharType="separate"/>
        </w:r>
        <w:r>
          <w:t>6</w:t>
        </w:r>
        <w:r>
          <w:fldChar w:fldCharType="end"/>
        </w:r>
      </w:hyperlink>
    </w:p>
    <w:p>
      <w:pPr>
        <w:pStyle w:val="TOC1"/>
        <w:tabs>
          <w:tab w:val="right" w:leader="dot" w:pos="8306"/>
        </w:tabs>
      </w:pPr>
      <w:hyperlink w:anchor="_Toc9726" w:history="1">
        <w:r>
          <w:rPr>
            <w:rFonts w:ascii="仿宋" w:eastAsia="仿宋" w:hAnsi="仿宋" w:cs="仿宋" w:hint="eastAsia"/>
            <w:lang w:eastAsia="zh-CN"/>
          </w:rPr>
          <w:t>二、市场分析、调研</w:t>
        </w:r>
        <w:r>
          <w:tab/>
        </w:r>
        <w:r>
          <w:fldChar w:fldCharType="begin"/>
        </w:r>
        <w:r>
          <w:instrText xml:space="preserve"> PAGEREF _Toc9726 \h </w:instrText>
        </w:r>
        <w:r>
          <w:fldChar w:fldCharType="separate"/>
        </w:r>
        <w:r>
          <w:t>6</w:t>
        </w:r>
        <w:r>
          <w:fldChar w:fldCharType="end"/>
        </w:r>
      </w:hyperlink>
    </w:p>
    <w:p>
      <w:pPr>
        <w:pStyle w:val="TOC2"/>
        <w:tabs>
          <w:tab w:val="right" w:leader="dot" w:pos="8306"/>
        </w:tabs>
      </w:pPr>
      <w:hyperlink w:anchor="_Toc32213" w:history="1">
        <w:r>
          <w:rPr>
            <w:rFonts w:ascii="仿宋" w:eastAsia="仿宋" w:hAnsi="仿宋" w:cs="仿宋" w:hint="eastAsia"/>
            <w:lang w:eastAsia="zh-CN"/>
          </w:rPr>
          <w:t>(一)、空间搭载产品及设备行业分析</w:t>
        </w:r>
        <w:r>
          <w:tab/>
        </w:r>
        <w:r>
          <w:fldChar w:fldCharType="begin"/>
        </w:r>
        <w:r>
          <w:instrText xml:space="preserve"> PAGEREF _Toc32213 \h </w:instrText>
        </w:r>
        <w:r>
          <w:fldChar w:fldCharType="separate"/>
        </w:r>
        <w:r>
          <w:t>6</w:t>
        </w:r>
        <w:r>
          <w:fldChar w:fldCharType="end"/>
        </w:r>
      </w:hyperlink>
    </w:p>
    <w:p>
      <w:pPr>
        <w:pStyle w:val="TOC2"/>
        <w:tabs>
          <w:tab w:val="right" w:leader="dot" w:pos="8306"/>
        </w:tabs>
      </w:pPr>
      <w:hyperlink w:anchor="_Toc22923" w:history="1">
        <w:r>
          <w:rPr>
            <w:rFonts w:ascii="仿宋" w:eastAsia="仿宋" w:hAnsi="仿宋" w:cs="仿宋" w:hint="eastAsia"/>
            <w:lang w:eastAsia="zh-CN"/>
          </w:rPr>
          <w:t>(二)、空间搭载产品及设备市场分析预测</w:t>
        </w:r>
        <w:r>
          <w:tab/>
        </w:r>
        <w:r>
          <w:fldChar w:fldCharType="begin"/>
        </w:r>
        <w:r>
          <w:instrText xml:space="preserve"> PAGEREF _Toc22923 \h </w:instrText>
        </w:r>
        <w:r>
          <w:fldChar w:fldCharType="separate"/>
        </w:r>
        <w:r>
          <w:t>7</w:t>
        </w:r>
        <w:r>
          <w:fldChar w:fldCharType="end"/>
        </w:r>
      </w:hyperlink>
    </w:p>
    <w:p>
      <w:pPr>
        <w:pStyle w:val="TOC1"/>
        <w:tabs>
          <w:tab w:val="right" w:leader="dot" w:pos="8306"/>
        </w:tabs>
      </w:pPr>
      <w:hyperlink w:anchor="_Toc14629" w:history="1">
        <w:r>
          <w:rPr>
            <w:rFonts w:ascii="仿宋" w:eastAsia="仿宋" w:hAnsi="仿宋" w:cs="仿宋" w:hint="eastAsia"/>
            <w:lang w:eastAsia="zh-CN"/>
          </w:rPr>
          <w:t>三、空间搭载产品及设备项目可持续发展</w:t>
        </w:r>
        <w:r>
          <w:tab/>
        </w:r>
        <w:r>
          <w:fldChar w:fldCharType="begin"/>
        </w:r>
        <w:r>
          <w:instrText xml:space="preserve"> PAGEREF _Toc14629 \h </w:instrText>
        </w:r>
        <w:r>
          <w:fldChar w:fldCharType="separate"/>
        </w:r>
        <w:r>
          <w:t>8</w:t>
        </w:r>
        <w:r>
          <w:fldChar w:fldCharType="end"/>
        </w:r>
      </w:hyperlink>
    </w:p>
    <w:p>
      <w:pPr>
        <w:pStyle w:val="TOC2"/>
        <w:tabs>
          <w:tab w:val="right" w:leader="dot" w:pos="8306"/>
        </w:tabs>
      </w:pPr>
      <w:hyperlink w:anchor="_Toc11479" w:history="1">
        <w:r>
          <w:rPr>
            <w:rFonts w:ascii="仿宋" w:eastAsia="仿宋" w:hAnsi="仿宋" w:cs="仿宋" w:hint="eastAsia"/>
            <w:lang w:eastAsia="zh-CN"/>
          </w:rPr>
          <w:t>(一)、可持续战略与实践</w:t>
        </w:r>
        <w:r>
          <w:tab/>
        </w:r>
        <w:r>
          <w:fldChar w:fldCharType="begin"/>
        </w:r>
        <w:r>
          <w:instrText xml:space="preserve"> PAGEREF _Toc11479 \h </w:instrText>
        </w:r>
        <w:r>
          <w:fldChar w:fldCharType="separate"/>
        </w:r>
        <w:r>
          <w:t>8</w:t>
        </w:r>
        <w:r>
          <w:fldChar w:fldCharType="end"/>
        </w:r>
      </w:hyperlink>
    </w:p>
    <w:p>
      <w:pPr>
        <w:pStyle w:val="TOC2"/>
        <w:tabs>
          <w:tab w:val="right" w:leader="dot" w:pos="8306"/>
        </w:tabs>
      </w:pPr>
      <w:hyperlink w:anchor="_Toc6707" w:history="1">
        <w:r>
          <w:rPr>
            <w:rFonts w:ascii="仿宋" w:eastAsia="仿宋" w:hAnsi="仿宋" w:cs="仿宋" w:hint="eastAsia"/>
            <w:lang w:eastAsia="zh-CN"/>
          </w:rPr>
          <w:t>(二)、环保与社会责任</w:t>
        </w:r>
        <w:r>
          <w:tab/>
        </w:r>
        <w:r>
          <w:fldChar w:fldCharType="begin"/>
        </w:r>
        <w:r>
          <w:instrText xml:space="preserve"> PAGEREF _Toc6707 \h </w:instrText>
        </w:r>
        <w:r>
          <w:fldChar w:fldCharType="separate"/>
        </w:r>
        <w:r>
          <w:t>9</w:t>
        </w:r>
        <w:r>
          <w:fldChar w:fldCharType="end"/>
        </w:r>
      </w:hyperlink>
    </w:p>
    <w:p>
      <w:pPr>
        <w:pStyle w:val="TOC1"/>
        <w:tabs>
          <w:tab w:val="right" w:leader="dot" w:pos="8306"/>
        </w:tabs>
      </w:pPr>
      <w:hyperlink w:anchor="_Toc14583" w:history="1">
        <w:r>
          <w:rPr>
            <w:rFonts w:ascii="仿宋" w:eastAsia="仿宋" w:hAnsi="仿宋" w:cs="仿宋" w:hint="eastAsia"/>
            <w:lang w:eastAsia="zh-CN"/>
          </w:rPr>
          <w:t>四、产品规划分析</w:t>
        </w:r>
        <w:r>
          <w:tab/>
        </w:r>
        <w:r>
          <w:fldChar w:fldCharType="begin"/>
        </w:r>
        <w:r>
          <w:instrText xml:space="preserve"> PAGEREF _Toc14583 \h </w:instrText>
        </w:r>
        <w:r>
          <w:fldChar w:fldCharType="separate"/>
        </w:r>
        <w:r>
          <w:t>10</w:t>
        </w:r>
        <w:r>
          <w:fldChar w:fldCharType="end"/>
        </w:r>
      </w:hyperlink>
    </w:p>
    <w:p>
      <w:pPr>
        <w:pStyle w:val="TOC2"/>
        <w:tabs>
          <w:tab w:val="right" w:leader="dot" w:pos="8306"/>
        </w:tabs>
      </w:pPr>
      <w:hyperlink w:anchor="_Toc10127" w:history="1">
        <w:r>
          <w:rPr>
            <w:rFonts w:ascii="仿宋" w:eastAsia="仿宋" w:hAnsi="仿宋" w:cs="仿宋" w:hint="eastAsia"/>
            <w:lang w:eastAsia="zh-CN"/>
          </w:rPr>
          <w:t>(一)、产品规划</w:t>
        </w:r>
        <w:r>
          <w:tab/>
        </w:r>
        <w:r>
          <w:fldChar w:fldCharType="begin"/>
        </w:r>
        <w:r>
          <w:instrText xml:space="preserve"> PAGEREF _Toc10127 \h </w:instrText>
        </w:r>
        <w:r>
          <w:fldChar w:fldCharType="separate"/>
        </w:r>
        <w:r>
          <w:t>10</w:t>
        </w:r>
        <w:r>
          <w:fldChar w:fldCharType="end"/>
        </w:r>
      </w:hyperlink>
    </w:p>
    <w:p>
      <w:pPr>
        <w:pStyle w:val="TOC2"/>
        <w:tabs>
          <w:tab w:val="right" w:leader="dot" w:pos="8306"/>
        </w:tabs>
      </w:pPr>
      <w:hyperlink w:anchor="_Toc15561" w:history="1">
        <w:r>
          <w:rPr>
            <w:rFonts w:ascii="仿宋" w:eastAsia="仿宋" w:hAnsi="仿宋" w:cs="仿宋" w:hint="eastAsia"/>
            <w:lang w:eastAsia="zh-CN"/>
          </w:rPr>
          <w:t>(二)、建设规模</w:t>
        </w:r>
        <w:r>
          <w:tab/>
        </w:r>
        <w:r>
          <w:fldChar w:fldCharType="begin"/>
        </w:r>
        <w:r>
          <w:instrText xml:space="preserve"> PAGEREF _Toc15561 \h </w:instrText>
        </w:r>
        <w:r>
          <w:fldChar w:fldCharType="separate"/>
        </w:r>
        <w:r>
          <w:t>10</w:t>
        </w:r>
        <w:r>
          <w:fldChar w:fldCharType="end"/>
        </w:r>
      </w:hyperlink>
    </w:p>
    <w:p>
      <w:pPr>
        <w:pStyle w:val="TOC1"/>
        <w:tabs>
          <w:tab w:val="right" w:leader="dot" w:pos="8306"/>
        </w:tabs>
      </w:pPr>
      <w:hyperlink w:anchor="_Toc21765" w:history="1">
        <w:r>
          <w:rPr>
            <w:rFonts w:ascii="仿宋" w:eastAsia="仿宋" w:hAnsi="仿宋" w:cs="仿宋" w:hint="eastAsia"/>
            <w:lang w:eastAsia="zh-CN"/>
          </w:rPr>
          <w:t>五、空间搭载产品及设备项目文档管理</w:t>
        </w:r>
        <w:r>
          <w:tab/>
        </w:r>
        <w:r>
          <w:fldChar w:fldCharType="begin"/>
        </w:r>
        <w:r>
          <w:instrText xml:space="preserve"> PAGEREF _Toc21765 \h </w:instrText>
        </w:r>
        <w:r>
          <w:fldChar w:fldCharType="separate"/>
        </w:r>
        <w:r>
          <w:t>12</w:t>
        </w:r>
        <w:r>
          <w:fldChar w:fldCharType="end"/>
        </w:r>
      </w:hyperlink>
    </w:p>
    <w:p>
      <w:pPr>
        <w:pStyle w:val="TOC2"/>
        <w:tabs>
          <w:tab w:val="right" w:leader="dot" w:pos="8306"/>
        </w:tabs>
      </w:pPr>
      <w:hyperlink w:anchor="_Toc21443" w:history="1">
        <w:r>
          <w:rPr>
            <w:rFonts w:ascii="仿宋" w:eastAsia="仿宋" w:hAnsi="仿宋" w:cs="仿宋" w:hint="eastAsia"/>
            <w:lang w:eastAsia="zh-CN"/>
          </w:rPr>
          <w:t>(一)、文档编制与审查</w:t>
        </w:r>
        <w:r>
          <w:tab/>
        </w:r>
        <w:r>
          <w:fldChar w:fldCharType="begin"/>
        </w:r>
        <w:r>
          <w:instrText xml:space="preserve"> PAGEREF _Toc21443 \h </w:instrText>
        </w:r>
        <w:r>
          <w:fldChar w:fldCharType="separate"/>
        </w:r>
        <w:r>
          <w:t>12</w:t>
        </w:r>
        <w:r>
          <w:fldChar w:fldCharType="end"/>
        </w:r>
      </w:hyperlink>
    </w:p>
    <w:p>
      <w:pPr>
        <w:pStyle w:val="TOC2"/>
        <w:tabs>
          <w:tab w:val="right" w:leader="dot" w:pos="8306"/>
        </w:tabs>
      </w:pPr>
      <w:hyperlink w:anchor="_Toc21413" w:history="1">
        <w:r>
          <w:rPr>
            <w:rFonts w:ascii="仿宋" w:eastAsia="仿宋" w:hAnsi="仿宋" w:cs="仿宋" w:hint="eastAsia"/>
            <w:lang w:eastAsia="zh-CN"/>
          </w:rPr>
          <w:t>(二)、文档发布与分发</w:t>
        </w:r>
        <w:r>
          <w:tab/>
        </w:r>
        <w:r>
          <w:fldChar w:fldCharType="begin"/>
        </w:r>
        <w:r>
          <w:instrText xml:space="preserve"> PAGEREF _Toc21413 \h </w:instrText>
        </w:r>
        <w:r>
          <w:fldChar w:fldCharType="separate"/>
        </w:r>
        <w:r>
          <w:t>13</w:t>
        </w:r>
        <w:r>
          <w:fldChar w:fldCharType="end"/>
        </w:r>
      </w:hyperlink>
    </w:p>
    <w:p>
      <w:pPr>
        <w:pStyle w:val="TOC2"/>
        <w:tabs>
          <w:tab w:val="right" w:leader="dot" w:pos="8306"/>
        </w:tabs>
      </w:pPr>
      <w:hyperlink w:anchor="_Toc10336" w:history="1">
        <w:r>
          <w:rPr>
            <w:rFonts w:ascii="仿宋" w:eastAsia="仿宋" w:hAnsi="仿宋" w:cs="仿宋" w:hint="eastAsia"/>
            <w:lang w:eastAsia="zh-CN"/>
          </w:rPr>
          <w:t>(三)、文档存档与归档</w:t>
        </w:r>
        <w:r>
          <w:tab/>
        </w:r>
        <w:r>
          <w:fldChar w:fldCharType="begin"/>
        </w:r>
        <w:r>
          <w:instrText xml:space="preserve"> PAGEREF _Toc10336 \h </w:instrText>
        </w:r>
        <w:r>
          <w:fldChar w:fldCharType="separate"/>
        </w:r>
        <w:r>
          <w:t>14</w:t>
        </w:r>
        <w:r>
          <w:fldChar w:fldCharType="end"/>
        </w:r>
      </w:hyperlink>
    </w:p>
    <w:p>
      <w:pPr>
        <w:pStyle w:val="TOC1"/>
        <w:tabs>
          <w:tab w:val="right" w:leader="dot" w:pos="8306"/>
        </w:tabs>
      </w:pPr>
      <w:hyperlink w:anchor="_Toc4860" w:history="1">
        <w:r>
          <w:rPr>
            <w:rFonts w:ascii="仿宋" w:eastAsia="仿宋" w:hAnsi="仿宋" w:cs="仿宋" w:hint="eastAsia"/>
            <w:lang w:eastAsia="zh-CN"/>
          </w:rPr>
          <w:t>六、工艺说明</w:t>
        </w:r>
        <w:r>
          <w:tab/>
        </w:r>
        <w:r>
          <w:fldChar w:fldCharType="begin"/>
        </w:r>
        <w:r>
          <w:instrText xml:space="preserve"> PAGEREF _Toc4860 \h </w:instrText>
        </w:r>
        <w:r>
          <w:fldChar w:fldCharType="separate"/>
        </w:r>
        <w:r>
          <w:t>15</w:t>
        </w:r>
        <w:r>
          <w:fldChar w:fldCharType="end"/>
        </w:r>
      </w:hyperlink>
    </w:p>
    <w:p>
      <w:pPr>
        <w:pStyle w:val="TOC2"/>
        <w:tabs>
          <w:tab w:val="right" w:leader="dot" w:pos="8306"/>
        </w:tabs>
      </w:pPr>
      <w:hyperlink w:anchor="_Toc9967" w:history="1">
        <w:r>
          <w:rPr>
            <w:rFonts w:ascii="仿宋" w:eastAsia="仿宋" w:hAnsi="仿宋" w:cs="仿宋" w:hint="eastAsia"/>
            <w:lang w:eastAsia="zh-CN"/>
          </w:rPr>
          <w:t>(一)、技术管理特点</w:t>
        </w:r>
        <w:r>
          <w:tab/>
        </w:r>
        <w:r>
          <w:fldChar w:fldCharType="begin"/>
        </w:r>
        <w:r>
          <w:instrText xml:space="preserve"> PAGEREF _Toc9967 \h </w:instrText>
        </w:r>
        <w:r>
          <w:fldChar w:fldCharType="separate"/>
        </w:r>
        <w:r>
          <w:t>15</w:t>
        </w:r>
        <w:r>
          <w:fldChar w:fldCharType="end"/>
        </w:r>
      </w:hyperlink>
    </w:p>
    <w:p>
      <w:pPr>
        <w:pStyle w:val="TOC2"/>
        <w:tabs>
          <w:tab w:val="right" w:leader="dot" w:pos="8306"/>
        </w:tabs>
      </w:pPr>
      <w:hyperlink w:anchor="_Toc1329" w:history="1">
        <w:r>
          <w:rPr>
            <w:rFonts w:ascii="仿宋" w:eastAsia="仿宋" w:hAnsi="仿宋" w:cs="仿宋" w:hint="eastAsia"/>
            <w:lang w:eastAsia="zh-CN"/>
          </w:rPr>
          <w:t>(二)、空间搭载产品及设备项目工艺技术设计方案</w:t>
        </w:r>
        <w:r>
          <w:tab/>
        </w:r>
        <w:r>
          <w:fldChar w:fldCharType="begin"/>
        </w:r>
        <w:r>
          <w:instrText xml:space="preserve"> PAGEREF _Toc1329 \h </w:instrText>
        </w:r>
        <w:r>
          <w:fldChar w:fldCharType="separate"/>
        </w:r>
        <w:r>
          <w:t>16</w:t>
        </w:r>
        <w:r>
          <w:fldChar w:fldCharType="end"/>
        </w:r>
      </w:hyperlink>
    </w:p>
    <w:p>
      <w:pPr>
        <w:pStyle w:val="TOC2"/>
        <w:tabs>
          <w:tab w:val="right" w:leader="dot" w:pos="8306"/>
        </w:tabs>
      </w:pPr>
      <w:hyperlink w:anchor="_Toc7112" w:history="1">
        <w:r>
          <w:rPr>
            <w:rFonts w:ascii="仿宋" w:eastAsia="仿宋" w:hAnsi="仿宋" w:cs="仿宋" w:hint="eastAsia"/>
            <w:lang w:eastAsia="zh-CN"/>
          </w:rPr>
          <w:t>(三)、设备选型方案</w:t>
        </w:r>
        <w:r>
          <w:tab/>
        </w:r>
        <w:r>
          <w:fldChar w:fldCharType="begin"/>
        </w:r>
        <w:r>
          <w:instrText xml:space="preserve"> PAGEREF _Toc7112 \h </w:instrText>
        </w:r>
        <w:r>
          <w:fldChar w:fldCharType="separate"/>
        </w:r>
        <w:r>
          <w:t>18</w:t>
        </w:r>
        <w:r>
          <w:fldChar w:fldCharType="end"/>
        </w:r>
      </w:hyperlink>
    </w:p>
    <w:p>
      <w:pPr>
        <w:pStyle w:val="TOC1"/>
        <w:tabs>
          <w:tab w:val="right" w:leader="dot" w:pos="8306"/>
        </w:tabs>
      </w:pPr>
      <w:hyperlink w:anchor="_Toc1247" w:history="1">
        <w:r>
          <w:rPr>
            <w:rFonts w:ascii="仿宋" w:eastAsia="仿宋" w:hAnsi="仿宋" w:cs="仿宋" w:hint="eastAsia"/>
            <w:lang w:eastAsia="zh-CN"/>
          </w:rPr>
          <w:t>七、空间搭载产品及设备项目技术管理</w:t>
        </w:r>
        <w:r>
          <w:tab/>
        </w:r>
        <w:r>
          <w:fldChar w:fldCharType="begin"/>
        </w:r>
        <w:r>
          <w:instrText xml:space="preserve"> PAGEREF _Toc1247 \h </w:instrText>
        </w:r>
        <w:r>
          <w:fldChar w:fldCharType="separate"/>
        </w:r>
        <w:r>
          <w:t>19</w:t>
        </w:r>
        <w:r>
          <w:fldChar w:fldCharType="end"/>
        </w:r>
      </w:hyperlink>
    </w:p>
    <w:p>
      <w:pPr>
        <w:pStyle w:val="TOC2"/>
        <w:tabs>
          <w:tab w:val="right" w:leader="dot" w:pos="8306"/>
        </w:tabs>
      </w:pPr>
      <w:hyperlink w:anchor="_Toc16434" w:history="1">
        <w:r>
          <w:rPr>
            <w:rFonts w:ascii="仿宋" w:eastAsia="仿宋" w:hAnsi="仿宋" w:cs="仿宋" w:hint="eastAsia"/>
            <w:lang w:eastAsia="zh-CN"/>
          </w:rPr>
          <w:t>(一)、技术方案选用方向</w:t>
        </w:r>
        <w:r>
          <w:tab/>
        </w:r>
        <w:r>
          <w:fldChar w:fldCharType="begin"/>
        </w:r>
        <w:r>
          <w:instrText xml:space="preserve"> PAGEREF _Toc16434 \h </w:instrText>
        </w:r>
        <w:r>
          <w:fldChar w:fldCharType="separate"/>
        </w:r>
        <w:r>
          <w:t>19</w:t>
        </w:r>
        <w:r>
          <w:fldChar w:fldCharType="end"/>
        </w:r>
      </w:hyperlink>
    </w:p>
    <w:p>
      <w:pPr>
        <w:pStyle w:val="TOC2"/>
        <w:tabs>
          <w:tab w:val="right" w:leader="dot" w:pos="8306"/>
        </w:tabs>
      </w:pPr>
      <w:hyperlink w:anchor="_Toc29410" w:history="1">
        <w:r>
          <w:rPr>
            <w:rFonts w:ascii="仿宋" w:eastAsia="仿宋" w:hAnsi="仿宋" w:cs="仿宋" w:hint="eastAsia"/>
            <w:lang w:eastAsia="zh-CN"/>
          </w:rPr>
          <w:t>(二)、工艺技术方案选用原则</w:t>
        </w:r>
        <w:r>
          <w:tab/>
        </w:r>
        <w:r>
          <w:fldChar w:fldCharType="begin"/>
        </w:r>
        <w:r>
          <w:instrText xml:space="preserve"> PAGEREF _Toc29410 \h </w:instrText>
        </w:r>
        <w:r>
          <w:fldChar w:fldCharType="separate"/>
        </w:r>
        <w:r>
          <w:t>21</w:t>
        </w:r>
        <w:r>
          <w:fldChar w:fldCharType="end"/>
        </w:r>
      </w:hyperlink>
    </w:p>
    <w:p>
      <w:pPr>
        <w:pStyle w:val="TOC2"/>
        <w:tabs>
          <w:tab w:val="right" w:leader="dot" w:pos="8306"/>
        </w:tabs>
      </w:pPr>
      <w:hyperlink w:anchor="_Toc4997" w:history="1">
        <w:r>
          <w:rPr>
            <w:rFonts w:ascii="仿宋" w:eastAsia="仿宋" w:hAnsi="仿宋" w:cs="仿宋" w:hint="eastAsia"/>
            <w:lang w:eastAsia="zh-CN"/>
          </w:rPr>
          <w:t>(三)、工艺技术方案要求</w:t>
        </w:r>
        <w:r>
          <w:tab/>
        </w:r>
        <w:r>
          <w:fldChar w:fldCharType="begin"/>
        </w:r>
        <w:r>
          <w:instrText xml:space="preserve"> PAGEREF _Toc4997 \h </w:instrText>
        </w:r>
        <w:r>
          <w:fldChar w:fldCharType="separate"/>
        </w:r>
        <w:r>
          <w:t>23</w:t>
        </w:r>
        <w:r>
          <w:fldChar w:fldCharType="end"/>
        </w:r>
      </w:hyperlink>
    </w:p>
    <w:p>
      <w:pPr>
        <w:pStyle w:val="TOC1"/>
        <w:tabs>
          <w:tab w:val="right" w:leader="dot" w:pos="8306"/>
        </w:tabs>
      </w:pPr>
      <w:hyperlink w:anchor="_Toc4981" w:history="1">
        <w:r>
          <w:rPr>
            <w:rFonts w:ascii="仿宋" w:eastAsia="仿宋" w:hAnsi="仿宋" w:cs="仿宋" w:hint="eastAsia"/>
            <w:lang w:eastAsia="zh-CN"/>
          </w:rPr>
          <w:t>八、空间搭载产品及设备项目人力资源管理</w:t>
        </w:r>
        <w:r>
          <w:tab/>
        </w:r>
        <w:r>
          <w:fldChar w:fldCharType="begin"/>
        </w:r>
        <w:r>
          <w:instrText xml:space="preserve"> PAGEREF _Toc4981 \h </w:instrText>
        </w:r>
        <w:r>
          <w:fldChar w:fldCharType="separate"/>
        </w:r>
        <w:r>
          <w:t>25</w:t>
        </w:r>
        <w:r>
          <w:fldChar w:fldCharType="end"/>
        </w:r>
      </w:hyperlink>
    </w:p>
    <w:p>
      <w:pPr>
        <w:pStyle w:val="TOC2"/>
        <w:tabs>
          <w:tab w:val="right" w:leader="dot" w:pos="8306"/>
        </w:tabs>
      </w:pPr>
      <w:hyperlink w:anchor="_Toc2634" w:history="1">
        <w:r>
          <w:rPr>
            <w:rFonts w:ascii="仿宋" w:eastAsia="仿宋" w:hAnsi="仿宋" w:cs="仿宋" w:hint="eastAsia"/>
            <w:lang w:eastAsia="zh-CN"/>
          </w:rPr>
          <w:t>(一)、建立健全的预算管理制度</w:t>
        </w:r>
        <w:r>
          <w:tab/>
        </w:r>
        <w:r>
          <w:fldChar w:fldCharType="begin"/>
        </w:r>
        <w:r>
          <w:instrText xml:space="preserve"> PAGEREF _Toc2634 \h </w:instrText>
        </w:r>
        <w:r>
          <w:fldChar w:fldCharType="separate"/>
        </w:r>
        <w:r>
          <w:t>25</w:t>
        </w:r>
        <w:r>
          <w:fldChar w:fldCharType="end"/>
        </w:r>
      </w:hyperlink>
    </w:p>
    <w:p>
      <w:pPr>
        <w:pStyle w:val="TOC2"/>
        <w:tabs>
          <w:tab w:val="right" w:leader="dot" w:pos="8306"/>
        </w:tabs>
      </w:pPr>
      <w:hyperlink w:anchor="_Toc11599" w:history="1">
        <w:r>
          <w:rPr>
            <w:rFonts w:ascii="仿宋" w:eastAsia="仿宋" w:hAnsi="仿宋" w:cs="仿宋" w:hint="eastAsia"/>
            <w:lang w:eastAsia="zh-CN"/>
          </w:rPr>
          <w:t>(二)、加强资金流动监控</w:t>
        </w:r>
        <w:r>
          <w:tab/>
        </w:r>
        <w:r>
          <w:fldChar w:fldCharType="begin"/>
        </w:r>
        <w:r>
          <w:instrText xml:space="preserve"> PAGEREF _Toc11599 \h </w:instrText>
        </w:r>
        <w:r>
          <w:fldChar w:fldCharType="separate"/>
        </w:r>
        <w:r>
          <w:t>27</w:t>
        </w:r>
        <w:r>
          <w:fldChar w:fldCharType="end"/>
        </w:r>
      </w:hyperlink>
    </w:p>
    <w:p>
      <w:pPr>
        <w:pStyle w:val="TOC2"/>
        <w:tabs>
          <w:tab w:val="right" w:leader="dot" w:pos="8306"/>
        </w:tabs>
      </w:pPr>
      <w:hyperlink w:anchor="_Toc11108" w:history="1">
        <w:r>
          <w:rPr>
            <w:rFonts w:ascii="仿宋" w:eastAsia="仿宋" w:hAnsi="仿宋" w:cs="仿宋" w:hint="eastAsia"/>
            <w:lang w:eastAsia="zh-CN"/>
          </w:rPr>
          <w:t>(三)、制定完善的风险控制机制</w:t>
        </w:r>
        <w:r>
          <w:tab/>
        </w:r>
        <w:r>
          <w:fldChar w:fldCharType="begin"/>
        </w:r>
        <w:r>
          <w:instrText xml:space="preserve"> PAGEREF _Toc11108 \h </w:instrText>
        </w:r>
        <w:r>
          <w:fldChar w:fldCharType="separate"/>
        </w:r>
        <w:r>
          <w:t>28</w:t>
        </w:r>
        <w:r>
          <w:fldChar w:fldCharType="end"/>
        </w:r>
      </w:hyperlink>
    </w:p>
    <w:p>
      <w:pPr>
        <w:pStyle w:val="TOC2"/>
        <w:tabs>
          <w:tab w:val="right" w:leader="dot" w:pos="8306"/>
        </w:tabs>
      </w:pPr>
      <w:hyperlink w:anchor="_Toc17061" w:history="1">
        <w:r>
          <w:rPr>
            <w:rFonts w:ascii="仿宋" w:eastAsia="仿宋" w:hAnsi="仿宋" w:cs="仿宋" w:hint="eastAsia"/>
            <w:lang w:eastAsia="zh-CN"/>
          </w:rPr>
          <w:t>(四)、优化成本管理</w:t>
        </w:r>
        <w:r>
          <w:tab/>
        </w:r>
        <w:r>
          <w:fldChar w:fldCharType="begin"/>
        </w:r>
        <w:r>
          <w:instrText xml:space="preserve"> PAGEREF _Toc17061 \h </w:instrText>
        </w:r>
        <w:r>
          <w:fldChar w:fldCharType="separate"/>
        </w:r>
        <w:r>
          <w:t>30</w:t>
        </w:r>
        <w:r>
          <w:fldChar w:fldCharType="end"/>
        </w:r>
      </w:hyperlink>
    </w:p>
    <w:p>
      <w:pPr>
        <w:pStyle w:val="TOC1"/>
        <w:tabs>
          <w:tab w:val="right" w:leader="dot" w:pos="8306"/>
        </w:tabs>
      </w:pPr>
      <w:hyperlink w:anchor="_Toc13200" w:history="1">
        <w:r>
          <w:rPr>
            <w:rFonts w:ascii="仿宋" w:eastAsia="仿宋" w:hAnsi="仿宋" w:cs="仿宋" w:hint="eastAsia"/>
            <w:lang w:eastAsia="zh-CN"/>
          </w:rPr>
          <w:t>九、空间搭载产品及设备项目环境影响分析</w:t>
        </w:r>
        <w:r>
          <w:tab/>
        </w:r>
        <w:r>
          <w:fldChar w:fldCharType="begin"/>
        </w:r>
        <w:r>
          <w:instrText xml:space="preserve"> PAGEREF _Toc13200 \h </w:instrText>
        </w:r>
        <w:r>
          <w:fldChar w:fldCharType="separate"/>
        </w:r>
        <w:r>
          <w:t>31</w:t>
        </w:r>
        <w:r>
          <w:fldChar w:fldCharType="end"/>
        </w:r>
      </w:hyperlink>
    </w:p>
    <w:p>
      <w:pPr>
        <w:pStyle w:val="TOC2"/>
        <w:tabs>
          <w:tab w:val="right" w:leader="dot" w:pos="8306"/>
        </w:tabs>
      </w:pPr>
      <w:hyperlink w:anchor="_Toc15161" w:history="1">
        <w:r>
          <w:rPr>
            <w:rFonts w:ascii="仿宋" w:eastAsia="仿宋" w:hAnsi="仿宋" w:cs="仿宋" w:hint="eastAsia"/>
            <w:lang w:eastAsia="zh-CN"/>
          </w:rPr>
          <w:t>(一)、建设区域环境质量现状</w:t>
        </w:r>
        <w:r>
          <w:tab/>
        </w:r>
        <w:r>
          <w:fldChar w:fldCharType="begin"/>
        </w:r>
        <w:r>
          <w:instrText xml:space="preserve"> PAGEREF _Toc15161 \h </w:instrText>
        </w:r>
        <w:r>
          <w:fldChar w:fldCharType="separate"/>
        </w:r>
        <w:r>
          <w:t>31</w:t>
        </w:r>
        <w:r>
          <w:fldChar w:fldCharType="end"/>
        </w:r>
      </w:hyperlink>
    </w:p>
    <w:p>
      <w:pPr>
        <w:pStyle w:val="TOC2"/>
        <w:tabs>
          <w:tab w:val="right" w:leader="dot" w:pos="8306"/>
        </w:tabs>
      </w:pPr>
      <w:hyperlink w:anchor="_Toc22962" w:history="1">
        <w:r>
          <w:rPr>
            <w:rFonts w:ascii="仿宋" w:eastAsia="仿宋" w:hAnsi="仿宋" w:cs="仿宋" w:hint="eastAsia"/>
            <w:lang w:eastAsia="zh-CN"/>
          </w:rPr>
          <w:t>(二)、建设期环境保护</w:t>
        </w:r>
        <w:r>
          <w:tab/>
        </w:r>
        <w:r>
          <w:fldChar w:fldCharType="begin"/>
        </w:r>
        <w:r>
          <w:instrText xml:space="preserve"> PAGEREF _Toc22962 \h </w:instrText>
        </w:r>
        <w:r>
          <w:fldChar w:fldCharType="separate"/>
        </w:r>
        <w:r>
          <w:t>33</w:t>
        </w:r>
        <w:r>
          <w:fldChar w:fldCharType="end"/>
        </w:r>
      </w:hyperlink>
    </w:p>
    <w:p>
      <w:pPr>
        <w:pStyle w:val="TOC2"/>
        <w:tabs>
          <w:tab w:val="right" w:leader="dot" w:pos="8306"/>
        </w:tabs>
      </w:pPr>
      <w:hyperlink w:anchor="_Toc20444" w:history="1">
        <w:r>
          <w:rPr>
            <w:rFonts w:ascii="仿宋" w:eastAsia="仿宋" w:hAnsi="仿宋" w:cs="仿宋" w:hint="eastAsia"/>
            <w:lang w:eastAsia="zh-CN"/>
          </w:rPr>
          <w:t>(三)、运营期环境保护</w:t>
        </w:r>
        <w:r>
          <w:tab/>
        </w:r>
        <w:r>
          <w:fldChar w:fldCharType="begin"/>
        </w:r>
        <w:r>
          <w:instrText xml:space="preserve"> PAGEREF _Toc20444 \h </w:instrText>
        </w:r>
        <w:r>
          <w:fldChar w:fldCharType="separate"/>
        </w:r>
        <w:r>
          <w:t>34</w:t>
        </w:r>
        <w:r>
          <w:fldChar w:fldCharType="end"/>
        </w:r>
      </w:hyperlink>
    </w:p>
    <w:p>
      <w:pPr>
        <w:pStyle w:val="TOC2"/>
        <w:tabs>
          <w:tab w:val="right" w:leader="dot" w:pos="8306"/>
        </w:tabs>
      </w:pPr>
      <w:hyperlink w:anchor="_Toc25295" w:history="1">
        <w:r>
          <w:rPr>
            <w:rFonts w:ascii="仿宋" w:eastAsia="仿宋" w:hAnsi="仿宋" w:cs="仿宋" w:hint="eastAsia"/>
            <w:lang w:eastAsia="zh-CN"/>
          </w:rPr>
          <w:t>(四)、空间搭载产品及设备项目建设对区域经济的影响</w:t>
        </w:r>
        <w:r>
          <w:tab/>
        </w:r>
        <w:r>
          <w:fldChar w:fldCharType="begin"/>
        </w:r>
        <w:r>
          <w:instrText xml:space="preserve"> PAGEREF _Toc25295 \h </w:instrText>
        </w:r>
        <w:r>
          <w:fldChar w:fldCharType="separate"/>
        </w:r>
        <w:r>
          <w:t>36</w:t>
        </w:r>
        <w:r>
          <w:fldChar w:fldCharType="end"/>
        </w:r>
      </w:hyperlink>
    </w:p>
    <w:p>
      <w:pPr>
        <w:pStyle w:val="TOC2"/>
        <w:tabs>
          <w:tab w:val="right" w:leader="dot" w:pos="8306"/>
        </w:tabs>
      </w:pPr>
      <w:hyperlink w:anchor="_Toc19216" w:history="1">
        <w:r>
          <w:rPr>
            <w:rFonts w:ascii="仿宋" w:eastAsia="仿宋" w:hAnsi="仿宋" w:cs="仿宋" w:hint="eastAsia"/>
            <w:lang w:eastAsia="zh-CN"/>
          </w:rPr>
          <w:t>(五)、废弃物处理</w:t>
        </w:r>
        <w:r>
          <w:tab/>
        </w:r>
        <w:r>
          <w:fldChar w:fldCharType="begin"/>
        </w:r>
        <w:r>
          <w:instrText xml:space="preserve"> PAGEREF _Toc19216 \h </w:instrText>
        </w:r>
        <w:r>
          <w:fldChar w:fldCharType="separate"/>
        </w:r>
        <w:r>
          <w:t>37</w:t>
        </w:r>
        <w:r>
          <w:fldChar w:fldCharType="end"/>
        </w:r>
      </w:hyperlink>
    </w:p>
    <w:p>
      <w:pPr>
        <w:pStyle w:val="TOC2"/>
        <w:tabs>
          <w:tab w:val="right" w:leader="dot" w:pos="8306"/>
        </w:tabs>
      </w:pPr>
      <w:hyperlink w:anchor="_Toc27307" w:history="1">
        <w:r>
          <w:rPr>
            <w:rFonts w:ascii="仿宋" w:eastAsia="仿宋" w:hAnsi="仿宋" w:cs="仿宋" w:hint="eastAsia"/>
            <w:lang w:eastAsia="zh-CN"/>
          </w:rPr>
          <w:t>(六)、特殊环境影响分析</w:t>
        </w:r>
        <w:r>
          <w:tab/>
        </w:r>
        <w:r>
          <w:fldChar w:fldCharType="begin"/>
        </w:r>
        <w:r>
          <w:instrText xml:space="preserve"> PAGEREF _Toc27307 \h </w:instrText>
        </w:r>
        <w:r>
          <w:fldChar w:fldCharType="separate"/>
        </w:r>
        <w:r>
          <w:t>39</w:t>
        </w:r>
        <w:r>
          <w:fldChar w:fldCharType="end"/>
        </w:r>
      </w:hyperlink>
    </w:p>
    <w:p>
      <w:pPr>
        <w:pStyle w:val="TOC2"/>
        <w:tabs>
          <w:tab w:val="right" w:leader="dot" w:pos="8306"/>
        </w:tabs>
      </w:pPr>
      <w:hyperlink w:anchor="_Toc4015" w:history="1">
        <w:r>
          <w:rPr>
            <w:rFonts w:ascii="仿宋" w:eastAsia="仿宋" w:hAnsi="仿宋" w:cs="仿宋" w:hint="eastAsia"/>
            <w:lang w:eastAsia="zh-CN"/>
          </w:rPr>
          <w:t>(七)、清洁生产</w:t>
        </w:r>
        <w:r>
          <w:tab/>
        </w:r>
        <w:r>
          <w:fldChar w:fldCharType="begin"/>
        </w:r>
        <w:r>
          <w:instrText xml:space="preserve"> PAGEREF _Toc4015 \h </w:instrText>
        </w:r>
        <w:r>
          <w:fldChar w:fldCharType="separate"/>
        </w:r>
        <w:r>
          <w:t>40</w:t>
        </w:r>
        <w:r>
          <w:fldChar w:fldCharType="end"/>
        </w:r>
      </w:hyperlink>
    </w:p>
    <w:p>
      <w:pPr>
        <w:pStyle w:val="TOC2"/>
        <w:tabs>
          <w:tab w:val="right" w:leader="dot" w:pos="8306"/>
        </w:tabs>
      </w:pPr>
      <w:hyperlink w:anchor="_Toc11862" w:history="1">
        <w:r>
          <w:rPr>
            <w:rFonts w:ascii="仿宋" w:eastAsia="仿宋" w:hAnsi="仿宋" w:cs="仿宋" w:hint="eastAsia"/>
            <w:lang w:eastAsia="zh-CN"/>
          </w:rPr>
          <w:t>(八)、环境保护综合评价</w:t>
        </w:r>
        <w:r>
          <w:tab/>
        </w:r>
        <w:r>
          <w:fldChar w:fldCharType="begin"/>
        </w:r>
        <w:r>
          <w:instrText xml:space="preserve"> PAGEREF _Toc11862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9" w:history="1">
        <w:r>
          <w:rPr>
            <w:rFonts w:ascii="仿宋" w:eastAsia="仿宋" w:hAnsi="仿宋" w:cs="仿宋" w:hint="eastAsia"/>
            <w:lang w:eastAsia="zh-CN"/>
          </w:rPr>
          <w:t>十、空间搭载产品及设备项目计划安排</w:t>
        </w:r>
        <w:r>
          <w:tab/>
        </w:r>
        <w:r>
          <w:fldChar w:fldCharType="begin"/>
        </w:r>
        <w:r>
          <w:instrText xml:space="preserve"> PAGEREF _Toc7609 \h </w:instrText>
        </w:r>
        <w:r>
          <w:fldChar w:fldCharType="separate"/>
        </w:r>
        <w:r>
          <w:t>43</w:t>
        </w:r>
        <w:r>
          <w:fldChar w:fldCharType="end"/>
        </w:r>
      </w:hyperlink>
    </w:p>
    <w:p>
      <w:pPr>
        <w:pStyle w:val="TOC2"/>
        <w:tabs>
          <w:tab w:val="right" w:leader="dot" w:pos="8306"/>
        </w:tabs>
      </w:pPr>
      <w:hyperlink w:anchor="_Toc20533" w:history="1">
        <w:r>
          <w:rPr>
            <w:rFonts w:ascii="仿宋" w:eastAsia="仿宋" w:hAnsi="仿宋" w:cs="仿宋" w:hint="eastAsia"/>
            <w:lang w:eastAsia="zh-CN"/>
          </w:rPr>
          <w:t>(一)、建设周期</w:t>
        </w:r>
        <w:r>
          <w:tab/>
        </w:r>
        <w:r>
          <w:fldChar w:fldCharType="begin"/>
        </w:r>
        <w:r>
          <w:instrText xml:space="preserve"> PAGEREF _Toc20533 \h </w:instrText>
        </w:r>
        <w:r>
          <w:fldChar w:fldCharType="separate"/>
        </w:r>
        <w:r>
          <w:t>43</w:t>
        </w:r>
        <w:r>
          <w:fldChar w:fldCharType="end"/>
        </w:r>
      </w:hyperlink>
    </w:p>
    <w:p>
      <w:pPr>
        <w:pStyle w:val="TOC2"/>
        <w:tabs>
          <w:tab w:val="right" w:leader="dot" w:pos="8306"/>
        </w:tabs>
      </w:pPr>
      <w:hyperlink w:anchor="_Toc20162" w:history="1">
        <w:r>
          <w:rPr>
            <w:rFonts w:ascii="仿宋" w:eastAsia="仿宋" w:hAnsi="仿宋" w:cs="仿宋" w:hint="eastAsia"/>
            <w:lang w:eastAsia="zh-CN"/>
          </w:rPr>
          <w:t>(二)、建设进度</w:t>
        </w:r>
        <w:r>
          <w:tab/>
        </w:r>
        <w:r>
          <w:fldChar w:fldCharType="begin"/>
        </w:r>
        <w:r>
          <w:instrText xml:space="preserve"> PAGEREF _Toc20162 \h </w:instrText>
        </w:r>
        <w:r>
          <w:fldChar w:fldCharType="separate"/>
        </w:r>
        <w:r>
          <w:t>44</w:t>
        </w:r>
        <w:r>
          <w:fldChar w:fldCharType="end"/>
        </w:r>
      </w:hyperlink>
    </w:p>
    <w:p>
      <w:pPr>
        <w:pStyle w:val="TOC2"/>
        <w:tabs>
          <w:tab w:val="right" w:leader="dot" w:pos="8306"/>
        </w:tabs>
      </w:pPr>
      <w:hyperlink w:anchor="_Toc2380" w:history="1">
        <w:r>
          <w:rPr>
            <w:rFonts w:ascii="仿宋" w:eastAsia="仿宋" w:hAnsi="仿宋" w:cs="仿宋" w:hint="eastAsia"/>
            <w:lang w:eastAsia="zh-CN"/>
          </w:rPr>
          <w:t>(三)、进度安排注意事项</w:t>
        </w:r>
        <w:r>
          <w:tab/>
        </w:r>
        <w:r>
          <w:fldChar w:fldCharType="begin"/>
        </w:r>
        <w:r>
          <w:instrText xml:space="preserve"> PAGEREF _Toc2380 \h </w:instrText>
        </w:r>
        <w:r>
          <w:fldChar w:fldCharType="separate"/>
        </w:r>
        <w:r>
          <w:t>45</w:t>
        </w:r>
        <w:r>
          <w:fldChar w:fldCharType="end"/>
        </w:r>
      </w:hyperlink>
    </w:p>
    <w:p>
      <w:pPr>
        <w:pStyle w:val="TOC2"/>
        <w:tabs>
          <w:tab w:val="right" w:leader="dot" w:pos="8306"/>
        </w:tabs>
      </w:pPr>
      <w:hyperlink w:anchor="_Toc3727" w:history="1">
        <w:r>
          <w:rPr>
            <w:rFonts w:ascii="仿宋" w:eastAsia="仿宋" w:hAnsi="仿宋" w:cs="仿宋" w:hint="eastAsia"/>
            <w:lang w:eastAsia="zh-CN"/>
          </w:rPr>
          <w:t>(四)、人力资源配置</w:t>
        </w:r>
        <w:r>
          <w:tab/>
        </w:r>
        <w:r>
          <w:fldChar w:fldCharType="begin"/>
        </w:r>
        <w:r>
          <w:instrText xml:space="preserve"> PAGEREF _Toc3727 \h </w:instrText>
        </w:r>
        <w:r>
          <w:fldChar w:fldCharType="separate"/>
        </w:r>
        <w:r>
          <w:t>46</w:t>
        </w:r>
        <w:r>
          <w:fldChar w:fldCharType="end"/>
        </w:r>
      </w:hyperlink>
    </w:p>
    <w:p>
      <w:pPr>
        <w:pStyle w:val="TOC1"/>
        <w:tabs>
          <w:tab w:val="right" w:leader="dot" w:pos="8306"/>
        </w:tabs>
      </w:pPr>
      <w:hyperlink w:anchor="_Toc6607" w:history="1">
        <w:r>
          <w:rPr>
            <w:rFonts w:ascii="仿宋" w:eastAsia="仿宋" w:hAnsi="仿宋" w:cs="仿宋" w:hint="eastAsia"/>
            <w:lang w:eastAsia="zh-CN"/>
          </w:rPr>
          <w:t>十一、空间搭载产品及设备项目风险管理</w:t>
        </w:r>
        <w:r>
          <w:tab/>
        </w:r>
        <w:r>
          <w:fldChar w:fldCharType="begin"/>
        </w:r>
        <w:r>
          <w:instrText xml:space="preserve"> PAGEREF _Toc6607 \h </w:instrText>
        </w:r>
        <w:r>
          <w:fldChar w:fldCharType="separate"/>
        </w:r>
        <w:r>
          <w:t>47</w:t>
        </w:r>
        <w:r>
          <w:fldChar w:fldCharType="end"/>
        </w:r>
      </w:hyperlink>
    </w:p>
    <w:p>
      <w:pPr>
        <w:pStyle w:val="TOC2"/>
        <w:tabs>
          <w:tab w:val="right" w:leader="dot" w:pos="8306"/>
        </w:tabs>
      </w:pPr>
      <w:hyperlink w:anchor="_Toc14824" w:history="1">
        <w:r>
          <w:rPr>
            <w:rFonts w:ascii="仿宋" w:eastAsia="仿宋" w:hAnsi="仿宋" w:cs="仿宋" w:hint="eastAsia"/>
            <w:lang w:eastAsia="zh-CN"/>
          </w:rPr>
          <w:t>(一)、风险识别与评估</w:t>
        </w:r>
        <w:r>
          <w:tab/>
        </w:r>
        <w:r>
          <w:fldChar w:fldCharType="begin"/>
        </w:r>
        <w:r>
          <w:instrText xml:space="preserve"> PAGEREF _Toc14824 \h </w:instrText>
        </w:r>
        <w:r>
          <w:fldChar w:fldCharType="separate"/>
        </w:r>
        <w:r>
          <w:t>47</w:t>
        </w:r>
        <w:r>
          <w:fldChar w:fldCharType="end"/>
        </w:r>
      </w:hyperlink>
    </w:p>
    <w:p>
      <w:pPr>
        <w:pStyle w:val="TOC2"/>
        <w:tabs>
          <w:tab w:val="right" w:leader="dot" w:pos="8306"/>
        </w:tabs>
      </w:pPr>
      <w:hyperlink w:anchor="_Toc6980" w:history="1">
        <w:r>
          <w:rPr>
            <w:rFonts w:ascii="仿宋" w:eastAsia="仿宋" w:hAnsi="仿宋" w:cs="仿宋" w:hint="eastAsia"/>
            <w:lang w:eastAsia="zh-CN"/>
          </w:rPr>
          <w:t>(二)、风险应对策略</w:t>
        </w:r>
        <w:r>
          <w:tab/>
        </w:r>
        <w:r>
          <w:fldChar w:fldCharType="begin"/>
        </w:r>
        <w:r>
          <w:instrText xml:space="preserve"> PAGEREF _Toc6980 \h </w:instrText>
        </w:r>
        <w:r>
          <w:fldChar w:fldCharType="separate"/>
        </w:r>
        <w:r>
          <w:t>48</w:t>
        </w:r>
        <w:r>
          <w:fldChar w:fldCharType="end"/>
        </w:r>
      </w:hyperlink>
    </w:p>
    <w:p>
      <w:pPr>
        <w:pStyle w:val="TOC2"/>
        <w:tabs>
          <w:tab w:val="right" w:leader="dot" w:pos="8306"/>
        </w:tabs>
      </w:pPr>
      <w:hyperlink w:anchor="_Toc23720" w:history="1">
        <w:r>
          <w:rPr>
            <w:rFonts w:ascii="仿宋" w:eastAsia="仿宋" w:hAnsi="仿宋" w:cs="仿宋" w:hint="eastAsia"/>
            <w:lang w:eastAsia="zh-CN"/>
          </w:rPr>
          <w:t>(三)、风险监控与控制</w:t>
        </w:r>
        <w:r>
          <w:tab/>
        </w:r>
        <w:r>
          <w:fldChar w:fldCharType="begin"/>
        </w:r>
        <w:r>
          <w:instrText xml:space="preserve"> PAGEREF _Toc23720 \h </w:instrText>
        </w:r>
        <w:r>
          <w:fldChar w:fldCharType="separate"/>
        </w:r>
        <w:r>
          <w:t>50</w:t>
        </w:r>
        <w:r>
          <w:fldChar w:fldCharType="end"/>
        </w:r>
      </w:hyperlink>
    </w:p>
    <w:p>
      <w:pPr>
        <w:pStyle w:val="TOC1"/>
        <w:tabs>
          <w:tab w:val="right" w:leader="dot" w:pos="8306"/>
        </w:tabs>
      </w:pPr>
      <w:hyperlink w:anchor="_Toc10436" w:history="1">
        <w:r>
          <w:rPr>
            <w:rFonts w:ascii="仿宋" w:eastAsia="仿宋" w:hAnsi="仿宋" w:cs="仿宋" w:hint="eastAsia"/>
            <w:lang w:eastAsia="zh-CN"/>
          </w:rPr>
          <w:t>十二、空间搭载产品及设备项目人力资源培养与发展</w:t>
        </w:r>
        <w:r>
          <w:tab/>
        </w:r>
        <w:r>
          <w:fldChar w:fldCharType="begin"/>
        </w:r>
        <w:r>
          <w:instrText xml:space="preserve"> PAGEREF _Toc10436 \h </w:instrText>
        </w:r>
        <w:r>
          <w:fldChar w:fldCharType="separate"/>
        </w:r>
        <w:r>
          <w:t>51</w:t>
        </w:r>
        <w:r>
          <w:fldChar w:fldCharType="end"/>
        </w:r>
      </w:hyperlink>
    </w:p>
    <w:p>
      <w:pPr>
        <w:pStyle w:val="TOC2"/>
        <w:tabs>
          <w:tab w:val="right" w:leader="dot" w:pos="8306"/>
        </w:tabs>
      </w:pPr>
      <w:hyperlink w:anchor="_Toc4491" w:history="1">
        <w:r>
          <w:rPr>
            <w:rFonts w:ascii="仿宋" w:eastAsia="仿宋" w:hAnsi="仿宋" w:cs="仿宋" w:hint="eastAsia"/>
            <w:lang w:eastAsia="zh-CN"/>
          </w:rPr>
          <w:t>(一)、人才需求与规划</w:t>
        </w:r>
        <w:r>
          <w:tab/>
        </w:r>
        <w:r>
          <w:fldChar w:fldCharType="begin"/>
        </w:r>
        <w:r>
          <w:instrText xml:space="preserve"> PAGEREF _Toc4491 \h </w:instrText>
        </w:r>
        <w:r>
          <w:fldChar w:fldCharType="separate"/>
        </w:r>
        <w:r>
          <w:t>51</w:t>
        </w:r>
        <w:r>
          <w:fldChar w:fldCharType="end"/>
        </w:r>
      </w:hyperlink>
    </w:p>
    <w:p>
      <w:pPr>
        <w:pStyle w:val="TOC2"/>
        <w:tabs>
          <w:tab w:val="right" w:leader="dot" w:pos="8306"/>
        </w:tabs>
      </w:pPr>
      <w:hyperlink w:anchor="_Toc13841" w:history="1">
        <w:r>
          <w:rPr>
            <w:rFonts w:ascii="仿宋" w:eastAsia="仿宋" w:hAnsi="仿宋" w:cs="仿宋" w:hint="eastAsia"/>
            <w:lang w:eastAsia="zh-CN"/>
          </w:rPr>
          <w:t>(二)、培训与发展计划</w:t>
        </w:r>
        <w:r>
          <w:tab/>
        </w:r>
        <w:r>
          <w:fldChar w:fldCharType="begin"/>
        </w:r>
        <w:r>
          <w:instrText xml:space="preserve"> PAGEREF _Toc13841 \h </w:instrText>
        </w:r>
        <w:r>
          <w:fldChar w:fldCharType="separate"/>
        </w:r>
        <w:r>
          <w:t>52</w:t>
        </w:r>
        <w:r>
          <w:fldChar w:fldCharType="end"/>
        </w:r>
      </w:hyperlink>
    </w:p>
    <w:p>
      <w:pPr>
        <w:pStyle w:val="TOC1"/>
        <w:tabs>
          <w:tab w:val="right" w:leader="dot" w:pos="8306"/>
        </w:tabs>
      </w:pPr>
      <w:hyperlink w:anchor="_Toc6489" w:history="1">
        <w:r>
          <w:rPr>
            <w:rFonts w:ascii="仿宋" w:eastAsia="仿宋" w:hAnsi="仿宋" w:cs="仿宋" w:hint="eastAsia"/>
            <w:lang w:eastAsia="zh-CN"/>
          </w:rPr>
          <w:t>十三、空间搭载产品及设备项目实施保障措施</w:t>
        </w:r>
        <w:r>
          <w:tab/>
        </w:r>
        <w:r>
          <w:fldChar w:fldCharType="begin"/>
        </w:r>
        <w:r>
          <w:instrText xml:space="preserve"> PAGEREF _Toc6489 \h </w:instrText>
        </w:r>
        <w:r>
          <w:fldChar w:fldCharType="separate"/>
        </w:r>
        <w:r>
          <w:t>52</w:t>
        </w:r>
        <w:r>
          <w:fldChar w:fldCharType="end"/>
        </w:r>
      </w:hyperlink>
    </w:p>
    <w:p>
      <w:pPr>
        <w:pStyle w:val="TOC2"/>
        <w:tabs>
          <w:tab w:val="right" w:leader="dot" w:pos="8306"/>
        </w:tabs>
      </w:pPr>
      <w:hyperlink w:anchor="_Toc29860" w:history="1">
        <w:r>
          <w:rPr>
            <w:rFonts w:ascii="仿宋" w:eastAsia="仿宋" w:hAnsi="仿宋" w:cs="仿宋" w:hint="eastAsia"/>
            <w:lang w:eastAsia="zh-CN"/>
          </w:rPr>
          <w:t>(一)、空间搭载产品及设备项目实施保障机制</w:t>
        </w:r>
        <w:r>
          <w:tab/>
        </w:r>
        <w:r>
          <w:fldChar w:fldCharType="begin"/>
        </w:r>
        <w:r>
          <w:instrText xml:space="preserve"> PAGEREF _Toc29860 \h </w:instrText>
        </w:r>
        <w:r>
          <w:fldChar w:fldCharType="separate"/>
        </w:r>
        <w:r>
          <w:t>52</w:t>
        </w:r>
        <w:r>
          <w:fldChar w:fldCharType="end"/>
        </w:r>
      </w:hyperlink>
    </w:p>
    <w:p>
      <w:pPr>
        <w:pStyle w:val="TOC2"/>
        <w:tabs>
          <w:tab w:val="right" w:leader="dot" w:pos="8306"/>
        </w:tabs>
      </w:pPr>
      <w:hyperlink w:anchor="_Toc11343" w:history="1">
        <w:r>
          <w:rPr>
            <w:rFonts w:ascii="仿宋" w:eastAsia="仿宋" w:hAnsi="仿宋" w:cs="仿宋" w:hint="eastAsia"/>
            <w:lang w:eastAsia="zh-CN"/>
          </w:rPr>
          <w:t>(二)、空间搭载产品及设备项目法律合规要求</w:t>
        </w:r>
        <w:r>
          <w:tab/>
        </w:r>
        <w:r>
          <w:fldChar w:fldCharType="begin"/>
        </w:r>
        <w:r>
          <w:instrText xml:space="preserve"> PAGEREF _Toc11343 \h </w:instrText>
        </w:r>
        <w:r>
          <w:fldChar w:fldCharType="separate"/>
        </w:r>
        <w:r>
          <w:t>56</w:t>
        </w:r>
        <w:r>
          <w:fldChar w:fldCharType="end"/>
        </w:r>
      </w:hyperlink>
    </w:p>
    <w:p>
      <w:pPr>
        <w:pStyle w:val="TOC2"/>
        <w:tabs>
          <w:tab w:val="right" w:leader="dot" w:pos="8306"/>
        </w:tabs>
      </w:pPr>
      <w:hyperlink w:anchor="_Toc24028" w:history="1">
        <w:r>
          <w:rPr>
            <w:rFonts w:ascii="仿宋" w:eastAsia="仿宋" w:hAnsi="仿宋" w:cs="仿宋" w:hint="eastAsia"/>
            <w:lang w:eastAsia="zh-CN"/>
          </w:rPr>
          <w:t>(三)、空间搭载产品及设备项目合同管理与法律事务</w:t>
        </w:r>
        <w:r>
          <w:tab/>
        </w:r>
        <w:r>
          <w:fldChar w:fldCharType="begin"/>
        </w:r>
        <w:r>
          <w:instrText xml:space="preserve"> PAGEREF _Toc24028 \h </w:instrText>
        </w:r>
        <w:r>
          <w:fldChar w:fldCharType="separate"/>
        </w:r>
        <w:r>
          <w:t>61</w:t>
        </w:r>
        <w:r>
          <w:fldChar w:fldCharType="end"/>
        </w:r>
      </w:hyperlink>
    </w:p>
    <w:p>
      <w:pPr>
        <w:pStyle w:val="TOC2"/>
        <w:tabs>
          <w:tab w:val="right" w:leader="dot" w:pos="8306"/>
        </w:tabs>
      </w:pPr>
      <w:hyperlink w:anchor="_Toc24572" w:history="1">
        <w:r>
          <w:rPr>
            <w:rFonts w:ascii="仿宋" w:eastAsia="仿宋" w:hAnsi="仿宋" w:cs="仿宋" w:hint="eastAsia"/>
            <w:lang w:eastAsia="zh-CN"/>
          </w:rPr>
          <w:t>(四)、空间搭载产品及设备项目知识产权保护策略</w:t>
        </w:r>
        <w:r>
          <w:tab/>
        </w:r>
        <w:r>
          <w:fldChar w:fldCharType="begin"/>
        </w:r>
        <w:r>
          <w:instrText xml:space="preserve"> PAGEREF _Toc24572 \h </w:instrText>
        </w:r>
        <w:r>
          <w:fldChar w:fldCharType="separate"/>
        </w:r>
        <w:r>
          <w:t>67</w:t>
        </w:r>
        <w:r>
          <w:fldChar w:fldCharType="end"/>
        </w:r>
      </w:hyperlink>
    </w:p>
    <w:p>
      <w:pPr>
        <w:pStyle w:val="TOC1"/>
        <w:tabs>
          <w:tab w:val="right" w:leader="dot" w:pos="8306"/>
        </w:tabs>
      </w:pPr>
      <w:hyperlink w:anchor="_Toc29684" w:history="1">
        <w:r>
          <w:rPr>
            <w:rFonts w:ascii="仿宋" w:eastAsia="仿宋" w:hAnsi="仿宋" w:cs="仿宋" w:hint="eastAsia"/>
            <w:lang w:eastAsia="zh-CN"/>
          </w:rPr>
          <w:t>十四、空间搭载产品及设备项目变更管理</w:t>
        </w:r>
        <w:r>
          <w:tab/>
        </w:r>
        <w:r>
          <w:fldChar w:fldCharType="begin"/>
        </w:r>
        <w:r>
          <w:instrText xml:space="preserve"> PAGEREF _Toc29684 \h </w:instrText>
        </w:r>
        <w:r>
          <w:fldChar w:fldCharType="separate"/>
        </w:r>
        <w:r>
          <w:t>70</w:t>
        </w:r>
        <w:r>
          <w:fldChar w:fldCharType="end"/>
        </w:r>
      </w:hyperlink>
    </w:p>
    <w:p>
      <w:pPr>
        <w:pStyle w:val="TOC2"/>
        <w:tabs>
          <w:tab w:val="right" w:leader="dot" w:pos="8306"/>
        </w:tabs>
      </w:pPr>
      <w:hyperlink w:anchor="_Toc3314" w:history="1">
        <w:r>
          <w:rPr>
            <w:rFonts w:ascii="仿宋" w:eastAsia="仿宋" w:hAnsi="仿宋" w:cs="仿宋" w:hint="eastAsia"/>
            <w:lang w:eastAsia="zh-CN"/>
          </w:rPr>
          <w:t>(一)、变更申请与评估</w:t>
        </w:r>
        <w:r>
          <w:tab/>
        </w:r>
        <w:r>
          <w:fldChar w:fldCharType="begin"/>
        </w:r>
        <w:r>
          <w:instrText xml:space="preserve"> PAGEREF _Toc3314 \h </w:instrText>
        </w:r>
        <w:r>
          <w:fldChar w:fldCharType="separate"/>
        </w:r>
        <w:r>
          <w:t>70</w:t>
        </w:r>
        <w:r>
          <w:fldChar w:fldCharType="end"/>
        </w:r>
      </w:hyperlink>
    </w:p>
    <w:p>
      <w:pPr>
        <w:pStyle w:val="TOC2"/>
        <w:tabs>
          <w:tab w:val="right" w:leader="dot" w:pos="8306"/>
        </w:tabs>
      </w:pPr>
      <w:hyperlink w:anchor="_Toc6004" w:history="1">
        <w:r>
          <w:rPr>
            <w:rFonts w:ascii="仿宋" w:eastAsia="仿宋" w:hAnsi="仿宋" w:cs="仿宋" w:hint="eastAsia"/>
            <w:lang w:eastAsia="zh-CN"/>
          </w:rPr>
          <w:t>(二)、变更实施与控制</w:t>
        </w:r>
        <w:r>
          <w:tab/>
        </w:r>
        <w:r>
          <w:fldChar w:fldCharType="begin"/>
        </w:r>
        <w:r>
          <w:instrText xml:space="preserve"> PAGEREF _Toc6004 \h </w:instrText>
        </w:r>
        <w:r>
          <w:fldChar w:fldCharType="separate"/>
        </w:r>
        <w:r>
          <w:t>70</w:t>
        </w:r>
        <w:r>
          <w:fldChar w:fldCharType="end"/>
        </w:r>
      </w:hyperlink>
    </w:p>
    <w:p>
      <w:pPr>
        <w:pStyle w:val="TOC1"/>
        <w:tabs>
          <w:tab w:val="right" w:leader="dot" w:pos="8306"/>
        </w:tabs>
      </w:pPr>
      <w:hyperlink w:anchor="_Toc15088" w:history="1">
        <w:r>
          <w:rPr>
            <w:rFonts w:ascii="仿宋" w:eastAsia="仿宋" w:hAnsi="仿宋" w:cs="仿宋" w:hint="eastAsia"/>
            <w:lang w:eastAsia="zh-CN"/>
          </w:rPr>
          <w:t>十五、质量管理体系</w:t>
        </w:r>
        <w:r>
          <w:tab/>
        </w:r>
        <w:r>
          <w:fldChar w:fldCharType="begin"/>
        </w:r>
        <w:r>
          <w:instrText xml:space="preserve"> PAGEREF _Toc15088 \h </w:instrText>
        </w:r>
        <w:r>
          <w:fldChar w:fldCharType="separate"/>
        </w:r>
        <w:r>
          <w:t>71</w:t>
        </w:r>
        <w:r>
          <w:fldChar w:fldCharType="end"/>
        </w:r>
      </w:hyperlink>
    </w:p>
    <w:p>
      <w:pPr>
        <w:pStyle w:val="TOC2"/>
        <w:tabs>
          <w:tab w:val="right" w:leader="dot" w:pos="8306"/>
        </w:tabs>
      </w:pPr>
      <w:hyperlink w:anchor="_Toc32037" w:history="1">
        <w:r>
          <w:rPr>
            <w:rFonts w:ascii="仿宋" w:eastAsia="仿宋" w:hAnsi="仿宋" w:cs="仿宋" w:hint="eastAsia"/>
            <w:lang w:eastAsia="zh-CN"/>
          </w:rPr>
          <w:t>(一)、质量目标与方针</w:t>
        </w:r>
        <w:r>
          <w:tab/>
        </w:r>
        <w:r>
          <w:fldChar w:fldCharType="begin"/>
        </w:r>
        <w:r>
          <w:instrText xml:space="preserve"> PAGEREF _Toc32037 \h </w:instrText>
        </w:r>
        <w:r>
          <w:fldChar w:fldCharType="separate"/>
        </w:r>
        <w:r>
          <w:t>71</w:t>
        </w:r>
        <w:r>
          <w:fldChar w:fldCharType="end"/>
        </w:r>
      </w:hyperlink>
    </w:p>
    <w:p>
      <w:pPr>
        <w:pStyle w:val="TOC2"/>
        <w:tabs>
          <w:tab w:val="right" w:leader="dot" w:pos="8306"/>
        </w:tabs>
      </w:pPr>
      <w:hyperlink w:anchor="_Toc3959" w:history="1">
        <w:r>
          <w:rPr>
            <w:rFonts w:ascii="仿宋" w:eastAsia="仿宋" w:hAnsi="仿宋" w:cs="仿宋" w:hint="eastAsia"/>
            <w:lang w:eastAsia="zh-CN"/>
          </w:rPr>
          <w:t>(二)、质量管理责任</w:t>
        </w:r>
        <w:r>
          <w:tab/>
        </w:r>
        <w:r>
          <w:fldChar w:fldCharType="begin"/>
        </w:r>
        <w:r>
          <w:instrText xml:space="preserve"> PAGEREF _Toc3959 \h </w:instrText>
        </w:r>
        <w:r>
          <w:fldChar w:fldCharType="separate"/>
        </w:r>
        <w:r>
          <w:t>72</w:t>
        </w:r>
        <w:r>
          <w:fldChar w:fldCharType="end"/>
        </w:r>
      </w:hyperlink>
    </w:p>
    <w:p>
      <w:pPr>
        <w:pStyle w:val="TOC2"/>
        <w:tabs>
          <w:tab w:val="right" w:leader="dot" w:pos="8306"/>
        </w:tabs>
      </w:pPr>
      <w:hyperlink w:anchor="_Toc28900" w:history="1">
        <w:r>
          <w:rPr>
            <w:rFonts w:ascii="仿宋" w:eastAsia="仿宋" w:hAnsi="仿宋" w:cs="仿宋" w:hint="eastAsia"/>
            <w:lang w:eastAsia="zh-CN"/>
          </w:rPr>
          <w:t>(三)、质量管理体系文件</w:t>
        </w:r>
        <w:r>
          <w:tab/>
        </w:r>
        <w:r>
          <w:fldChar w:fldCharType="begin"/>
        </w:r>
        <w:r>
          <w:instrText xml:space="preserve"> PAGEREF _Toc28900 \h </w:instrText>
        </w:r>
        <w:r>
          <w:fldChar w:fldCharType="separate"/>
        </w:r>
        <w:r>
          <w:t>74</w:t>
        </w:r>
        <w:r>
          <w:fldChar w:fldCharType="end"/>
        </w:r>
      </w:hyperlink>
    </w:p>
    <w:p>
      <w:pPr>
        <w:pStyle w:val="TOC2"/>
        <w:tabs>
          <w:tab w:val="right" w:leader="dot" w:pos="8306"/>
        </w:tabs>
      </w:pPr>
      <w:hyperlink w:anchor="_Toc23010" w:history="1">
        <w:r>
          <w:rPr>
            <w:rFonts w:ascii="仿宋" w:eastAsia="仿宋" w:hAnsi="仿宋" w:cs="仿宋" w:hint="eastAsia"/>
            <w:lang w:eastAsia="zh-CN"/>
          </w:rPr>
          <w:t>(四)、质量培训与教育</w:t>
        </w:r>
        <w:r>
          <w:tab/>
        </w:r>
        <w:r>
          <w:fldChar w:fldCharType="begin"/>
        </w:r>
        <w:r>
          <w:instrText xml:space="preserve"> PAGEREF _Toc23010 \h </w:instrText>
        </w:r>
        <w:r>
          <w:fldChar w:fldCharType="separate"/>
        </w:r>
        <w:r>
          <w:t>76</w:t>
        </w:r>
        <w:r>
          <w:fldChar w:fldCharType="end"/>
        </w:r>
      </w:hyperlink>
    </w:p>
    <w:p>
      <w:pPr>
        <w:pStyle w:val="TOC2"/>
        <w:tabs>
          <w:tab w:val="right" w:leader="dot" w:pos="8306"/>
        </w:tabs>
      </w:pPr>
      <w:hyperlink w:anchor="_Toc13251" w:history="1">
        <w:r>
          <w:rPr>
            <w:rFonts w:ascii="仿宋" w:eastAsia="仿宋" w:hAnsi="仿宋" w:cs="仿宋" w:hint="eastAsia"/>
            <w:lang w:eastAsia="zh-CN"/>
          </w:rPr>
          <w:t>(五)、质量审核与评价</w:t>
        </w:r>
        <w:r>
          <w:tab/>
        </w:r>
        <w:r>
          <w:fldChar w:fldCharType="begin"/>
        </w:r>
        <w:r>
          <w:instrText xml:space="preserve"> PAGEREF _Toc13251 \h </w:instrText>
        </w:r>
        <w:r>
          <w:fldChar w:fldCharType="separate"/>
        </w:r>
        <w:r>
          <w:t>77</w:t>
        </w:r>
        <w:r>
          <w:fldChar w:fldCharType="end"/>
        </w:r>
      </w:hyperlink>
    </w:p>
    <w:p>
      <w:pPr>
        <w:pStyle w:val="TOC2"/>
        <w:tabs>
          <w:tab w:val="right" w:leader="dot" w:pos="8306"/>
        </w:tabs>
      </w:pPr>
      <w:hyperlink w:anchor="_Toc29059" w:history="1">
        <w:r>
          <w:rPr>
            <w:rFonts w:ascii="仿宋" w:eastAsia="仿宋" w:hAnsi="仿宋" w:cs="仿宋" w:hint="eastAsia"/>
            <w:lang w:eastAsia="zh-CN"/>
          </w:rPr>
          <w:t>(六)、不符合与纠正措施</w:t>
        </w:r>
        <w:r>
          <w:tab/>
        </w:r>
        <w:r>
          <w:fldChar w:fldCharType="begin"/>
        </w:r>
        <w:r>
          <w:instrText xml:space="preserve"> PAGEREF _Toc29059 \h </w:instrText>
        </w:r>
        <w:r>
          <w:fldChar w:fldCharType="separate"/>
        </w:r>
        <w:r>
          <w:t>78</w:t>
        </w:r>
        <w:r>
          <w:fldChar w:fldCharType="end"/>
        </w:r>
      </w:hyperlink>
    </w:p>
    <w:p>
      <w:pPr>
        <w:pStyle w:val="TOC1"/>
        <w:tabs>
          <w:tab w:val="right" w:leader="dot" w:pos="8306"/>
        </w:tabs>
      </w:pPr>
      <w:hyperlink w:anchor="_Toc30795" w:history="1">
        <w:r>
          <w:rPr>
            <w:rFonts w:ascii="仿宋" w:eastAsia="仿宋" w:hAnsi="仿宋" w:cs="仿宋" w:hint="eastAsia"/>
            <w:lang w:eastAsia="zh-CN"/>
          </w:rPr>
          <w:t>十六、供应链管理</w:t>
        </w:r>
        <w:r>
          <w:tab/>
        </w:r>
        <w:r>
          <w:fldChar w:fldCharType="begin"/>
        </w:r>
        <w:r>
          <w:instrText xml:space="preserve"> PAGEREF _Toc30795 \h </w:instrText>
        </w:r>
        <w:r>
          <w:fldChar w:fldCharType="separate"/>
        </w:r>
        <w:r>
          <w:t>79</w:t>
        </w:r>
        <w:r>
          <w:fldChar w:fldCharType="end"/>
        </w:r>
      </w:hyperlink>
    </w:p>
    <w:p>
      <w:pPr>
        <w:pStyle w:val="TOC2"/>
        <w:tabs>
          <w:tab w:val="right" w:leader="dot" w:pos="8306"/>
        </w:tabs>
      </w:pPr>
      <w:hyperlink w:anchor="_Toc32075" w:history="1">
        <w:r>
          <w:rPr>
            <w:rFonts w:ascii="仿宋" w:eastAsia="仿宋" w:hAnsi="仿宋" w:cs="仿宋" w:hint="eastAsia"/>
            <w:lang w:eastAsia="zh-CN"/>
          </w:rPr>
          <w:t>(一)、供应链战略规划</w:t>
        </w:r>
        <w:r>
          <w:tab/>
        </w:r>
        <w:r>
          <w:fldChar w:fldCharType="begin"/>
        </w:r>
        <w:r>
          <w:instrText xml:space="preserve"> PAGEREF _Toc32075 \h </w:instrText>
        </w:r>
        <w:r>
          <w:fldChar w:fldCharType="separate"/>
        </w:r>
        <w:r>
          <w:t>79</w:t>
        </w:r>
        <w:r>
          <w:fldChar w:fldCharType="end"/>
        </w:r>
      </w:hyperlink>
    </w:p>
    <w:p>
      <w:pPr>
        <w:pStyle w:val="TOC2"/>
        <w:tabs>
          <w:tab w:val="right" w:leader="dot" w:pos="8306"/>
        </w:tabs>
      </w:pPr>
      <w:hyperlink w:anchor="_Toc21999" w:history="1">
        <w:r>
          <w:rPr>
            <w:rFonts w:ascii="仿宋" w:eastAsia="仿宋" w:hAnsi="仿宋" w:cs="仿宋" w:hint="eastAsia"/>
            <w:lang w:eastAsia="zh-CN"/>
          </w:rPr>
          <w:t>(二)、供应商选择与合作</w:t>
        </w:r>
        <w:r>
          <w:tab/>
        </w:r>
        <w:r>
          <w:fldChar w:fldCharType="begin"/>
        </w:r>
        <w:r>
          <w:instrText xml:space="preserve"> PAGEREF _Toc21999 \h </w:instrText>
        </w:r>
        <w:r>
          <w:fldChar w:fldCharType="separate"/>
        </w:r>
        <w:r>
          <w:t>81</w:t>
        </w:r>
        <w:r>
          <w:fldChar w:fldCharType="end"/>
        </w:r>
      </w:hyperlink>
    </w:p>
    <w:p>
      <w:pPr>
        <w:pStyle w:val="TOC2"/>
        <w:tabs>
          <w:tab w:val="right" w:leader="dot" w:pos="8306"/>
        </w:tabs>
      </w:pPr>
      <w:hyperlink w:anchor="_Toc14855" w:history="1">
        <w:r>
          <w:rPr>
            <w:rFonts w:ascii="仿宋" w:eastAsia="仿宋" w:hAnsi="仿宋" w:cs="仿宋" w:hint="eastAsia"/>
            <w:lang w:eastAsia="zh-CN"/>
          </w:rPr>
          <w:t>(三)、物流与库存管理</w:t>
        </w:r>
        <w:r>
          <w:tab/>
        </w:r>
        <w:r>
          <w:fldChar w:fldCharType="begin"/>
        </w:r>
        <w:r>
          <w:instrText xml:space="preserve"> PAGEREF _Toc14855 \h </w:instrText>
        </w:r>
        <w:r>
          <w:fldChar w:fldCharType="separate"/>
        </w:r>
        <w:r>
          <w:t>82</w:t>
        </w:r>
        <w:r>
          <w:fldChar w:fldCharType="end"/>
        </w:r>
      </w:hyperlink>
    </w:p>
    <w:p>
      <w:pPr>
        <w:pStyle w:val="TOC1"/>
        <w:tabs>
          <w:tab w:val="right" w:leader="dot" w:pos="8306"/>
        </w:tabs>
      </w:pPr>
      <w:hyperlink w:anchor="_Toc5352" w:history="1">
        <w:r>
          <w:rPr>
            <w:rFonts w:ascii="仿宋" w:eastAsia="仿宋" w:hAnsi="仿宋" w:cs="仿宋" w:hint="eastAsia"/>
            <w:lang w:eastAsia="zh-CN"/>
          </w:rPr>
          <w:t>十七、利益相关者分析与沟通计划</w:t>
        </w:r>
        <w:r>
          <w:tab/>
        </w:r>
        <w:r>
          <w:fldChar w:fldCharType="begin"/>
        </w:r>
        <w:r>
          <w:instrText xml:space="preserve"> PAGEREF _Toc5352 \h </w:instrText>
        </w:r>
        <w:r>
          <w:fldChar w:fldCharType="separate"/>
        </w:r>
        <w:r>
          <w:t>84</w:t>
        </w:r>
        <w:r>
          <w:fldChar w:fldCharType="end"/>
        </w:r>
      </w:hyperlink>
    </w:p>
    <w:p>
      <w:pPr>
        <w:pStyle w:val="TOC2"/>
        <w:tabs>
          <w:tab w:val="right" w:leader="dot" w:pos="8306"/>
        </w:tabs>
      </w:pPr>
      <w:hyperlink w:anchor="_Toc15162" w:history="1">
        <w:r>
          <w:rPr>
            <w:rFonts w:ascii="仿宋" w:eastAsia="仿宋" w:hAnsi="仿宋" w:cs="仿宋" w:hint="eastAsia"/>
            <w:lang w:eastAsia="zh-CN"/>
          </w:rPr>
          <w:t>(一)、利益相关者分析</w:t>
        </w:r>
        <w:r>
          <w:tab/>
        </w:r>
        <w:r>
          <w:fldChar w:fldCharType="begin"/>
        </w:r>
        <w:r>
          <w:instrText xml:space="preserve"> PAGEREF _Toc15162 \h </w:instrText>
        </w:r>
        <w:r>
          <w:fldChar w:fldCharType="separate"/>
        </w:r>
        <w:r>
          <w:t>84</w:t>
        </w:r>
        <w:r>
          <w:fldChar w:fldCharType="end"/>
        </w:r>
      </w:hyperlink>
    </w:p>
    <w:p>
      <w:pPr>
        <w:pStyle w:val="TOC2"/>
        <w:tabs>
          <w:tab w:val="right" w:leader="dot" w:pos="8306"/>
        </w:tabs>
      </w:pPr>
      <w:hyperlink w:anchor="_Toc32271" w:history="1">
        <w:r>
          <w:rPr>
            <w:rFonts w:ascii="仿宋" w:eastAsia="仿宋" w:hAnsi="仿宋" w:cs="仿宋" w:hint="eastAsia"/>
            <w:lang w:eastAsia="zh-CN"/>
          </w:rPr>
          <w:t>(二)、沟通计划</w:t>
        </w:r>
        <w:r>
          <w:tab/>
        </w:r>
        <w:r>
          <w:fldChar w:fldCharType="begin"/>
        </w:r>
        <w:r>
          <w:instrText xml:space="preserve"> PAGEREF _Toc32271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46"/>
      <w:r>
        <w:rPr>
          <w:rFonts w:ascii="仿宋" w:eastAsia="仿宋" w:hAnsi="仿宋" w:cs="仿宋" w:hint="eastAsia"/>
          <w:sz w:val="28"/>
          <w:lang w:eastAsia="zh-CN"/>
        </w:rPr>
        <w:t>一、空间搭载产品及设备项目土建工程</w:t>
      </w:r>
      <w:bookmarkEnd w:id="2"/>
    </w:p>
    <w:p>
      <w:pPr>
        <w:pStyle w:val="Heading2"/>
        <w:rPr>
          <w:rFonts w:ascii="仿宋" w:eastAsia="仿宋" w:hAnsi="仿宋" w:cs="仿宋" w:hint="eastAsia"/>
          <w:lang w:eastAsia="zh-CN"/>
        </w:rPr>
      </w:pPr>
      <w:bookmarkStart w:id="3" w:name="_Toc155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在空间搭载产品及设备项目的建筑工程设计中，我们将秉承一系列重要的设计原则，以确保空间搭载产品及设备项目建筑在功能、美观、可持续性等方面达到最佳效果。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首要原则是确保建筑的功能性得到最大化的发挥。我们将充分理解空间搭载产品及设备项目的实际需求，合理布局各个功能区域，保证建筑在满足业务需求的同时，提供高效的工作环境。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在建筑设计中，我们将综合考虑建设和运营成本。通过精细的经济效益分析，确保设计方案在高效利用资源的同时，对空间搭载产品及设备项目的长期盈利能力有积极的贡献。</w:t>
      </w:r>
    </w:p>
    <w:p>
      <w:pPr>
        <w:pStyle w:val="Heading2"/>
        <w:ind w:firstLine="560" w:firstLineChars="200"/>
        <w:rPr>
          <w:rFonts w:ascii="仿宋" w:eastAsia="仿宋" w:hAnsi="仿宋" w:cs="仿宋" w:hint="eastAsia"/>
          <w:sz w:val="28"/>
          <w:lang w:eastAsia="zh-CN"/>
        </w:rPr>
      </w:pPr>
      <w:bookmarkStart w:id="4" w:name="_Toc283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的土建工程设计中，我们将精准设定设计年限，结合空间搭载产品及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间搭载产品及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9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间搭载产品及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间搭载产品及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间搭载产品及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9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本期工程空间搭载产品及设备项目预计总建筑面积XXX平方米，其中：计容建筑面积XXX平方米，计划建筑工程投资XX万元，占空间搭载产品及设备项目总投资的XX%。</w:t>
      </w:r>
    </w:p>
    <w:p>
      <w:pPr>
        <w:pStyle w:val="Heading1"/>
        <w:ind w:firstLine="560" w:firstLineChars="200"/>
        <w:rPr>
          <w:rFonts w:ascii="仿宋" w:eastAsia="仿宋" w:hAnsi="仿宋" w:cs="仿宋" w:hint="eastAsia"/>
          <w:sz w:val="28"/>
          <w:lang w:eastAsia="zh-CN"/>
        </w:rPr>
      </w:pPr>
      <w:bookmarkStart w:id="7" w:name="_Toc972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2213"/>
      <w:r>
        <w:rPr>
          <w:rFonts w:ascii="仿宋" w:eastAsia="仿宋" w:hAnsi="仿宋" w:cs="仿宋" w:hint="eastAsia"/>
          <w:lang w:eastAsia="zh-CN"/>
        </w:rPr>
        <w:t>(一)、空间搭载产品及设备行业分析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间搭载产品及设备行业一直以来都是市场的关注焦点。行业内的发展趋势、竞争态势以及潜在机会都对空间搭载产品及设备项目的推进产生深远的影响。通过深入研究行业的整体概貌，我们将更好地理解行业的核心特征，为空间搭载产品及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行业，技术一直是推动创新和发展的关键因素。我们将对当前技术趋势进行详尽分析，包括但不限于人工智能、大数据应用、先进制造技术等。这有助于空间搭载产品及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间搭载产品及设备项目成功的基础。我们将对主要竞争对手进行深入研究，包括其市场份额、产品特点、市场定位等。通过全面了解竞争对手的优势和劣势，空间搭载产品及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2923"/>
      <w:r>
        <w:rPr>
          <w:rFonts w:ascii="仿宋" w:eastAsia="仿宋" w:hAnsi="仿宋" w:cs="仿宋" w:hint="eastAsia"/>
          <w:sz w:val="28"/>
          <w:lang w:eastAsia="zh-CN"/>
        </w:rPr>
        <w:t>(二)、空间搭载产品及设备市场分析预测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间搭载产品及设备市场未来的增长趋势。这包括市场的整体规模、各细分领域的发展趋势等。空间搭载产品及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间搭载产品及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间搭载产品及设备项目实施过程中需要充分考虑的因素。我们将对市场风险进行全面评估，包括但不限于政策法规风险、市场竞争风险、技术变革风险等。通过对潜在风险的深入分析，空间搭载产品及设备项目可以制定相应的风险缓解策略，降低不确定性对空间搭载产品及设备项目的影响。</w:t>
      </w:r>
    </w:p>
    <w:p>
      <w:pPr>
        <w:pStyle w:val="Heading1"/>
        <w:ind w:firstLine="560" w:firstLineChars="200"/>
        <w:rPr>
          <w:rFonts w:ascii="仿宋" w:eastAsia="仿宋" w:hAnsi="仿宋" w:cs="仿宋" w:hint="eastAsia"/>
          <w:sz w:val="28"/>
          <w:lang w:eastAsia="zh-CN"/>
        </w:rPr>
      </w:pPr>
      <w:bookmarkStart w:id="10" w:name="_Toc14629"/>
      <w:r>
        <w:rPr>
          <w:rFonts w:ascii="仿宋" w:eastAsia="仿宋" w:hAnsi="仿宋" w:cs="仿宋" w:hint="eastAsia"/>
          <w:sz w:val="28"/>
          <w:lang w:eastAsia="zh-CN"/>
        </w:rPr>
        <w:t>三、空间搭载产品及设备项目可持续发展</w:t>
      </w:r>
      <w:bookmarkEnd w:id="10"/>
    </w:p>
    <w:p>
      <w:pPr>
        <w:pStyle w:val="Heading2"/>
        <w:rPr>
          <w:rFonts w:ascii="仿宋" w:eastAsia="仿宋" w:hAnsi="仿宋" w:cs="仿宋" w:hint="eastAsia"/>
          <w:lang w:eastAsia="zh-CN"/>
        </w:rPr>
      </w:pPr>
      <w:bookmarkStart w:id="11" w:name="_Toc1147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中，空间搭载产品及设备项目团队着眼于未来，明确了可持续发展的战略方向。制定的具体可持续发展目标包括降低资源使用、采用环保技术、最大化社会效益等。这一步骤不仅有助于空间搭载产品及设备项目在环保和社会责任方面达到最高标准，也为未来提供了明确的指引，确保空间搭载产品及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可持续实践的融入空间搭载产品及设备项目管理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间搭载产品及设备项目管理周期。从空间搭载产品及设备项目规划开始，空间搭载产品及设备项目团队就考虑了环境和社会的因素。在执行阶段，空间搭载产品及设备项目团队积极推动绿色技术的应用，优化资源利用。此外，关注员工的社会责任，通过培训和沟通活动提高员工对可持续发展的认知，使他们能够在日常工作中践行可持续实践。这些举措不仅为空间搭载产品及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70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间搭载产品及设备项目的可持续发展理念，我们深信环保与社会责任是空间搭载产品及设备项目成功的关键支柱。在空间搭载产品及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团队通过引入先进的环保技术、建立高效的废物处理系统以及推动能源节约措施，积极履行环保责任。定期的环保监测和评估确保空间搭载产品及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间搭载产品及设备项目不仅致力于自身可持续发展，还注重对社会的回馈。通过支持社区空间搭载产品及设备项目、参与慈善事业、提供培训机会等方式，空间搭载产品及设备项目积极履行社会责任。与当地社区建立积极互动，关注员工的工作与生活平衡，以及员工的身心健康，是空间搭载产品及设备项目在社会责任层面的关键举措。这样的实践不仅增强了空间搭载产品及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58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012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空间搭载产品及设备项目的主要产品是XXXX，预计年产值为XXX万元。这一产品在市场中占据着重要的地位，其广泛的应用范围使得该空间搭载产品及设备项目的市场前景非常广阔。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间搭载产品及设备项目的xxx产品作为重要的原材料之一，将在多个领域发挥关键作用。其在建筑、交通、能源等方面的广泛应用将为整个产业链提供强大的支持，形成产业协同效应。空间搭载产品及设备项目的年产值XXX万XXX万XXX万万元不仅反映了其在市场上的巨大潜力，更预示着它对国民经济的积极贡献。这种关联度高、涉及面广的产业关系，使得该空间搭载产品及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56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总征地面积为XXXX平方米，相当于约XX.XX亩，其中净用地面积为XXXX平方米，红线范围内相当于约XX.XX亩。这一用地规模充分考虑了空间搭载产品及设备项目的建设需求，保障了空间搭载产品及设备项目在合适的空间内得以充分发展。空间搭载产品及设备项目规划的总建筑面积为XXXX平方米，其中主体工程建设占XXXX平方米，计容建筑面积达XXXX平方米。预计建筑工程的投资将达到XXXX万元，为空间搭载产品及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计划购置的设备共计XXXX台（套），设备购置费用为XXXX万元。这一设备购置计划充分考虑到空间搭载产品及设备项目的生产需求和技术要求，确保了空间搭载产品及设备项目在生产运营中具备先进的技术装备和高效的生产能力。设备的合理配置将为空间搭载产品及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空间搭载产品及设备项目计划总投资为XXXX万元，预计年实现营业收入为XXXX万元。这一产能规模的设定旨在确保空间搭载产品及设备项目能够在投资与回报之间取得平衡，实现长期可持续的发展。空间搭载产品及设备项目的总投资充分考虑到各个方面的需求，包括用地建设、设备购置等多个环节，以确保空间搭载产品及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765"/>
      <w:r>
        <w:rPr>
          <w:rFonts w:ascii="仿宋" w:eastAsia="仿宋" w:hAnsi="仿宋" w:cs="仿宋" w:hint="eastAsia"/>
          <w:sz w:val="28"/>
          <w:lang w:eastAsia="zh-CN"/>
        </w:rPr>
        <w:t>五、空间搭载产品及设备项目文档管理</w:t>
      </w:r>
      <w:bookmarkEnd w:id="16"/>
    </w:p>
    <w:p>
      <w:pPr>
        <w:pStyle w:val="Heading2"/>
        <w:rPr>
          <w:rFonts w:ascii="仿宋" w:eastAsia="仿宋" w:hAnsi="仿宋" w:cs="仿宋" w:hint="eastAsia"/>
          <w:lang w:eastAsia="zh-CN"/>
        </w:rPr>
      </w:pPr>
      <w:bookmarkStart w:id="17" w:name="_Toc2144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空间搭载产品及设备项目高度重视文档的质量和准确性，以支持空间搭载产品及设备项目的各项活动和决策。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文档的编制始于空间搭载产品及设备项目计划的初期，我们制定了详细的文档编制计划，明确了每个文档的内容、格式和编写责任人。在空间搭载产品及设备项目启动阶段，我们首先编制了空间搭载产品及设备项目章程，明确定义了空间搭载产品及设备项目的目标、范围、风险等关键要素。随后，空间搭载产品及设备项目团队根据计划陆续编制了需求文档、设计文档、测试文档等各类文档，确保空间搭载产品及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间搭载产品及设备项目管理中的重要环节，旨在确保空间搭载产品及设备项目文档符合质量标准和空间搭载产品及设备项目需求。在空间搭载产品及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间搭载产品及设备项目相关利益方和专业领域的专家对文档进行独立审查。这有助于获取更全面、客观的反馈，确保空间搭载产品及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在文档编制与审查方面建立了严格的管理机制，通过规范的流程和多维度的审查，确保空间搭载产品及设备项目文档的质量、准确性和可靠性，为空间搭载产品及设备项目的顺利推进提供了有力支持。</w:t>
      </w:r>
    </w:p>
    <w:p>
      <w:pPr>
        <w:pStyle w:val="Heading2"/>
        <w:ind w:firstLine="560" w:firstLineChars="200"/>
        <w:rPr>
          <w:rFonts w:ascii="仿宋" w:eastAsia="仿宋" w:hAnsi="仿宋" w:cs="仿宋" w:hint="eastAsia"/>
          <w:sz w:val="28"/>
          <w:lang w:eastAsia="zh-CN"/>
        </w:rPr>
      </w:pPr>
      <w:bookmarkStart w:id="18" w:name="_Toc2141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在空间搭载产品及设备项目中，我们致力于优化文档发布与分发过程，以确保信息的高效传递和团队间协作的顺畅进行。以下是我们采取的关键优化策略：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我们通过多渠道发布文档，包括电子邮件、空间搭载产品及设备项目管理平台、内部网站等，以满足不同团队成员的偏好和需求。多渠道发布确保了信息的全面覆盖。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我们采用了精细的权限控制，确保只有授权人员可以访问敏感信息。这种安全措施保护了空间搭载产品及设备项目文档的机密性，防止了未经授权的信息泄露。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33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间搭载产品及设备项目生命周期中一个至关重要的环节，直接关系到空间搭载产品及设备项目信息的长期保存和历史记录的完整性。在空间搭载产品及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486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96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空间搭载产品及设备项目的技术管理特点体现在其创新导向。通过引入最先进的技术趋势和解决方案，空间搭载产品及设备项目致力于提升科技含量、提高质量和效率水平。这意味着我们将采用最新的工具和方法，确保空间搭载产品及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间搭载产品及设备项目技术管理的显著特征。通过整合不同领域的技术资源，我们实现了跨学科的协同工作。这有助于优化技术架构，提高整体效能。此外，整合性策略还促进了不同技术团队之间的紧密沟通和高效合作，确保空间搭载产品及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间搭载产品及设备项目所采用的技术。通过不断优化技术方案，空间搭载产品及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间搭载产品及设备项目团队将在空间搭载产品及设备项目初期识别可能的技术风险，并采取相应的预防和应对措施。通过建立健全的风险评估机制，空间搭载产品及设备项目能够在实施过程中及时发现并解决潜在的技术问题，保障空间搭载产品及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间搭载产品及设备项目中，技术将成为空间搭载产品及设备项目成功的有力支持。这一深度剖析揭示了技术管理在空间搭载产品及设备项目实施中的关键作用，为空间搭载产品及设备项目的技术基础奠定了坚实的基础。</w:t>
      </w:r>
    </w:p>
    <w:p>
      <w:pPr>
        <w:pStyle w:val="Heading2"/>
        <w:ind w:firstLine="560" w:firstLineChars="200"/>
        <w:rPr>
          <w:rFonts w:ascii="仿宋" w:eastAsia="仿宋" w:hAnsi="仿宋" w:cs="仿宋" w:hint="eastAsia"/>
          <w:sz w:val="28"/>
          <w:lang w:eastAsia="zh-CN"/>
        </w:rPr>
      </w:pPr>
      <w:bookmarkStart w:id="22" w:name="_Toc1329"/>
      <w:r>
        <w:rPr>
          <w:rFonts w:ascii="仿宋" w:eastAsia="仿宋" w:hAnsi="仿宋" w:cs="仿宋" w:hint="eastAsia"/>
          <w:sz w:val="28"/>
          <w:lang w:eastAsia="zh-CN"/>
        </w:rPr>
        <w:t>(二)、空间搭载产品及设备项目工艺技术设计方案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https://d.book118.com/648122130137006025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空间搭载产品及设备项目计划设计方案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049F2"/>
    <w:rsid w:val="03E04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2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2024-01-11T17:09:00Z</dcterms:created>
  <dcterms:modified xsi:type="dcterms:W3CDTF">2024-01-11T17:09:29Z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238486B3B2424A03AE027013E842DD04_11</vt:lpwstr>
  </property>
  <property fmtid="{D5CDD505-2E9C-101B-9397-08002B2CF9AE}" pid="3" name="KSOProductBuildVer">
    <vt:lpwstr>2052-12.1.0.16120</vt:lpwstr>
  </property>
</Properties>
</file>