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A9E">
      <w:pPr>
        <w:pStyle w:val="BodyText"/>
        <w:spacing w:before="70" w:line="289" w:lineRule="auto"/>
        <w:ind w:left="243" w:right="2775" w:firstLine="1591"/>
        <w:outlineLvl w:val="0"/>
        <w:rPr>
          <w:sz w:val="28"/>
          <w:szCs w:val="28"/>
        </w:rPr>
      </w:pPr>
      <w:r>
        <w:rPr>
          <w:b/>
          <w:bCs/>
          <w:spacing w:val="-5"/>
          <w:sz w:val="36"/>
          <w:szCs w:val="36"/>
        </w:rPr>
        <w:t>方案名称：天然气管道安装方案</w:t>
      </w:r>
      <w:r>
        <w:rPr>
          <w:b/>
          <w:bCs/>
          <w:spacing w:val="-5"/>
          <w:sz w:val="28"/>
          <w:szCs w:val="28"/>
        </w:rPr>
        <w:t>1.</w:t>
      </w:r>
      <w:r>
        <w:rPr>
          <w:b/>
          <w:bCs/>
          <w:spacing w:val="-5"/>
          <w:sz w:val="28"/>
          <w:szCs w:val="28"/>
        </w:rPr>
        <w:t>工程概况及工程量</w:t>
      </w:r>
    </w:p>
    <w:p w:rsidR="00621A9E">
      <w:pPr>
        <w:pStyle w:val="BodyText"/>
        <w:spacing w:before="240" w:line="219" w:lineRule="auto"/>
      </w:pPr>
      <w:r>
        <w:t>1.1</w:t>
      </w:r>
      <w:r>
        <w:t>工程概况、内容</w:t>
      </w:r>
    </w:p>
    <w:p w:rsidR="00621A9E">
      <w:pPr>
        <w:pStyle w:val="BodyText"/>
        <w:spacing w:before="203" w:line="219" w:lineRule="auto"/>
      </w:pPr>
      <w:r>
        <w:rPr>
          <w:spacing w:val="-3"/>
        </w:rPr>
        <w:t>1.1.1</w:t>
      </w:r>
      <w:r>
        <w:rPr>
          <w:spacing w:val="-3"/>
        </w:rPr>
        <w:t>本工程为孟加拉国希拉甘杰</w:t>
      </w:r>
      <w:r>
        <w:rPr>
          <w:spacing w:val="-3"/>
        </w:rPr>
        <w:t>225</w:t>
      </w:r>
      <w:r>
        <w:rPr>
          <w:rFonts w:ascii="Times New Roman" w:eastAsia="Times New Roman" w:hAnsi="Times New Roman" w:cs="Times New Roman"/>
          <w:spacing w:val="-3"/>
        </w:rPr>
        <w:t>MW</w:t>
      </w:r>
      <w:r>
        <w:rPr>
          <w:spacing w:val="-3"/>
        </w:rPr>
        <w:t>联</w:t>
      </w:r>
      <w:r>
        <w:rPr>
          <w:spacing w:val="-4"/>
        </w:rPr>
        <w:t>合循环电站项目，天然气管道安装。</w:t>
      </w:r>
    </w:p>
    <w:p w:rsidR="00621A9E">
      <w:pPr>
        <w:pStyle w:val="BodyText"/>
        <w:spacing w:before="197" w:line="314" w:lineRule="auto"/>
      </w:pPr>
      <w:r>
        <w:rPr>
          <w:spacing w:val="1"/>
        </w:rPr>
        <w:t>1.1.2</w:t>
      </w:r>
      <w:r>
        <w:rPr>
          <w:spacing w:val="1"/>
        </w:rPr>
        <w:t>本工程天然气管道采用</w:t>
      </w:r>
      <w:r>
        <w:rPr>
          <w:spacing w:val="1"/>
        </w:rPr>
        <w:t>L290</w:t>
      </w:r>
      <w:r>
        <w:t>MB</w:t>
      </w:r>
      <w:r>
        <w:rPr>
          <w:spacing w:val="1"/>
        </w:rPr>
        <w:t>、</w:t>
      </w:r>
      <w:r>
        <w:rPr>
          <w:spacing w:val="1"/>
        </w:rPr>
        <w:t>3</w:t>
      </w:r>
      <w:r>
        <w:t>16L</w:t>
      </w:r>
      <w:r>
        <w:t>两种材质管道作为天然气输送管道，管道采用焊</w:t>
      </w:r>
      <w:r>
        <w:t xml:space="preserve"> </w:t>
      </w:r>
      <w:r>
        <w:rPr>
          <w:spacing w:val="-2"/>
        </w:rPr>
        <w:t>接连接与设备采用法兰连接；地埋部分管道、弯头等材料在生产厂家进行</w:t>
      </w:r>
      <w:r>
        <w:rPr>
          <w:rFonts w:ascii="Times New Roman" w:eastAsia="Times New Roman" w:hAnsi="Times New Roman" w:cs="Times New Roman"/>
          <w:spacing w:val="-2"/>
        </w:rPr>
        <w:t xml:space="preserve">PE </w:t>
      </w:r>
      <w:r>
        <w:rPr>
          <w:spacing w:val="-2"/>
        </w:rPr>
        <w:t>防腐后，运到现</w:t>
      </w:r>
      <w:r>
        <w:rPr>
          <w:spacing w:val="-1"/>
        </w:rPr>
        <w:t>场进行安装，焊口处做完探伤检验合格后在现场进行</w:t>
      </w:r>
      <w:r>
        <w:rPr>
          <w:spacing w:val="-1"/>
        </w:rPr>
        <w:t>PE</w:t>
      </w:r>
      <w:r>
        <w:rPr>
          <w:spacing w:val="-1"/>
        </w:rPr>
        <w:t>防腐。</w:t>
      </w:r>
    </w:p>
    <w:p w:rsidR="00621A9E">
      <w:pPr>
        <w:pStyle w:val="BodyText"/>
        <w:spacing w:before="205" w:line="319" w:lineRule="auto"/>
        <w:ind w:right="44"/>
      </w:pPr>
      <w:r>
        <w:t xml:space="preserve">1.1.3 </w:t>
      </w:r>
      <w:r>
        <w:t>主要施工内容包括天然气门站至天然气调压站间地埋管道、调</w:t>
      </w:r>
      <w:r>
        <w:rPr>
          <w:spacing w:val="-1"/>
        </w:rPr>
        <w:t>压站内天然气管道、天</w:t>
      </w:r>
      <w:r>
        <w:t>然气调压站至前置模块间地埋管道、天然气调压站放散管道、前</w:t>
      </w:r>
      <w:r>
        <w:rPr>
          <w:spacing w:val="-1"/>
        </w:rPr>
        <w:t>置模块至双燃料模块等天然</w:t>
      </w:r>
      <w:r>
        <w:rPr>
          <w:spacing w:val="-9"/>
        </w:rPr>
        <w:t>气管道。</w:t>
      </w:r>
    </w:p>
    <w:p w:rsidR="00621A9E">
      <w:pPr>
        <w:pStyle w:val="BodyText"/>
        <w:spacing w:before="204" w:line="283" w:lineRule="auto"/>
        <w:ind w:right="59"/>
      </w:pPr>
      <w:r>
        <w:rPr>
          <w:spacing w:val="-1"/>
        </w:rPr>
        <w:t xml:space="preserve">1.1.4 </w:t>
      </w:r>
      <w:r>
        <w:rPr>
          <w:spacing w:val="-1"/>
        </w:rPr>
        <w:t>天然气管道布置安装图由福建省电力设计院</w:t>
      </w:r>
      <w:r>
        <w:rPr>
          <w:spacing w:val="-1"/>
        </w:rPr>
        <w:t>(</w:t>
      </w:r>
      <w:r>
        <w:rPr>
          <w:spacing w:val="-1"/>
        </w:rPr>
        <w:t>福建永福工程顾问有限公司</w:t>
      </w:r>
      <w:r>
        <w:rPr>
          <w:spacing w:val="-1"/>
        </w:rPr>
        <w:t>)</w:t>
      </w:r>
      <w:r>
        <w:rPr>
          <w:spacing w:val="-1"/>
        </w:rPr>
        <w:t>设计，高程</w:t>
      </w:r>
      <w:r>
        <w:rPr>
          <w:spacing w:val="-4"/>
        </w:rPr>
        <w:t>为孟加拉国平均海平面高程。</w:t>
      </w:r>
    </w:p>
    <w:p w:rsidR="00621A9E">
      <w:pPr>
        <w:pStyle w:val="BodyText"/>
        <w:spacing w:before="196" w:line="220" w:lineRule="auto"/>
      </w:pPr>
      <w:r>
        <w:rPr>
          <w:spacing w:val="6"/>
        </w:rPr>
        <w:t>1.2</w:t>
      </w:r>
      <w:r>
        <w:rPr>
          <w:spacing w:val="6"/>
        </w:rPr>
        <w:t>工程量</w:t>
      </w:r>
    </w:p>
    <w:p w:rsidR="00621A9E">
      <w:pPr>
        <w:spacing w:line="88" w:lineRule="exact"/>
      </w:pPr>
    </w:p>
    <w:tbl>
      <w:tblPr>
        <w:tblStyle w:val="TableNormal0"/>
        <w:tblW w:w="9319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64"/>
        <w:gridCol w:w="3916"/>
        <w:gridCol w:w="2367"/>
        <w:gridCol w:w="2372"/>
      </w:tblGrid>
      <w:tr>
        <w:tblPrEx>
          <w:tblW w:w="9319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63"/>
        </w:trPr>
        <w:tc>
          <w:tcPr>
            <w:tcW w:w="664" w:type="dxa"/>
          </w:tcPr>
          <w:p w:rsidR="00621A9E">
            <w:pPr>
              <w:pStyle w:val="TableText"/>
              <w:spacing w:before="134" w:line="221" w:lineRule="auto"/>
              <w:ind w:left="104"/>
            </w:pPr>
            <w:r>
              <w:rPr>
                <w:spacing w:val="6"/>
              </w:rPr>
              <w:t>序号</w:t>
            </w:r>
          </w:p>
        </w:tc>
        <w:tc>
          <w:tcPr>
            <w:tcW w:w="3916" w:type="dxa"/>
          </w:tcPr>
          <w:p w:rsidR="00621A9E">
            <w:pPr>
              <w:pStyle w:val="TableText"/>
              <w:spacing w:before="133" w:line="219" w:lineRule="auto"/>
              <w:ind w:left="151"/>
            </w:pPr>
            <w:r>
              <w:rPr>
                <w:spacing w:val="3"/>
              </w:rPr>
              <w:t>管道类型</w:t>
            </w:r>
          </w:p>
        </w:tc>
        <w:tc>
          <w:tcPr>
            <w:tcW w:w="2367" w:type="dxa"/>
          </w:tcPr>
          <w:p w:rsidR="00621A9E">
            <w:pPr>
              <w:pStyle w:val="TableText"/>
              <w:spacing w:before="133" w:line="219" w:lineRule="auto"/>
              <w:ind w:left="104"/>
            </w:pPr>
            <w:r>
              <w:rPr>
                <w:spacing w:val="-3"/>
              </w:rPr>
              <w:t>数量</w:t>
            </w:r>
          </w:p>
        </w:tc>
        <w:tc>
          <w:tcPr>
            <w:tcW w:w="2372" w:type="dxa"/>
          </w:tcPr>
          <w:p w:rsidR="00621A9E">
            <w:pPr>
              <w:pStyle w:val="TableText"/>
              <w:spacing w:before="134" w:line="221" w:lineRule="auto"/>
              <w:ind w:left="117"/>
            </w:pPr>
            <w:r>
              <w:rPr>
                <w:spacing w:val="5"/>
              </w:rPr>
              <w:t>备注</w:t>
            </w:r>
          </w:p>
        </w:tc>
      </w:tr>
      <w:tr>
        <w:tblPrEx>
          <w:tblW w:w="9319" w:type="dxa"/>
          <w:tblInd w:w="50" w:type="dxa"/>
          <w:tblLayout w:type="fixed"/>
          <w:tblLook w:val="04A0"/>
        </w:tblPrEx>
        <w:trPr>
          <w:trHeight w:val="478"/>
        </w:trPr>
        <w:tc>
          <w:tcPr>
            <w:tcW w:w="664" w:type="dxa"/>
          </w:tcPr>
          <w:p w:rsidR="00621A9E">
            <w:pPr>
              <w:pStyle w:val="TableText"/>
              <w:spacing w:before="193" w:line="184" w:lineRule="auto"/>
              <w:ind w:left="104"/>
            </w:pPr>
            <w:r>
              <w:t>1</w:t>
            </w:r>
          </w:p>
        </w:tc>
        <w:tc>
          <w:tcPr>
            <w:tcW w:w="3916" w:type="dxa"/>
          </w:tcPr>
          <w:p w:rsidR="00621A9E">
            <w:pPr>
              <w:pStyle w:val="TableText"/>
              <w:spacing w:before="158" w:line="234" w:lineRule="auto"/>
              <w:ind w:left="151"/>
            </w:pPr>
            <w:r>
              <w:rPr>
                <w:spacing w:val="-5"/>
              </w:rPr>
              <w:t>φ323.9*11.9</w:t>
            </w:r>
          </w:p>
        </w:tc>
        <w:tc>
          <w:tcPr>
            <w:tcW w:w="2367" w:type="dxa"/>
          </w:tcPr>
          <w:p w:rsidR="00621A9E">
            <w:pPr>
              <w:pStyle w:val="TableText"/>
              <w:spacing w:before="194" w:line="183" w:lineRule="auto"/>
              <w:ind w:left="104"/>
            </w:pPr>
            <w:r>
              <w:rPr>
                <w:spacing w:val="-3"/>
              </w:rPr>
              <w:t>380m</w:t>
            </w:r>
          </w:p>
        </w:tc>
        <w:tc>
          <w:tcPr>
            <w:tcW w:w="2372" w:type="dxa"/>
          </w:tcPr>
          <w:p w:rsidR="00621A9E">
            <w:pPr>
              <w:pStyle w:val="TableText"/>
              <w:spacing w:before="139" w:line="219" w:lineRule="auto"/>
              <w:ind w:left="117"/>
            </w:pPr>
            <w:r>
              <w:rPr>
                <w:spacing w:val="-1"/>
              </w:rPr>
              <w:t>材质</w:t>
            </w:r>
            <w:r>
              <w:rPr>
                <w:spacing w:val="-1"/>
              </w:rPr>
              <w:t>L290MB</w:t>
            </w:r>
          </w:p>
        </w:tc>
      </w:tr>
      <w:tr>
        <w:tblPrEx>
          <w:tblW w:w="9319" w:type="dxa"/>
          <w:tblInd w:w="50" w:type="dxa"/>
          <w:tblLayout w:type="fixed"/>
          <w:tblLook w:val="04A0"/>
        </w:tblPrEx>
        <w:trPr>
          <w:trHeight w:val="478"/>
        </w:trPr>
        <w:tc>
          <w:tcPr>
            <w:tcW w:w="664" w:type="dxa"/>
          </w:tcPr>
          <w:p w:rsidR="00621A9E">
            <w:pPr>
              <w:pStyle w:val="TableText"/>
              <w:spacing w:before="196" w:line="183" w:lineRule="auto"/>
              <w:ind w:left="104"/>
            </w:pPr>
            <w:r>
              <w:t>2</w:t>
            </w:r>
          </w:p>
        </w:tc>
        <w:tc>
          <w:tcPr>
            <w:tcW w:w="3916" w:type="dxa"/>
          </w:tcPr>
          <w:p w:rsidR="00621A9E">
            <w:pPr>
              <w:pStyle w:val="TableText"/>
              <w:spacing w:before="160" w:line="234" w:lineRule="auto"/>
              <w:ind w:left="151"/>
            </w:pPr>
            <w:r>
              <w:rPr>
                <w:spacing w:val="-6"/>
              </w:rPr>
              <w:t>φ323.9*7.1</w:t>
            </w:r>
          </w:p>
        </w:tc>
        <w:tc>
          <w:tcPr>
            <w:tcW w:w="2367" w:type="dxa"/>
          </w:tcPr>
          <w:p w:rsidR="00621A9E">
            <w:pPr>
              <w:pStyle w:val="TableText"/>
              <w:spacing w:before="196" w:line="183" w:lineRule="auto"/>
              <w:ind w:left="104"/>
            </w:pPr>
            <w:r>
              <w:rPr>
                <w:spacing w:val="-2"/>
              </w:rPr>
              <w:t>40m</w:t>
            </w:r>
          </w:p>
        </w:tc>
        <w:tc>
          <w:tcPr>
            <w:tcW w:w="2372" w:type="dxa"/>
          </w:tcPr>
          <w:p w:rsidR="00621A9E">
            <w:pPr>
              <w:pStyle w:val="TableText"/>
              <w:spacing w:before="141" w:line="219" w:lineRule="auto"/>
              <w:ind w:left="117"/>
            </w:pPr>
            <w:r>
              <w:rPr>
                <w:spacing w:val="-1"/>
              </w:rPr>
              <w:t>材质</w:t>
            </w:r>
            <w:r>
              <w:rPr>
                <w:spacing w:val="-1"/>
              </w:rPr>
              <w:t>L290MB</w:t>
            </w:r>
          </w:p>
        </w:tc>
      </w:tr>
      <w:tr>
        <w:tblPrEx>
          <w:tblW w:w="9319" w:type="dxa"/>
          <w:tblInd w:w="50" w:type="dxa"/>
          <w:tblLayout w:type="fixed"/>
          <w:tblLook w:val="04A0"/>
        </w:tblPrEx>
        <w:trPr>
          <w:trHeight w:val="478"/>
        </w:trPr>
        <w:tc>
          <w:tcPr>
            <w:tcW w:w="664" w:type="dxa"/>
          </w:tcPr>
          <w:p w:rsidR="00621A9E">
            <w:pPr>
              <w:pStyle w:val="TableText"/>
              <w:spacing w:before="198" w:line="183" w:lineRule="auto"/>
              <w:ind w:left="104"/>
            </w:pPr>
            <w:r>
              <w:t>3</w:t>
            </w:r>
          </w:p>
        </w:tc>
        <w:tc>
          <w:tcPr>
            <w:tcW w:w="3916" w:type="dxa"/>
          </w:tcPr>
          <w:p w:rsidR="00621A9E">
            <w:pPr>
              <w:pStyle w:val="TableText"/>
              <w:spacing w:before="162" w:line="234" w:lineRule="auto"/>
              <w:ind w:left="151"/>
            </w:pPr>
            <w:r>
              <w:rPr>
                <w:spacing w:val="-7"/>
              </w:rPr>
              <w:t>φ168.3*6</w:t>
            </w:r>
          </w:p>
        </w:tc>
        <w:tc>
          <w:tcPr>
            <w:tcW w:w="2367" w:type="dxa"/>
          </w:tcPr>
          <w:p w:rsidR="00621A9E">
            <w:pPr>
              <w:pStyle w:val="TableText"/>
              <w:spacing w:before="197" w:line="184" w:lineRule="auto"/>
              <w:ind w:left="104"/>
            </w:pPr>
            <w:r>
              <w:rPr>
                <w:spacing w:val="-5"/>
              </w:rPr>
              <w:t>122m</w:t>
            </w:r>
          </w:p>
        </w:tc>
        <w:tc>
          <w:tcPr>
            <w:tcW w:w="2372" w:type="dxa"/>
          </w:tcPr>
          <w:p w:rsidR="00621A9E">
            <w:pPr>
              <w:pStyle w:val="TableText"/>
              <w:spacing w:before="143" w:line="219" w:lineRule="auto"/>
              <w:ind w:left="117"/>
            </w:pPr>
            <w:r>
              <w:rPr>
                <w:spacing w:val="-1"/>
              </w:rPr>
              <w:t>材质</w:t>
            </w:r>
            <w:r>
              <w:rPr>
                <w:spacing w:val="-1"/>
              </w:rPr>
              <w:t>L290MB</w:t>
            </w:r>
          </w:p>
        </w:tc>
      </w:tr>
      <w:tr>
        <w:tblPrEx>
          <w:tblW w:w="9319" w:type="dxa"/>
          <w:tblInd w:w="50" w:type="dxa"/>
          <w:tblLayout w:type="fixed"/>
          <w:tblLook w:val="04A0"/>
        </w:tblPrEx>
        <w:trPr>
          <w:trHeight w:val="483"/>
        </w:trPr>
        <w:tc>
          <w:tcPr>
            <w:tcW w:w="664" w:type="dxa"/>
          </w:tcPr>
          <w:p w:rsidR="00621A9E">
            <w:pPr>
              <w:pStyle w:val="TableText"/>
              <w:spacing w:before="200" w:line="183" w:lineRule="auto"/>
              <w:ind w:left="104"/>
            </w:pPr>
            <w:r>
              <w:t>4</w:t>
            </w:r>
          </w:p>
        </w:tc>
        <w:tc>
          <w:tcPr>
            <w:tcW w:w="3916" w:type="dxa"/>
          </w:tcPr>
          <w:p w:rsidR="00621A9E">
            <w:pPr>
              <w:pStyle w:val="TableText"/>
              <w:spacing w:before="164" w:line="234" w:lineRule="auto"/>
              <w:ind w:left="151"/>
            </w:pPr>
            <w:r>
              <w:rPr>
                <w:spacing w:val="-7"/>
              </w:rPr>
              <w:t>φ219*7.1</w:t>
            </w:r>
          </w:p>
        </w:tc>
        <w:tc>
          <w:tcPr>
            <w:tcW w:w="2367" w:type="dxa"/>
          </w:tcPr>
          <w:p w:rsidR="00621A9E">
            <w:pPr>
              <w:pStyle w:val="TableText"/>
              <w:spacing w:before="200" w:line="183" w:lineRule="auto"/>
              <w:ind w:left="104"/>
            </w:pPr>
            <w:r>
              <w:rPr>
                <w:spacing w:val="-2"/>
              </w:rPr>
              <w:t>40m</w:t>
            </w:r>
          </w:p>
        </w:tc>
        <w:tc>
          <w:tcPr>
            <w:tcW w:w="2372" w:type="dxa"/>
          </w:tcPr>
          <w:p w:rsidR="00621A9E">
            <w:pPr>
              <w:pStyle w:val="TableText"/>
              <w:spacing w:before="145" w:line="219" w:lineRule="auto"/>
              <w:ind w:left="117"/>
            </w:pPr>
            <w:r>
              <w:rPr>
                <w:spacing w:val="-2"/>
              </w:rPr>
              <w:t>材质</w:t>
            </w:r>
            <w:r>
              <w:rPr>
                <w:spacing w:val="-2"/>
              </w:rPr>
              <w:t>316L</w:t>
            </w:r>
          </w:p>
        </w:tc>
      </w:tr>
    </w:tbl>
    <w:p w:rsidR="00621A9E">
      <w:pPr>
        <w:pStyle w:val="BodyText"/>
        <w:spacing w:before="181" w:line="219" w:lineRule="auto"/>
        <w:ind w:left="4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2.</w:t>
      </w:r>
      <w:r>
        <w:rPr>
          <w:b/>
          <w:bCs/>
          <w:spacing w:val="-5"/>
          <w:sz w:val="28"/>
          <w:szCs w:val="28"/>
        </w:rPr>
        <w:t>编制依据和相关文件</w:t>
      </w:r>
    </w:p>
    <w:p w:rsidR="00621A9E">
      <w:pPr>
        <w:pStyle w:val="BodyText"/>
        <w:spacing w:before="232" w:line="219" w:lineRule="auto"/>
      </w:pPr>
      <w:r>
        <w:rPr>
          <w:spacing w:val="-2"/>
        </w:rPr>
        <w:t>2.1</w:t>
      </w:r>
      <w:r>
        <w:rPr>
          <w:spacing w:val="-2"/>
        </w:rPr>
        <w:t>《电力建设安全工作规程》</w:t>
      </w:r>
      <w:r>
        <w:rPr>
          <w:spacing w:val="-2"/>
        </w:rPr>
        <w:t>DL5009.1-2002;</w:t>
      </w:r>
    </w:p>
    <w:p w:rsidR="00621A9E">
      <w:pPr>
        <w:pStyle w:val="BodyText"/>
        <w:spacing w:before="205" w:line="219" w:lineRule="auto"/>
      </w:pPr>
      <w:r>
        <w:rPr>
          <w:spacing w:val="1"/>
        </w:rPr>
        <w:t>2.2</w:t>
      </w:r>
      <w:r>
        <w:rPr>
          <w:spacing w:val="1"/>
        </w:rPr>
        <w:t>《电力建设安全健康与环境管理工作规定》</w:t>
      </w:r>
      <w:r>
        <w:rPr>
          <w:spacing w:val="1"/>
        </w:rPr>
        <w:t>(2002</w:t>
      </w:r>
      <w:r>
        <w:rPr>
          <w:spacing w:val="1"/>
        </w:rPr>
        <w:t>年版</w:t>
      </w:r>
      <w:r>
        <w:rPr>
          <w:spacing w:val="1"/>
        </w:rPr>
        <w:t>);</w:t>
      </w:r>
    </w:p>
    <w:p w:rsidR="00621A9E">
      <w:pPr>
        <w:pStyle w:val="BodyText"/>
        <w:spacing w:before="195" w:line="460" w:lineRule="exact"/>
      </w:pPr>
      <w:r>
        <w:rPr>
          <w:spacing w:val="-1"/>
          <w:position w:val="16"/>
        </w:rPr>
        <w:t>2.3GB50251-2015</w:t>
      </w:r>
      <w:r>
        <w:rPr>
          <w:spacing w:val="-1"/>
          <w:position w:val="16"/>
        </w:rPr>
        <w:t>输气管道工程设</w:t>
      </w:r>
      <w:r>
        <w:rPr>
          <w:spacing w:val="-2"/>
          <w:position w:val="16"/>
        </w:rPr>
        <w:t>计规范；</w:t>
      </w:r>
    </w:p>
    <w:p w:rsidR="00621A9E">
      <w:pPr>
        <w:pStyle w:val="BodyText"/>
        <w:spacing w:before="1" w:line="219" w:lineRule="auto"/>
      </w:pPr>
      <w:r>
        <w:rPr>
          <w:spacing w:val="-3"/>
        </w:rPr>
        <w:t>2.4DL869-2012</w:t>
      </w:r>
      <w:r>
        <w:rPr>
          <w:spacing w:val="-3"/>
        </w:rPr>
        <w:t>火力发电厂焊接技术规程；</w:t>
      </w:r>
    </w:p>
    <w:p w:rsidR="00621A9E">
      <w:pPr>
        <w:pStyle w:val="BodyText"/>
        <w:spacing w:before="203" w:line="218" w:lineRule="auto"/>
      </w:pPr>
      <w:r>
        <w:rPr>
          <w:spacing w:val="-2"/>
        </w:rPr>
        <w:t>2.5</w:t>
      </w:r>
      <w:r>
        <w:rPr>
          <w:spacing w:val="-2"/>
        </w:rPr>
        <w:t>《电力建设施工质量验收及评价规程》第二部分：</w:t>
      </w:r>
      <w:r>
        <w:rPr>
          <w:spacing w:val="-3"/>
        </w:rPr>
        <w:t>锅炉机组篇；</w:t>
      </w:r>
    </w:p>
    <w:p w:rsidR="00621A9E">
      <w:pPr>
        <w:pStyle w:val="BodyText"/>
        <w:spacing w:before="197" w:line="481" w:lineRule="exact"/>
      </w:pPr>
      <w:r>
        <w:rPr>
          <w:spacing w:val="-5"/>
          <w:position w:val="18"/>
        </w:rPr>
        <w:t>2.6</w:t>
      </w:r>
      <w:r>
        <w:rPr>
          <w:spacing w:val="-5"/>
          <w:position w:val="18"/>
        </w:rPr>
        <w:t>《电力建设施工质量验收及评价规程》第五部</w:t>
      </w:r>
      <w:r>
        <w:rPr>
          <w:spacing w:val="-6"/>
          <w:position w:val="18"/>
        </w:rPr>
        <w:t>分：管道及系统机组篇；</w:t>
      </w:r>
      <w:r>
        <w:rPr>
          <w:spacing w:val="-6"/>
          <w:position w:val="18"/>
        </w:rPr>
        <w:t xml:space="preserve"> (DL5190.5-2012);</w:t>
      </w:r>
    </w:p>
    <w:p w:rsidR="00621A9E">
      <w:pPr>
        <w:pStyle w:val="BodyText"/>
        <w:spacing w:before="1" w:line="219" w:lineRule="auto"/>
      </w:pPr>
      <w:r>
        <w:rPr>
          <w:spacing w:val="-3"/>
        </w:rPr>
        <w:t>2.7DL/T5204-2016</w:t>
      </w:r>
      <w:r>
        <w:rPr>
          <w:spacing w:val="-3"/>
        </w:rPr>
        <w:t>火力发电厂油气管道设计规范；</w:t>
      </w:r>
    </w:p>
    <w:p w:rsidR="00621A9E">
      <w:pPr>
        <w:pStyle w:val="BodyText"/>
        <w:spacing w:before="176" w:line="220" w:lineRule="auto"/>
      </w:pPr>
      <w:r>
        <w:t>2.8</w:t>
      </w:r>
      <w:r>
        <w:t>现场相关图纸：</w:t>
      </w:r>
    </w:p>
    <w:p w:rsidR="00621A9E">
      <w:pPr>
        <w:pStyle w:val="BodyText"/>
        <w:spacing w:before="211" w:line="470" w:lineRule="exact"/>
        <w:ind w:left="379"/>
      </w:pPr>
      <w:r>
        <w:rPr>
          <w:spacing w:val="-1"/>
          <w:position w:val="17"/>
        </w:rPr>
        <w:t>☆</w:t>
      </w:r>
      <w:r>
        <w:rPr>
          <w:spacing w:val="-1"/>
          <w:position w:val="17"/>
        </w:rPr>
        <w:t>《供气点至天然气调压站天然气管道安装图》</w:t>
      </w:r>
      <w:r>
        <w:rPr>
          <w:spacing w:val="-1"/>
          <w:position w:val="17"/>
        </w:rPr>
        <w:t>35-F2173S-J0402</w:t>
      </w:r>
    </w:p>
    <w:p w:rsidR="00621A9E">
      <w:pPr>
        <w:pStyle w:val="BodyText"/>
        <w:spacing w:before="1" w:line="217" w:lineRule="auto"/>
        <w:ind w:left="389"/>
        <w:rPr>
          <w:rFonts w:ascii="Times New Roman" w:eastAsia="Times New Roman" w:hAnsi="Times New Roman" w:cs="Times New Roman"/>
        </w:rPr>
      </w:pPr>
      <w:r>
        <w:rPr>
          <w:spacing w:val="-2"/>
        </w:rPr>
        <w:t>☆</w:t>
      </w:r>
      <w:r>
        <w:rPr>
          <w:spacing w:val="-2"/>
        </w:rPr>
        <w:t>《天然气处理站至前置模块供气管道安装图》</w:t>
      </w:r>
      <w:r>
        <w:rPr>
          <w:spacing w:val="-2"/>
        </w:rPr>
        <w:t>35-F2173S-J</w:t>
      </w:r>
      <w:r>
        <w:rPr>
          <w:rFonts w:ascii="Times New Roman" w:eastAsia="Times New Roman" w:hAnsi="Times New Roman" w:cs="Times New Roman"/>
          <w:spacing w:val="-2"/>
        </w:rPr>
        <w:t>0403</w:t>
      </w:r>
    </w:p>
    <w:p w:rsidR="00621A9E">
      <w:pPr>
        <w:spacing w:line="217" w:lineRule="auto"/>
        <w:rPr>
          <w:rFonts w:ascii="Times New Roman" w:eastAsia="Times New Roman" w:hAnsi="Times New Roman" w:cs="Times New Roman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10" w:h="16840"/>
          <w:pgMar w:top="1197" w:right="864" w:bottom="0" w:left="1410" w:header="0" w:footer="0" w:gutter="0"/>
          <w:cols w:space="720"/>
        </w:sectPr>
      </w:pPr>
    </w:p>
    <w:p w:rsidR="00621A9E">
      <w:pPr>
        <w:pStyle w:val="BodyText"/>
        <w:spacing w:before="47" w:line="482" w:lineRule="exact"/>
        <w:ind w:left="494"/>
      </w:pPr>
      <w:r>
        <w:rPr>
          <w:spacing w:val="-1"/>
          <w:position w:val="18"/>
        </w:rPr>
        <w:t>☆</w:t>
      </w:r>
      <w:r>
        <w:rPr>
          <w:spacing w:val="-1"/>
          <w:position w:val="18"/>
        </w:rPr>
        <w:t>《天然气放散管道安装图》</w:t>
      </w:r>
      <w:r>
        <w:rPr>
          <w:spacing w:val="-1"/>
          <w:position w:val="18"/>
        </w:rPr>
        <w:t>35-F2173S-J0406</w:t>
      </w:r>
    </w:p>
    <w:p w:rsidR="00621A9E">
      <w:pPr>
        <w:pStyle w:val="BodyText"/>
        <w:spacing w:line="219" w:lineRule="auto"/>
        <w:ind w:left="514"/>
      </w:pPr>
      <w:r>
        <w:rPr>
          <w:spacing w:val="-2"/>
        </w:rPr>
        <w:t>☆</w:t>
      </w:r>
      <w:r>
        <w:rPr>
          <w:spacing w:val="-2"/>
        </w:rPr>
        <w:t>《天然气调压站设备管道安装图》</w:t>
      </w:r>
    </w:p>
    <w:p w:rsidR="00621A9E">
      <w:pPr>
        <w:pStyle w:val="BodyText"/>
        <w:spacing w:before="184" w:line="490" w:lineRule="exact"/>
        <w:ind w:left="115"/>
      </w:pPr>
      <w:r>
        <w:rPr>
          <w:spacing w:val="1"/>
          <w:position w:val="19"/>
        </w:rPr>
        <w:t>2.9</w:t>
      </w:r>
      <w:r>
        <w:rPr>
          <w:spacing w:val="1"/>
          <w:position w:val="19"/>
        </w:rPr>
        <w:t>上海发电设备成套设计研究院提供的</w:t>
      </w:r>
      <w:r>
        <w:rPr>
          <w:position w:val="19"/>
        </w:rPr>
        <w:t>相关资料。</w:t>
      </w:r>
    </w:p>
    <w:p w:rsidR="00621A9E">
      <w:pPr>
        <w:pStyle w:val="BodyText"/>
        <w:spacing w:line="219" w:lineRule="auto"/>
        <w:ind w:left="115"/>
      </w:pPr>
      <w:r>
        <w:rPr>
          <w:spacing w:val="-3"/>
        </w:rPr>
        <w:t>2.10</w:t>
      </w:r>
      <w:r>
        <w:rPr>
          <w:spacing w:val="-3"/>
        </w:rPr>
        <w:t>《钢质管道焊接及验收》</w:t>
      </w:r>
      <w:r>
        <w:rPr>
          <w:spacing w:val="-3"/>
        </w:rPr>
        <w:t>(SY/T4103-2006)</w:t>
      </w:r>
    </w:p>
    <w:p w:rsidR="00621A9E">
      <w:pPr>
        <w:pStyle w:val="BodyText"/>
        <w:spacing w:before="185" w:line="470" w:lineRule="exact"/>
        <w:ind w:left="115"/>
      </w:pPr>
      <w:r>
        <w:rPr>
          <w:spacing w:val="-2"/>
          <w:position w:val="17"/>
        </w:rPr>
        <w:t>2.12</w:t>
      </w:r>
      <w:r>
        <w:rPr>
          <w:spacing w:val="-2"/>
          <w:position w:val="17"/>
        </w:rPr>
        <w:t>《现场设备、工业管道焊接工程施工及验收规范》</w:t>
      </w:r>
      <w:r>
        <w:rPr>
          <w:spacing w:val="-2"/>
          <w:position w:val="17"/>
        </w:rPr>
        <w:t>(GB50236)</w:t>
      </w:r>
    </w:p>
    <w:p w:rsidR="00621A9E">
      <w:pPr>
        <w:pStyle w:val="BodyText"/>
        <w:spacing w:line="219" w:lineRule="auto"/>
        <w:ind w:left="115"/>
      </w:pPr>
      <w:r>
        <w:rPr>
          <w:spacing w:val="-2"/>
        </w:rPr>
        <w:t>2.13</w:t>
      </w:r>
      <w:r>
        <w:rPr>
          <w:spacing w:val="-2"/>
        </w:rPr>
        <w:t>《石油天然气钢质管道无损检测》</w:t>
      </w:r>
      <w:r>
        <w:rPr>
          <w:spacing w:val="-2"/>
        </w:rPr>
        <w:t>(SY/T41</w:t>
      </w:r>
      <w:r>
        <w:rPr>
          <w:spacing w:val="-2"/>
        </w:rPr>
        <w:t>09-2005)</w:t>
      </w:r>
    </w:p>
    <w:p w:rsidR="00621A9E">
      <w:pPr>
        <w:pStyle w:val="BodyText"/>
        <w:spacing w:before="253" w:line="219" w:lineRule="auto"/>
        <w:ind w:left="119"/>
        <w:outlineLvl w:val="0"/>
        <w:rPr>
          <w:sz w:val="29"/>
          <w:szCs w:val="29"/>
        </w:rPr>
      </w:pPr>
      <w:r>
        <w:rPr>
          <w:b/>
          <w:bCs/>
          <w:spacing w:val="-13"/>
          <w:sz w:val="29"/>
          <w:szCs w:val="29"/>
        </w:rPr>
        <w:t>3.</w:t>
      </w:r>
      <w:r>
        <w:rPr>
          <w:b/>
          <w:bCs/>
          <w:spacing w:val="-13"/>
          <w:sz w:val="29"/>
          <w:szCs w:val="29"/>
        </w:rPr>
        <w:t>施工进度及人力安排</w:t>
      </w:r>
    </w:p>
    <w:p w:rsidR="00621A9E">
      <w:pPr>
        <w:pStyle w:val="BodyText"/>
        <w:spacing w:before="228" w:line="219" w:lineRule="auto"/>
        <w:ind w:left="115"/>
      </w:pPr>
      <w:r>
        <w:rPr>
          <w:spacing w:val="24"/>
        </w:rPr>
        <w:t xml:space="preserve">3.1 </w:t>
      </w:r>
      <w:r>
        <w:rPr>
          <w:spacing w:val="24"/>
        </w:rPr>
        <w:t>工程进度：</w:t>
      </w:r>
      <w:r>
        <w:rPr>
          <w:spacing w:val="24"/>
        </w:rPr>
        <w:t>2017</w:t>
      </w:r>
      <w:r>
        <w:rPr>
          <w:spacing w:val="24"/>
        </w:rPr>
        <w:t>年</w:t>
      </w:r>
      <w:r>
        <w:rPr>
          <w:spacing w:val="24"/>
        </w:rPr>
        <w:t>02</w:t>
      </w:r>
      <w:r>
        <w:rPr>
          <w:spacing w:val="24"/>
        </w:rPr>
        <w:t>月</w:t>
      </w:r>
      <w:r>
        <w:rPr>
          <w:spacing w:val="24"/>
        </w:rPr>
        <w:t>01</w:t>
      </w:r>
      <w:r>
        <w:rPr>
          <w:spacing w:val="24"/>
        </w:rPr>
        <w:t>日至</w:t>
      </w:r>
      <w:r>
        <w:rPr>
          <w:spacing w:val="24"/>
        </w:rPr>
        <w:t>2017</w:t>
      </w:r>
      <w:r>
        <w:rPr>
          <w:spacing w:val="24"/>
        </w:rPr>
        <w:t>年</w:t>
      </w:r>
      <w:r>
        <w:rPr>
          <w:spacing w:val="24"/>
        </w:rPr>
        <w:t>03</w:t>
      </w:r>
      <w:r>
        <w:rPr>
          <w:spacing w:val="24"/>
        </w:rPr>
        <w:t>月</w:t>
      </w:r>
      <w:r>
        <w:rPr>
          <w:spacing w:val="24"/>
        </w:rPr>
        <w:t>31</w:t>
      </w:r>
      <w:r>
        <w:rPr>
          <w:spacing w:val="24"/>
        </w:rPr>
        <w:t>日</w:t>
      </w:r>
      <w:r>
        <w:rPr>
          <w:spacing w:val="24"/>
        </w:rPr>
        <w:t>(</w:t>
      </w:r>
      <w:r>
        <w:rPr>
          <w:spacing w:val="24"/>
        </w:rPr>
        <w:t>共需</w:t>
      </w:r>
      <w:r>
        <w:rPr>
          <w:spacing w:val="24"/>
        </w:rPr>
        <w:t>61</w:t>
      </w:r>
      <w:r>
        <w:rPr>
          <w:spacing w:val="24"/>
        </w:rPr>
        <w:t>天</w:t>
      </w:r>
      <w:r>
        <w:rPr>
          <w:spacing w:val="24"/>
        </w:rPr>
        <w:t>)</w:t>
      </w:r>
    </w:p>
    <w:p w:rsidR="00621A9E">
      <w:pPr>
        <w:pStyle w:val="BodyText"/>
        <w:spacing w:before="114" w:line="235" w:lineRule="auto"/>
        <w:ind w:left="115" w:right="7785"/>
      </w:pPr>
      <w:r>
        <w:rPr>
          <w:spacing w:val="-9"/>
        </w:rPr>
        <w:t xml:space="preserve">3.2 </w:t>
      </w:r>
      <w:r>
        <w:rPr>
          <w:spacing w:val="-9"/>
        </w:rPr>
        <w:t>劳动力安排：</w:t>
      </w:r>
      <w:r>
        <w:rPr>
          <w:spacing w:val="-3"/>
        </w:rPr>
        <w:t>3.2.1</w:t>
      </w:r>
    </w:p>
    <w:p w:rsidR="00621A9E">
      <w:pPr>
        <w:spacing w:line="76" w:lineRule="exact"/>
      </w:pPr>
    </w:p>
    <w:tbl>
      <w:tblPr>
        <w:tblStyle w:val="TableNormal00"/>
        <w:tblW w:w="9480" w:type="dxa"/>
        <w:tblInd w:w="2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872"/>
        <w:gridCol w:w="729"/>
        <w:gridCol w:w="719"/>
        <w:gridCol w:w="729"/>
        <w:gridCol w:w="1069"/>
        <w:gridCol w:w="1449"/>
        <w:gridCol w:w="1913"/>
      </w:tblGrid>
      <w:tr>
        <w:tblPrEx>
          <w:tblW w:w="9480" w:type="dxa"/>
          <w:tblInd w:w="254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70"/>
        </w:trPr>
        <w:tc>
          <w:tcPr>
            <w:tcW w:w="2872" w:type="dxa"/>
          </w:tcPr>
          <w:p w:rsidR="00621A9E">
            <w:pPr>
              <w:pStyle w:val="TableText"/>
              <w:spacing w:before="126" w:line="221" w:lineRule="auto"/>
              <w:ind w:left="125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系统</w:t>
            </w:r>
          </w:p>
        </w:tc>
        <w:tc>
          <w:tcPr>
            <w:tcW w:w="729" w:type="dxa"/>
          </w:tcPr>
          <w:p w:rsidR="00621A9E">
            <w:pPr>
              <w:pStyle w:val="TableText"/>
              <w:spacing w:before="125" w:line="219" w:lineRule="auto"/>
              <w:ind w:left="113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焊工</w:t>
            </w:r>
          </w:p>
        </w:tc>
        <w:tc>
          <w:tcPr>
            <w:tcW w:w="719" w:type="dxa"/>
          </w:tcPr>
          <w:p w:rsidR="00621A9E">
            <w:pPr>
              <w:pStyle w:val="TableText"/>
              <w:spacing w:before="125" w:line="219" w:lineRule="auto"/>
              <w:ind w:left="11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管工</w:t>
            </w:r>
          </w:p>
        </w:tc>
        <w:tc>
          <w:tcPr>
            <w:tcW w:w="729" w:type="dxa"/>
          </w:tcPr>
          <w:p w:rsidR="00621A9E">
            <w:pPr>
              <w:pStyle w:val="TableText"/>
              <w:spacing w:before="125" w:line="219" w:lineRule="auto"/>
              <w:ind w:left="135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力工</w:t>
            </w:r>
          </w:p>
        </w:tc>
        <w:tc>
          <w:tcPr>
            <w:tcW w:w="1069" w:type="dxa"/>
          </w:tcPr>
          <w:p w:rsidR="00621A9E">
            <w:pPr>
              <w:pStyle w:val="TableText"/>
              <w:spacing w:before="125" w:line="220" w:lineRule="auto"/>
              <w:ind w:left="166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起重工</w:t>
            </w:r>
          </w:p>
        </w:tc>
        <w:tc>
          <w:tcPr>
            <w:tcW w:w="1449" w:type="dxa"/>
          </w:tcPr>
          <w:p w:rsidR="00621A9E">
            <w:pPr>
              <w:pStyle w:val="TableText"/>
              <w:spacing w:before="125"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施工负责人</w:t>
            </w:r>
          </w:p>
        </w:tc>
        <w:tc>
          <w:tcPr>
            <w:tcW w:w="1913" w:type="dxa"/>
          </w:tcPr>
          <w:p w:rsidR="00621A9E">
            <w:pPr>
              <w:pStyle w:val="TableText"/>
              <w:spacing w:before="125" w:line="219" w:lineRule="auto"/>
              <w:ind w:left="148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工程技术人员</w:t>
            </w:r>
          </w:p>
        </w:tc>
      </w:tr>
      <w:tr>
        <w:tblPrEx>
          <w:tblW w:w="9480" w:type="dxa"/>
          <w:tblInd w:w="254" w:type="dxa"/>
          <w:tblLayout w:type="fixed"/>
          <w:tblLook w:val="04A0"/>
        </w:tblPrEx>
        <w:trPr>
          <w:trHeight w:val="470"/>
        </w:trPr>
        <w:tc>
          <w:tcPr>
            <w:tcW w:w="2872" w:type="dxa"/>
          </w:tcPr>
          <w:p w:rsidR="00621A9E">
            <w:pPr>
              <w:pStyle w:val="TableText"/>
              <w:spacing w:before="125" w:line="219" w:lineRule="auto"/>
              <w:ind w:left="125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天然气管道</w:t>
            </w:r>
          </w:p>
        </w:tc>
        <w:tc>
          <w:tcPr>
            <w:tcW w:w="729" w:type="dxa"/>
          </w:tcPr>
          <w:p w:rsidR="00621A9E">
            <w:pPr>
              <w:pStyle w:val="TableText"/>
              <w:spacing w:before="186" w:line="183" w:lineRule="auto"/>
              <w:ind w:left="2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19" w:type="dxa"/>
          </w:tcPr>
          <w:p w:rsidR="00621A9E">
            <w:pPr>
              <w:pStyle w:val="TableText"/>
              <w:spacing w:before="186" w:line="183" w:lineRule="auto"/>
              <w:ind w:left="2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29" w:type="dxa"/>
          </w:tcPr>
          <w:p w:rsidR="00621A9E">
            <w:pPr>
              <w:pStyle w:val="TableText"/>
              <w:spacing w:before="185" w:line="184" w:lineRule="auto"/>
              <w:ind w:left="375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10</w:t>
            </w:r>
          </w:p>
        </w:tc>
        <w:tc>
          <w:tcPr>
            <w:tcW w:w="1069" w:type="dxa"/>
          </w:tcPr>
          <w:p w:rsidR="00621A9E">
            <w:pPr>
              <w:pStyle w:val="TableText"/>
              <w:spacing w:before="186" w:line="183" w:lineRule="auto"/>
              <w:ind w:left="46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49" w:type="dxa"/>
          </w:tcPr>
          <w:p w:rsidR="00621A9E">
            <w:pPr>
              <w:pStyle w:val="TableText"/>
              <w:spacing w:before="185" w:line="184" w:lineRule="auto"/>
              <w:ind w:left="6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913" w:type="dxa"/>
          </w:tcPr>
          <w:p w:rsidR="00621A9E">
            <w:pPr>
              <w:pStyle w:val="TableText"/>
              <w:spacing w:before="185" w:line="184" w:lineRule="auto"/>
              <w:ind w:left="9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</w:tbl>
    <w:p w:rsidR="00621A9E">
      <w:pPr>
        <w:pStyle w:val="BodyText"/>
        <w:spacing w:before="183" w:line="219" w:lineRule="auto"/>
        <w:ind w:left="119"/>
        <w:outlineLvl w:val="0"/>
        <w:rPr>
          <w:sz w:val="29"/>
          <w:szCs w:val="29"/>
        </w:rPr>
      </w:pPr>
      <w:r>
        <w:rPr>
          <w:b/>
          <w:bCs/>
          <w:spacing w:val="-13"/>
          <w:sz w:val="29"/>
          <w:szCs w:val="29"/>
        </w:rPr>
        <w:t>4.</w:t>
      </w:r>
      <w:r>
        <w:rPr>
          <w:b/>
          <w:bCs/>
          <w:spacing w:val="-13"/>
          <w:sz w:val="29"/>
          <w:szCs w:val="29"/>
        </w:rPr>
        <w:t>施工准备及条件</w:t>
      </w:r>
    </w:p>
    <w:p w:rsidR="00621A9E">
      <w:pPr>
        <w:pStyle w:val="BodyText"/>
        <w:spacing w:before="226" w:line="219" w:lineRule="auto"/>
        <w:ind w:left="115"/>
      </w:pPr>
      <w:r>
        <w:rPr>
          <w:spacing w:val="5"/>
        </w:rPr>
        <w:t xml:space="preserve">4.1 </w:t>
      </w:r>
      <w:r>
        <w:rPr>
          <w:spacing w:val="5"/>
        </w:rPr>
        <w:t>参加作业人员</w:t>
      </w:r>
      <w:r>
        <w:rPr>
          <w:spacing w:val="5"/>
        </w:rPr>
        <w:t>(</w:t>
      </w:r>
      <w:r>
        <w:rPr>
          <w:spacing w:val="5"/>
        </w:rPr>
        <w:t>起重工、焊工、吊车或卷扬司机等</w:t>
      </w:r>
      <w:r>
        <w:rPr>
          <w:spacing w:val="5"/>
        </w:rPr>
        <w:t>)</w:t>
      </w:r>
      <w:r>
        <w:rPr>
          <w:spacing w:val="5"/>
        </w:rPr>
        <w:t>必须持证上岗；</w:t>
      </w:r>
    </w:p>
    <w:p w:rsidR="00621A9E">
      <w:pPr>
        <w:pStyle w:val="BodyText"/>
        <w:spacing w:before="205" w:line="219" w:lineRule="auto"/>
        <w:ind w:left="115"/>
      </w:pPr>
      <w:r>
        <w:rPr>
          <w:spacing w:val="-3"/>
        </w:rPr>
        <w:t xml:space="preserve">4.2 </w:t>
      </w:r>
      <w:r>
        <w:rPr>
          <w:spacing w:val="-3"/>
        </w:rPr>
        <w:t>起重机械和工器具齐全，并经检验合格，满足使用性能；</w:t>
      </w:r>
    </w:p>
    <w:p w:rsidR="00621A9E">
      <w:pPr>
        <w:pStyle w:val="BodyText"/>
        <w:spacing w:before="188" w:line="290" w:lineRule="auto"/>
        <w:ind w:left="604" w:right="44" w:hanging="489"/>
      </w:pPr>
      <w:r>
        <w:t xml:space="preserve">4.3 </w:t>
      </w:r>
      <w:r>
        <w:t>施工组长应具有一定的管道安装经验，</w:t>
      </w:r>
      <w:r>
        <w:rPr>
          <w:spacing w:val="-1"/>
        </w:rPr>
        <w:t>识图能力强，具有一定的技术水平和实践经验，</w:t>
      </w:r>
      <w:r>
        <w:rPr>
          <w:spacing w:val="-2"/>
        </w:rPr>
        <w:t>对工作认真负责，有很强的责任心，其他人员平均具有管道初级水</w:t>
      </w:r>
      <w:r>
        <w:rPr>
          <w:spacing w:val="-3"/>
        </w:rPr>
        <w:t>平；</w:t>
      </w:r>
    </w:p>
    <w:p w:rsidR="00621A9E">
      <w:pPr>
        <w:pStyle w:val="BodyText"/>
        <w:spacing w:before="194" w:line="219" w:lineRule="auto"/>
        <w:ind w:left="115"/>
      </w:pPr>
      <w:r>
        <w:t>4.4</w:t>
      </w:r>
      <w:r>
        <w:t>设备、材料到货齐全，并经检验合格；</w:t>
      </w:r>
    </w:p>
    <w:p w:rsidR="00621A9E">
      <w:pPr>
        <w:pStyle w:val="BodyText"/>
        <w:spacing w:before="206" w:line="470" w:lineRule="exact"/>
        <w:ind w:left="115"/>
      </w:pPr>
      <w:r>
        <w:rPr>
          <w:position w:val="17"/>
        </w:rPr>
        <w:t>4.5</w:t>
      </w:r>
      <w:r>
        <w:rPr>
          <w:position w:val="17"/>
        </w:rPr>
        <w:t>施工现场保持畅通，保证吊车、汽车的运输、停放和托运，夜间施工有足够的照明；</w:t>
      </w:r>
    </w:p>
    <w:p w:rsidR="00621A9E">
      <w:pPr>
        <w:pStyle w:val="BodyText"/>
        <w:spacing w:line="219" w:lineRule="auto"/>
        <w:ind w:left="115"/>
      </w:pPr>
      <w:r>
        <w:t>4.6</w:t>
      </w:r>
      <w:r>
        <w:t>进入生产区域施工注意草坪及设备的保护；</w:t>
      </w:r>
    </w:p>
    <w:p w:rsidR="00621A9E">
      <w:pPr>
        <w:pStyle w:val="BodyText"/>
        <w:spacing w:before="186" w:line="219" w:lineRule="auto"/>
        <w:ind w:left="115"/>
      </w:pPr>
      <w:r>
        <w:rPr>
          <w:spacing w:val="-2"/>
        </w:rPr>
        <w:t>4.7</w:t>
      </w:r>
      <w:r>
        <w:rPr>
          <w:spacing w:val="-2"/>
        </w:rPr>
        <w:t>工器具及仪器仪表：</w:t>
      </w:r>
    </w:p>
    <w:p w:rsidR="00621A9E">
      <w:pPr>
        <w:spacing w:line="80" w:lineRule="exact"/>
      </w:pPr>
    </w:p>
    <w:tbl>
      <w:tblPr>
        <w:tblStyle w:val="TableNormal00"/>
        <w:tblW w:w="92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24"/>
        <w:gridCol w:w="2487"/>
        <w:gridCol w:w="2907"/>
        <w:gridCol w:w="1498"/>
        <w:gridCol w:w="1174"/>
      </w:tblGrid>
      <w:tr>
        <w:tblPrEx>
          <w:tblW w:w="92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73"/>
        </w:trPr>
        <w:tc>
          <w:tcPr>
            <w:tcW w:w="1224" w:type="dxa"/>
          </w:tcPr>
          <w:p w:rsidR="00621A9E">
            <w:pPr>
              <w:pStyle w:val="TableText"/>
              <w:spacing w:before="125" w:line="221" w:lineRule="auto"/>
              <w:ind w:left="375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序号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25" w:line="221" w:lineRule="auto"/>
              <w:ind w:left="48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工器具名称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24" w:line="219" w:lineRule="auto"/>
              <w:ind w:left="61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规格型号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25" w:line="220" w:lineRule="auto"/>
              <w:ind w:left="517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单位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24" w:line="219" w:lineRule="auto"/>
              <w:ind w:left="349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数量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79"/>
        </w:trPr>
        <w:tc>
          <w:tcPr>
            <w:tcW w:w="1224" w:type="dxa"/>
          </w:tcPr>
          <w:p w:rsidR="00621A9E">
            <w:pPr>
              <w:pStyle w:val="TableText"/>
              <w:spacing w:before="189" w:line="184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31" w:line="219" w:lineRule="auto"/>
              <w:ind w:left="771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火焊工具</w:t>
            </w:r>
          </w:p>
        </w:tc>
        <w:tc>
          <w:tcPr>
            <w:tcW w:w="2907" w:type="dxa"/>
          </w:tcPr>
          <w:p w:rsidR="00621A9E"/>
        </w:tc>
        <w:tc>
          <w:tcPr>
            <w:tcW w:w="1498" w:type="dxa"/>
          </w:tcPr>
          <w:p w:rsidR="00621A9E">
            <w:pPr>
              <w:pStyle w:val="TableText"/>
              <w:spacing w:before="132" w:line="220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套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90" w:line="183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69"/>
        </w:trPr>
        <w:tc>
          <w:tcPr>
            <w:tcW w:w="1224" w:type="dxa"/>
          </w:tcPr>
          <w:p w:rsidR="00621A9E">
            <w:pPr>
              <w:pStyle w:val="TableText"/>
              <w:spacing w:before="181" w:line="183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20" w:line="219" w:lineRule="auto"/>
              <w:ind w:left="771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手拉葫芦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33" w:line="229" w:lineRule="auto"/>
              <w:ind w:left="614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2</w:t>
            </w:r>
            <w:r>
              <w:rPr>
                <w:spacing w:val="-2"/>
                <w:sz w:val="23"/>
                <w:szCs w:val="23"/>
              </w:rPr>
              <w:t>吨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25" w:line="221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台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81" w:line="183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79"/>
        </w:trPr>
        <w:tc>
          <w:tcPr>
            <w:tcW w:w="1224" w:type="dxa"/>
          </w:tcPr>
          <w:p w:rsidR="00621A9E">
            <w:pPr>
              <w:pStyle w:val="TableText"/>
              <w:spacing w:before="192" w:line="183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37" w:line="222" w:lineRule="auto"/>
              <w:ind w:left="890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钢丝绳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34" w:line="220" w:lineRule="auto"/>
              <w:ind w:left="144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φ17.5-37+1(</w:t>
            </w:r>
            <w:r>
              <w:rPr>
                <w:spacing w:val="2"/>
                <w:sz w:val="23"/>
                <w:szCs w:val="23"/>
              </w:rPr>
              <w:t>单根</w:t>
            </w:r>
            <w:r>
              <w:rPr>
                <w:spacing w:val="2"/>
                <w:sz w:val="23"/>
                <w:szCs w:val="23"/>
              </w:rPr>
              <w:t>20m)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34" w:line="221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对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92" w:line="183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79"/>
        </w:trPr>
        <w:tc>
          <w:tcPr>
            <w:tcW w:w="1224" w:type="dxa"/>
          </w:tcPr>
          <w:p w:rsidR="00621A9E">
            <w:pPr>
              <w:pStyle w:val="TableText"/>
              <w:spacing w:before="193" w:line="183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34" w:line="219" w:lineRule="auto"/>
              <w:ind w:left="890"/>
              <w:rPr>
                <w:sz w:val="23"/>
                <w:szCs w:val="23"/>
              </w:rPr>
            </w:pPr>
            <w:r>
              <w:rPr>
                <w:spacing w:val="9"/>
                <w:sz w:val="23"/>
                <w:szCs w:val="23"/>
              </w:rPr>
              <w:t>汽车吊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45" w:line="229" w:lineRule="auto"/>
              <w:ind w:left="613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50</w:t>
            </w:r>
            <w:r>
              <w:rPr>
                <w:spacing w:val="3"/>
                <w:sz w:val="23"/>
                <w:szCs w:val="23"/>
              </w:rPr>
              <w:t>吨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37" w:line="221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台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92" w:line="184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78"/>
        </w:trPr>
        <w:tc>
          <w:tcPr>
            <w:tcW w:w="1224" w:type="dxa"/>
          </w:tcPr>
          <w:p w:rsidR="00621A9E">
            <w:pPr>
              <w:pStyle w:val="TableText"/>
              <w:spacing w:before="195" w:line="182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35" w:line="219" w:lineRule="auto"/>
              <w:ind w:left="1001"/>
              <w:rPr>
                <w:sz w:val="23"/>
                <w:szCs w:val="23"/>
              </w:rPr>
            </w:pPr>
            <w:r>
              <w:rPr>
                <w:spacing w:val="-3"/>
                <w:sz w:val="23"/>
                <w:szCs w:val="23"/>
              </w:rPr>
              <w:t>挂车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46" w:line="229" w:lineRule="auto"/>
              <w:ind w:left="614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12</w:t>
            </w:r>
            <w:r>
              <w:rPr>
                <w:spacing w:val="3"/>
                <w:sz w:val="23"/>
                <w:szCs w:val="23"/>
              </w:rPr>
              <w:t>吨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38" w:line="221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台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93" w:line="184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69"/>
        </w:trPr>
        <w:tc>
          <w:tcPr>
            <w:tcW w:w="1224" w:type="dxa"/>
          </w:tcPr>
          <w:p w:rsidR="00621A9E">
            <w:pPr>
              <w:pStyle w:val="TableText"/>
              <w:spacing w:before="186" w:line="183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27" w:line="219" w:lineRule="auto"/>
              <w:ind w:left="771"/>
              <w:rPr>
                <w:sz w:val="23"/>
                <w:szCs w:val="23"/>
              </w:rPr>
            </w:pPr>
            <w:r>
              <w:rPr>
                <w:spacing w:val="2"/>
                <w:sz w:val="23"/>
                <w:szCs w:val="23"/>
              </w:rPr>
              <w:t>电动压泵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85" w:line="184" w:lineRule="auto"/>
              <w:ind w:left="613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0-10MPa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30" w:line="221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台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85" w:line="184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</w:tr>
      <w:tr>
        <w:tblPrEx>
          <w:tblW w:w="9290" w:type="dxa"/>
          <w:tblInd w:w="5" w:type="dxa"/>
          <w:tblLayout w:type="fixed"/>
          <w:tblLook w:val="04A0"/>
        </w:tblPrEx>
        <w:trPr>
          <w:trHeight w:val="483"/>
        </w:trPr>
        <w:tc>
          <w:tcPr>
            <w:tcW w:w="1224" w:type="dxa"/>
          </w:tcPr>
          <w:p w:rsidR="00621A9E">
            <w:pPr>
              <w:pStyle w:val="TableText"/>
              <w:spacing w:before="198" w:line="182" w:lineRule="auto"/>
              <w:ind w:left="545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</w:p>
        </w:tc>
        <w:tc>
          <w:tcPr>
            <w:tcW w:w="2487" w:type="dxa"/>
          </w:tcPr>
          <w:p w:rsidR="00621A9E">
            <w:pPr>
              <w:pStyle w:val="TableText"/>
              <w:spacing w:before="138" w:line="219" w:lineRule="auto"/>
              <w:ind w:left="890"/>
              <w:rPr>
                <w:sz w:val="23"/>
                <w:szCs w:val="23"/>
              </w:rPr>
            </w:pPr>
            <w:r>
              <w:rPr>
                <w:spacing w:val="3"/>
                <w:sz w:val="23"/>
                <w:szCs w:val="23"/>
              </w:rPr>
              <w:t>压力表</w:t>
            </w:r>
          </w:p>
        </w:tc>
        <w:tc>
          <w:tcPr>
            <w:tcW w:w="2907" w:type="dxa"/>
          </w:tcPr>
          <w:p w:rsidR="00621A9E">
            <w:pPr>
              <w:pStyle w:val="TableText"/>
              <w:spacing w:before="196" w:line="184" w:lineRule="auto"/>
              <w:ind w:left="613"/>
              <w:rPr>
                <w:sz w:val="23"/>
                <w:szCs w:val="23"/>
              </w:rPr>
            </w:pPr>
            <w:r>
              <w:rPr>
                <w:spacing w:val="-2"/>
                <w:sz w:val="23"/>
                <w:szCs w:val="23"/>
              </w:rPr>
              <w:t>0-10MPa</w:t>
            </w:r>
          </w:p>
        </w:tc>
        <w:tc>
          <w:tcPr>
            <w:tcW w:w="1498" w:type="dxa"/>
          </w:tcPr>
          <w:p w:rsidR="00621A9E">
            <w:pPr>
              <w:pStyle w:val="TableText"/>
              <w:spacing w:before="139" w:line="220" w:lineRule="auto"/>
              <w:ind w:left="626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块</w:t>
            </w:r>
          </w:p>
        </w:tc>
        <w:tc>
          <w:tcPr>
            <w:tcW w:w="1174" w:type="dxa"/>
          </w:tcPr>
          <w:p w:rsidR="00621A9E">
            <w:pPr>
              <w:pStyle w:val="TableText"/>
              <w:spacing w:before="196" w:line="184" w:lineRule="auto"/>
              <w:ind w:left="51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</w:tr>
    </w:tbl>
    <w:p w:rsidR="00621A9E"/>
    <w:p w:rsidR="00621A9E"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10" w:h="16840"/>
          <w:pgMar w:top="1200" w:right="875" w:bottom="1008" w:left="1294" w:header="0" w:footer="869" w:gutter="0"/>
          <w:pgNumType w:start="2"/>
          <w:cols w:space="720"/>
        </w:sectPr>
      </w:pPr>
    </w:p>
    <w:p w:rsidR="00621A9E">
      <w:pPr>
        <w:pStyle w:val="BodyText"/>
        <w:spacing w:before="177" w:line="219" w:lineRule="auto"/>
        <w:ind w:left="64"/>
        <w:outlineLvl w:val="0"/>
        <w:rPr>
          <w:sz w:val="29"/>
          <w:szCs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.55pt;height:16.25pt;margin-top:305.15pt;margin-left:209.3pt;mso-position-horizontal-relative:page;mso-position-vertical-relative:page;position:absolute;rotation:270;z-index:251658240" o:allowincell="f" filled="f" stroked="f">
            <v:textbox inset="0,0,0,0">
              <w:txbxContent>
                <w:p w:rsidR="00621A9E">
                  <w:pPr>
                    <w:pStyle w:val="BodyText"/>
                    <w:spacing w:before="85" w:line="184" w:lineRule="auto"/>
                    <w:ind w:right="2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pacing w:val="-14"/>
                      <w:sz w:val="22"/>
                      <w:szCs w:val="22"/>
                    </w:rPr>
                    <w:t>1700</w:t>
                  </w:r>
                </w:p>
              </w:txbxContent>
            </v:textbox>
          </v:shape>
        </w:pict>
      </w:r>
      <w:r w:rsidR="000E013B">
        <w:rPr>
          <w:b/>
          <w:bCs/>
          <w:spacing w:val="-13"/>
          <w:sz w:val="29"/>
          <w:szCs w:val="29"/>
        </w:rPr>
        <w:t>5.</w:t>
      </w:r>
      <w:r w:rsidR="000E013B">
        <w:rPr>
          <w:b/>
          <w:bCs/>
          <w:spacing w:val="-13"/>
          <w:sz w:val="29"/>
          <w:szCs w:val="29"/>
        </w:rPr>
        <w:t>施工方法、步骤及作业程序</w:t>
      </w:r>
    </w:p>
    <w:p w:rsidR="00621A9E">
      <w:pPr>
        <w:pStyle w:val="BodyText"/>
        <w:spacing w:before="280" w:line="219" w:lineRule="auto"/>
        <w:ind w:left="60"/>
        <w:rPr>
          <w:sz w:val="29"/>
          <w:szCs w:val="29"/>
        </w:rPr>
      </w:pPr>
      <w:r>
        <w:rPr>
          <w:spacing w:val="-6"/>
          <w:sz w:val="29"/>
          <w:szCs w:val="29"/>
        </w:rPr>
        <w:t>5.1</w:t>
      </w:r>
      <w:r>
        <w:rPr>
          <w:spacing w:val="-6"/>
          <w:sz w:val="29"/>
          <w:szCs w:val="29"/>
        </w:rPr>
        <w:t>施工步骤：</w:t>
      </w:r>
    </w:p>
    <w:p w:rsidR="00621A9E">
      <w:pPr>
        <w:pStyle w:val="BodyText"/>
        <w:spacing w:before="244" w:line="369" w:lineRule="auto"/>
        <w:ind w:left="60" w:right="61"/>
      </w:pPr>
      <w:r>
        <w:t xml:space="preserve">5.1.1 </w:t>
      </w:r>
      <w:r>
        <w:t>根据现场实际情况，决定首先施工天然气调压站至前置模块区间天然气地埋管道，从</w:t>
      </w:r>
      <w:r>
        <w:rPr>
          <w:spacing w:val="-3"/>
        </w:rPr>
        <w:t>天然气调压站开始施工，一直连接至前置模块天然气入口，期间管道标</w:t>
      </w:r>
      <w:r>
        <w:rPr>
          <w:spacing w:val="-4"/>
        </w:rPr>
        <w:t>高复杂，与</w:t>
      </w:r>
      <w:r>
        <w:rPr>
          <w:spacing w:val="-4"/>
        </w:rPr>
        <w:t>230KV</w:t>
      </w:r>
      <w:r>
        <w:rPr>
          <w:spacing w:val="-4"/>
        </w:rPr>
        <w:t>直</w:t>
      </w:r>
      <w:r>
        <w:t>埋电缆、闭冷水管道、压缩空气管道、消防水管道、循环水管道等都有交叉，必须控制好管</w:t>
      </w:r>
    </w:p>
    <w:p w:rsidR="00621A9E">
      <w:pPr>
        <w:pStyle w:val="BodyText"/>
        <w:spacing w:line="219" w:lineRule="auto"/>
        <w:ind w:left="60"/>
      </w:pPr>
      <w:r>
        <w:rPr>
          <w:spacing w:val="-9"/>
        </w:rPr>
        <w:t>道标高。</w:t>
      </w:r>
    </w:p>
    <w:p w:rsidR="00621A9E">
      <w:pPr>
        <w:spacing w:before="60"/>
      </w:pPr>
    </w:p>
    <w:p w:rsidR="00621A9E">
      <w:pPr>
        <w:spacing w:before="60"/>
      </w:pPr>
    </w:p>
    <w:p w:rsidR="00621A9E">
      <w:pPr>
        <w:spacing w:before="60"/>
      </w:pPr>
    </w:p>
    <w:p w:rsidR="00621A9E">
      <w:p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10" w:h="16840"/>
          <w:pgMar w:top="1120" w:right="800" w:bottom="1335" w:left="1360" w:header="1109" w:footer="1186" w:gutter="0"/>
          <w:pgNumType w:start="3"/>
          <w:cols w:space="720" w:equalWidth="0">
            <w:col w:w="9750" w:space="0"/>
          </w:cols>
        </w:sectPr>
      </w:pPr>
    </w:p>
    <w:p w:rsidR="00621A9E">
      <w:pPr>
        <w:spacing w:line="251" w:lineRule="auto"/>
      </w:pPr>
    </w:p>
    <w:p w:rsidR="00621A9E">
      <w:pPr>
        <w:spacing w:line="251" w:lineRule="auto"/>
      </w:pPr>
    </w:p>
    <w:p w:rsidR="00621A9E">
      <w:pPr>
        <w:spacing w:line="251" w:lineRule="auto"/>
      </w:pPr>
    </w:p>
    <w:p w:rsidR="00621A9E">
      <w:pPr>
        <w:pStyle w:val="BodyText"/>
        <w:spacing w:before="127" w:line="184" w:lineRule="auto"/>
        <w:ind w:left="1410"/>
        <w:rPr>
          <w:sz w:val="39"/>
          <w:szCs w:val="39"/>
        </w:rPr>
      </w:pPr>
      <w:r>
        <w:rPr>
          <w:lang w:eastAsia="zh-CN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82511</wp:posOffset>
            </wp:positionH>
            <wp:positionV relativeFrom="paragraph">
              <wp:posOffset>-475097</wp:posOffset>
            </wp:positionV>
            <wp:extent cx="2635275" cy="1524023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35275" cy="1524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"/>
          <w:w w:val="71"/>
          <w:sz w:val="39"/>
          <w:szCs w:val="39"/>
        </w:rPr>
        <w:t>13600</w:t>
      </w:r>
    </w:p>
    <w:p w:rsidR="00621A9E">
      <w:pPr>
        <w:spacing w:line="455" w:lineRule="auto"/>
      </w:pPr>
    </w:p>
    <w:p w:rsidR="00621A9E">
      <w:pPr>
        <w:pStyle w:val="BodyText"/>
        <w:spacing w:before="95" w:line="198" w:lineRule="exact"/>
        <w:ind w:left="1309"/>
        <w:rPr>
          <w:sz w:val="29"/>
          <w:szCs w:val="29"/>
        </w:rPr>
      </w:pPr>
      <w:r>
        <w:rPr>
          <w:spacing w:val="-33"/>
          <w:position w:val="-4"/>
          <w:sz w:val="29"/>
          <w:szCs w:val="29"/>
        </w:rPr>
        <w:t>1274</w:t>
      </w:r>
    </w:p>
    <w:p w:rsidR="00621A9E">
      <w:pPr>
        <w:pStyle w:val="BodyText"/>
        <w:spacing w:before="1" w:line="215" w:lineRule="auto"/>
        <w:ind w:left="203"/>
      </w:pPr>
      <w:r>
        <w:rPr>
          <w:rFonts w:ascii="FangSong" w:eastAsia="FangSong" w:hAnsi="FangSong" w:cs="FangSong"/>
          <w:b/>
          <w:bCs/>
          <w:spacing w:val="-7"/>
        </w:rPr>
        <w:t>键</w:t>
      </w:r>
      <w:r>
        <w:rPr>
          <w:b/>
          <w:bCs/>
          <w:spacing w:val="-7"/>
        </w:rPr>
        <w:t>NCpφ</w:t>
      </w:r>
    </w:p>
    <w:p w:rsidR="00621A9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621A9E">
      <w:pPr>
        <w:spacing w:line="256" w:lineRule="auto"/>
      </w:pPr>
    </w:p>
    <w:p w:rsidR="00621A9E">
      <w:pPr>
        <w:spacing w:line="256" w:lineRule="auto"/>
      </w:pPr>
    </w:p>
    <w:p w:rsidR="00621A9E">
      <w:pPr>
        <w:spacing w:line="256" w:lineRule="auto"/>
      </w:pPr>
    </w:p>
    <w:p w:rsidR="00621A9E">
      <w:pPr>
        <w:spacing w:line="256" w:lineRule="auto"/>
      </w:pPr>
    </w:p>
    <w:p w:rsidR="00621A9E">
      <w:pPr>
        <w:spacing w:line="256" w:lineRule="auto"/>
      </w:pPr>
    </w:p>
    <w:p w:rsidR="00621A9E">
      <w:pPr>
        <w:spacing w:line="257" w:lineRule="auto"/>
      </w:pPr>
    </w:p>
    <w:p w:rsidR="00621A9E">
      <w:pPr>
        <w:spacing w:before="84" w:line="192" w:lineRule="auto"/>
        <w:ind w:left="465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6"/>
          <w:sz w:val="29"/>
          <w:szCs w:val="29"/>
        </w:rPr>
        <w:t>vidcth</w:t>
      </w:r>
    </w:p>
    <w:p w:rsidR="00621A9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621A9E">
      <w:pPr>
        <w:spacing w:line="2679" w:lineRule="exact"/>
      </w:pPr>
      <w:r>
        <w:rPr>
          <w:position w:val="-53"/>
          <w:lang w:eastAsia="zh-CN"/>
        </w:rPr>
        <w:drawing>
          <wp:inline distT="0" distB="0" distL="0" distR="0">
            <wp:extent cx="2609863" cy="170087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609863" cy="1700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spacing w:line="2679" w:lineRule="exact"/>
        <w:sectPr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type w:val="continuous"/>
          <w:pgSz w:w="11910" w:h="16840"/>
          <w:pgMar w:top="1120" w:right="800" w:bottom="1335" w:left="1360" w:header="1109" w:footer="1186" w:gutter="0"/>
          <w:pgNumType w:start="4"/>
          <w:cols w:num="3" w:space="720" w:equalWidth="0">
            <w:col w:w="2855" w:space="100"/>
            <w:col w:w="2146" w:space="100"/>
            <w:col w:w="4550" w:space="0"/>
          </w:cols>
        </w:sectPr>
      </w:pPr>
    </w:p>
    <w:p w:rsidR="00621A9E">
      <w:pPr>
        <w:spacing w:line="314" w:lineRule="auto"/>
      </w:pPr>
    </w:p>
    <w:p w:rsidR="00621A9E">
      <w:pPr>
        <w:spacing w:line="314" w:lineRule="auto"/>
      </w:pPr>
    </w:p>
    <w:p w:rsidR="00621A9E">
      <w:pPr>
        <w:pStyle w:val="BodyText"/>
        <w:spacing w:before="78" w:line="219" w:lineRule="auto"/>
        <w:ind w:left="580"/>
      </w:pPr>
      <w:r>
        <w:rPr>
          <w:spacing w:val="-1"/>
        </w:rPr>
        <w:t>天然气管道与直埋电缆交叉示意图</w:t>
      </w:r>
      <w:r>
        <w:rPr>
          <w:spacing w:val="-1"/>
        </w:rPr>
        <w:t xml:space="preserve">       </w:t>
      </w:r>
      <w:r>
        <w:rPr>
          <w:spacing w:val="-2"/>
        </w:rPr>
        <w:t xml:space="preserve">  </w:t>
      </w:r>
      <w:r>
        <w:rPr>
          <w:spacing w:val="-2"/>
        </w:rPr>
        <w:t>天然气管道与循环水管道交叉示意图</w:t>
      </w:r>
    </w:p>
    <w:p w:rsidR="00621A9E">
      <w:pPr>
        <w:spacing w:line="295" w:lineRule="auto"/>
      </w:pPr>
    </w:p>
    <w:p w:rsidR="00621A9E">
      <w:pPr>
        <w:spacing w:line="296" w:lineRule="auto"/>
      </w:pPr>
    </w:p>
    <w:p w:rsidR="00621A9E">
      <w:pPr>
        <w:pStyle w:val="BodyText"/>
        <w:spacing w:before="79" w:line="291" w:lineRule="auto"/>
        <w:ind w:left="60"/>
      </w:pPr>
      <w:r>
        <w:t xml:space="preserve">5.1.2 </w:t>
      </w:r>
      <w:r>
        <w:t>天然气调压站至前置模块施工完成以后，同时进行供气门站至调压站间地埋管道以及</w:t>
      </w:r>
      <w:r>
        <w:rPr>
          <w:spacing w:val="-4"/>
        </w:rPr>
        <w:t>调压站内天然气管道施工，施工前要确保门站引出管已安装完毕，不影响地埋管道与之连接。</w:t>
      </w:r>
    </w:p>
    <w:p w:rsidR="00621A9E">
      <w:pPr>
        <w:pStyle w:val="BodyText"/>
        <w:spacing w:before="205" w:line="294" w:lineRule="auto"/>
        <w:ind w:left="60" w:right="70"/>
      </w:pPr>
      <w:r>
        <w:t xml:space="preserve">5.1.3 </w:t>
      </w:r>
      <w:r>
        <w:t>在天然气调压站设备管道安装完成后，进行天然气放散管道安装，安装时从天然气调</w:t>
      </w:r>
      <w:r>
        <w:rPr>
          <w:spacing w:val="-3"/>
        </w:rPr>
        <w:t>压站放散口向放散集管方向安装，保证管道安装坡度。</w:t>
      </w:r>
    </w:p>
    <w:p w:rsidR="00621A9E">
      <w:pPr>
        <w:pStyle w:val="BodyText"/>
        <w:spacing w:before="195" w:line="219" w:lineRule="auto"/>
        <w:ind w:left="60"/>
      </w:pPr>
      <w:r>
        <w:t>5.1.4</w:t>
      </w:r>
      <w:r>
        <w:t>在天然气前置模块以及双燃料模块安装完毕后，安装其间天然气管道。</w:t>
      </w:r>
    </w:p>
    <w:p w:rsidR="00621A9E">
      <w:pPr>
        <w:pStyle w:val="BodyText"/>
        <w:spacing w:before="184" w:line="292" w:lineRule="auto"/>
        <w:ind w:left="60" w:right="107"/>
      </w:pPr>
      <w:r>
        <w:rPr>
          <w:spacing w:val="2"/>
        </w:rPr>
        <w:t xml:space="preserve">5.1.5 </w:t>
      </w:r>
      <w:r>
        <w:rPr>
          <w:spacing w:val="2"/>
        </w:rPr>
        <w:t>管道从临时存放场地运至安装位置，在安装位置附件地面进行组装</w:t>
      </w:r>
      <w:r>
        <w:rPr>
          <w:spacing w:val="2"/>
        </w:rPr>
        <w:t>(</w:t>
      </w:r>
      <w:r>
        <w:rPr>
          <w:spacing w:val="2"/>
        </w:rPr>
        <w:t>两根钢管组装在</w:t>
      </w:r>
      <w:r>
        <w:rPr>
          <w:spacing w:val="1"/>
        </w:rPr>
        <w:t>一起</w:t>
      </w:r>
      <w:r>
        <w:rPr>
          <w:spacing w:val="1"/>
        </w:rPr>
        <w:t>),</w:t>
      </w:r>
      <w:r>
        <w:rPr>
          <w:spacing w:val="1"/>
        </w:rPr>
        <w:t>在地面焊接完毕后，焊口进行防腐处理，用吊车吊装到安装位置。</w:t>
      </w:r>
    </w:p>
    <w:p w:rsidR="00621A9E">
      <w:pPr>
        <w:pStyle w:val="BodyText"/>
        <w:spacing w:before="245" w:line="219" w:lineRule="auto"/>
        <w:ind w:left="60"/>
        <w:rPr>
          <w:sz w:val="29"/>
          <w:szCs w:val="29"/>
        </w:rPr>
      </w:pPr>
      <w:r>
        <w:rPr>
          <w:spacing w:val="-2"/>
          <w:sz w:val="29"/>
          <w:szCs w:val="29"/>
        </w:rPr>
        <w:t>5.2</w:t>
      </w:r>
      <w:r>
        <w:rPr>
          <w:spacing w:val="-2"/>
          <w:sz w:val="29"/>
          <w:szCs w:val="29"/>
        </w:rPr>
        <w:t>地埋管道路径放线</w:t>
      </w:r>
    </w:p>
    <w:p w:rsidR="00621A9E">
      <w:pPr>
        <w:pStyle w:val="BodyText"/>
        <w:spacing w:before="243" w:line="369" w:lineRule="auto"/>
        <w:ind w:left="60" w:right="99"/>
      </w:pPr>
      <w:r>
        <w:t xml:space="preserve">5.2.1 </w:t>
      </w:r>
      <w:r>
        <w:t>根据厂家及设计院图纸，使用全</w:t>
      </w:r>
      <w:r>
        <w:t>站仪对管道路径进行定点石</w:t>
      </w:r>
      <w:r>
        <w:rPr>
          <w:spacing w:val="-1"/>
        </w:rPr>
        <w:t>灰放线，在地面上标注好</w:t>
      </w:r>
      <w:r>
        <w:rPr>
          <w:spacing w:val="2"/>
        </w:rPr>
        <w:t>管道布置路径，并根据管道路径线及管道标高，按照</w:t>
      </w:r>
      <w:r>
        <w:rPr>
          <w:spacing w:val="2"/>
        </w:rPr>
        <w:t>1:1</w:t>
      </w:r>
      <w:r>
        <w:rPr>
          <w:spacing w:val="2"/>
        </w:rPr>
        <w:t>的</w:t>
      </w:r>
      <w:r>
        <w:rPr>
          <w:spacing w:val="1"/>
        </w:rPr>
        <w:t>放坡系数画好沟槽开挖的边线，</w:t>
      </w:r>
    </w:p>
    <w:p w:rsidR="00621A9E">
      <w:pPr>
        <w:pStyle w:val="BodyText"/>
        <w:spacing w:before="1" w:line="184" w:lineRule="auto"/>
        <w:ind w:left="60"/>
      </w:pPr>
      <w:r>
        <w:rPr>
          <w:spacing w:val="1"/>
        </w:rPr>
        <w:t>开挖时按照沟槽边线进行开挖。</w:t>
      </w:r>
      <w:r>
        <w:rPr>
          <w:spacing w:val="1"/>
        </w:rPr>
        <w:t>(</w:t>
      </w:r>
      <w:r>
        <w:rPr>
          <w:spacing w:val="1"/>
        </w:rPr>
        <w:t>见布置图</w:t>
      </w:r>
      <w:r>
        <w:rPr>
          <w:spacing w:val="1"/>
        </w:rPr>
        <w:t>)</w:t>
      </w:r>
    </w:p>
    <w:p w:rsidR="00621A9E">
      <w:pPr>
        <w:spacing w:line="184" w:lineRule="auto"/>
        <w:sectPr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type w:val="continuous"/>
          <w:pgSz w:w="11910" w:h="16840"/>
          <w:pgMar w:top="1120" w:right="800" w:bottom="1335" w:left="1360" w:header="1109" w:footer="1186" w:gutter="0"/>
          <w:pgNumType w:start="5"/>
          <w:cols w:space="720" w:equalWidth="0">
            <w:col w:w="9750" w:space="0"/>
          </w:cols>
        </w:sectPr>
      </w:pPr>
    </w:p>
    <w:p w:rsidR="00621A9E">
      <w:pPr>
        <w:spacing w:line="258" w:lineRule="auto"/>
      </w:pPr>
      <w:r>
        <w:pict>
          <v:shape id="_x0000_s1026" type="#_x0000_t202" style="width:38.8pt;height:11.85pt;margin-top:175.5pt;margin-left:437.25pt;mso-position-horizontal-relative:page;mso-position-vertical-relative:page;position:absolute;rotation:90;z-index:251660288" o:allowincell="f" filled="f" stroked="f">
            <v:textbox inset="0,0,0,0">
              <w:txbxContent>
                <w:p w:rsidR="00621A9E">
                  <w:pPr>
                    <w:pStyle w:val="BodyText"/>
                    <w:spacing w:before="48" w:line="221" w:lineRule="auto"/>
                    <w:ind w:left="20"/>
                    <w:rPr>
                      <w:sz w:val="14"/>
                      <w:szCs w:val="14"/>
                    </w:rPr>
                  </w:pPr>
                  <w:r>
                    <w:rPr>
                      <w:spacing w:val="-4"/>
                      <w:sz w:val="14"/>
                      <w:szCs w:val="14"/>
                    </w:rPr>
                    <w:t>理之</w:t>
                  </w:r>
                  <w:r>
                    <w:rPr>
                      <w:spacing w:val="-4"/>
                      <w:sz w:val="14"/>
                      <w:szCs w:val="14"/>
                    </w:rPr>
                    <w:t>m</w:t>
                  </w:r>
                  <w:r>
                    <w:rPr>
                      <w:spacing w:val="-4"/>
                      <w:sz w:val="14"/>
                      <w:szCs w:val="14"/>
                    </w:rPr>
                    <w:t>排</w:t>
                  </w:r>
                </w:p>
              </w:txbxContent>
            </v:textbox>
          </v:shape>
        </w:pict>
      </w:r>
    </w:p>
    <w:p w:rsidR="00621A9E">
      <w:pPr>
        <w:spacing w:line="258" w:lineRule="auto"/>
      </w:pPr>
    </w:p>
    <w:p w:rsidR="00621A9E">
      <w:pPr>
        <w:spacing w:line="259" w:lineRule="auto"/>
      </w:pPr>
    </w:p>
    <w:p w:rsidR="00621A9E">
      <w:pPr>
        <w:pStyle w:val="BodyText"/>
        <w:spacing w:line="5920" w:lineRule="exact"/>
      </w:pPr>
      <w:r>
        <w:rPr>
          <w:position w:val="-1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48.85pt;height:296.4pt"/>
        </w:pict>
      </w:r>
    </w:p>
    <w:p w:rsidR="00621A9E">
      <w:pPr>
        <w:pStyle w:val="BodyText"/>
        <w:spacing w:before="188" w:line="219" w:lineRule="auto"/>
        <w:ind w:left="3560"/>
        <w:rPr>
          <w:sz w:val="25"/>
          <w:szCs w:val="25"/>
        </w:rPr>
      </w:pPr>
      <w:r>
        <w:rPr>
          <w:spacing w:val="-11"/>
          <w:sz w:val="25"/>
          <w:szCs w:val="25"/>
        </w:rPr>
        <w:t>天然气放散管布置图</w:t>
      </w:r>
    </w:p>
    <w:p w:rsidR="00621A9E">
      <w:pPr>
        <w:spacing w:line="325" w:lineRule="auto"/>
      </w:pPr>
    </w:p>
    <w:p w:rsidR="00621A9E">
      <w:pPr>
        <w:spacing w:line="325" w:lineRule="auto"/>
      </w:pPr>
    </w:p>
    <w:p w:rsidR="00621A9E">
      <w:pPr>
        <w:spacing w:line="5580" w:lineRule="exact"/>
        <w:ind w:firstLine="20"/>
      </w:pPr>
      <w:r>
        <w:rPr>
          <w:position w:val="-111"/>
          <w:lang w:eastAsia="zh-CN"/>
        </w:rPr>
        <w:drawing>
          <wp:inline distT="0" distB="0" distL="0" distR="0">
            <wp:extent cx="5778470" cy="354336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78470" cy="3543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pStyle w:val="BodyText"/>
        <w:spacing w:before="158" w:line="219" w:lineRule="auto"/>
        <w:ind w:left="2959"/>
        <w:rPr>
          <w:sz w:val="25"/>
          <w:szCs w:val="25"/>
        </w:rPr>
      </w:pPr>
      <w:r>
        <w:rPr>
          <w:spacing w:val="-11"/>
          <w:sz w:val="25"/>
          <w:szCs w:val="25"/>
        </w:rPr>
        <w:t>天然气供气点至调压站厂区管道布置图</w:t>
      </w:r>
    </w:p>
    <w:p w:rsidR="00621A9E">
      <w:pPr>
        <w:spacing w:line="219" w:lineRule="auto"/>
        <w:rPr>
          <w:sz w:val="25"/>
          <w:szCs w:val="25"/>
        </w:rPr>
        <w:sectPr>
          <w:headerReference w:type="even" r:id="rId37"/>
          <w:headerReference w:type="default" r:id="rId38"/>
          <w:footerReference w:type="even" r:id="rId39"/>
          <w:footerReference w:type="default" r:id="rId40"/>
          <w:headerReference w:type="first" r:id="rId41"/>
          <w:footerReference w:type="first" r:id="rId42"/>
          <w:pgSz w:w="11910" w:h="16840"/>
          <w:pgMar w:top="400" w:right="1440" w:bottom="1125" w:left="1349" w:header="0" w:footer="976" w:gutter="0"/>
          <w:pgNumType w:start="6"/>
          <w:cols w:space="720"/>
        </w:sectPr>
      </w:pPr>
    </w:p>
    <w:p w:rsidR="00621A9E">
      <w:pPr>
        <w:spacing w:line="313" w:lineRule="auto"/>
      </w:pPr>
    </w:p>
    <w:p w:rsidR="00621A9E">
      <w:pPr>
        <w:spacing w:line="313" w:lineRule="auto"/>
      </w:pPr>
    </w:p>
    <w:p w:rsidR="00621A9E">
      <w:pPr>
        <w:spacing w:line="4900" w:lineRule="exact"/>
      </w:pPr>
      <w:r>
        <w:rPr>
          <w:position w:val="-98"/>
          <w:lang w:eastAsia="zh-CN"/>
        </w:rPr>
        <w:drawing>
          <wp:inline distT="0" distB="0" distL="0" distR="0">
            <wp:extent cx="6216663" cy="311156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216663" cy="311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pStyle w:val="BodyText"/>
        <w:spacing w:before="98" w:line="219" w:lineRule="auto"/>
        <w:ind w:left="2969"/>
      </w:pPr>
      <w:r>
        <w:rPr>
          <w:spacing w:val="-1"/>
        </w:rPr>
        <w:t>天然气调压站至前置模块厂区管道布置图</w:t>
      </w:r>
    </w:p>
    <w:p w:rsidR="00621A9E">
      <w:pPr>
        <w:pStyle w:val="BodyText"/>
        <w:spacing w:before="248" w:line="219" w:lineRule="auto"/>
        <w:ind w:left="80"/>
        <w:rPr>
          <w:sz w:val="28"/>
          <w:szCs w:val="28"/>
        </w:rPr>
      </w:pPr>
      <w:r>
        <w:rPr>
          <w:spacing w:val="8"/>
          <w:sz w:val="28"/>
          <w:szCs w:val="28"/>
        </w:rPr>
        <w:t>5.3</w:t>
      </w:r>
      <w:r>
        <w:rPr>
          <w:spacing w:val="8"/>
          <w:sz w:val="28"/>
          <w:szCs w:val="28"/>
        </w:rPr>
        <w:t>沟槽开挖</w:t>
      </w:r>
    </w:p>
    <w:p w:rsidR="00621A9E">
      <w:pPr>
        <w:pStyle w:val="BodyText"/>
        <w:spacing w:before="244" w:line="326" w:lineRule="auto"/>
        <w:ind w:left="80" w:right="98"/>
      </w:pPr>
      <w:r>
        <w:t xml:space="preserve">5.3.1 </w:t>
      </w:r>
      <w:r>
        <w:t>管道路径及沟槽边线放好后，进行沟槽开挖，开挖时必须设置水准仪按照天然气管道</w:t>
      </w:r>
      <w:r>
        <w:rPr>
          <w:spacing w:val="-1"/>
        </w:rPr>
        <w:t>中心标高对沟槽开挖深度跟踪测量，达到设计深度后，对基底进行平整处理，径向基底清理</w:t>
      </w:r>
      <w:r>
        <w:t>平整后，由测量人员放线定位给出管道中心线及标高点，沟槽开挖断</w:t>
      </w:r>
      <w:r>
        <w:rPr>
          <w:spacing w:val="-1"/>
        </w:rPr>
        <w:t>面应符合设计要求，槽</w:t>
      </w:r>
      <w:r>
        <w:rPr>
          <w:spacing w:val="7"/>
        </w:rPr>
        <w:t>底原状地基土不得扰动，开挖坡度采用</w:t>
      </w:r>
      <w:r>
        <w:rPr>
          <w:spacing w:val="7"/>
        </w:rPr>
        <w:t>1:</w:t>
      </w:r>
      <w:r>
        <w:rPr>
          <w:spacing w:val="6"/>
        </w:rPr>
        <w:t>1</w:t>
      </w:r>
      <w:r>
        <w:rPr>
          <w:spacing w:val="6"/>
        </w:rPr>
        <w:t>放坡系数；</w:t>
      </w:r>
    </w:p>
    <w:p w:rsidR="00621A9E">
      <w:pPr>
        <w:pStyle w:val="BodyText"/>
        <w:spacing w:before="214" w:line="295" w:lineRule="auto"/>
        <w:ind w:left="80" w:right="19"/>
      </w:pPr>
      <w:r>
        <w:rPr>
          <w:spacing w:val="-1"/>
        </w:rPr>
        <w:t>5.3.2</w:t>
      </w:r>
      <w:r>
        <w:rPr>
          <w:spacing w:val="-1"/>
        </w:rPr>
        <w:t>槽底不得受水浸泡，槽底局部扰动或受水浸泡时，宜采用天然级配砂石或石灰土回填；</w:t>
      </w:r>
      <w:r>
        <w:rPr>
          <w:spacing w:val="-3"/>
        </w:rPr>
        <w:t>槽底扰动土层为湿陷性黄土时，应按设计要求进行地基处理；</w:t>
      </w:r>
    </w:p>
    <w:p w:rsidR="00621A9E">
      <w:pPr>
        <w:pStyle w:val="BodyText"/>
        <w:spacing w:before="185" w:line="219" w:lineRule="auto"/>
        <w:ind w:left="80"/>
      </w:pPr>
      <w:r>
        <w:t>5.3.3</w:t>
      </w:r>
      <w:r>
        <w:t>槽底土层为杂填土、腐蚀性土时应全部挖除并按设计要求进行地基处理；</w:t>
      </w:r>
    </w:p>
    <w:p w:rsidR="00621A9E">
      <w:pPr>
        <w:pStyle w:val="BodyText"/>
        <w:spacing w:before="185" w:line="219" w:lineRule="auto"/>
        <w:ind w:left="80"/>
      </w:pPr>
      <w:r>
        <w:rPr>
          <w:spacing w:val="1"/>
        </w:rPr>
        <w:t>5.3.4</w:t>
      </w:r>
      <w:r>
        <w:rPr>
          <w:spacing w:val="1"/>
        </w:rPr>
        <w:t>槽壁应平顺，边坡坡度符合施工</w:t>
      </w:r>
      <w:r>
        <w:t>方案的规定。</w:t>
      </w:r>
    </w:p>
    <w:p w:rsidR="00621A9E">
      <w:pPr>
        <w:pStyle w:val="BodyText"/>
        <w:spacing w:before="257" w:line="219" w:lineRule="auto"/>
        <w:ind w:left="80"/>
        <w:rPr>
          <w:sz w:val="28"/>
          <w:szCs w:val="28"/>
        </w:rPr>
      </w:pPr>
      <w:r>
        <w:rPr>
          <w:spacing w:val="7"/>
          <w:sz w:val="28"/>
          <w:szCs w:val="28"/>
        </w:rPr>
        <w:t>5.4</w:t>
      </w:r>
      <w:r>
        <w:rPr>
          <w:spacing w:val="7"/>
          <w:sz w:val="28"/>
          <w:szCs w:val="28"/>
        </w:rPr>
        <w:t>垫层施工</w:t>
      </w:r>
    </w:p>
    <w:p w:rsidR="00621A9E">
      <w:pPr>
        <w:pStyle w:val="BodyText"/>
        <w:spacing w:before="254" w:line="304" w:lineRule="auto"/>
        <w:ind w:left="80" w:right="3100"/>
        <w:rPr>
          <w:sz w:val="28"/>
          <w:szCs w:val="28"/>
        </w:rPr>
      </w:pPr>
      <w:r>
        <w:rPr>
          <w:spacing w:val="4"/>
        </w:rPr>
        <w:t>5.4.1</w:t>
      </w:r>
      <w:r>
        <w:rPr>
          <w:spacing w:val="4"/>
        </w:rPr>
        <w:t>埋地管道的基础采用沙垫层基础，厚度不小于</w:t>
      </w:r>
      <w:r>
        <w:rPr>
          <w:spacing w:val="4"/>
        </w:rPr>
        <w:t>200</w:t>
      </w:r>
      <w:r>
        <w:rPr>
          <w:spacing w:val="4"/>
        </w:rPr>
        <w:t>毫米。</w:t>
      </w:r>
      <w:r>
        <w:rPr>
          <w:spacing w:val="4"/>
        </w:rPr>
        <w:t xml:space="preserve"> </w:t>
      </w:r>
      <w:r>
        <w:rPr>
          <w:spacing w:val="7"/>
          <w:sz w:val="28"/>
          <w:szCs w:val="28"/>
        </w:rPr>
        <w:t>5.5</w:t>
      </w:r>
      <w:r>
        <w:rPr>
          <w:spacing w:val="7"/>
          <w:sz w:val="28"/>
          <w:szCs w:val="28"/>
        </w:rPr>
        <w:t>管道敷设</w:t>
      </w:r>
    </w:p>
    <w:p w:rsidR="00621A9E">
      <w:pPr>
        <w:pStyle w:val="BodyText"/>
        <w:spacing w:before="255" w:line="326" w:lineRule="auto"/>
        <w:ind w:left="80" w:right="96"/>
      </w:pPr>
      <w:r>
        <w:t xml:space="preserve">5.5.1 </w:t>
      </w:r>
      <w:r>
        <w:t>管材在运输过程中，应有防止滚动和相互碰撞的措施，避免在坚硬或碎石上滚动，造</w:t>
      </w:r>
      <w:r>
        <w:rPr>
          <w:spacing w:val="5"/>
        </w:rPr>
        <w:t>成对</w:t>
      </w:r>
      <w:r>
        <w:rPr>
          <w:rFonts w:ascii="Times New Roman" w:eastAsia="Times New Roman" w:hAnsi="Times New Roman" w:cs="Times New Roman"/>
        </w:rPr>
        <w:t>PE</w:t>
      </w:r>
      <w:r>
        <w:rPr>
          <w:spacing w:val="5"/>
        </w:rPr>
        <w:t>防腐层的破坏；装卸时采用</w:t>
      </w:r>
      <w:r>
        <w:rPr>
          <w:spacing w:val="5"/>
        </w:rPr>
        <w:t>50</w:t>
      </w:r>
      <w:r>
        <w:rPr>
          <w:spacing w:val="5"/>
        </w:rPr>
        <w:t>吨汽车吊，用吊带装卸，管材摆放场地要求平整，在</w:t>
      </w:r>
      <w:r>
        <w:t>管道运输前、后，要对管道防腐层认真检查，发现有</w:t>
      </w:r>
      <w:r>
        <w:rPr>
          <w:spacing w:val="-1"/>
        </w:rPr>
        <w:t>破损的地方要及时上报，并派专业人员</w:t>
      </w:r>
      <w:r>
        <w:rPr>
          <w:spacing w:val="-2"/>
        </w:rPr>
        <w:t>对破损部位进行处理，达到绝缘、防腐的标准。</w:t>
      </w:r>
    </w:p>
    <w:p w:rsidR="00621A9E">
      <w:pPr>
        <w:pStyle w:val="BodyText"/>
        <w:spacing w:before="234" w:line="219" w:lineRule="auto"/>
        <w:ind w:left="80"/>
      </w:pPr>
      <w:r>
        <w:rPr>
          <w:spacing w:val="3"/>
        </w:rPr>
        <w:t>5.5.2</w:t>
      </w:r>
      <w:r>
        <w:rPr>
          <w:spacing w:val="3"/>
        </w:rPr>
        <w:t>管道运输到现场后，在距沟槽边缘</w:t>
      </w:r>
      <w:r>
        <w:rPr>
          <w:spacing w:val="3"/>
        </w:rPr>
        <w:t>2</w:t>
      </w:r>
      <w:r>
        <w:rPr>
          <w:spacing w:val="3"/>
        </w:rPr>
        <w:t>米处延管道布置方向摆放，管道</w:t>
      </w:r>
      <w:r>
        <w:rPr>
          <w:spacing w:val="2"/>
        </w:rPr>
        <w:t>下边铺设木方，</w:t>
      </w:r>
    </w:p>
    <w:p w:rsidR="00621A9E">
      <w:pPr>
        <w:pStyle w:val="BodyText"/>
        <w:spacing w:before="177" w:line="219" w:lineRule="auto"/>
        <w:ind w:left="80"/>
      </w:pPr>
      <w:r>
        <w:t>用专用管道内部清理器，进行管道内部清理，清理要细致，管道</w:t>
      </w:r>
      <w:r>
        <w:rPr>
          <w:spacing w:val="-1"/>
        </w:rPr>
        <w:t>内不能留有锈皮、沙子等杂</w:t>
      </w:r>
    </w:p>
    <w:p w:rsidR="00621A9E">
      <w:pPr>
        <w:spacing w:line="219" w:lineRule="auto"/>
        <w:sectPr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pgSz w:w="11910" w:h="16840"/>
          <w:pgMar w:top="400" w:right="779" w:bottom="1317" w:left="1339" w:header="0" w:footer="1179" w:gutter="0"/>
          <w:pgNumType w:start="7"/>
          <w:cols w:space="720"/>
        </w:sectPr>
      </w:pPr>
    </w:p>
    <w:p w:rsidR="00621A9E">
      <w:r>
        <w:rPr>
          <w:lang w:eastAsia="zh-CN"/>
        </w:rP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1409715</wp:posOffset>
            </wp:positionH>
            <wp:positionV relativeFrom="page">
              <wp:posOffset>5156250</wp:posOffset>
            </wp:positionV>
            <wp:extent cx="5505452" cy="1809751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505452" cy="18097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A9E"/>
    <w:p w:rsidR="00621A9E"/>
    <w:p w:rsidR="00621A9E">
      <w:pPr>
        <w:pStyle w:val="BodyText"/>
        <w:spacing w:before="78" w:line="527" w:lineRule="exact"/>
      </w:pPr>
      <w:r>
        <w:rPr>
          <w:position w:val="22"/>
        </w:rPr>
        <w:t>物，经检查合格后将两根天然气管道组对到一起</w:t>
      </w:r>
      <w:r>
        <w:rPr>
          <w:rFonts w:ascii="Times New Roman" w:eastAsia="Times New Roman" w:hAnsi="Times New Roman" w:cs="Times New Roman"/>
          <w:position w:val="22"/>
        </w:rPr>
        <w:t>(L=24m),</w:t>
      </w:r>
      <w:r>
        <w:rPr>
          <w:position w:val="22"/>
        </w:rPr>
        <w:t>进行焊接直至探伤合格进行焊口</w:t>
      </w:r>
    </w:p>
    <w:p w:rsidR="00621A9E">
      <w:pPr>
        <w:pStyle w:val="BodyText"/>
        <w:spacing w:line="219" w:lineRule="auto"/>
      </w:pPr>
      <w:r>
        <w:rPr>
          <w:rFonts w:ascii="Times New Roman" w:eastAsia="Times New Roman" w:hAnsi="Times New Roman" w:cs="Times New Roman"/>
          <w:spacing w:val="-20"/>
        </w:rPr>
        <w:t>PE</w:t>
      </w:r>
      <w:r>
        <w:rPr>
          <w:spacing w:val="-20"/>
        </w:rPr>
        <w:t>防腐。</w:t>
      </w:r>
    </w:p>
    <w:p w:rsidR="00621A9E">
      <w:pPr>
        <w:pStyle w:val="BodyText"/>
        <w:spacing w:before="256" w:line="219" w:lineRule="auto"/>
        <w:rPr>
          <w:sz w:val="28"/>
          <w:szCs w:val="28"/>
        </w:rPr>
      </w:pPr>
      <w:r>
        <w:rPr>
          <w:spacing w:val="3"/>
          <w:sz w:val="28"/>
          <w:szCs w:val="28"/>
        </w:rPr>
        <w:t>5.5.3</w:t>
      </w:r>
      <w:r>
        <w:rPr>
          <w:spacing w:val="3"/>
          <w:sz w:val="28"/>
          <w:szCs w:val="28"/>
        </w:rPr>
        <w:t>过路套管预制、安装</w:t>
      </w:r>
    </w:p>
    <w:p w:rsidR="00621A9E">
      <w:pPr>
        <w:pStyle w:val="BodyText"/>
        <w:spacing w:before="234" w:line="294" w:lineRule="auto"/>
        <w:ind w:right="68"/>
      </w:pPr>
      <w:r>
        <w:rPr>
          <w:spacing w:val="1"/>
        </w:rPr>
        <w:t>5.5.3.1</w:t>
      </w:r>
      <w:r>
        <w:rPr>
          <w:spacing w:val="1"/>
        </w:rPr>
        <w:t xml:space="preserve"> </w:t>
      </w:r>
      <w:r>
        <w:rPr>
          <w:spacing w:val="1"/>
        </w:rPr>
        <w:t>根据施工图纸，事先确认好</w:t>
      </w:r>
      <w:r>
        <w:t>套管安装位置，并在相应安装位置的管道上做好套管两</w:t>
      </w:r>
      <w:r>
        <w:t xml:space="preserve"> </w:t>
      </w:r>
      <w:r>
        <w:rPr>
          <w:spacing w:val="-1"/>
        </w:rPr>
        <w:t>端标记，根据施工图纸尺寸，合理切割和组合到厂的套管材料，使</w:t>
      </w:r>
      <w:r>
        <w:rPr>
          <w:spacing w:val="-2"/>
        </w:rPr>
        <w:t>其达到设计长度。</w:t>
      </w:r>
    </w:p>
    <w:p w:rsidR="00621A9E">
      <w:pPr>
        <w:pStyle w:val="BodyText"/>
        <w:spacing w:before="177" w:line="298" w:lineRule="auto"/>
        <w:ind w:right="68"/>
      </w:pPr>
      <w:r>
        <w:rPr>
          <w:spacing w:val="1"/>
        </w:rPr>
        <w:t>5.5.3.2</w:t>
      </w:r>
      <w:r>
        <w:rPr>
          <w:spacing w:val="1"/>
        </w:rPr>
        <w:t xml:space="preserve"> </w:t>
      </w:r>
      <w:r>
        <w:rPr>
          <w:spacing w:val="1"/>
        </w:rPr>
        <w:t>根据图纸尺寸在管道上安装</w:t>
      </w:r>
      <w:r>
        <w:t>绝缘支架，绝缘支架间距必须与图纸相符，检查好间距</w:t>
      </w:r>
      <w:r>
        <w:t xml:space="preserve"> </w:t>
      </w:r>
      <w:r>
        <w:rPr>
          <w:spacing w:val="-9"/>
        </w:rPr>
        <w:t>后，将锁紧螺栓拧紧。</w:t>
      </w:r>
    </w:p>
    <w:p w:rsidR="00621A9E">
      <w:pPr>
        <w:pStyle w:val="BodyText"/>
        <w:spacing w:before="176" w:line="324" w:lineRule="auto"/>
      </w:pPr>
      <w:r>
        <w:rPr>
          <w:spacing w:val="-5"/>
        </w:rPr>
        <w:t>5.5.3.3</w:t>
      </w:r>
      <w:r>
        <w:rPr>
          <w:spacing w:val="-5"/>
        </w:rPr>
        <w:t>将配置好绝缘支架的管道用吊车吊起，一端穿入预制好的套管内部，吊车缓慢转杆，</w:t>
      </w:r>
      <w:r>
        <w:rPr>
          <w:spacing w:val="1"/>
        </w:rPr>
        <w:t>将管道整体穿入套管内部，注意吊车转杆时一定</w:t>
      </w:r>
      <w:r>
        <w:t>要缓慢，不能野蛮施工，防止损坏绝缘支架</w:t>
      </w:r>
      <w:r>
        <w:t xml:space="preserve"> </w:t>
      </w:r>
      <w:r>
        <w:rPr>
          <w:spacing w:val="-13"/>
        </w:rPr>
        <w:t>及防腐层。</w:t>
      </w:r>
    </w:p>
    <w:p w:rsidR="00621A9E">
      <w:pPr>
        <w:pStyle w:val="BodyText"/>
        <w:spacing w:before="174" w:line="332" w:lineRule="auto"/>
        <w:ind w:right="68"/>
      </w:pPr>
      <w:r>
        <w:rPr>
          <w:spacing w:val="1"/>
        </w:rPr>
        <w:t>5.5.3.4</w:t>
      </w:r>
      <w:r>
        <w:rPr>
          <w:spacing w:val="1"/>
        </w:rPr>
        <w:t xml:space="preserve"> </w:t>
      </w:r>
      <w:r>
        <w:rPr>
          <w:spacing w:val="1"/>
        </w:rPr>
        <w:t>套管端部达到事先设定的</w:t>
      </w:r>
      <w:r>
        <w:t>安装位置后，吊车回钩，按图纸调整管道与套管间隙，检</w:t>
      </w:r>
      <w:r>
        <w:t xml:space="preserve"> </w:t>
      </w:r>
      <w:r>
        <w:t>查合格后两端用油麻密封，套管预制工作结束。安装时根据设计图纸，确认好安装位置，用</w:t>
      </w:r>
      <w:r>
        <w:rPr>
          <w:spacing w:val="1"/>
        </w:rPr>
        <w:t>50</w:t>
      </w:r>
      <w:r>
        <w:rPr>
          <w:spacing w:val="1"/>
        </w:rPr>
        <w:t>吨吊车，将管道和套管整体吊装的安装位</w:t>
      </w:r>
      <w:r>
        <w:t>置，检查管道标高并与两侧管道相连接，</w:t>
      </w:r>
      <w:r>
        <w:t>过路套</w:t>
      </w:r>
      <w:r>
        <w:t xml:space="preserve"> </w:t>
      </w:r>
      <w:r>
        <w:rPr>
          <w:spacing w:val="-6"/>
        </w:rPr>
        <w:t>管预制、安装工作结束。</w:t>
      </w:r>
    </w:p>
    <w:p w:rsidR="00621A9E">
      <w:pPr>
        <w:spacing w:line="276" w:lineRule="auto"/>
      </w:pPr>
    </w:p>
    <w:p w:rsidR="00621A9E">
      <w:pPr>
        <w:spacing w:line="276" w:lineRule="auto"/>
      </w:pPr>
    </w:p>
    <w:p w:rsidR="00621A9E">
      <w:pPr>
        <w:spacing w:line="277" w:lineRule="auto"/>
      </w:pPr>
    </w:p>
    <w:p w:rsidR="00621A9E">
      <w:pPr>
        <w:spacing w:line="277" w:lineRule="auto"/>
      </w:pPr>
    </w:p>
    <w:p w:rsidR="00621A9E">
      <w:pPr>
        <w:spacing w:line="277" w:lineRule="auto"/>
      </w:pPr>
    </w:p>
    <w:p w:rsidR="00621A9E">
      <w:pPr>
        <w:spacing w:line="277" w:lineRule="auto"/>
      </w:pPr>
    </w:p>
    <w:p w:rsidR="00621A9E">
      <w:pPr>
        <w:spacing w:before="47" w:line="196" w:lineRule="auto"/>
        <w:ind w:left="280"/>
        <w:rPr>
          <w:sz w:val="16"/>
          <w:szCs w:val="16"/>
        </w:rPr>
      </w:pPr>
      <w:r>
        <w:rPr>
          <w:rFonts w:eastAsia="Arial"/>
          <w:spacing w:val="-2"/>
          <w:sz w:val="16"/>
          <w:szCs w:val="16"/>
        </w:rPr>
        <w:t>Natural</w:t>
      </w:r>
    </w:p>
    <w:p w:rsidR="00621A9E">
      <w:pPr>
        <w:spacing w:line="267" w:lineRule="auto"/>
      </w:pPr>
    </w:p>
    <w:p w:rsidR="00621A9E">
      <w:pPr>
        <w:spacing w:line="268" w:lineRule="auto"/>
      </w:pPr>
    </w:p>
    <w:p w:rsidR="00621A9E">
      <w:pPr>
        <w:spacing w:line="268" w:lineRule="auto"/>
      </w:pPr>
    </w:p>
    <w:p w:rsidR="00621A9E">
      <w:pPr>
        <w:spacing w:line="268" w:lineRule="auto"/>
      </w:pPr>
    </w:p>
    <w:p w:rsidR="00621A9E">
      <w:pPr>
        <w:spacing w:line="268" w:lineRule="auto"/>
      </w:pPr>
    </w:p>
    <w:p w:rsidR="00621A9E">
      <w:pPr>
        <w:spacing w:line="2500" w:lineRule="exact"/>
        <w:ind w:firstLine="20"/>
      </w:pPr>
      <w:r>
        <w:rPr>
          <w:position w:val="-49"/>
          <w:lang w:eastAsia="zh-CN"/>
        </w:rPr>
        <w:drawing>
          <wp:inline distT="0" distB="0" distL="0" distR="0">
            <wp:extent cx="5994390" cy="1587435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994390" cy="158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pStyle w:val="BodyText"/>
        <w:spacing w:before="220" w:line="219" w:lineRule="auto"/>
        <w:ind w:left="3619"/>
      </w:pPr>
      <w:r>
        <w:rPr>
          <w:spacing w:val="-3"/>
        </w:rPr>
        <w:t>套管内部绝缘支架安装示意图</w:t>
      </w:r>
    </w:p>
    <w:p w:rsidR="00621A9E">
      <w:pPr>
        <w:spacing w:line="263" w:lineRule="auto"/>
      </w:pPr>
    </w:p>
    <w:p w:rsidR="00621A9E">
      <w:pPr>
        <w:spacing w:line="264" w:lineRule="auto"/>
      </w:pPr>
    </w:p>
    <w:p w:rsidR="00621A9E">
      <w:pPr>
        <w:spacing w:line="264" w:lineRule="auto"/>
      </w:pPr>
    </w:p>
    <w:p w:rsidR="00621A9E">
      <w:pPr>
        <w:pStyle w:val="BodyText"/>
        <w:spacing w:before="91" w:line="219" w:lineRule="auto"/>
        <w:rPr>
          <w:sz w:val="28"/>
          <w:szCs w:val="28"/>
        </w:rPr>
      </w:pPr>
      <w:r>
        <w:rPr>
          <w:spacing w:val="7"/>
          <w:sz w:val="28"/>
          <w:szCs w:val="28"/>
        </w:rPr>
        <w:t>5.5.4</w:t>
      </w:r>
      <w:r>
        <w:rPr>
          <w:spacing w:val="7"/>
          <w:sz w:val="28"/>
          <w:szCs w:val="28"/>
        </w:rPr>
        <w:t>下管</w:t>
      </w:r>
    </w:p>
    <w:p w:rsidR="00621A9E">
      <w:pPr>
        <w:spacing w:line="219" w:lineRule="auto"/>
        <w:rPr>
          <w:sz w:val="28"/>
          <w:szCs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10" w:h="16840"/>
          <w:pgMar w:top="400" w:right="799" w:bottom="1118" w:left="1420" w:header="0" w:footer="979" w:gutter="0"/>
          <w:pgNumType w:start="8"/>
          <w:cols w:space="720"/>
        </w:sectPr>
      </w:pPr>
    </w:p>
    <w:p w:rsidR="00621A9E">
      <w:pPr>
        <w:spacing w:line="255" w:lineRule="auto"/>
      </w:pPr>
      <w:r>
        <w:rPr>
          <w:lang w:eastAsia="zh-CN"/>
        </w:rP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863601</wp:posOffset>
            </wp:positionH>
            <wp:positionV relativeFrom="page">
              <wp:posOffset>704801</wp:posOffset>
            </wp:positionV>
            <wp:extent cx="6178546" cy="6415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178546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A9E">
      <w:pPr>
        <w:spacing w:line="256" w:lineRule="auto"/>
      </w:pPr>
    </w:p>
    <w:p w:rsidR="00621A9E">
      <w:pPr>
        <w:spacing w:line="256" w:lineRule="auto"/>
      </w:pPr>
    </w:p>
    <w:p w:rsidR="00621A9E">
      <w:pPr>
        <w:pStyle w:val="BodyText"/>
        <w:spacing w:before="78" w:line="319" w:lineRule="auto"/>
        <w:ind w:left="50" w:right="111"/>
      </w:pPr>
      <w:r>
        <w:t>5.5.4.1</w:t>
      </w:r>
      <w:r>
        <w:t xml:space="preserve"> </w:t>
      </w:r>
      <w:r>
        <w:t>在沟槽和管基已经验收合格后进行下管工作。下管前应对管材、管件进行内部清洁度以及外部防腐层检查、确认无问题后方可下管。下管时选用</w:t>
      </w:r>
      <w:r>
        <w:t>50</w:t>
      </w:r>
      <w:r>
        <w:t>吨汽</w:t>
      </w:r>
      <w:r>
        <w:rPr>
          <w:spacing w:val="-1"/>
        </w:rPr>
        <w:t>车吊，绑扎四点，管道绑扎部位要均匀分散，不能单点受力，防止焊</w:t>
      </w:r>
      <w:r>
        <w:rPr>
          <w:spacing w:val="-2"/>
        </w:rPr>
        <w:t>口受力过大或管道弯曲变形。</w:t>
      </w:r>
    </w:p>
    <w:p w:rsidR="00621A9E">
      <w:pPr>
        <w:pStyle w:val="BodyText"/>
        <w:spacing w:before="195" w:line="314" w:lineRule="auto"/>
        <w:ind w:left="50" w:right="109"/>
      </w:pPr>
      <w:r>
        <w:t>5.5.4.2</w:t>
      </w:r>
      <w:r>
        <w:t xml:space="preserve"> </w:t>
      </w:r>
      <w:r>
        <w:t>在管子吊装就位时应控制管道的标高及管线的平面位置，应与设计标高和平面位置</w:t>
      </w:r>
      <w:r>
        <w:rPr>
          <w:spacing w:val="6"/>
        </w:rPr>
        <w:t>相符。管道的标高是利用管线中心标高</w:t>
      </w:r>
      <w:r>
        <w:rPr>
          <w:spacing w:val="6"/>
        </w:rPr>
        <w:t>(</w:t>
      </w:r>
      <w:r>
        <w:rPr>
          <w:spacing w:val="6"/>
        </w:rPr>
        <w:t>实际安装标高</w:t>
      </w:r>
      <w:r>
        <w:rPr>
          <w:spacing w:val="6"/>
        </w:rPr>
        <w:t>)</w:t>
      </w:r>
      <w:r>
        <w:rPr>
          <w:spacing w:val="6"/>
        </w:rPr>
        <w:t>与标准设计标高比较反映的，保证</w:t>
      </w:r>
      <w:r>
        <w:rPr>
          <w:spacing w:val="-2"/>
        </w:rPr>
        <w:t>管子的管底标高，就保证了管线的中心位置。管道连接时，不得强力对口。</w:t>
      </w:r>
    </w:p>
    <w:p w:rsidR="00621A9E">
      <w:pPr>
        <w:pStyle w:val="BodyText"/>
        <w:spacing w:before="199" w:line="317" w:lineRule="auto"/>
        <w:ind w:left="50" w:right="116"/>
      </w:pPr>
      <w:r>
        <w:rPr>
          <w:spacing w:val="3"/>
        </w:rPr>
        <w:t>5.5.4.3</w:t>
      </w:r>
      <w:r>
        <w:rPr>
          <w:spacing w:val="3"/>
        </w:rPr>
        <w:t>机械下管时，吊车距离沟槽边缘最小距离应保证</w:t>
      </w:r>
      <w:r>
        <w:rPr>
          <w:spacing w:val="3"/>
        </w:rPr>
        <w:t xml:space="preserve">2m, </w:t>
      </w:r>
      <w:r>
        <w:rPr>
          <w:spacing w:val="2"/>
        </w:rPr>
        <w:t>以避免沟壁坍塌。机械下管时</w:t>
      </w:r>
      <w:r>
        <w:t>应有专人指挥，驾驶员必须听从信号进行操作，管节下入沟槽时，</w:t>
      </w:r>
      <w:r>
        <w:rPr>
          <w:spacing w:val="-1"/>
        </w:rPr>
        <w:t>不得与槽壁及槽下管道碰</w:t>
      </w:r>
      <w:r>
        <w:rPr>
          <w:spacing w:val="-17"/>
        </w:rPr>
        <w:t>撞；</w:t>
      </w:r>
    </w:p>
    <w:p w:rsidR="00621A9E">
      <w:pPr>
        <w:pStyle w:val="BodyText"/>
        <w:spacing w:before="200" w:line="290" w:lineRule="auto"/>
        <w:ind w:left="50" w:right="105"/>
      </w:pPr>
      <w:r>
        <w:t>5.5.4.4</w:t>
      </w:r>
      <w:r>
        <w:t xml:space="preserve"> </w:t>
      </w:r>
      <w:r>
        <w:t>下管后要对管道及管件的内部进行清理，确保管道内无杂物方可焊接；过路套管安</w:t>
      </w:r>
      <w:r>
        <w:rPr>
          <w:spacing w:val="-2"/>
        </w:rPr>
        <w:t>装应保证安装位置与图纸设计相符，不可擅自更改过路套管安装位置。</w:t>
      </w:r>
    </w:p>
    <w:p w:rsidR="00621A9E">
      <w:pPr>
        <w:pStyle w:val="BodyText"/>
        <w:spacing w:before="185" w:line="219" w:lineRule="auto"/>
        <w:ind w:left="50"/>
      </w:pPr>
      <w:r>
        <w:rPr>
          <w:spacing w:val="-2"/>
        </w:rPr>
        <w:t>5.5.5</w:t>
      </w:r>
      <w:r>
        <w:rPr>
          <w:spacing w:val="-2"/>
        </w:rPr>
        <w:t>焊口组对；</w:t>
      </w:r>
    </w:p>
    <w:p w:rsidR="00621A9E">
      <w:pPr>
        <w:pStyle w:val="BodyText"/>
        <w:spacing w:before="203" w:line="289" w:lineRule="auto"/>
        <w:ind w:left="50"/>
      </w:pPr>
      <w:r>
        <w:t>5.5.5.1</w:t>
      </w:r>
      <w:r>
        <w:t xml:space="preserve"> </w:t>
      </w:r>
      <w:r>
        <w:t>对口时用手拉葫芦挂在需要组对的两根管道上，缓慢拉紧手拉葫芦，使焊口间隙达</w:t>
      </w:r>
      <w:r>
        <w:rPr>
          <w:spacing w:val="-3"/>
        </w:rPr>
        <w:t>到规范要求。对口中心偏差不大于</w:t>
      </w:r>
      <w:r>
        <w:rPr>
          <w:spacing w:val="-3"/>
        </w:rPr>
        <w:t>2</w:t>
      </w:r>
      <w:r>
        <w:rPr>
          <w:rFonts w:ascii="Times New Roman" w:eastAsia="Times New Roman" w:hAnsi="Times New Roman" w:cs="Times New Roman"/>
          <w:spacing w:val="-3"/>
        </w:rPr>
        <w:t>mm,</w:t>
      </w:r>
      <w:r>
        <w:rPr>
          <w:spacing w:val="-3"/>
        </w:rPr>
        <w:t>管口平面偏差值应小于</w:t>
      </w:r>
      <w:r>
        <w:rPr>
          <w:spacing w:val="-3"/>
        </w:rPr>
        <w:t>2</w:t>
      </w:r>
      <w:r>
        <w:rPr>
          <w:rFonts w:ascii="Times New Roman" w:eastAsia="Times New Roman" w:hAnsi="Times New Roman" w:cs="Times New Roman"/>
          <w:spacing w:val="-3"/>
        </w:rPr>
        <w:t>mm,</w:t>
      </w:r>
      <w:r>
        <w:rPr>
          <w:spacing w:val="-3"/>
        </w:rPr>
        <w:t>最大亦不得超过</w:t>
      </w:r>
      <w:r>
        <w:rPr>
          <w:spacing w:val="-3"/>
        </w:rPr>
        <w:t>2.5</w:t>
      </w:r>
      <w:r>
        <w:rPr>
          <w:rFonts w:ascii="Times New Roman" w:eastAsia="Times New Roman" w:hAnsi="Times New Roman" w:cs="Times New Roman"/>
          <w:spacing w:val="-3"/>
        </w:rPr>
        <w:t>mm</w:t>
      </w:r>
      <w:r>
        <w:rPr>
          <w:spacing w:val="-3"/>
        </w:rPr>
        <w:t>。</w:t>
      </w:r>
    </w:p>
    <w:p w:rsidR="00621A9E">
      <w:pPr>
        <w:pStyle w:val="BodyText"/>
        <w:spacing w:before="209" w:line="219" w:lineRule="auto"/>
        <w:ind w:left="50"/>
      </w:pPr>
      <w:r>
        <w:rPr>
          <w:spacing w:val="-1"/>
        </w:rPr>
        <w:t>5.5.5.2</w:t>
      </w:r>
      <w:r>
        <w:rPr>
          <w:spacing w:val="-1"/>
        </w:rPr>
        <w:t>焊件坡口尺寸符合图纸要求，基本尺寸如图：</w:t>
      </w:r>
    </w:p>
    <w:p w:rsidR="00621A9E">
      <w:pPr>
        <w:spacing w:before="151"/>
      </w:pPr>
    </w:p>
    <w:tbl>
      <w:tblPr>
        <w:tblStyle w:val="TableNormal01"/>
        <w:tblW w:w="9469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3"/>
        <w:gridCol w:w="1279"/>
        <w:gridCol w:w="1438"/>
        <w:gridCol w:w="1199"/>
        <w:gridCol w:w="1408"/>
        <w:gridCol w:w="1428"/>
        <w:gridCol w:w="1334"/>
      </w:tblGrid>
      <w:tr>
        <w:tblPrEx>
          <w:tblW w:w="9469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Look w:val="04A0"/>
        </w:tblPrEx>
        <w:trPr>
          <w:trHeight w:val="470"/>
        </w:trPr>
        <w:tc>
          <w:tcPr>
            <w:tcW w:w="1383" w:type="dxa"/>
          </w:tcPr>
          <w:p w:rsidR="00621A9E">
            <w:pPr>
              <w:pStyle w:val="TableText"/>
              <w:spacing w:before="134" w:line="220" w:lineRule="auto"/>
              <w:ind w:left="265"/>
            </w:pPr>
            <w:r>
              <w:rPr>
                <w:spacing w:val="-2"/>
              </w:rPr>
              <w:t>坡口形式</w:t>
            </w:r>
          </w:p>
        </w:tc>
        <w:tc>
          <w:tcPr>
            <w:tcW w:w="1279" w:type="dxa"/>
          </w:tcPr>
          <w:p w:rsidR="00621A9E">
            <w:pPr>
              <w:pStyle w:val="TableText"/>
              <w:spacing w:before="137" w:line="222" w:lineRule="auto"/>
              <w:ind w:left="262"/>
            </w:pPr>
            <w:r>
              <w:rPr>
                <w:spacing w:val="-20"/>
              </w:rPr>
              <w:t>δ(mm)</w:t>
            </w:r>
          </w:p>
        </w:tc>
        <w:tc>
          <w:tcPr>
            <w:tcW w:w="1438" w:type="dxa"/>
          </w:tcPr>
          <w:p w:rsidR="00621A9E">
            <w:pPr>
              <w:pStyle w:val="TableText"/>
              <w:spacing w:before="176"/>
              <w:ind w:left="672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</w:t>
            </w:r>
          </w:p>
        </w:tc>
        <w:tc>
          <w:tcPr>
            <w:tcW w:w="1199" w:type="dxa"/>
          </w:tcPr>
          <w:p w:rsidR="00621A9E">
            <w:pPr>
              <w:pStyle w:val="TableText"/>
              <w:spacing w:before="149" w:line="233" w:lineRule="auto"/>
              <w:ind w:left="484"/>
            </w:pPr>
            <w:r>
              <w:t>β</w:t>
            </w:r>
          </w:p>
        </w:tc>
        <w:tc>
          <w:tcPr>
            <w:tcW w:w="1408" w:type="dxa"/>
          </w:tcPr>
          <w:p w:rsidR="00621A9E">
            <w:pPr>
              <w:pStyle w:val="TableText"/>
              <w:spacing w:before="137" w:line="222" w:lineRule="auto"/>
              <w:ind w:left="436"/>
            </w:pPr>
            <w:r>
              <w:rPr>
                <w:spacing w:val="-1"/>
              </w:rPr>
              <w:t>b(mm)</w:t>
            </w:r>
          </w:p>
        </w:tc>
        <w:tc>
          <w:tcPr>
            <w:tcW w:w="1428" w:type="dxa"/>
          </w:tcPr>
          <w:p w:rsidR="00621A9E">
            <w:pPr>
              <w:pStyle w:val="TableText"/>
              <w:spacing w:before="137" w:line="222" w:lineRule="auto"/>
              <w:ind w:left="447"/>
            </w:pPr>
            <w:r>
              <w:rPr>
                <w:spacing w:val="-1"/>
              </w:rPr>
              <w:t>P(mm)</w:t>
            </w:r>
          </w:p>
        </w:tc>
        <w:tc>
          <w:tcPr>
            <w:tcW w:w="1334" w:type="dxa"/>
          </w:tcPr>
          <w:p w:rsidR="00621A9E">
            <w:pPr>
              <w:pStyle w:val="TableText"/>
              <w:spacing w:before="137" w:line="222" w:lineRule="auto"/>
              <w:ind w:left="399"/>
            </w:pPr>
            <w:r>
              <w:rPr>
                <w:spacing w:val="-2"/>
              </w:rPr>
              <w:t>R(mm)</w:t>
            </w:r>
          </w:p>
        </w:tc>
      </w:tr>
      <w:tr>
        <w:tblPrEx>
          <w:tblW w:w="9469" w:type="dxa"/>
          <w:tblInd w:w="50" w:type="dxa"/>
          <w:tblLayout w:type="fixed"/>
          <w:tblLook w:val="04A0"/>
        </w:tblPrEx>
        <w:trPr>
          <w:trHeight w:val="469"/>
        </w:trPr>
        <w:tc>
          <w:tcPr>
            <w:tcW w:w="1383" w:type="dxa"/>
          </w:tcPr>
          <w:p w:rsidR="00621A9E">
            <w:pPr>
              <w:pStyle w:val="TableText"/>
              <w:spacing w:before="136" w:line="221" w:lineRule="auto"/>
              <w:ind w:left="524"/>
            </w:pPr>
            <w:r>
              <w:rPr>
                <w:spacing w:val="-1"/>
              </w:rPr>
              <w:t>V</w:t>
            </w:r>
            <w:r>
              <w:rPr>
                <w:spacing w:val="-1"/>
              </w:rPr>
              <w:t>形</w:t>
            </w:r>
          </w:p>
        </w:tc>
        <w:tc>
          <w:tcPr>
            <w:tcW w:w="1279" w:type="dxa"/>
          </w:tcPr>
          <w:p w:rsidR="00621A9E">
            <w:pPr>
              <w:pStyle w:val="TableText"/>
              <w:spacing w:before="152" w:line="236" w:lineRule="auto"/>
              <w:ind w:left="421"/>
            </w:pPr>
            <w:r>
              <w:rPr>
                <w:spacing w:val="-6"/>
              </w:rPr>
              <w:t>≤20</w:t>
            </w:r>
          </w:p>
        </w:tc>
        <w:tc>
          <w:tcPr>
            <w:tcW w:w="1438" w:type="dxa"/>
          </w:tcPr>
          <w:p w:rsidR="00621A9E">
            <w:pPr>
              <w:pStyle w:val="TableText"/>
              <w:spacing w:before="154"/>
              <w:ind w:left="182"/>
            </w:pPr>
            <w:r>
              <w:rPr>
                <w:spacing w:val="13"/>
              </w:rPr>
              <w:t>30°~35°</w:t>
            </w:r>
          </w:p>
        </w:tc>
        <w:tc>
          <w:tcPr>
            <w:tcW w:w="1199" w:type="dxa"/>
          </w:tcPr>
          <w:p w:rsidR="00621A9E">
            <w:pPr>
              <w:tabs>
                <w:tab w:val="left" w:pos="620"/>
              </w:tabs>
              <w:spacing w:before="42" w:line="241" w:lineRule="exact"/>
              <w:ind w:left="565"/>
            </w:pPr>
            <w:r>
              <w:rPr>
                <w:rFonts w:eastAsia="Arial"/>
                <w:u w:val="single"/>
              </w:rPr>
              <w:tab/>
            </w:r>
          </w:p>
        </w:tc>
        <w:tc>
          <w:tcPr>
            <w:tcW w:w="1408" w:type="dxa"/>
          </w:tcPr>
          <w:p w:rsidR="00621A9E">
            <w:pPr>
              <w:pStyle w:val="TableText"/>
              <w:spacing w:before="186" w:line="184" w:lineRule="auto"/>
              <w:ind w:left="485"/>
            </w:pPr>
            <w:r>
              <w:rPr>
                <w:spacing w:val="-6"/>
              </w:rPr>
              <w:t>1</w:t>
            </w:r>
            <w:r>
              <w:rPr>
                <w:spacing w:val="-6"/>
              </w:rPr>
              <w:t>～</w:t>
            </w:r>
            <w:r>
              <w:rPr>
                <w:spacing w:val="-6"/>
              </w:rPr>
              <w:t>3</w:t>
            </w:r>
          </w:p>
        </w:tc>
        <w:tc>
          <w:tcPr>
            <w:tcW w:w="1428" w:type="dxa"/>
          </w:tcPr>
          <w:p w:rsidR="00621A9E">
            <w:pPr>
              <w:pStyle w:val="TableText"/>
              <w:spacing w:before="199" w:line="184" w:lineRule="auto"/>
              <w:ind w:left="557"/>
              <w:rPr>
                <w:sz w:val="15"/>
                <w:szCs w:val="15"/>
              </w:rPr>
            </w:pPr>
            <w:r>
              <w:rPr>
                <w:spacing w:val="-5"/>
                <w:sz w:val="15"/>
                <w:szCs w:val="15"/>
              </w:rPr>
              <w:t>1</w:t>
            </w:r>
            <w:r>
              <w:rPr>
                <w:spacing w:val="-5"/>
                <w:sz w:val="15"/>
                <w:szCs w:val="15"/>
              </w:rPr>
              <w:t>～</w:t>
            </w:r>
            <w:r>
              <w:rPr>
                <w:spacing w:val="-5"/>
                <w:sz w:val="15"/>
                <w:szCs w:val="15"/>
              </w:rPr>
              <w:t>2</w:t>
            </w:r>
          </w:p>
        </w:tc>
        <w:tc>
          <w:tcPr>
            <w:tcW w:w="1334" w:type="dxa"/>
          </w:tcPr>
          <w:p w:rsidR="00621A9E">
            <w:pPr>
              <w:tabs>
                <w:tab w:val="left" w:pos="685"/>
              </w:tabs>
              <w:spacing w:before="42" w:line="241" w:lineRule="exact"/>
              <w:ind w:left="629"/>
            </w:pPr>
            <w:r>
              <w:rPr>
                <w:rFonts w:eastAsia="Arial"/>
                <w:u w:val="single"/>
              </w:rPr>
              <w:tab/>
            </w:r>
          </w:p>
        </w:tc>
      </w:tr>
    </w:tbl>
    <w:p w:rsidR="00621A9E">
      <w:pPr>
        <w:pStyle w:val="BodyText"/>
        <w:spacing w:before="119" w:line="212" w:lineRule="auto"/>
        <w:ind w:left="50"/>
      </w:pPr>
      <w:r>
        <w:t>5.5.5.3</w:t>
      </w:r>
      <w:r>
        <w:t>对接管口端面应与管子中心</w:t>
      </w:r>
      <w:r>
        <w:rPr>
          <w:spacing w:val="-1"/>
        </w:rPr>
        <w:t>线垂直。其偏斜度不大于</w:t>
      </w:r>
      <w:r>
        <w:rPr>
          <w:spacing w:val="-1"/>
        </w:rPr>
        <w:t>2</w:t>
      </w:r>
      <w:r>
        <w:rPr>
          <w:rFonts w:ascii="Times New Roman" w:eastAsia="Times New Roman" w:hAnsi="Times New Roman" w:cs="Times New Roman"/>
          <w:spacing w:val="-1"/>
        </w:rPr>
        <w:t xml:space="preserve">mm,  </w:t>
      </w:r>
      <w:r>
        <w:rPr>
          <w:spacing w:val="-1"/>
        </w:rPr>
        <w:t>如图：</w:t>
      </w:r>
    </w:p>
    <w:p w:rsidR="00621A9E">
      <w:pPr>
        <w:spacing w:line="467" w:lineRule="auto"/>
      </w:pPr>
    </w:p>
    <w:p w:rsidR="00621A9E">
      <w:pPr>
        <w:spacing w:line="1637" w:lineRule="exact"/>
        <w:ind w:firstLine="3080"/>
      </w:pPr>
      <w:r>
        <w:rPr>
          <w:position w:val="-32"/>
          <w:lang w:eastAsia="zh-CN"/>
        </w:rPr>
        <w:drawing>
          <wp:inline distT="0" distB="0" distL="0" distR="0">
            <wp:extent cx="2228847" cy="103921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228847" cy="10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pStyle w:val="BodyText"/>
        <w:spacing w:line="227" w:lineRule="auto"/>
        <w:ind w:left="4940"/>
        <w:rPr>
          <w:rFonts w:ascii="Times New Roman" w:eastAsia="Times New Roman" w:hAnsi="Times New Roman" w:cs="Times New Roman"/>
        </w:rPr>
      </w:pPr>
      <w:r>
        <w:rPr>
          <w:w w:val="96"/>
        </w:rPr>
        <w:t>△</w:t>
      </w:r>
      <w:r>
        <w:rPr>
          <w:rFonts w:ascii="Times New Roman" w:eastAsia="Times New Roman" w:hAnsi="Times New Roman" w:cs="Times New Roman"/>
          <w:w w:val="96"/>
        </w:rPr>
        <w:t>f+2</w:t>
      </w:r>
    </w:p>
    <w:p w:rsidR="00621A9E">
      <w:pPr>
        <w:spacing w:line="293" w:lineRule="auto"/>
      </w:pPr>
    </w:p>
    <w:p w:rsidR="00621A9E">
      <w:pPr>
        <w:spacing w:line="293" w:lineRule="auto"/>
      </w:pPr>
    </w:p>
    <w:p w:rsidR="00621A9E">
      <w:pPr>
        <w:pStyle w:val="BodyText"/>
        <w:spacing w:before="78" w:line="298" w:lineRule="auto"/>
        <w:ind w:left="50" w:right="120"/>
      </w:pPr>
      <w:r>
        <w:t>5.5.5.4</w:t>
      </w:r>
      <w:r>
        <w:t xml:space="preserve"> </w:t>
      </w:r>
      <w:r>
        <w:t>焊件在组装前应将焊口表面及附近母材内、外壁的油、漆、垢、锈等清理干净</w:t>
      </w:r>
      <w:r>
        <w:rPr>
          <w:spacing w:val="-1"/>
        </w:rPr>
        <w:t>，直</w:t>
      </w:r>
      <w:r>
        <w:rPr>
          <w:spacing w:val="5"/>
        </w:rPr>
        <w:t>至露出金属光泽。清理范围如下：对接焊口，坡口每侧各为</w:t>
      </w:r>
      <w:r>
        <w:rPr>
          <w:spacing w:val="5"/>
        </w:rPr>
        <w:t>(10</w:t>
      </w:r>
      <w:r>
        <w:rPr>
          <w:spacing w:val="5"/>
        </w:rPr>
        <w:t>～</w:t>
      </w:r>
      <w:r>
        <w:rPr>
          <w:spacing w:val="5"/>
        </w:rPr>
        <w:t>15)</w:t>
      </w:r>
      <w:r>
        <w:t>mm</w:t>
      </w:r>
      <w:r>
        <w:rPr>
          <w:spacing w:val="5"/>
        </w:rPr>
        <w:t>。</w:t>
      </w:r>
    </w:p>
    <w:p w:rsidR="00621A9E">
      <w:pPr>
        <w:pStyle w:val="BodyText"/>
        <w:spacing w:before="194" w:line="219" w:lineRule="auto"/>
        <w:ind w:left="50"/>
      </w:pPr>
      <w:r>
        <w:t>5.5.5.5</w:t>
      </w:r>
      <w:r>
        <w:t>焊接组装时应将待焊工件垫置牢固，以防止在焊接过</w:t>
      </w:r>
      <w:r>
        <w:rPr>
          <w:spacing w:val="-1"/>
        </w:rPr>
        <w:t>程中产生变形和附加应力。</w:t>
      </w:r>
    </w:p>
    <w:p w:rsidR="00621A9E">
      <w:pPr>
        <w:pStyle w:val="BodyText"/>
        <w:spacing w:before="229" w:line="219" w:lineRule="auto"/>
        <w:ind w:left="50"/>
        <w:rPr>
          <w:sz w:val="29"/>
          <w:szCs w:val="29"/>
        </w:rPr>
      </w:pPr>
      <w:r>
        <w:rPr>
          <w:sz w:val="29"/>
          <w:szCs w:val="29"/>
        </w:rPr>
        <w:t>5.5.6</w:t>
      </w:r>
      <w:r>
        <w:rPr>
          <w:sz w:val="29"/>
          <w:szCs w:val="29"/>
        </w:rPr>
        <w:t>焊口焊接</w:t>
      </w:r>
    </w:p>
    <w:p w:rsidR="00621A9E">
      <w:pPr>
        <w:pStyle w:val="BodyText"/>
        <w:spacing w:before="244" w:line="219" w:lineRule="auto"/>
        <w:ind w:left="50"/>
      </w:pPr>
      <w:r>
        <w:rPr>
          <w:spacing w:val="2"/>
        </w:rPr>
        <w:t>5.5.6.1</w:t>
      </w:r>
      <w:r>
        <w:rPr>
          <w:spacing w:val="2"/>
        </w:rPr>
        <w:t>管道焊接方法</w:t>
      </w:r>
    </w:p>
    <w:p w:rsidR="00621A9E">
      <w:pPr>
        <w:spacing w:line="219" w:lineRule="auto"/>
        <w:sectPr>
          <w:headerReference w:type="even" r:id="rId60"/>
          <w:headerReference w:type="default" r:id="rId61"/>
          <w:footerReference w:type="even" r:id="rId62"/>
          <w:footerReference w:type="default" r:id="rId63"/>
          <w:headerReference w:type="first" r:id="rId64"/>
          <w:footerReference w:type="first" r:id="rId65"/>
          <w:pgSz w:w="11910" w:h="16840"/>
          <w:pgMar w:top="400" w:right="780" w:bottom="1317" w:left="1360" w:header="0" w:footer="1179" w:gutter="0"/>
          <w:pgNumType w:start="9"/>
          <w:cols w:space="720"/>
        </w:sectPr>
      </w:pPr>
    </w:p>
    <w:p w:rsidR="00621A9E">
      <w:pPr>
        <w:spacing w:line="259" w:lineRule="auto"/>
      </w:pPr>
      <w:r>
        <w:rPr>
          <w:lang w:eastAsia="zh-CN"/>
        </w:rP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1117562</wp:posOffset>
            </wp:positionH>
            <wp:positionV relativeFrom="page">
              <wp:posOffset>5842018</wp:posOffset>
            </wp:positionV>
            <wp:extent cx="1708220" cy="2089169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708220" cy="2089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4857769</wp:posOffset>
            </wp:positionH>
            <wp:positionV relativeFrom="page">
              <wp:posOffset>5842018</wp:posOffset>
            </wp:positionV>
            <wp:extent cx="1739909" cy="2095478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739909" cy="20954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21A9E">
      <w:pPr>
        <w:spacing w:line="260" w:lineRule="auto"/>
      </w:pPr>
    </w:p>
    <w:p w:rsidR="00621A9E">
      <w:pPr>
        <w:spacing w:line="260" w:lineRule="auto"/>
      </w:pPr>
    </w:p>
    <w:p w:rsidR="00621A9E">
      <w:pPr>
        <w:pStyle w:val="BodyText"/>
        <w:spacing w:before="74" w:line="480" w:lineRule="exact"/>
        <w:ind w:left="369"/>
        <w:rPr>
          <w:sz w:val="23"/>
          <w:szCs w:val="23"/>
        </w:rPr>
      </w:pPr>
      <w:r>
        <w:rPr>
          <w:spacing w:val="4"/>
          <w:position w:val="19"/>
          <w:sz w:val="23"/>
          <w:szCs w:val="23"/>
        </w:rPr>
        <w:t>L290</w:t>
      </w:r>
      <w:r>
        <w:rPr>
          <w:position w:val="19"/>
          <w:sz w:val="23"/>
          <w:szCs w:val="23"/>
        </w:rPr>
        <w:t>MB</w:t>
      </w:r>
      <w:r>
        <w:rPr>
          <w:spacing w:val="4"/>
          <w:position w:val="19"/>
          <w:sz w:val="23"/>
          <w:szCs w:val="23"/>
        </w:rPr>
        <w:t>材质管道焊接方法：采用电焊击穿两面成型的方法，焊接前必须预热。</w:t>
      </w:r>
    </w:p>
    <w:p w:rsidR="00621A9E">
      <w:pPr>
        <w:pStyle w:val="BodyText"/>
        <w:spacing w:line="218" w:lineRule="auto"/>
        <w:ind w:left="369"/>
        <w:rPr>
          <w:sz w:val="23"/>
          <w:szCs w:val="23"/>
        </w:rPr>
      </w:pPr>
      <w:r>
        <w:rPr>
          <w:spacing w:val="6"/>
          <w:sz w:val="23"/>
          <w:szCs w:val="23"/>
        </w:rPr>
        <w:t>316L</w:t>
      </w:r>
      <w:r>
        <w:rPr>
          <w:spacing w:val="6"/>
          <w:sz w:val="23"/>
          <w:szCs w:val="23"/>
        </w:rPr>
        <w:t>材质不锈钢管道焊接方法：采用全氩弧方式。</w:t>
      </w:r>
    </w:p>
    <w:p w:rsidR="00621A9E">
      <w:pPr>
        <w:pStyle w:val="BodyText"/>
        <w:spacing w:before="207" w:line="463" w:lineRule="exact"/>
        <w:ind w:left="10"/>
        <w:rPr>
          <w:sz w:val="23"/>
          <w:szCs w:val="23"/>
        </w:rPr>
      </w:pPr>
      <w:r>
        <w:rPr>
          <w:spacing w:val="8"/>
          <w:position w:val="17"/>
          <w:sz w:val="23"/>
          <w:szCs w:val="23"/>
        </w:rPr>
        <w:t>5.5.6.2</w:t>
      </w:r>
      <w:r>
        <w:rPr>
          <w:spacing w:val="8"/>
          <w:position w:val="17"/>
          <w:sz w:val="23"/>
          <w:szCs w:val="23"/>
        </w:rPr>
        <w:t>点固焊时，除其焊接材料、焊接工艺、焊工等应与正式施焊时相同外，还应满足下</w:t>
      </w:r>
    </w:p>
    <w:p w:rsidR="00621A9E">
      <w:pPr>
        <w:pStyle w:val="BodyText"/>
        <w:spacing w:line="220" w:lineRule="auto"/>
        <w:rPr>
          <w:sz w:val="23"/>
          <w:szCs w:val="23"/>
        </w:rPr>
      </w:pPr>
      <w:r>
        <w:rPr>
          <w:spacing w:val="-3"/>
          <w:sz w:val="23"/>
          <w:szCs w:val="23"/>
        </w:rPr>
        <w:t>列要求：</w:t>
      </w:r>
    </w:p>
    <w:p w:rsidR="00621A9E">
      <w:pPr>
        <w:pStyle w:val="BodyText"/>
        <w:spacing w:before="213" w:line="477" w:lineRule="exact"/>
        <w:jc w:val="right"/>
        <w:rPr>
          <w:sz w:val="23"/>
          <w:szCs w:val="23"/>
        </w:rPr>
      </w:pPr>
      <w:r>
        <w:rPr>
          <w:spacing w:val="13"/>
          <w:position w:val="18"/>
          <w:sz w:val="23"/>
          <w:szCs w:val="23"/>
        </w:rPr>
        <w:t>1)</w:t>
      </w:r>
      <w:r>
        <w:rPr>
          <w:spacing w:val="13"/>
          <w:position w:val="18"/>
          <w:sz w:val="23"/>
          <w:szCs w:val="23"/>
        </w:rPr>
        <w:t>对口根部点固焊时，焊后应检查各个焊点质量，如有缺陷立即清除，进行点焊。焊口</w:t>
      </w:r>
    </w:p>
    <w:p w:rsidR="00621A9E">
      <w:pPr>
        <w:pStyle w:val="BodyText"/>
        <w:spacing w:line="216" w:lineRule="auto"/>
        <w:ind w:left="30"/>
        <w:rPr>
          <w:sz w:val="23"/>
          <w:szCs w:val="23"/>
        </w:rPr>
      </w:pPr>
      <w:r>
        <w:rPr>
          <w:spacing w:val="16"/>
          <w:sz w:val="23"/>
          <w:szCs w:val="23"/>
        </w:rPr>
        <w:t>点固时：吊口点焊立、平三点</w:t>
      </w:r>
      <w:r>
        <w:rPr>
          <w:spacing w:val="16"/>
          <w:sz w:val="23"/>
          <w:szCs w:val="23"/>
        </w:rPr>
        <w:t>(</w:t>
      </w:r>
      <w:r>
        <w:rPr>
          <w:spacing w:val="16"/>
          <w:sz w:val="23"/>
          <w:szCs w:val="23"/>
        </w:rPr>
        <w:t>见图</w:t>
      </w:r>
      <w:r>
        <w:rPr>
          <w:spacing w:val="16"/>
          <w:sz w:val="23"/>
          <w:szCs w:val="23"/>
        </w:rPr>
        <w:t>),</w:t>
      </w:r>
      <w:r>
        <w:rPr>
          <w:spacing w:val="16"/>
          <w:sz w:val="23"/>
          <w:szCs w:val="23"/>
        </w:rPr>
        <w:t>横</w:t>
      </w:r>
      <w:r>
        <w:rPr>
          <w:spacing w:val="15"/>
          <w:sz w:val="23"/>
          <w:szCs w:val="23"/>
        </w:rPr>
        <w:t>口可点焊任意二点。</w:t>
      </w:r>
    </w:p>
    <w:p w:rsidR="00621A9E">
      <w:pPr>
        <w:spacing w:line="300" w:lineRule="auto"/>
      </w:pPr>
    </w:p>
    <w:p w:rsidR="00621A9E">
      <w:pPr>
        <w:spacing w:line="300" w:lineRule="auto"/>
      </w:pPr>
    </w:p>
    <w:p w:rsidR="00621A9E">
      <w:pPr>
        <w:spacing w:before="1" w:line="2380" w:lineRule="exact"/>
        <w:ind w:firstLine="3359"/>
      </w:pPr>
      <w:r>
        <w:rPr>
          <w:position w:val="-47"/>
          <w:lang w:eastAsia="zh-CN"/>
        </w:rPr>
        <w:drawing>
          <wp:inline distT="0" distB="0" distL="0" distR="0">
            <wp:extent cx="1974887" cy="151129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974887" cy="1511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spacing w:line="329" w:lineRule="auto"/>
      </w:pPr>
    </w:p>
    <w:p w:rsidR="00621A9E">
      <w:pPr>
        <w:pStyle w:val="BodyText"/>
        <w:spacing w:before="76" w:line="482" w:lineRule="exact"/>
        <w:ind w:left="10"/>
        <w:rPr>
          <w:sz w:val="23"/>
          <w:szCs w:val="23"/>
        </w:rPr>
      </w:pPr>
      <w:r>
        <w:rPr>
          <w:spacing w:val="13"/>
          <w:position w:val="19"/>
          <w:sz w:val="23"/>
          <w:szCs w:val="23"/>
        </w:rPr>
        <w:t>2)</w:t>
      </w:r>
      <w:r>
        <w:rPr>
          <w:spacing w:val="13"/>
          <w:position w:val="19"/>
          <w:sz w:val="23"/>
          <w:szCs w:val="23"/>
        </w:rPr>
        <w:t>人员安排：</w:t>
      </w:r>
      <w:r>
        <w:rPr>
          <w:spacing w:val="13"/>
          <w:position w:val="19"/>
          <w:sz w:val="23"/>
          <w:szCs w:val="23"/>
        </w:rPr>
        <w:t>①323.9</w:t>
      </w:r>
      <w:r>
        <w:rPr>
          <w:spacing w:val="13"/>
          <w:position w:val="19"/>
          <w:sz w:val="23"/>
          <w:szCs w:val="23"/>
        </w:rPr>
        <w:t>管道焊口对接接头采取两人对称</w:t>
      </w:r>
      <w:r>
        <w:rPr>
          <w:spacing w:val="12"/>
          <w:position w:val="19"/>
          <w:sz w:val="23"/>
          <w:szCs w:val="23"/>
        </w:rPr>
        <w:t>焊接，以防止变形。</w:t>
      </w:r>
    </w:p>
    <w:p w:rsidR="00621A9E">
      <w:pPr>
        <w:pStyle w:val="BodyText"/>
        <w:spacing w:before="1" w:line="219" w:lineRule="auto"/>
        <w:ind w:left="10"/>
        <w:rPr>
          <w:sz w:val="23"/>
          <w:szCs w:val="23"/>
        </w:rPr>
      </w:pPr>
      <w:r>
        <w:rPr>
          <w:spacing w:val="11"/>
          <w:sz w:val="23"/>
          <w:szCs w:val="23"/>
        </w:rPr>
        <w:t>5.5.6.3</w:t>
      </w:r>
      <w:r>
        <w:rPr>
          <w:spacing w:val="11"/>
          <w:sz w:val="23"/>
          <w:szCs w:val="23"/>
        </w:rPr>
        <w:t>焊接顺序</w:t>
      </w:r>
    </w:p>
    <w:p w:rsidR="00621A9E">
      <w:pPr>
        <w:pStyle w:val="BodyText"/>
        <w:spacing w:before="185" w:line="219" w:lineRule="auto"/>
        <w:ind w:left="10"/>
        <w:rPr>
          <w:sz w:val="23"/>
          <w:szCs w:val="23"/>
        </w:rPr>
      </w:pPr>
      <w:r>
        <w:rPr>
          <w:spacing w:val="-1"/>
          <w:sz w:val="23"/>
          <w:szCs w:val="23"/>
        </w:rPr>
        <w:t xml:space="preserve">L290MB </w:t>
      </w:r>
      <w:r>
        <w:rPr>
          <w:spacing w:val="-1"/>
          <w:sz w:val="23"/>
          <w:szCs w:val="23"/>
        </w:rPr>
        <w:t>材质管道焊接顺序：</w:t>
      </w:r>
    </w:p>
    <w:p w:rsidR="00621A9E">
      <w:pPr>
        <w:spacing w:line="337" w:lineRule="auto"/>
      </w:pPr>
    </w:p>
    <w:p w:rsidR="00621A9E">
      <w:pPr>
        <w:spacing w:line="337" w:lineRule="auto"/>
      </w:pPr>
    </w:p>
    <w:p w:rsidR="00621A9E">
      <w:pPr>
        <w:spacing w:before="1" w:line="3290" w:lineRule="exact"/>
        <w:ind w:firstLine="3310"/>
      </w:pPr>
      <w:r>
        <w:rPr>
          <w:position w:val="-65"/>
          <w:lang w:eastAsia="zh-CN"/>
        </w:rPr>
        <w:drawing>
          <wp:inline distT="0" distB="0" distL="0" distR="0">
            <wp:extent cx="1733480" cy="2089169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733480" cy="2089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spacing w:before="102" w:line="222" w:lineRule="auto"/>
        <w:ind w:left="3810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38"/>
          <w:w w:val="79"/>
          <w:position w:val="2"/>
          <w:sz w:val="32"/>
          <w:szCs w:val="32"/>
        </w:rPr>
        <w:t>立焊盖面焊接方向</w:t>
      </w:r>
      <w:r>
        <w:rPr>
          <w:rFonts w:ascii="FangSong" w:eastAsia="FangSong" w:hAnsi="FangSong" w:cs="FangSong"/>
          <w:spacing w:val="-38"/>
          <w:w w:val="79"/>
          <w:position w:val="-2"/>
          <w:sz w:val="32"/>
          <w:szCs w:val="32"/>
        </w:rPr>
        <w:t>立焊打底焊接方向</w:t>
      </w:r>
    </w:p>
    <w:p w:rsidR="00621A9E">
      <w:pPr>
        <w:spacing w:line="265" w:lineRule="auto"/>
      </w:pPr>
    </w:p>
    <w:p w:rsidR="00621A9E">
      <w:pPr>
        <w:spacing w:line="265" w:lineRule="auto"/>
      </w:pPr>
    </w:p>
    <w:p w:rsidR="00621A9E">
      <w:pPr>
        <w:spacing w:line="265" w:lineRule="auto"/>
      </w:pPr>
    </w:p>
    <w:p w:rsidR="00621A9E">
      <w:pPr>
        <w:spacing w:line="265" w:lineRule="auto"/>
      </w:pPr>
    </w:p>
    <w:p w:rsidR="00621A9E">
      <w:pPr>
        <w:pStyle w:val="BodyText"/>
        <w:spacing w:before="75" w:line="219" w:lineRule="auto"/>
        <w:ind w:left="10"/>
        <w:rPr>
          <w:sz w:val="23"/>
          <w:szCs w:val="23"/>
        </w:rPr>
      </w:pPr>
      <w:r>
        <w:rPr>
          <w:spacing w:val="-1"/>
          <w:sz w:val="23"/>
          <w:szCs w:val="23"/>
        </w:rPr>
        <w:t xml:space="preserve">316L </w:t>
      </w:r>
      <w:r>
        <w:rPr>
          <w:spacing w:val="-1"/>
          <w:sz w:val="23"/>
          <w:szCs w:val="23"/>
        </w:rPr>
        <w:t>材质管道焊接顺序：</w:t>
      </w:r>
    </w:p>
    <w:p w:rsidR="00621A9E">
      <w:pPr>
        <w:spacing w:line="219" w:lineRule="auto"/>
        <w:rPr>
          <w:sz w:val="23"/>
          <w:szCs w:val="23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pgSz w:w="11910" w:h="16840"/>
          <w:pgMar w:top="400" w:right="855" w:bottom="1118" w:left="1410" w:header="0" w:footer="979" w:gutter="0"/>
          <w:pgNumType w:start="10"/>
          <w:cols w:space="720"/>
        </w:sectPr>
      </w:pPr>
    </w:p>
    <w:p w:rsidR="00621A9E">
      <w:pPr>
        <w:spacing w:before="16"/>
      </w:pPr>
    </w:p>
    <w:p w:rsidR="00621A9E">
      <w:pPr>
        <w:spacing w:before="16"/>
      </w:pPr>
    </w:p>
    <w:p w:rsidR="00621A9E">
      <w:pPr>
        <w:spacing w:before="16"/>
      </w:pPr>
    </w:p>
    <w:p w:rsidR="00621A9E">
      <w:pPr>
        <w:spacing w:before="16"/>
      </w:pPr>
    </w:p>
    <w:p w:rsidR="00621A9E">
      <w:p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pgSz w:w="11910" w:h="16840"/>
          <w:pgMar w:top="1120" w:right="739" w:bottom="1331" w:left="1229" w:header="1109" w:footer="1202" w:gutter="0"/>
          <w:pgNumType w:start="11"/>
          <w:cols w:space="720" w:equalWidth="0">
            <w:col w:w="9941" w:space="0"/>
          </w:cols>
        </w:sectPr>
      </w:pPr>
    </w:p>
    <w:p w:rsidR="00621A9E">
      <w:pPr>
        <w:spacing w:before="10" w:line="2689" w:lineRule="exact"/>
        <w:ind w:firstLine="2330"/>
      </w:pPr>
      <w:r>
        <w:rPr>
          <w:position w:val="-53"/>
          <w:lang w:eastAsia="zh-CN"/>
        </w:rPr>
        <w:drawing>
          <wp:inline distT="0" distB="0" distL="0" distR="0">
            <wp:extent cx="1403362" cy="1708056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403362" cy="170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spacing w:before="176" w:line="218" w:lineRule="auto"/>
        <w:ind w:left="2840"/>
        <w:rPr>
          <w:rFonts w:ascii="FangSong" w:eastAsia="FangSong" w:hAnsi="FangSong" w:cs="FangSong"/>
          <w:sz w:val="19"/>
          <w:szCs w:val="19"/>
        </w:rPr>
      </w:pPr>
      <w:r>
        <w:rPr>
          <w:rFonts w:ascii="FangSong" w:eastAsia="FangSong" w:hAnsi="FangSong" w:cs="FangSong"/>
          <w:spacing w:val="-2"/>
          <w:sz w:val="19"/>
          <w:szCs w:val="19"/>
        </w:rPr>
        <w:t>平焊焊接方向</w:t>
      </w:r>
    </w:p>
    <w:p w:rsidR="00621A9E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621A9E">
      <w:pPr>
        <w:spacing w:line="2708" w:lineRule="exact"/>
      </w:pPr>
      <w:r>
        <w:rPr>
          <w:position w:val="-54"/>
          <w:lang w:eastAsia="zh-CN"/>
        </w:rPr>
        <w:drawing>
          <wp:inline distT="0" distB="0" distL="0" distR="0">
            <wp:extent cx="1498654" cy="1720012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498654" cy="1720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1A9E">
      <w:pPr>
        <w:spacing w:before="196" w:line="189" w:lineRule="auto"/>
        <w:ind w:left="480"/>
        <w:rPr>
          <w:rFonts w:ascii="FangSong" w:eastAsia="FangSong" w:hAnsi="FangSong" w:cs="FangSong"/>
          <w:sz w:val="19"/>
          <w:szCs w:val="19"/>
        </w:rPr>
      </w:pPr>
      <w:r>
        <w:rPr>
          <w:rFonts w:ascii="FangSong" w:eastAsia="FangSong" w:hAnsi="FangSong" w:cs="FangSong"/>
          <w:spacing w:val="-11"/>
          <w:sz w:val="19"/>
          <w:szCs w:val="19"/>
        </w:rPr>
        <w:t>立焊焊接方向</w:t>
      </w:r>
    </w:p>
    <w:p w:rsidR="00621A9E">
      <w:pPr>
        <w:spacing w:line="189" w:lineRule="auto"/>
        <w:rPr>
          <w:rFonts w:ascii="FangSong" w:eastAsia="FangSong" w:hAnsi="FangSong" w:cs="FangSong"/>
          <w:sz w:val="19"/>
          <w:szCs w:val="19"/>
        </w:rPr>
        <w:sectPr>
          <w:headerReference w:type="even" r:id="rId84"/>
          <w:headerReference w:type="default" r:id="rId85"/>
          <w:footerReference w:type="even" r:id="rId86"/>
          <w:footerReference w:type="default" r:id="rId87"/>
          <w:headerReference w:type="first" r:id="rId88"/>
          <w:footerReference w:type="first" r:id="rId89"/>
          <w:type w:val="continuous"/>
          <w:pgSz w:w="11910" w:h="16840"/>
          <w:pgMar w:top="1120" w:right="739" w:bottom="1331" w:left="1229" w:header="1109" w:footer="1202" w:gutter="0"/>
          <w:pgNumType w:start="12"/>
          <w:cols w:num="2" w:space="720" w:equalWidth="0">
            <w:col w:w="5091" w:space="100"/>
            <w:col w:w="4751" w:space="0"/>
          </w:cols>
        </w:sectPr>
      </w:pPr>
    </w:p>
    <w:p w:rsidR="00621A9E">
      <w:pPr>
        <w:spacing w:line="248" w:lineRule="auto"/>
      </w:pPr>
    </w:p>
    <w:p w:rsidR="00621A9E">
      <w:pPr>
        <w:spacing w:line="249" w:lineRule="auto"/>
      </w:pPr>
    </w:p>
    <w:p w:rsidR="00621A9E">
      <w:pPr>
        <w:spacing w:line="249" w:lineRule="auto"/>
      </w:pPr>
    </w:p>
    <w:p w:rsidR="00621A9E">
      <w:pPr>
        <w:spacing w:line="249" w:lineRule="auto"/>
      </w:pPr>
    </w:p>
    <w:p w:rsidR="00621A9E">
      <w:pPr>
        <w:pStyle w:val="BodyText"/>
        <w:spacing w:before="78" w:line="219" w:lineRule="auto"/>
        <w:ind w:left="200"/>
      </w:pPr>
      <w:r>
        <w:t>5.5.6.4</w:t>
      </w:r>
      <w:r>
        <w:t>次层焊接前，应用砂轮清理焊缝，仔细检查，确认无缺陷后，再进行次层的焊接。</w:t>
      </w:r>
    </w:p>
    <w:p w:rsidR="00621A9E">
      <w:pPr>
        <w:pStyle w:val="BodyText"/>
        <w:spacing w:before="205" w:line="219" w:lineRule="auto"/>
        <w:ind w:left="200"/>
      </w:pPr>
      <w:r>
        <w:rPr>
          <w:spacing w:val="-2"/>
        </w:rPr>
        <w:t>5.5.6.5</w:t>
      </w:r>
      <w:r>
        <w:rPr>
          <w:spacing w:val="-2"/>
        </w:rPr>
        <w:t>运条要领：</w:t>
      </w:r>
    </w:p>
    <w:p w:rsidR="00621A9E">
      <w:pPr>
        <w:pStyle w:val="BodyText"/>
        <w:spacing w:before="193" w:line="219" w:lineRule="auto"/>
        <w:ind w:left="590"/>
      </w:pPr>
      <w:r>
        <w:rPr>
          <w:spacing w:val="-2"/>
        </w:rPr>
        <w:t>a)</w:t>
      </w:r>
      <w:r>
        <w:rPr>
          <w:spacing w:val="-2"/>
        </w:rPr>
        <w:t>保持一定的焊条角度，保证熔合良好。</w:t>
      </w:r>
    </w:p>
    <w:p w:rsidR="00621A9E">
      <w:pPr>
        <w:pStyle w:val="BodyText"/>
        <w:spacing w:before="169" w:line="497" w:lineRule="exact"/>
        <w:ind w:left="590"/>
      </w:pPr>
      <w:r>
        <w:rPr>
          <w:rFonts w:ascii="Times New Roman" w:eastAsia="Times New Roman" w:hAnsi="Times New Roman" w:cs="Times New Roman"/>
          <w:spacing w:val="-2"/>
          <w:position w:val="20"/>
        </w:rPr>
        <w:t xml:space="preserve">b)        </w:t>
      </w:r>
      <w:r>
        <w:rPr>
          <w:spacing w:val="-2"/>
          <w:position w:val="20"/>
        </w:rPr>
        <w:t>采用正确的运条方式，控制熔池形状和温度。</w:t>
      </w:r>
    </w:p>
    <w:p w:rsidR="00621A9E">
      <w:pPr>
        <w:pStyle w:val="BodyText"/>
        <w:spacing w:line="219" w:lineRule="auto"/>
        <w:ind w:left="590"/>
      </w:pPr>
      <w:r>
        <w:rPr>
          <w:spacing w:val="-2"/>
        </w:rPr>
        <w:t>c)</w:t>
      </w:r>
      <w:r>
        <w:rPr>
          <w:spacing w:val="-2"/>
        </w:rPr>
        <w:t>注意熔池前端的清理情况。</w:t>
      </w:r>
    </w:p>
    <w:p w:rsidR="00621A9E">
      <w:pPr>
        <w:pStyle w:val="BodyText"/>
        <w:spacing w:before="195" w:line="480" w:lineRule="exact"/>
        <w:ind w:left="200"/>
      </w:pPr>
      <w:r>
        <w:rPr>
          <w:spacing w:val="1"/>
          <w:position w:val="18"/>
        </w:rPr>
        <w:t>5.5.6.6</w:t>
      </w:r>
      <w:r>
        <w:rPr>
          <w:spacing w:val="1"/>
          <w:position w:val="18"/>
        </w:rPr>
        <w:t xml:space="preserve"> </w:t>
      </w:r>
      <w:r>
        <w:rPr>
          <w:spacing w:val="1"/>
          <w:position w:val="18"/>
        </w:rPr>
        <w:t>焊口焊完后应进行清理，表面</w:t>
      </w:r>
      <w:r>
        <w:rPr>
          <w:position w:val="18"/>
        </w:rPr>
        <w:t>光洁，焊缝美观，不得有超标缺陷，经自检合格后做</w:t>
      </w:r>
    </w:p>
    <w:p w:rsidR="00621A9E">
      <w:pPr>
        <w:pStyle w:val="BodyText"/>
        <w:spacing w:before="1" w:line="219" w:lineRule="auto"/>
        <w:ind w:left="200"/>
        <w:sectPr>
          <w:headerReference w:type="even" r:id="rId90"/>
          <w:headerReference w:type="default" r:id="rId91"/>
          <w:footerReference w:type="even" r:id="rId92"/>
          <w:footerReference w:type="default" r:id="rId93"/>
          <w:headerReference w:type="first" r:id="rId94"/>
          <w:footerReference w:type="first" r:id="rId95"/>
          <w:type w:val="continuous"/>
          <w:pgSz w:w="11910" w:h="16840"/>
          <w:pgMar w:top="1120" w:right="739" w:bottom="1331" w:left="1229" w:header="1109" w:footer="1202" w:gutter="0"/>
          <w:pgNumType w:start="13"/>
          <w:cols w:space="720" w:equalWidth="0">
            <w:col w:w="9941" w:space="0"/>
          </w:cols>
        </w:sectPr>
      </w:pPr>
      <w:r>
        <w:rPr>
          <w:spacing w:val="-6"/>
        </w:rPr>
        <w:t>好标记，填写自检记录。</w:t>
      </w:r>
    </w:p>
    <w:p w:rsidR="00621A9E">
      <w:pPr>
        <w:pStyle w:val="BodyText"/>
        <w:spacing w:before="195" w:line="5570" w:lineRule="exact"/>
      </w:pPr>
      <w:r>
        <w:rPr>
          <w:position w:val="-111"/>
        </w:rPr>
        <w:pict>
          <v:shape id="_x0000_i1028" type="#_x0000_t75" style="width:497.45pt;height:278.65pt"/>
        </w:pict>
      </w:r>
    </w:p>
    <w:p w:rsidR="00621A9E">
      <w:pPr>
        <w:spacing w:line="5570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9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https://d.book118.com/648123033001006026</w:t>
        </w:r>
      </w:hyperlink>
    </w:p>
    <w:p w:rsidR="00621A9E">
      <w:pPr>
        <w:spacing w:line="5570" w:lineRule="exact"/>
      </w:pPr>
    </w:p>
    <w:sectPr>
      <w:headerReference w:type="even" r:id="rId97"/>
      <w:headerReference w:type="default" r:id="rId98"/>
      <w:footerReference w:type="even" r:id="rId99"/>
      <w:footerReference w:type="default" r:id="rId100"/>
      <w:headerReference w:type="first" r:id="rId101"/>
      <w:footerReference w:type="first" r:id="rId102"/>
      <w:type w:val="nextPage"/>
      <w:pgSz w:w="11910" w:h="16840"/>
      <w:pgMar w:top="1120" w:right="739" w:bottom="1331" w:left="1229" w:header="1109" w:footer="1202" w:gutter="0"/>
      <w:pgNumType w:start="14"/>
      <w:cols w:space="720" w:equalWidth="0">
        <w:col w:w="9941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iSu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YouYu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 w:rsidRPr="000E013B" w:rsidP="000E013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4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5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5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5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5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4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4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4"/>
      </w:rPr>
    </w:pP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4"/>
      </w:rPr>
    </w:pP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3"/>
      </w:rPr>
    </w:pP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3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3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Footer"/>
      <w:rPr>
        <w:szCs w:val="13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 w:rsidRPr="000E013B" w:rsidP="000E013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 w:rsidRPr="000E013B" w:rsidP="000E013B">
    <w:pPr>
      <w:pStyle w:val="Header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A9E" w:rsidRPr="000E013B" w:rsidP="000E013B">
    <w:pPr>
      <w:pStyle w:val="Header"/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13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characterSpacingControl w:val="doNotCompress"/>
  <w:compat>
    <w:spaceForUL/>
    <w:ulTrailSpace/>
    <w:useFELayout/>
  </w:compat>
  <w:rsids>
    <w:rsidRoot w:val="00621A9E"/>
    <w:rsid w:val="000E013B"/>
    <w:rsid w:val="0039387F"/>
    <w:rsid w:val="00621A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rsid w:val="00621A9E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rsid w:val="00621A9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sid w:val="00621A9E"/>
    <w:rPr>
      <w:rFonts w:ascii="SimSun" w:eastAsia="SimSun" w:hAnsi="SimSun" w:cs="SimSun"/>
      <w:sz w:val="24"/>
      <w:szCs w:val="24"/>
    </w:rPr>
  </w:style>
  <w:style w:type="paragraph" w:customStyle="1" w:styleId="TableText">
    <w:name w:val="Table Text"/>
    <w:basedOn w:val="Normal"/>
    <w:semiHidden/>
    <w:qFormat/>
    <w:rsid w:val="00621A9E"/>
    <w:rPr>
      <w:rFonts w:ascii="SimSun" w:eastAsia="SimSun" w:hAnsi="SimSun" w:cs="SimSun"/>
    </w:rPr>
  </w:style>
  <w:style w:type="paragraph" w:styleId="Header">
    <w:name w:val="header"/>
    <w:basedOn w:val="Normal"/>
    <w:link w:val="Char"/>
    <w:uiPriority w:val="99"/>
    <w:semiHidden/>
    <w:unhideWhenUsed/>
    <w:rsid w:val="000E013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semiHidden/>
    <w:rsid w:val="000E013B"/>
    <w:rPr>
      <w:noProof/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0E013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0E013B"/>
    <w:rPr>
      <w:noProof/>
      <w:sz w:val="18"/>
      <w:szCs w:val="18"/>
    </w:rPr>
  </w:style>
  <w:style w:type="table" w:customStyle="1" w:styleId="TableNormal00">
    <w:name w:val="Table Normal_0_0"/>
    <w:semiHidden/>
    <w:unhideWhenUsed/>
    <w:qFormat/>
    <w:rsid w:val="00621A9E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rsid w:val="00621A9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footer" Target="footer41.xml" /><Relationship Id="rId101" Type="http://schemas.openxmlformats.org/officeDocument/2006/relationships/header" Target="header42.xml" /><Relationship Id="rId102" Type="http://schemas.openxmlformats.org/officeDocument/2006/relationships/footer" Target="footer42.xml" /><Relationship Id="rId103" Type="http://schemas.openxmlformats.org/officeDocument/2006/relationships/theme" Target="theme/theme1.xml" /><Relationship Id="rId104" Type="http://schemas.openxmlformats.org/officeDocument/2006/relationships/styles" Target="styles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image" Target="media/image1.jpeg" /><Relationship Id="rId23" Type="http://schemas.openxmlformats.org/officeDocument/2006/relationships/image" Target="media/image2.jpeg" /><Relationship Id="rId24" Type="http://schemas.openxmlformats.org/officeDocument/2006/relationships/header" Target="header10.xml" /><Relationship Id="rId25" Type="http://schemas.openxmlformats.org/officeDocument/2006/relationships/header" Target="header11.xml" /><Relationship Id="rId26" Type="http://schemas.openxmlformats.org/officeDocument/2006/relationships/footer" Target="footer10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header" Target="header14.xml" /><Relationship Id="rId32" Type="http://schemas.openxmlformats.org/officeDocument/2006/relationships/footer" Target="footer13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image" Target="media/image3.jpeg" /><Relationship Id="rId37" Type="http://schemas.openxmlformats.org/officeDocument/2006/relationships/header" Target="header16.xml" /><Relationship Id="rId38" Type="http://schemas.openxmlformats.org/officeDocument/2006/relationships/header" Target="header17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image" Target="media/image4.jpeg" /><Relationship Id="rId44" Type="http://schemas.openxmlformats.org/officeDocument/2006/relationships/header" Target="header19.xml" /><Relationship Id="rId45" Type="http://schemas.openxmlformats.org/officeDocument/2006/relationships/header" Target="header20.xml" /><Relationship Id="rId46" Type="http://schemas.openxmlformats.org/officeDocument/2006/relationships/footer" Target="footer19.xml" /><Relationship Id="rId47" Type="http://schemas.openxmlformats.org/officeDocument/2006/relationships/footer" Target="footer20.xml" /><Relationship Id="rId48" Type="http://schemas.openxmlformats.org/officeDocument/2006/relationships/header" Target="header21.xml" /><Relationship Id="rId49" Type="http://schemas.openxmlformats.org/officeDocument/2006/relationships/footer" Target="footer21.xml" /><Relationship Id="rId5" Type="http://schemas.openxmlformats.org/officeDocument/2006/relationships/header" Target="header2.xml" /><Relationship Id="rId50" Type="http://schemas.openxmlformats.org/officeDocument/2006/relationships/image" Target="media/image5.jpeg" /><Relationship Id="rId51" Type="http://schemas.openxmlformats.org/officeDocument/2006/relationships/image" Target="media/image6.jpeg" /><Relationship Id="rId52" Type="http://schemas.openxmlformats.org/officeDocument/2006/relationships/header" Target="header22.xml" /><Relationship Id="rId53" Type="http://schemas.openxmlformats.org/officeDocument/2006/relationships/header" Target="header23.xml" /><Relationship Id="rId54" Type="http://schemas.openxmlformats.org/officeDocument/2006/relationships/footer" Target="footer22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image" Target="media/image7.png" /><Relationship Id="rId59" Type="http://schemas.openxmlformats.org/officeDocument/2006/relationships/image" Target="media/image8.jpeg" /><Relationship Id="rId6" Type="http://schemas.openxmlformats.org/officeDocument/2006/relationships/footer" Target="footer1.xml" /><Relationship Id="rId60" Type="http://schemas.openxmlformats.org/officeDocument/2006/relationships/header" Target="header25.xml" /><Relationship Id="rId61" Type="http://schemas.openxmlformats.org/officeDocument/2006/relationships/header" Target="header26.xml" /><Relationship Id="rId62" Type="http://schemas.openxmlformats.org/officeDocument/2006/relationships/footer" Target="footer25.xml" /><Relationship Id="rId63" Type="http://schemas.openxmlformats.org/officeDocument/2006/relationships/footer" Target="footer26.xml" /><Relationship Id="rId64" Type="http://schemas.openxmlformats.org/officeDocument/2006/relationships/header" Target="header27.xml" /><Relationship Id="rId65" Type="http://schemas.openxmlformats.org/officeDocument/2006/relationships/footer" Target="footer27.xml" /><Relationship Id="rId66" Type="http://schemas.openxmlformats.org/officeDocument/2006/relationships/image" Target="media/image9.jpeg" /><Relationship Id="rId67" Type="http://schemas.openxmlformats.org/officeDocument/2006/relationships/image" Target="media/image10.jpeg" /><Relationship Id="rId68" Type="http://schemas.openxmlformats.org/officeDocument/2006/relationships/image" Target="media/image11.jpeg" /><Relationship Id="rId69" Type="http://schemas.openxmlformats.org/officeDocument/2006/relationships/image" Target="media/image12.jpeg" /><Relationship Id="rId7" Type="http://schemas.openxmlformats.org/officeDocument/2006/relationships/footer" Target="footer2.xml" /><Relationship Id="rId70" Type="http://schemas.openxmlformats.org/officeDocument/2006/relationships/header" Target="header28.xml" /><Relationship Id="rId71" Type="http://schemas.openxmlformats.org/officeDocument/2006/relationships/header" Target="header29.xml" /><Relationship Id="rId72" Type="http://schemas.openxmlformats.org/officeDocument/2006/relationships/footer" Target="footer28.xml" /><Relationship Id="rId73" Type="http://schemas.openxmlformats.org/officeDocument/2006/relationships/footer" Target="footer29.xml" /><Relationship Id="rId74" Type="http://schemas.openxmlformats.org/officeDocument/2006/relationships/header" Target="header30.xml" /><Relationship Id="rId75" Type="http://schemas.openxmlformats.org/officeDocument/2006/relationships/footer" Target="footer30.xml" /><Relationship Id="rId76" Type="http://schemas.openxmlformats.org/officeDocument/2006/relationships/header" Target="header31.xml" /><Relationship Id="rId77" Type="http://schemas.openxmlformats.org/officeDocument/2006/relationships/header" Target="header32.xml" /><Relationship Id="rId78" Type="http://schemas.openxmlformats.org/officeDocument/2006/relationships/footer" Target="footer31.xml" /><Relationship Id="rId79" Type="http://schemas.openxmlformats.org/officeDocument/2006/relationships/footer" Target="footer32.xml" /><Relationship Id="rId8" Type="http://schemas.openxmlformats.org/officeDocument/2006/relationships/header" Target="header3.xml" /><Relationship Id="rId80" Type="http://schemas.openxmlformats.org/officeDocument/2006/relationships/header" Target="header33.xml" /><Relationship Id="rId81" Type="http://schemas.openxmlformats.org/officeDocument/2006/relationships/footer" Target="footer33.xml" /><Relationship Id="rId82" Type="http://schemas.openxmlformats.org/officeDocument/2006/relationships/image" Target="media/image13.jpeg" /><Relationship Id="rId83" Type="http://schemas.openxmlformats.org/officeDocument/2006/relationships/image" Target="media/image14.jpeg" /><Relationship Id="rId84" Type="http://schemas.openxmlformats.org/officeDocument/2006/relationships/header" Target="header34.xml" /><Relationship Id="rId85" Type="http://schemas.openxmlformats.org/officeDocument/2006/relationships/header" Target="header35.xml" /><Relationship Id="rId86" Type="http://schemas.openxmlformats.org/officeDocument/2006/relationships/footer" Target="footer34.xml" /><Relationship Id="rId87" Type="http://schemas.openxmlformats.org/officeDocument/2006/relationships/footer" Target="footer35.xml" /><Relationship Id="rId88" Type="http://schemas.openxmlformats.org/officeDocument/2006/relationships/header" Target="header36.xml" /><Relationship Id="rId89" Type="http://schemas.openxmlformats.org/officeDocument/2006/relationships/footer" Target="footer36.xml" /><Relationship Id="rId9" Type="http://schemas.openxmlformats.org/officeDocument/2006/relationships/footer" Target="footer3.xml" /><Relationship Id="rId90" Type="http://schemas.openxmlformats.org/officeDocument/2006/relationships/header" Target="header37.xml" /><Relationship Id="rId91" Type="http://schemas.openxmlformats.org/officeDocument/2006/relationships/header" Target="header38.xml" /><Relationship Id="rId92" Type="http://schemas.openxmlformats.org/officeDocument/2006/relationships/footer" Target="footer37.xml" /><Relationship Id="rId93" Type="http://schemas.openxmlformats.org/officeDocument/2006/relationships/footer" Target="footer38.xml" /><Relationship Id="rId94" Type="http://schemas.openxmlformats.org/officeDocument/2006/relationships/header" Target="header39.xml" /><Relationship Id="rId95" Type="http://schemas.openxmlformats.org/officeDocument/2006/relationships/footer" Target="footer39.xml" /><Relationship Id="rId96" Type="http://schemas.openxmlformats.org/officeDocument/2006/relationships/hyperlink" Target="https://d.book118.com/648123033001006026" TargetMode="External" /><Relationship Id="rId97" Type="http://schemas.openxmlformats.org/officeDocument/2006/relationships/header" Target="header40.xml" /><Relationship Id="rId98" Type="http://schemas.openxmlformats.org/officeDocument/2006/relationships/header" Target="header41.xml" /><Relationship Id="rId99" Type="http://schemas.openxmlformats.org/officeDocument/2006/relationships/footer" Target="footer40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1667</Words>
  <Characters>9506</Characters>
  <Application>Microsoft Office Word</Application>
  <DocSecurity>0</DocSecurity>
  <Lines>79</Lines>
  <Paragraphs>22</Paragraphs>
  <ScaleCrop>false</ScaleCrop>
  <Company/>
  <LinksUpToDate>false</LinksUpToDate>
  <CharactersWithSpaces>11151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pwk1125</cp:lastModifiedBy>
  <cp:revision>3</cp:revision>
  <dcterms:created xsi:type="dcterms:W3CDTF">2024-01-06T00:19:00Z</dcterms:created>
  <dcterms:modified xsi:type="dcterms:W3CDTF">2024-01-06T00:19:00Z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2023-12-05T10:29:10Z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656e8aeb4bc5050020a5ac33wl</vt:lpwstr>
  </property>
</Properties>
</file>