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line="360" w:lineRule="auto"/>
        <w:jc w:val="center"/>
        <w:rPr>
          <w:color w:val="000000" w:themeColor="text1"/>
        </w:rPr>
      </w:pPr>
      <w:r>
        <w:rPr>
          <w:rFonts w:ascii="Times New Roman" w:eastAsia="Times New Roman" w:hAnsi="Times New Roman" w:cs="Times New Roman"/>
          <w:b/>
          <w:color w:val="000000" w:themeColor="text1"/>
          <w:sz w:val="32"/>
        </w:rPr>
        <w:drawing>
          <wp:anchor distT="0" distB="0" distL="114300" distR="114300" simplePos="0" relativeHeight="251658240" behindDoc="0" locked="0" layoutInCell="1" allowOverlap="1">
            <wp:simplePos x="0" y="0"/>
            <wp:positionH relativeFrom="page">
              <wp:posOffset>11658600</wp:posOffset>
            </wp:positionH>
            <wp:positionV relativeFrom="topMargin">
              <wp:posOffset>12649200</wp:posOffset>
            </wp:positionV>
            <wp:extent cx="368300" cy="355600"/>
            <wp:effectExtent l="0" t="0" r="12700" b="6350"/>
            <wp:wrapNone/>
            <wp:docPr id="100070" name="图片 100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0" name="图片 100070"/>
                    <pic:cNvPicPr>
                      <a:picLocks noChangeAspect="1"/>
                    </pic:cNvPicPr>
                  </pic:nvPicPr>
                  <pic:blipFill>
                    <a:blip xmlns:r="http://schemas.openxmlformats.org/officeDocument/2006/relationships" r:embed="rId4"/>
                    <a:stretch>
                      <a:fillRect/>
                    </a:stretch>
                  </pic:blipFill>
                  <pic:spPr>
                    <a:xfrm>
                      <a:off x="0" y="0"/>
                      <a:ext cx="368300" cy="355600"/>
                    </a:xfrm>
                    <a:prstGeom prst="rect">
                      <a:avLst/>
                    </a:prstGeom>
                  </pic:spPr>
                </pic:pic>
              </a:graphicData>
            </a:graphic>
          </wp:anchor>
        </w:drawing>
      </w:r>
      <w:r>
        <w:rPr>
          <w:rFonts w:ascii="Times New Roman" w:eastAsia="Times New Roman" w:hAnsi="Times New Roman" w:cs="Times New Roman"/>
          <w:b/>
          <w:color w:val="000000" w:themeColor="text1"/>
          <w:sz w:val="32"/>
        </w:rPr>
        <w:t>2023</w:t>
      </w:r>
      <w:r>
        <w:rPr>
          <w:rFonts w:ascii="宋体" w:eastAsia="宋体" w:hAnsi="宋体" w:cs="宋体"/>
          <w:b/>
          <w:color w:val="000000" w:themeColor="text1"/>
          <w:sz w:val="32"/>
        </w:rPr>
        <w:t>～</w:t>
      </w:r>
      <w:r>
        <w:rPr>
          <w:rFonts w:ascii="Times New Roman" w:eastAsia="Times New Roman" w:hAnsi="Times New Roman" w:cs="Times New Roman"/>
          <w:b/>
          <w:color w:val="000000" w:themeColor="text1"/>
          <w:sz w:val="32"/>
        </w:rPr>
        <w:t>2024</w:t>
      </w:r>
      <w:r>
        <w:rPr>
          <w:rFonts w:ascii="宋体" w:eastAsia="宋体" w:hAnsi="宋体" w:cs="宋体"/>
          <w:b/>
          <w:color w:val="000000" w:themeColor="text1"/>
          <w:sz w:val="32"/>
        </w:rPr>
        <w:t>学年度上学期期末联考</w:t>
      </w:r>
    </w:p>
    <w:p>
      <w:pPr>
        <w:spacing w:line="360" w:lineRule="auto"/>
        <w:jc w:val="center"/>
        <w:rPr>
          <w:color w:val="000000" w:themeColor="text1"/>
        </w:rPr>
      </w:pPr>
      <w:r>
        <w:rPr>
          <w:rFonts w:ascii="宋体" w:eastAsia="宋体" w:hAnsi="宋体" w:cs="宋体"/>
          <w:b/>
          <w:color w:val="000000" w:themeColor="text1"/>
          <w:sz w:val="32"/>
        </w:rPr>
        <w:t>高一学年化学试题</w:t>
      </w:r>
    </w:p>
    <w:p>
      <w:pPr>
        <w:spacing w:line="360" w:lineRule="auto"/>
        <w:jc w:val="both"/>
        <w:rPr>
          <w:color w:val="000000" w:themeColor="text1"/>
        </w:rPr>
      </w:pPr>
      <w:r>
        <w:rPr>
          <w:rFonts w:ascii="宋体" w:eastAsia="宋体" w:hAnsi="宋体" w:cs="宋体"/>
          <w:b/>
          <w:color w:val="000000" w:themeColor="text1"/>
          <w:sz w:val="24"/>
        </w:rPr>
        <w:t>考生注意：</w:t>
      </w:r>
    </w:p>
    <w:p>
      <w:pPr>
        <w:spacing w:line="360" w:lineRule="auto"/>
        <w:jc w:val="both"/>
        <w:rPr>
          <w:color w:val="000000" w:themeColor="text1"/>
        </w:rPr>
      </w:pPr>
      <w:r>
        <w:rPr>
          <w:rFonts w:ascii="Times New Roman" w:eastAsia="Times New Roman" w:hAnsi="Times New Roman" w:cs="Times New Roman"/>
          <w:b/>
          <w:color w:val="000000" w:themeColor="text1"/>
          <w:sz w:val="24"/>
        </w:rPr>
        <w:t>1.</w:t>
      </w:r>
      <w:r>
        <w:rPr>
          <w:rFonts w:ascii="宋体" w:eastAsia="宋体" w:hAnsi="宋体" w:cs="宋体"/>
          <w:b/>
          <w:color w:val="000000" w:themeColor="text1"/>
          <w:sz w:val="24"/>
        </w:rPr>
        <w:t>本试卷满分</w:t>
      </w:r>
      <w:r>
        <w:rPr>
          <w:rFonts w:ascii="Times New Roman" w:eastAsia="Times New Roman" w:hAnsi="Times New Roman" w:cs="Times New Roman"/>
          <w:b/>
          <w:color w:val="000000" w:themeColor="text1"/>
          <w:sz w:val="24"/>
        </w:rPr>
        <w:t>100</w:t>
      </w:r>
      <w:r>
        <w:rPr>
          <w:rFonts w:ascii="宋体" w:eastAsia="宋体" w:hAnsi="宋体" w:cs="宋体"/>
          <w:b/>
          <w:color w:val="000000" w:themeColor="text1"/>
          <w:sz w:val="24"/>
        </w:rPr>
        <w:t>分，考试时间</w:t>
      </w:r>
      <w:r>
        <w:rPr>
          <w:rFonts w:ascii="Times New Roman" w:eastAsia="Times New Roman" w:hAnsi="Times New Roman" w:cs="Times New Roman"/>
          <w:b/>
          <w:color w:val="000000" w:themeColor="text1"/>
          <w:sz w:val="24"/>
        </w:rPr>
        <w:t>75</w:t>
      </w:r>
      <w:r>
        <w:rPr>
          <w:rFonts w:ascii="宋体" w:eastAsia="宋体" w:hAnsi="宋体" w:cs="宋体"/>
          <w:b/>
          <w:color w:val="000000" w:themeColor="text1"/>
          <w:sz w:val="24"/>
        </w:rPr>
        <w:t>分钟。</w:t>
      </w:r>
    </w:p>
    <w:p>
      <w:pPr>
        <w:spacing w:line="360" w:lineRule="auto"/>
        <w:jc w:val="both"/>
        <w:rPr>
          <w:color w:val="000000" w:themeColor="text1"/>
        </w:rPr>
      </w:pPr>
      <w:r>
        <w:rPr>
          <w:rFonts w:ascii="Times New Roman" w:eastAsia="Times New Roman" w:hAnsi="Times New Roman" w:cs="Times New Roman"/>
          <w:b/>
          <w:color w:val="000000" w:themeColor="text1"/>
          <w:sz w:val="24"/>
        </w:rPr>
        <w:t>2.</w:t>
      </w:r>
      <w:r>
        <w:rPr>
          <w:rFonts w:ascii="宋体" w:eastAsia="宋体" w:hAnsi="宋体" w:cs="宋体"/>
          <w:b/>
          <w:color w:val="000000" w:themeColor="text1"/>
          <w:sz w:val="24"/>
        </w:rPr>
        <w:t>答题前，考生务必用直径</w:t>
      </w:r>
      <w:r>
        <w:rPr>
          <w:rFonts w:ascii="Times New Roman" w:eastAsia="Times New Roman" w:hAnsi="Times New Roman" w:cs="Times New Roman"/>
          <w:b/>
          <w:color w:val="000000" w:themeColor="text1"/>
          <w:sz w:val="24"/>
        </w:rPr>
        <w:t>0.5</w:t>
      </w:r>
      <w:r>
        <w:rPr>
          <w:rFonts w:ascii="宋体" w:eastAsia="宋体" w:hAnsi="宋体" w:cs="宋体"/>
          <w:b/>
          <w:color w:val="000000" w:themeColor="text1"/>
          <w:sz w:val="24"/>
        </w:rPr>
        <w:t>毫米黑色墨水签字笔将密封线内项目填写清楚。</w:t>
      </w:r>
    </w:p>
    <w:p>
      <w:pPr>
        <w:spacing w:line="360" w:lineRule="auto"/>
        <w:jc w:val="both"/>
        <w:rPr>
          <w:color w:val="000000" w:themeColor="text1"/>
        </w:rPr>
      </w:pPr>
      <w:r>
        <w:rPr>
          <w:rFonts w:ascii="Times New Roman" w:eastAsia="Times New Roman" w:hAnsi="Times New Roman" w:cs="Times New Roman"/>
          <w:b/>
          <w:color w:val="000000" w:themeColor="text1"/>
          <w:sz w:val="24"/>
        </w:rPr>
        <w:t>3.</w:t>
      </w:r>
      <w:r>
        <w:rPr>
          <w:rFonts w:ascii="宋体" w:eastAsia="宋体" w:hAnsi="宋体" w:cs="宋体"/>
          <w:b/>
          <w:color w:val="000000" w:themeColor="text1"/>
          <w:sz w:val="24"/>
        </w:rPr>
        <w:t>考生作答时，请将答案答在答题卡上。选择题每小题选出答案后，用</w:t>
      </w:r>
      <w:r>
        <w:rPr>
          <w:rFonts w:ascii="Times New Roman" w:eastAsia="Times New Roman" w:hAnsi="Times New Roman" w:cs="Times New Roman"/>
          <w:b/>
          <w:color w:val="000000" w:themeColor="text1"/>
          <w:sz w:val="24"/>
        </w:rPr>
        <w:t>2B</w:t>
      </w:r>
      <w:r>
        <w:rPr>
          <w:rFonts w:ascii="宋体" w:eastAsia="宋体" w:hAnsi="宋体" w:cs="宋体"/>
          <w:b/>
          <w:color w:val="000000" w:themeColor="text1"/>
          <w:sz w:val="24"/>
        </w:rPr>
        <w:t>铅笔把答题卡上对应题目的答案标号涂黑；非选择题请用直径</w:t>
      </w:r>
      <w:r>
        <w:rPr>
          <w:rFonts w:ascii="Times New Roman" w:eastAsia="Times New Roman" w:hAnsi="Times New Roman" w:cs="Times New Roman"/>
          <w:b/>
          <w:color w:val="000000" w:themeColor="text1"/>
          <w:sz w:val="24"/>
        </w:rPr>
        <w:t>0.5</w:t>
      </w:r>
      <w:r>
        <w:rPr>
          <w:rFonts w:ascii="宋体" w:eastAsia="宋体" w:hAnsi="宋体" w:cs="宋体"/>
          <w:b/>
          <w:color w:val="000000" w:themeColor="text1"/>
          <w:sz w:val="24"/>
        </w:rPr>
        <w:t>毫米黑色墨水签字笔在答题卡上各题的答题区域内作答，超出答题区域书写的答案无效，在试题卷、草稿纸上作答无效。</w:t>
      </w:r>
    </w:p>
    <w:p>
      <w:pPr>
        <w:spacing w:line="360" w:lineRule="auto"/>
        <w:jc w:val="both"/>
        <w:rPr>
          <w:color w:val="000000" w:themeColor="text1"/>
        </w:rPr>
      </w:pPr>
      <w:r>
        <w:rPr>
          <w:rFonts w:ascii="Times New Roman" w:eastAsia="Times New Roman" w:hAnsi="Times New Roman" w:cs="Times New Roman"/>
          <w:b/>
          <w:color w:val="000000" w:themeColor="text1"/>
          <w:sz w:val="24"/>
        </w:rPr>
        <w:t>4.</w:t>
      </w:r>
      <w:r>
        <w:rPr>
          <w:rFonts w:ascii="宋体" w:eastAsia="宋体" w:hAnsi="宋体" w:cs="宋体"/>
          <w:b/>
          <w:color w:val="000000" w:themeColor="text1"/>
          <w:sz w:val="24"/>
        </w:rPr>
        <w:t>本卷命题范围：人教版必修第一册。</w:t>
      </w:r>
    </w:p>
    <w:p>
      <w:pPr>
        <w:spacing w:line="360" w:lineRule="auto"/>
        <w:jc w:val="both"/>
        <w:rPr>
          <w:color w:val="000000" w:themeColor="text1"/>
        </w:rPr>
      </w:pPr>
      <w:r>
        <w:rPr>
          <w:rFonts w:ascii="Times New Roman" w:eastAsia="Times New Roman" w:hAnsi="Times New Roman" w:cs="Times New Roman"/>
          <w:b/>
          <w:color w:val="000000" w:themeColor="text1"/>
          <w:sz w:val="24"/>
        </w:rPr>
        <w:t>5.</w:t>
      </w:r>
      <w:r>
        <w:rPr>
          <w:rFonts w:ascii="宋体" w:eastAsia="宋体" w:hAnsi="宋体" w:cs="宋体"/>
          <w:b/>
          <w:color w:val="000000" w:themeColor="text1"/>
          <w:sz w:val="24"/>
        </w:rPr>
        <w:t>可能用到的相对原子质量：</w:t>
      </w:r>
      <w:r>
        <w:rPr>
          <w:rFonts w:ascii="Times New Roman" w:eastAsia="Times New Roman" w:hAnsi="Times New Roman" w:cs="Times New Roman"/>
          <w:b/>
          <w:color w:val="000000" w:themeColor="text1"/>
          <w:sz w:val="24"/>
        </w:rPr>
        <w:t>H</w:t>
      </w:r>
      <w:r>
        <w:rPr>
          <w:rFonts w:ascii="宋体" w:eastAsia="宋体" w:hAnsi="宋体" w:cs="宋体"/>
          <w:b/>
          <w:color w:val="000000" w:themeColor="text1"/>
          <w:sz w:val="24"/>
        </w:rPr>
        <w:t>：</w:t>
      </w:r>
      <w:r>
        <w:rPr>
          <w:rFonts w:ascii="Times New Roman" w:eastAsia="Times New Roman" w:hAnsi="Times New Roman" w:cs="Times New Roman"/>
          <w:b/>
          <w:color w:val="000000" w:themeColor="text1"/>
          <w:sz w:val="24"/>
        </w:rPr>
        <w:t>1  C</w:t>
      </w:r>
      <w:r>
        <w:rPr>
          <w:rFonts w:ascii="宋体" w:eastAsia="宋体" w:hAnsi="宋体" w:cs="宋体"/>
          <w:b/>
          <w:color w:val="000000" w:themeColor="text1"/>
          <w:sz w:val="24"/>
        </w:rPr>
        <w:t>：</w:t>
      </w:r>
      <w:r>
        <w:rPr>
          <w:rFonts w:ascii="Times New Roman" w:eastAsia="Times New Roman" w:hAnsi="Times New Roman" w:cs="Times New Roman"/>
          <w:b/>
          <w:color w:val="000000" w:themeColor="text1"/>
          <w:sz w:val="24"/>
        </w:rPr>
        <w:t>12  N</w:t>
      </w:r>
      <w:r>
        <w:rPr>
          <w:rFonts w:ascii="宋体" w:eastAsia="宋体" w:hAnsi="宋体" w:cs="宋体"/>
          <w:b/>
          <w:color w:val="000000" w:themeColor="text1"/>
          <w:sz w:val="24"/>
        </w:rPr>
        <w:t>：</w:t>
      </w:r>
      <w:r>
        <w:rPr>
          <w:rFonts w:ascii="Times New Roman" w:eastAsia="Times New Roman" w:hAnsi="Times New Roman" w:cs="Times New Roman"/>
          <w:b/>
          <w:color w:val="000000" w:themeColor="text1"/>
          <w:sz w:val="24"/>
        </w:rPr>
        <w:t>14  O</w:t>
      </w:r>
      <w:r>
        <w:rPr>
          <w:rFonts w:ascii="宋体" w:eastAsia="宋体" w:hAnsi="宋体" w:cs="宋体"/>
          <w:b/>
          <w:color w:val="000000" w:themeColor="text1"/>
          <w:sz w:val="24"/>
        </w:rPr>
        <w:t>：</w:t>
      </w:r>
      <w:r>
        <w:rPr>
          <w:rFonts w:ascii="Times New Roman" w:eastAsia="Times New Roman" w:hAnsi="Times New Roman" w:cs="Times New Roman"/>
          <w:b/>
          <w:color w:val="000000" w:themeColor="text1"/>
          <w:sz w:val="24"/>
        </w:rPr>
        <w:t>16  Na</w:t>
      </w:r>
      <w:r>
        <w:rPr>
          <w:rFonts w:ascii="宋体" w:eastAsia="宋体" w:hAnsi="宋体" w:cs="宋体"/>
          <w:b/>
          <w:color w:val="000000" w:themeColor="text1"/>
          <w:sz w:val="24"/>
        </w:rPr>
        <w:t>：</w:t>
      </w:r>
      <w:r>
        <w:rPr>
          <w:rFonts w:ascii="Times New Roman" w:eastAsia="Times New Roman" w:hAnsi="Times New Roman" w:cs="Times New Roman"/>
          <w:b/>
          <w:color w:val="000000" w:themeColor="text1"/>
          <w:sz w:val="24"/>
        </w:rPr>
        <w:t>23  Al</w:t>
      </w:r>
      <w:r>
        <w:rPr>
          <w:rFonts w:ascii="宋体" w:eastAsia="宋体" w:hAnsi="宋体" w:cs="宋体"/>
          <w:b/>
          <w:color w:val="000000" w:themeColor="text1"/>
          <w:sz w:val="24"/>
        </w:rPr>
        <w:t>：</w:t>
      </w:r>
      <w:r>
        <w:rPr>
          <w:rFonts w:ascii="Times New Roman" w:eastAsia="Times New Roman" w:hAnsi="Times New Roman" w:cs="Times New Roman"/>
          <w:b/>
          <w:color w:val="000000" w:themeColor="text1"/>
          <w:sz w:val="24"/>
        </w:rPr>
        <w:t>27  Cl</w:t>
      </w:r>
      <w:r>
        <w:rPr>
          <w:rFonts w:ascii="宋体" w:eastAsia="宋体" w:hAnsi="宋体" w:cs="宋体"/>
          <w:b/>
          <w:color w:val="000000" w:themeColor="text1"/>
          <w:sz w:val="24"/>
        </w:rPr>
        <w:t>：</w:t>
      </w:r>
      <w:r>
        <w:rPr>
          <w:rFonts w:ascii="Times New Roman" w:eastAsia="Times New Roman" w:hAnsi="Times New Roman" w:cs="Times New Roman"/>
          <w:b/>
          <w:color w:val="000000" w:themeColor="text1"/>
          <w:sz w:val="24"/>
        </w:rPr>
        <w:t>35.5  K</w:t>
      </w:r>
      <w:r>
        <w:rPr>
          <w:rFonts w:ascii="宋体" w:eastAsia="宋体" w:hAnsi="宋体" w:cs="宋体"/>
          <w:b/>
          <w:color w:val="000000" w:themeColor="text1"/>
          <w:sz w:val="24"/>
        </w:rPr>
        <w:t>：</w:t>
      </w:r>
      <w:r>
        <w:rPr>
          <w:rFonts w:ascii="Times New Roman" w:eastAsia="Times New Roman" w:hAnsi="Times New Roman" w:cs="Times New Roman"/>
          <w:b/>
          <w:color w:val="000000" w:themeColor="text1"/>
          <w:sz w:val="24"/>
        </w:rPr>
        <w:t>39  Fe</w:t>
      </w:r>
      <w:r>
        <w:rPr>
          <w:rFonts w:ascii="宋体" w:eastAsia="宋体" w:hAnsi="宋体" w:cs="宋体"/>
          <w:b/>
          <w:color w:val="000000" w:themeColor="text1"/>
          <w:sz w:val="24"/>
        </w:rPr>
        <w:t>：</w:t>
      </w:r>
      <w:r>
        <w:rPr>
          <w:rFonts w:ascii="Times New Roman" w:eastAsia="Times New Roman" w:hAnsi="Times New Roman" w:cs="Times New Roman"/>
          <w:b/>
          <w:color w:val="000000" w:themeColor="text1"/>
          <w:sz w:val="24"/>
        </w:rPr>
        <w:t>56  Cu</w:t>
      </w:r>
      <w:r>
        <w:rPr>
          <w:rFonts w:ascii="宋体" w:eastAsia="宋体" w:hAnsi="宋体" w:cs="宋体"/>
          <w:b/>
          <w:color w:val="000000" w:themeColor="text1"/>
          <w:sz w:val="24"/>
        </w:rPr>
        <w:t>：</w:t>
      </w:r>
      <w:r>
        <w:rPr>
          <w:rFonts w:ascii="Times New Roman" w:eastAsia="Times New Roman" w:hAnsi="Times New Roman" w:cs="Times New Roman"/>
          <w:b/>
          <w:color w:val="000000" w:themeColor="text1"/>
          <w:sz w:val="24"/>
        </w:rPr>
        <w:t>64</w:t>
      </w:r>
    </w:p>
    <w:p>
      <w:pPr>
        <w:spacing w:line="360" w:lineRule="auto"/>
        <w:jc w:val="both"/>
        <w:rPr>
          <w:color w:val="000000" w:themeColor="text1"/>
        </w:rPr>
      </w:pPr>
      <w:r>
        <w:rPr>
          <w:rFonts w:ascii="宋体" w:eastAsia="宋体" w:hAnsi="宋体" w:cs="宋体"/>
          <w:b/>
          <w:color w:val="000000" w:themeColor="text1"/>
          <w:sz w:val="24"/>
        </w:rPr>
        <w:t>一、选择题</w:t>
      </w:r>
      <w:r>
        <w:rPr>
          <w:rFonts w:ascii="Times New Roman" w:eastAsia="Times New Roman" w:hAnsi="Times New Roman" w:cs="Times New Roman"/>
          <w:b/>
          <w:color w:val="000000" w:themeColor="text1"/>
          <w:sz w:val="24"/>
        </w:rPr>
        <w:t>(</w:t>
      </w:r>
      <w:r>
        <w:rPr>
          <w:rFonts w:ascii="宋体" w:eastAsia="宋体" w:hAnsi="宋体" w:cs="宋体"/>
          <w:b/>
          <w:color w:val="000000" w:themeColor="text1"/>
          <w:sz w:val="24"/>
        </w:rPr>
        <w:t>本题共</w:t>
      </w:r>
      <w:r>
        <w:rPr>
          <w:rFonts w:ascii="Times New Roman" w:eastAsia="Times New Roman" w:hAnsi="Times New Roman" w:cs="Times New Roman"/>
          <w:b/>
          <w:color w:val="000000" w:themeColor="text1"/>
          <w:sz w:val="24"/>
        </w:rPr>
        <w:t>15</w:t>
      </w:r>
      <w:r>
        <w:rPr>
          <w:rFonts w:ascii="宋体" w:eastAsia="宋体" w:hAnsi="宋体" w:cs="宋体"/>
          <w:b/>
          <w:color w:val="000000" w:themeColor="text1"/>
          <w:sz w:val="24"/>
        </w:rPr>
        <w:t>小题，每小题</w:t>
      </w:r>
      <w:r>
        <w:rPr>
          <w:rFonts w:ascii="Times New Roman" w:eastAsia="Times New Roman" w:hAnsi="Times New Roman" w:cs="Times New Roman"/>
          <w:b/>
          <w:color w:val="000000" w:themeColor="text1"/>
          <w:sz w:val="24"/>
        </w:rPr>
        <w:t>3</w:t>
      </w:r>
      <w:r>
        <w:rPr>
          <w:rFonts w:ascii="宋体" w:eastAsia="宋体" w:hAnsi="宋体" w:cs="宋体"/>
          <w:b/>
          <w:color w:val="000000" w:themeColor="text1"/>
          <w:sz w:val="24"/>
        </w:rPr>
        <w:t>分，共</w:t>
      </w:r>
      <w:r>
        <w:rPr>
          <w:rFonts w:ascii="Times New Roman" w:eastAsia="Times New Roman" w:hAnsi="Times New Roman" w:cs="Times New Roman"/>
          <w:b/>
          <w:color w:val="000000" w:themeColor="text1"/>
          <w:sz w:val="24"/>
        </w:rPr>
        <w:t>45</w:t>
      </w:r>
      <w:r>
        <w:rPr>
          <w:rFonts w:ascii="宋体" w:eastAsia="宋体" w:hAnsi="宋体" w:cs="宋体"/>
          <w:b/>
          <w:color w:val="000000" w:themeColor="text1"/>
          <w:sz w:val="24"/>
        </w:rPr>
        <w:t>分。在每小题给出的四个选项中只有一项是符合题目要求的</w:t>
      </w:r>
      <w:r>
        <w:rPr>
          <w:rFonts w:ascii="Times New Roman" w:eastAsia="Times New Roman" w:hAnsi="Times New Roman" w:cs="Times New Roman"/>
          <w:b/>
          <w:color w:val="000000" w:themeColor="text1"/>
          <w:sz w:val="24"/>
        </w:rPr>
        <w:t>)</w:t>
      </w:r>
    </w:p>
    <w:p>
      <w:pPr>
        <w:spacing w:line="360" w:lineRule="auto"/>
        <w:jc w:val="both"/>
        <w:rPr>
          <w:color w:val="000000" w:themeColor="text1"/>
        </w:rPr>
      </w:pPr>
      <w:r>
        <w:rPr>
          <w:color w:val="000000" w:themeColor="text1"/>
        </w:rPr>
        <w:t xml:space="preserve">1. </w:t>
      </w:r>
      <w:r>
        <w:rPr>
          <w:rFonts w:ascii="宋体" w:eastAsia="宋体" w:hAnsi="宋体" w:cs="宋体"/>
          <w:color w:val="000000" w:themeColor="text1"/>
        </w:rPr>
        <w:t>化学与生产、生活、科技、环境等密切相关。下列说法错误的是</w:t>
      </w:r>
    </w:p>
    <w:p>
      <w:pPr>
        <w:spacing w:line="360" w:lineRule="auto"/>
        <w:jc w:val="left"/>
        <w:textAlignment w:val="center"/>
        <w:rPr>
          <w:color w:val="000000" w:themeColor="text1"/>
        </w:rPr>
      </w:pPr>
      <w:r>
        <w:rPr>
          <w:color w:val="000000" w:themeColor="text1"/>
        </w:rPr>
        <w:t xml:space="preserve">A. </w:t>
      </w:r>
      <w:r>
        <w:rPr>
          <w:rFonts w:ascii="Times New Roman" w:eastAsia="Times New Roman" w:hAnsi="Times New Roman" w:cs="Times New Roman"/>
          <w:color w:val="000000" w:themeColor="text1"/>
        </w:rPr>
        <w:t>“</w:t>
      </w:r>
      <w:r>
        <w:rPr>
          <w:rFonts w:ascii="宋体" w:eastAsia="宋体" w:hAnsi="宋体" w:cs="宋体"/>
          <w:color w:val="000000" w:themeColor="text1"/>
        </w:rPr>
        <w:t>朝坛雾卷，曙岭烟沉</w:t>
      </w:r>
      <w:r>
        <w:rPr>
          <w:rFonts w:ascii="Times New Roman" w:eastAsia="Times New Roman" w:hAnsi="Times New Roman" w:cs="Times New Roman"/>
          <w:color w:val="000000" w:themeColor="text1"/>
        </w:rPr>
        <w:t>”</w:t>
      </w:r>
      <w:r>
        <w:rPr>
          <w:rFonts w:ascii="宋体" w:eastAsia="宋体" w:hAnsi="宋体" w:cs="宋体"/>
          <w:color w:val="000000" w:themeColor="text1"/>
        </w:rPr>
        <w:t>，其中的</w:t>
      </w:r>
      <w:r>
        <w:rPr>
          <w:rFonts w:ascii="Times New Roman" w:eastAsia="Times New Roman" w:hAnsi="Times New Roman" w:cs="Times New Roman"/>
          <w:color w:val="000000" w:themeColor="text1"/>
        </w:rPr>
        <w:t>“</w:t>
      </w:r>
      <w:r>
        <w:rPr>
          <w:rFonts w:ascii="宋体" w:eastAsia="宋体" w:hAnsi="宋体" w:cs="宋体"/>
          <w:color w:val="000000" w:themeColor="text1"/>
        </w:rPr>
        <w:t>雾</w:t>
      </w:r>
      <w:r>
        <w:rPr>
          <w:rFonts w:ascii="Times New Roman" w:eastAsia="Times New Roman" w:hAnsi="Times New Roman" w:cs="Times New Roman"/>
          <w:color w:val="000000" w:themeColor="text1"/>
        </w:rPr>
        <w:t>”</w:t>
      </w:r>
      <w:r>
        <w:rPr>
          <w:rFonts w:ascii="宋体" w:eastAsia="宋体" w:hAnsi="宋体" w:cs="宋体"/>
          <w:color w:val="000000" w:themeColor="text1"/>
        </w:rPr>
        <w:t>是一种胶体，能产生丁达尔效应</w:t>
      </w:r>
    </w:p>
    <w:p>
      <w:pPr>
        <w:spacing w:line="360" w:lineRule="auto"/>
        <w:jc w:val="left"/>
        <w:textAlignment w:val="center"/>
        <w:rPr>
          <w:color w:val="000000" w:themeColor="text1"/>
        </w:rPr>
      </w:pPr>
      <w:r>
        <w:rPr>
          <w:color w:val="000000" w:themeColor="text1"/>
        </w:rPr>
        <w:t xml:space="preserve">B. </w:t>
      </w:r>
      <w:r>
        <w:rPr>
          <w:rFonts w:ascii="宋体" w:eastAsia="宋体" w:hAnsi="宋体" w:cs="宋体"/>
          <w:color w:val="000000" w:themeColor="text1"/>
        </w:rPr>
        <w:t>绚烂的烟花是某些金属或它们的化合物在燃烧时火焰呈现出的特征颜色</w:t>
      </w:r>
    </w:p>
    <w:p>
      <w:pPr>
        <w:spacing w:line="360" w:lineRule="auto"/>
        <w:jc w:val="left"/>
        <w:textAlignment w:val="center"/>
        <w:rPr>
          <w:color w:val="000000" w:themeColor="text1"/>
        </w:rPr>
      </w:pPr>
      <w:r>
        <w:rPr>
          <w:color w:val="000000" w:themeColor="text1"/>
        </w:rPr>
        <w:t xml:space="preserve">C. </w:t>
      </w:r>
      <w:r>
        <w:rPr>
          <w:rFonts w:ascii="Times New Roman" w:eastAsia="Times New Roman" w:hAnsi="Times New Roman" w:cs="Times New Roman"/>
          <w:color w:val="000000" w:themeColor="text1"/>
        </w:rPr>
        <w:t>“</w:t>
      </w:r>
      <w:r>
        <w:rPr>
          <w:rFonts w:ascii="宋体" w:eastAsia="宋体" w:hAnsi="宋体" w:cs="宋体"/>
          <w:color w:val="000000" w:themeColor="text1"/>
        </w:rPr>
        <w:t>凡石灰经火焚炼为用</w:t>
      </w:r>
      <w:r>
        <w:rPr>
          <w:rFonts w:ascii="Times New Roman" w:eastAsia="Times New Roman" w:hAnsi="Times New Roman" w:cs="Times New Roman"/>
          <w:color w:val="000000" w:themeColor="text1"/>
        </w:rPr>
        <w:t>”</w:t>
      </w:r>
      <w:r>
        <w:rPr>
          <w:rFonts w:ascii="宋体" w:eastAsia="宋体" w:hAnsi="宋体" w:cs="宋体"/>
          <w:color w:val="000000" w:themeColor="text1"/>
        </w:rPr>
        <w:t>，其中涉及的化学反应为氧化还原反应</w:t>
      </w:r>
    </w:p>
    <w:p>
      <w:pPr>
        <w:spacing w:line="360" w:lineRule="auto"/>
        <w:jc w:val="left"/>
        <w:textAlignment w:val="center"/>
        <w:rPr>
          <w:color w:val="000000" w:themeColor="text1"/>
        </w:rPr>
      </w:pPr>
      <w:r>
        <w:rPr>
          <w:color w:val="000000" w:themeColor="text1"/>
        </w:rPr>
        <w:t xml:space="preserve">D. </w:t>
      </w:r>
      <w:r>
        <w:rPr>
          <w:rFonts w:ascii="宋体" w:eastAsia="宋体" w:hAnsi="宋体" w:cs="宋体"/>
          <w:color w:val="000000" w:themeColor="text1"/>
        </w:rPr>
        <w:t>维生素</w:t>
      </w:r>
      <w:r>
        <w:rPr>
          <w:rFonts w:ascii="Times New Roman" w:eastAsia="Times New Roman" w:hAnsi="Times New Roman" w:cs="Times New Roman"/>
          <w:color w:val="000000" w:themeColor="text1"/>
        </w:rPr>
        <w:t>C</w:t>
      </w:r>
      <w:r>
        <w:rPr>
          <w:rFonts w:ascii="宋体" w:eastAsia="宋体" w:hAnsi="宋体" w:cs="宋体"/>
          <w:color w:val="000000" w:themeColor="text1"/>
        </w:rPr>
        <w:t>有较强的还原性，补血剂琥珀酸亚铁缓释片与维生素</w:t>
      </w:r>
      <w:r>
        <w:rPr>
          <w:rFonts w:ascii="Times New Roman" w:eastAsia="Times New Roman" w:hAnsi="Times New Roman" w:cs="Times New Roman"/>
          <w:color w:val="000000" w:themeColor="text1"/>
        </w:rPr>
        <w:t>C</w:t>
      </w:r>
      <w:r>
        <w:rPr>
          <w:rFonts w:ascii="宋体" w:eastAsia="宋体" w:hAnsi="宋体" w:cs="宋体"/>
          <w:color w:val="000000" w:themeColor="text1"/>
        </w:rPr>
        <w:t>同服，可增强该药物的吸收</w:t>
      </w:r>
    </w:p>
    <w:p>
      <w:pPr>
        <w:spacing w:line="360" w:lineRule="auto"/>
        <w:textAlignment w:val="center"/>
        <w:rPr>
          <w:color w:val="000000" w:themeColor="text1"/>
        </w:rPr>
      </w:pPr>
      <w:r>
        <w:rPr>
          <w:color w:val="000000" w:themeColor="text1"/>
        </w:rPr>
        <w:t>【答案】</w:t>
      </w:r>
      <w:r>
        <w:rPr>
          <w:color w:val="000000" w:themeColor="text1"/>
        </w:rPr>
        <w:t>C</w:t>
      </w:r>
    </w:p>
    <w:p>
      <w:pPr>
        <w:spacing w:line="360" w:lineRule="auto"/>
        <w:textAlignment w:val="center"/>
        <w:rPr>
          <w:color w:val="000000" w:themeColor="text1"/>
        </w:rPr>
      </w:pPr>
      <w:r>
        <w:rPr>
          <w:color w:val="000000" w:themeColor="text1"/>
        </w:rPr>
        <w:t>【解析】</w:t>
      </w:r>
    </w:p>
    <w:p>
      <w:pPr>
        <w:spacing w:line="360" w:lineRule="auto"/>
        <w:jc w:val="both"/>
        <w:textAlignment w:val="center"/>
        <w:rPr>
          <w:color w:val="000000" w:themeColor="text1"/>
        </w:rPr>
      </w:pPr>
      <w:r>
        <w:rPr>
          <w:color w:val="000000" w:themeColor="text1"/>
        </w:rPr>
        <w:t>【详解】</w:t>
      </w:r>
      <w:r>
        <w:rPr>
          <w:rFonts w:ascii="Times New Roman" w:eastAsia="Times New Roman" w:hAnsi="Times New Roman" w:cs="Times New Roman"/>
          <w:color w:val="000000" w:themeColor="text1"/>
        </w:rPr>
        <w:t>A</w:t>
      </w:r>
      <w:r>
        <w:rPr>
          <w:rFonts w:ascii="宋体" w:eastAsia="宋体" w:hAnsi="宋体" w:cs="宋体"/>
          <w:color w:val="000000" w:themeColor="text1"/>
        </w:rPr>
        <w:t>．雾是一种气溶胶，能产生丁达尔效应，</w:t>
      </w:r>
      <w:r>
        <w:rPr>
          <w:rFonts w:ascii="Times New Roman" w:eastAsia="Times New Roman" w:hAnsi="Times New Roman" w:cs="Times New Roman"/>
          <w:color w:val="000000" w:themeColor="text1"/>
        </w:rPr>
        <w:t>A</w:t>
      </w:r>
      <w:r>
        <w:rPr>
          <w:rFonts w:ascii="宋体" w:eastAsia="宋体" w:hAnsi="宋体" w:cs="宋体"/>
          <w:color w:val="000000" w:themeColor="text1"/>
        </w:rPr>
        <w:t>项正确；</w:t>
      </w:r>
    </w:p>
    <w:p>
      <w:pPr>
        <w:spacing w:line="360" w:lineRule="auto"/>
        <w:jc w:val="both"/>
        <w:textAlignment w:val="center"/>
        <w:rPr>
          <w:color w:val="000000" w:themeColor="text1"/>
        </w:rPr>
      </w:pPr>
      <w:r>
        <w:rPr>
          <w:rFonts w:ascii="Times New Roman" w:eastAsia="Times New Roman" w:hAnsi="Times New Roman" w:cs="Times New Roman"/>
          <w:color w:val="000000" w:themeColor="text1"/>
        </w:rPr>
        <w:t>B</w:t>
      </w:r>
      <w:r>
        <w:rPr>
          <w:rFonts w:ascii="宋体" w:eastAsia="宋体" w:hAnsi="宋体" w:cs="宋体"/>
          <w:color w:val="000000" w:themeColor="text1"/>
        </w:rPr>
        <w:t>．某些金属或它们的化合物在燃烧时火焰会呈现出特征颜色，可用于制作烟花，</w:t>
      </w:r>
      <w:r>
        <w:rPr>
          <w:rFonts w:ascii="Times New Roman" w:eastAsia="Times New Roman" w:hAnsi="Times New Roman" w:cs="Times New Roman"/>
          <w:color w:val="000000" w:themeColor="text1"/>
        </w:rPr>
        <w:t>B</w:t>
      </w:r>
      <w:r>
        <w:rPr>
          <w:rFonts w:ascii="宋体" w:eastAsia="宋体" w:hAnsi="宋体" w:cs="宋体"/>
          <w:color w:val="000000" w:themeColor="text1"/>
        </w:rPr>
        <w:t>项正确；</w:t>
      </w:r>
    </w:p>
    <w:p>
      <w:pPr>
        <w:spacing w:line="360" w:lineRule="auto"/>
        <w:jc w:val="both"/>
        <w:textAlignment w:val="center"/>
        <w:rPr>
          <w:color w:val="000000" w:themeColor="text1"/>
        </w:rPr>
      </w:pPr>
      <w:r>
        <w:rPr>
          <w:rFonts w:ascii="Times New Roman" w:eastAsia="Times New Roman" w:hAnsi="Times New Roman" w:cs="Times New Roman"/>
          <w:color w:val="000000" w:themeColor="text1"/>
        </w:rPr>
        <w:t>C</w:t>
      </w:r>
      <w:r>
        <w:rPr>
          <w:rFonts w:ascii="宋体" w:eastAsia="宋体" w:hAnsi="宋体" w:cs="宋体"/>
          <w:color w:val="000000" w:themeColor="text1"/>
        </w:rPr>
        <w:t>．《天工开物》中有</w:t>
      </w:r>
      <w:r>
        <w:rPr>
          <w:rFonts w:ascii="Times New Roman" w:eastAsia="Times New Roman" w:hAnsi="Times New Roman" w:cs="Times New Roman"/>
          <w:color w:val="000000" w:themeColor="text1"/>
        </w:rPr>
        <w:t>“</w:t>
      </w:r>
      <w:r>
        <w:rPr>
          <w:rFonts w:ascii="宋体" w:eastAsia="宋体" w:hAnsi="宋体" w:cs="宋体"/>
          <w:color w:val="000000" w:themeColor="text1"/>
        </w:rPr>
        <w:t>凡石灰经火焚炼为用</w:t>
      </w:r>
      <w:r>
        <w:rPr>
          <w:rFonts w:ascii="Times New Roman" w:eastAsia="Times New Roman" w:hAnsi="Times New Roman" w:cs="Times New Roman"/>
          <w:color w:val="000000" w:themeColor="text1"/>
        </w:rPr>
        <w:t>”</w:t>
      </w:r>
      <w:r>
        <w:rPr>
          <w:rFonts w:ascii="宋体" w:eastAsia="宋体" w:hAnsi="宋体" w:cs="宋体"/>
          <w:color w:val="000000" w:themeColor="text1"/>
        </w:rPr>
        <w:t>，其中涉及的是碳酸钙的分解反应，没有化合价的变化，不涉及氧化还原反应，</w:t>
      </w:r>
      <w:r>
        <w:rPr>
          <w:rFonts w:ascii="Times New Roman" w:eastAsia="Times New Roman" w:hAnsi="Times New Roman" w:cs="Times New Roman"/>
          <w:color w:val="000000" w:themeColor="text1"/>
        </w:rPr>
        <w:t>C</w:t>
      </w:r>
      <w:r>
        <w:rPr>
          <w:rFonts w:ascii="宋体" w:eastAsia="宋体" w:hAnsi="宋体" w:cs="宋体"/>
          <w:color w:val="000000" w:themeColor="text1"/>
        </w:rPr>
        <w:t>项错误；</w:t>
      </w:r>
    </w:p>
    <w:p>
      <w:pPr>
        <w:spacing w:line="360" w:lineRule="auto"/>
        <w:jc w:val="both"/>
        <w:textAlignment w:val="center"/>
        <w:rPr>
          <w:color w:val="000000" w:themeColor="text1"/>
        </w:rPr>
      </w:pPr>
      <w:r>
        <w:rPr>
          <w:rFonts w:ascii="Times New Roman" w:eastAsia="Times New Roman" w:hAnsi="Times New Roman" w:cs="Times New Roman"/>
          <w:color w:val="000000" w:themeColor="text1"/>
        </w:rPr>
        <w:t>D</w:t>
      </w:r>
      <w:r>
        <w:rPr>
          <w:rFonts w:ascii="宋体" w:eastAsia="宋体" w:hAnsi="宋体" w:cs="宋体"/>
          <w:color w:val="000000" w:themeColor="text1"/>
        </w:rPr>
        <w:t>．因为</w:t>
      </w:r>
      <w:r>
        <w:rPr>
          <w:rFonts w:ascii="Times New Roman" w:eastAsia="Times New Roman" w:hAnsi="Times New Roman" w:cs="Times New Roman"/>
          <w:color w:val="000000" w:themeColor="text1"/>
        </w:rPr>
        <w:t>Fe</w:t>
      </w:r>
      <w:r>
        <w:rPr>
          <w:rFonts w:ascii="Times New Roman" w:eastAsia="Times New Roman" w:hAnsi="Times New Roman" w:cs="Times New Roman"/>
          <w:color w:val="000000" w:themeColor="text1"/>
          <w:vertAlign w:val="superscript"/>
        </w:rPr>
        <w:t>2+</w:t>
      </w:r>
      <w:r>
        <w:rPr>
          <w:rFonts w:ascii="宋体" w:eastAsia="宋体" w:hAnsi="宋体" w:cs="宋体"/>
          <w:color w:val="000000" w:themeColor="text1"/>
        </w:rPr>
        <w:t>极易被氧化，而维生素</w:t>
      </w:r>
      <w:r>
        <w:rPr>
          <w:rFonts w:ascii="Times New Roman" w:eastAsia="Times New Roman" w:hAnsi="Times New Roman" w:cs="Times New Roman"/>
          <w:color w:val="000000" w:themeColor="text1"/>
        </w:rPr>
        <w:t>C</w:t>
      </w:r>
      <w:r>
        <w:rPr>
          <w:rFonts w:ascii="宋体" w:eastAsia="宋体" w:hAnsi="宋体" w:cs="宋体"/>
          <w:color w:val="000000" w:themeColor="text1"/>
        </w:rPr>
        <w:t>具有较强还原性，可防止二价铁被氧化，琥珀酸亚铁缓释片与维生素</w:t>
      </w:r>
      <w:r>
        <w:rPr>
          <w:rFonts w:ascii="Times New Roman" w:eastAsia="Times New Roman" w:hAnsi="Times New Roman" w:cs="Times New Roman"/>
          <w:color w:val="000000" w:themeColor="text1"/>
        </w:rPr>
        <w:t>C</w:t>
      </w:r>
      <w:r>
        <w:rPr>
          <w:rFonts w:ascii="宋体" w:eastAsia="宋体" w:hAnsi="宋体" w:cs="宋体"/>
          <w:color w:val="000000" w:themeColor="text1"/>
        </w:rPr>
        <w:t>同服，可增强该药物的吸收，</w:t>
      </w:r>
      <w:r>
        <w:rPr>
          <w:rFonts w:ascii="Times New Roman" w:eastAsia="Times New Roman" w:hAnsi="Times New Roman" w:cs="Times New Roman"/>
          <w:color w:val="000000" w:themeColor="text1"/>
        </w:rPr>
        <w:t>D</w:t>
      </w:r>
      <w:r>
        <w:rPr>
          <w:rFonts w:ascii="宋体" w:eastAsia="宋体" w:hAnsi="宋体" w:cs="宋体"/>
          <w:color w:val="000000" w:themeColor="text1"/>
        </w:rPr>
        <w:t>项正确；</w:t>
      </w:r>
    </w:p>
    <w:p>
      <w:pPr>
        <w:spacing w:line="360" w:lineRule="auto"/>
        <w:jc w:val="both"/>
        <w:textAlignment w:val="center"/>
        <w:rPr>
          <w:color w:val="000000" w:themeColor="text1"/>
        </w:rPr>
        <w:sectPr>
          <w:headerReference w:type="default" r:id="rId5"/>
          <w:footerReference w:type="default" r:id="rId6"/>
          <w:pgSz w:w="11906" w:h="16838"/>
          <w:pgMar w:top="1440" w:right="1134" w:bottom="1440" w:left="1134" w:header="851" w:footer="992" w:gutter="0"/>
          <w:pgBorders>
            <w:top w:val="none" w:sz="0" w:space="0" w:color="auto"/>
            <w:left w:val="none" w:sz="0" w:space="0" w:color="auto"/>
            <w:bottom w:val="none" w:sz="0" w:space="0" w:color="auto"/>
            <w:right w:val="none" w:sz="0" w:space="0" w:color="auto"/>
          </w:pgBorders>
          <w:pgNumType w:fmt="decimal" w:start="1"/>
          <w:cols w:num="1" w:space="720"/>
          <w:docGrid w:type="lines" w:linePitch="312" w:charSpace="0"/>
        </w:sectPr>
      </w:pPr>
      <w:r>
        <w:rPr>
          <w:rFonts w:ascii="宋体" w:eastAsia="宋体" w:hAnsi="宋体" w:cs="宋体"/>
          <w:color w:val="000000" w:themeColor="text1"/>
        </w:rPr>
        <w:t>答案选</w:t>
      </w:r>
      <w:r>
        <w:rPr>
          <w:rFonts w:ascii="Times New Roman" w:eastAsia="Times New Roman" w:hAnsi="Times New Roman" w:cs="Times New Roman"/>
          <w:color w:val="000000" w:themeColor="text1"/>
        </w:rPr>
        <w:t>C</w:t>
      </w:r>
      <w:r>
        <w:rPr>
          <w:rFonts w:ascii="宋体" w:eastAsia="宋体" w:hAnsi="宋体" w:cs="宋体"/>
          <w:color w:val="000000" w:themeColor="text1"/>
        </w:rPr>
        <w:t>。</w:t>
      </w:r>
    </w:p>
    <w:p>
      <w:pPr>
        <w:spacing w:line="360" w:lineRule="auto"/>
        <w:jc w:val="both"/>
        <w:textAlignment w:val="center"/>
        <w:rPr>
          <w:color w:val="000000" w:themeColor="text1"/>
        </w:rPr>
      </w:pPr>
      <w:r>
        <w:rPr>
          <w:color w:val="000000" w:themeColor="text1"/>
        </w:rPr>
        <w:t xml:space="preserve">2. </w:t>
      </w:r>
      <w:r>
        <w:rPr>
          <w:rFonts w:ascii="宋体" w:eastAsia="宋体" w:hAnsi="宋体" w:cs="宋体"/>
          <w:color w:val="000000" w:themeColor="text1"/>
        </w:rPr>
        <w:t>磷是一种生命元素，人类在金星大气中探测到</w:t>
      </w:r>
      <w:r>
        <w:rPr>
          <w:rFonts w:ascii="Times New Roman" w:eastAsia="Times New Roman" w:hAnsi="Times New Roman" w:cs="Times New Roman"/>
          <w:color w:val="000000" w:themeColor="text1"/>
        </w:rPr>
        <w:t>PH</w:t>
      </w:r>
      <w:r>
        <w:rPr>
          <w:color w:val="000000" w:themeColor="text1"/>
          <w:vertAlign w:val="subscript"/>
        </w:rPr>
        <w:t>3</w:t>
      </w:r>
      <w:r>
        <w:rPr>
          <w:rFonts w:ascii="宋体" w:eastAsia="宋体" w:hAnsi="宋体" w:cs="宋体"/>
          <w:color w:val="000000" w:themeColor="text1"/>
        </w:rPr>
        <w:t>，这一发现证明金星大气中可能存在简单生命。实验室制备</w:t>
      </w:r>
      <w:r>
        <w:rPr>
          <w:rFonts w:ascii="Times New Roman" w:eastAsia="Times New Roman" w:hAnsi="Times New Roman" w:cs="Times New Roman"/>
          <w:color w:val="000000" w:themeColor="text1"/>
        </w:rPr>
        <w:t>PH</w:t>
      </w:r>
      <w:r>
        <w:rPr>
          <w:color w:val="000000" w:themeColor="text1"/>
          <w:vertAlign w:val="subscript"/>
        </w:rPr>
        <w:t>3</w:t>
      </w:r>
      <w:r>
        <w:rPr>
          <w:rFonts w:ascii="宋体" w:eastAsia="宋体" w:hAnsi="宋体" w:cs="宋体"/>
          <w:color w:val="000000" w:themeColor="text1"/>
        </w:rPr>
        <w:t>的方法之一为</w:t>
      </w:r>
      <w:r>
        <w:rPr>
          <w:rFonts w:ascii="Times New Roman" w:eastAsia="Times New Roman" w:hAnsi="Times New Roman" w:cs="Times New Roman"/>
          <w:color w:val="000000" w:themeColor="text1"/>
        </w:rPr>
        <w:t>PH</w:t>
      </w:r>
      <w:r>
        <w:rPr>
          <w:color w:val="000000" w:themeColor="text1"/>
          <w:vertAlign w:val="subscript"/>
        </w:rPr>
        <w:t>4</w:t>
      </w:r>
      <w:r>
        <w:rPr>
          <w:rFonts w:ascii="Times New Roman" w:eastAsia="Times New Roman" w:hAnsi="Times New Roman" w:cs="Times New Roman"/>
          <w:color w:val="000000" w:themeColor="text1"/>
        </w:rPr>
        <w:t>I+NaOH=NaI+PH</w:t>
      </w:r>
      <w:r>
        <w:rPr>
          <w:color w:val="000000" w:themeColor="text1"/>
          <w:vertAlign w:val="subscript"/>
        </w:rPr>
        <w:t>3</w:t>
      </w:r>
      <w:r>
        <w:rPr>
          <w:rFonts w:ascii="Times New Roman" w:eastAsia="Times New Roman" w:hAnsi="Times New Roman" w:cs="Times New Roman"/>
          <w:color w:val="000000" w:themeColor="text1"/>
        </w:rPr>
        <w:t>↑+H</w:t>
      </w:r>
      <w:r>
        <w:rPr>
          <w:color w:val="000000" w:themeColor="text1"/>
          <w:vertAlign w:val="subscript"/>
        </w:rPr>
        <w:t>2</w:t>
      </w:r>
      <w:r>
        <w:rPr>
          <w:rFonts w:ascii="Times New Roman" w:eastAsia="Times New Roman" w:hAnsi="Times New Roman" w:cs="Times New Roman"/>
          <w:color w:val="000000" w:themeColor="text1"/>
        </w:rPr>
        <w:t>O</w:t>
      </w:r>
      <w:r>
        <w:rPr>
          <w:rFonts w:ascii="宋体" w:eastAsia="宋体" w:hAnsi="宋体" w:cs="宋体"/>
          <w:color w:val="000000" w:themeColor="text1"/>
        </w:rPr>
        <w:t>。下列说法错误的是</w:t>
      </w:r>
    </w:p>
    <w:p>
      <w:pPr>
        <w:tabs>
          <w:tab w:val="left" w:pos="4873"/>
        </w:tabs>
        <w:spacing w:line="360" w:lineRule="auto"/>
        <w:jc w:val="left"/>
        <w:textAlignment w:val="center"/>
        <w:rPr>
          <w:color w:val="000000" w:themeColor="text1"/>
        </w:rPr>
      </w:pPr>
      <w:r>
        <w:rPr>
          <w:color w:val="000000" w:themeColor="text1"/>
        </w:rPr>
        <w:t xml:space="preserve">A. </w:t>
      </w:r>
      <w:r>
        <w:rPr>
          <w:rFonts w:ascii="宋体" w:eastAsia="宋体" w:hAnsi="宋体" w:cs="宋体"/>
          <w:color w:val="000000" w:themeColor="text1"/>
        </w:rPr>
        <w:t>磷的最高正价为</w:t>
      </w:r>
      <w:r>
        <w:rPr>
          <w:rFonts w:ascii="Times New Roman" w:eastAsia="Times New Roman" w:hAnsi="Times New Roman" w:cs="Times New Roman"/>
          <w:color w:val="000000" w:themeColor="text1"/>
        </w:rPr>
        <w:t>+5</w:t>
      </w:r>
      <w:r>
        <w:rPr>
          <w:color w:val="000000" w:themeColor="text1"/>
        </w:rPr>
        <w:tab/>
      </w:r>
      <w:r>
        <w:rPr>
          <w:color w:val="000000" w:themeColor="text1"/>
        </w:rPr>
        <w:t xml:space="preserve">B. </w:t>
      </w:r>
      <w:r>
        <w:rPr>
          <w:color w:val="000000" w:themeColor="text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18pt;height:19pt" o:oleicon="f" o:ole="" coordsize="21600,21600" o:preferrelative="t" filled="f" stroked="f">
            <v:stroke joinstyle="miter"/>
            <v:imagedata r:id="rId7" o:title="eqId4ceed8a6838ee35799244d4067b8ae62"/>
            <o:lock v:ext="edit" aspectratio="t"/>
            <w10:anchorlock/>
          </v:shape>
          <o:OLEObject Type="Embed" ProgID="Equation.DSMT4" ShapeID="_x0000_i1025" DrawAspect="Content" ObjectID="_1468075725" r:id="rId8"/>
        </w:object>
      </w:r>
      <w:r>
        <w:rPr>
          <w:rFonts w:ascii="宋体" w:eastAsia="宋体" w:hAnsi="宋体" w:cs="宋体"/>
          <w:color w:val="000000" w:themeColor="text1"/>
        </w:rPr>
        <w:t>和</w:t>
      </w:r>
      <w:r>
        <w:rPr>
          <w:color w:val="000000" w:themeColor="text1"/>
        </w:rPr>
        <w:object>
          <v:shape id="_x0000_i1026" type="#_x0000_t75" alt="学科网(www.zxxk.com)--教育资源门户，提供试卷、教案、课件、论文、素材以及各类教学资源下载，还有大量而丰富的教学相关资讯！" style="width:18pt;height:18.75pt" o:oleicon="f" o:ole="" coordsize="21600,21600" o:preferrelative="t" filled="f" stroked="f">
            <v:stroke joinstyle="miter"/>
            <v:imagedata r:id="rId9" o:title="eqId6fd11ec44ed71b94cc947ea61e68ed01"/>
            <o:lock v:ext="edit" aspectratio="t"/>
            <w10:anchorlock/>
          </v:shape>
          <o:OLEObject Type="Embed" ProgID="Equation.DSMT4" ShapeID="_x0000_i1026" DrawAspect="Content" ObjectID="_1468075726" r:id="rId10"/>
        </w:object>
      </w:r>
      <w:r>
        <w:rPr>
          <w:rFonts w:ascii="宋体" w:eastAsia="宋体" w:hAnsi="宋体" w:cs="宋体"/>
          <w:color w:val="000000" w:themeColor="text1"/>
        </w:rPr>
        <w:t>属于两种不同的核素</w:t>
      </w:r>
    </w:p>
    <w:p>
      <w:pPr>
        <w:tabs>
          <w:tab w:val="left" w:pos="4873"/>
        </w:tabs>
        <w:spacing w:line="360" w:lineRule="auto"/>
        <w:jc w:val="left"/>
        <w:textAlignment w:val="center"/>
        <w:rPr>
          <w:color w:val="000000" w:themeColor="text1"/>
        </w:rPr>
      </w:pPr>
      <w:r>
        <w:rPr>
          <w:color w:val="000000" w:themeColor="text1"/>
        </w:rPr>
        <w:t xml:space="preserve">C. </w:t>
      </w:r>
      <w:r>
        <w:rPr>
          <w:rFonts w:ascii="Times New Roman" w:eastAsia="Times New Roman" w:hAnsi="Times New Roman" w:cs="Times New Roman"/>
          <w:color w:val="000000" w:themeColor="text1"/>
        </w:rPr>
        <w:t>PH</w:t>
      </w:r>
      <w:r>
        <w:rPr>
          <w:color w:val="000000" w:themeColor="text1"/>
          <w:vertAlign w:val="subscript"/>
        </w:rPr>
        <w:t>3</w:t>
      </w:r>
      <w:r>
        <w:rPr>
          <w:rFonts w:ascii="宋体" w:eastAsia="宋体" w:hAnsi="宋体" w:cs="宋体"/>
          <w:color w:val="000000" w:themeColor="text1"/>
        </w:rPr>
        <w:t>的电子式为</w:t>
      </w:r>
      <w:r>
        <w:rPr>
          <w:color w:val="000000" w:themeColor="text1"/>
        </w:rPr>
        <w:drawing>
          <wp:inline distT="0" distB="0" distL="114300" distR="114300">
            <wp:extent cx="809625" cy="666750"/>
            <wp:effectExtent l="0" t="0" r="9525"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809625" cy="666750"/>
                    </a:xfrm>
                    <a:prstGeom prst="rect">
                      <a:avLst/>
                    </a:prstGeom>
                  </pic:spPr>
                </pic:pic>
              </a:graphicData>
            </a:graphic>
          </wp:inline>
        </w:drawing>
      </w:r>
      <w:r>
        <w:rPr>
          <w:color w:val="000000" w:themeColor="text1"/>
        </w:rPr>
        <w:tab/>
      </w:r>
      <w:r>
        <w:rPr>
          <w:color w:val="000000" w:themeColor="text1"/>
        </w:rPr>
        <w:t xml:space="preserve">D. </w:t>
      </w:r>
      <w:r>
        <w:rPr>
          <w:rFonts w:ascii="宋体" w:eastAsia="宋体" w:hAnsi="宋体" w:cs="宋体"/>
          <w:color w:val="000000" w:themeColor="text1"/>
        </w:rPr>
        <w:t>水的结构式为</w:t>
      </w:r>
      <w:r>
        <w:rPr>
          <w:rFonts w:ascii="Times New Roman" w:eastAsia="Times New Roman" w:hAnsi="Times New Roman" w:cs="Times New Roman"/>
          <w:color w:val="000000" w:themeColor="text1"/>
        </w:rPr>
        <w:t>H</w:t>
      </w:r>
      <w:r>
        <w:rPr>
          <w:rFonts w:ascii="宋体" w:eastAsia="宋体" w:hAnsi="宋体" w:cs="宋体"/>
          <w:color w:val="000000" w:themeColor="text1"/>
        </w:rPr>
        <w:t>－</w:t>
      </w:r>
      <w:r>
        <w:rPr>
          <w:rFonts w:ascii="Times New Roman" w:eastAsia="Times New Roman" w:hAnsi="Times New Roman" w:cs="Times New Roman"/>
          <w:color w:val="000000" w:themeColor="text1"/>
        </w:rPr>
        <w:t>O</w:t>
      </w:r>
      <w:r>
        <w:rPr>
          <w:rFonts w:ascii="宋体" w:eastAsia="宋体" w:hAnsi="宋体" w:cs="宋体"/>
          <w:color w:val="000000" w:themeColor="text1"/>
        </w:rPr>
        <w:t>－</w:t>
      </w:r>
      <w:r>
        <w:rPr>
          <w:rFonts w:ascii="Times New Roman" w:eastAsia="Times New Roman" w:hAnsi="Times New Roman" w:cs="Times New Roman"/>
          <w:color w:val="000000" w:themeColor="text1"/>
        </w:rPr>
        <w:t>H</w:t>
      </w:r>
    </w:p>
    <w:p>
      <w:pPr>
        <w:spacing w:line="360" w:lineRule="auto"/>
        <w:textAlignment w:val="center"/>
        <w:rPr>
          <w:color w:val="000000" w:themeColor="text1"/>
        </w:rPr>
      </w:pPr>
      <w:r>
        <w:rPr>
          <w:color w:val="000000" w:themeColor="text1"/>
        </w:rPr>
        <w:t>【答案】</w:t>
      </w:r>
      <w:r>
        <w:rPr>
          <w:color w:val="000000" w:themeColor="text1"/>
        </w:rPr>
        <w:t>D</w:t>
      </w:r>
    </w:p>
    <w:p>
      <w:pPr>
        <w:spacing w:line="360" w:lineRule="auto"/>
        <w:textAlignment w:val="center"/>
        <w:rPr>
          <w:color w:val="000000" w:themeColor="text1"/>
        </w:rPr>
      </w:pPr>
      <w:r>
        <w:rPr>
          <w:color w:val="000000" w:themeColor="text1"/>
        </w:rPr>
        <w:t>【解析】</w:t>
      </w:r>
    </w:p>
    <w:p>
      <w:pPr>
        <w:spacing w:line="360" w:lineRule="auto"/>
        <w:jc w:val="both"/>
        <w:textAlignment w:val="center"/>
        <w:rPr>
          <w:color w:val="000000" w:themeColor="text1"/>
        </w:rPr>
      </w:pPr>
      <w:r>
        <w:rPr>
          <w:color w:val="000000" w:themeColor="text1"/>
        </w:rPr>
        <w:t>【详解】</w:t>
      </w:r>
      <w:r>
        <w:rPr>
          <w:rFonts w:ascii="Times New Roman" w:eastAsia="Times New Roman" w:hAnsi="Times New Roman" w:cs="Times New Roman"/>
          <w:color w:val="000000" w:themeColor="text1"/>
        </w:rPr>
        <w:t>A</w:t>
      </w:r>
      <w:r>
        <w:rPr>
          <w:rFonts w:ascii="宋体" w:eastAsia="宋体" w:hAnsi="宋体" w:cs="宋体"/>
          <w:color w:val="000000" w:themeColor="text1"/>
        </w:rPr>
        <w:t>．</w:t>
      </w:r>
      <w:r>
        <w:rPr>
          <w:rFonts w:ascii="Times New Roman" w:eastAsia="Times New Roman" w:hAnsi="Times New Roman" w:cs="Times New Roman"/>
          <w:color w:val="000000" w:themeColor="text1"/>
        </w:rPr>
        <w:t>P</w:t>
      </w:r>
      <w:r>
        <w:rPr>
          <w:rFonts w:ascii="宋体" w:eastAsia="宋体" w:hAnsi="宋体" w:cs="宋体"/>
          <w:color w:val="000000" w:themeColor="text1"/>
        </w:rPr>
        <w:t>的最外层电子数为</w:t>
      </w:r>
      <w:r>
        <w:rPr>
          <w:rFonts w:ascii="Times New Roman" w:eastAsia="Times New Roman" w:hAnsi="Times New Roman" w:cs="Times New Roman"/>
          <w:color w:val="000000" w:themeColor="text1"/>
        </w:rPr>
        <w:t>5</w:t>
      </w:r>
      <w:r>
        <w:rPr>
          <w:rFonts w:ascii="宋体" w:eastAsia="宋体" w:hAnsi="宋体" w:cs="宋体"/>
          <w:color w:val="000000" w:themeColor="text1"/>
        </w:rPr>
        <w:t>，最高化合价为</w:t>
      </w:r>
      <w:r>
        <w:rPr>
          <w:rFonts w:ascii="Times New Roman" w:eastAsia="Times New Roman" w:hAnsi="Times New Roman" w:cs="Times New Roman"/>
          <w:color w:val="000000" w:themeColor="text1"/>
        </w:rPr>
        <w:t>+5</w:t>
      </w:r>
      <w:r>
        <w:rPr>
          <w:rFonts w:ascii="宋体" w:eastAsia="宋体" w:hAnsi="宋体" w:cs="宋体"/>
          <w:color w:val="000000" w:themeColor="text1"/>
        </w:rPr>
        <w:t>，</w:t>
      </w:r>
      <w:r>
        <w:rPr>
          <w:rFonts w:ascii="Times New Roman" w:eastAsia="Times New Roman" w:hAnsi="Times New Roman" w:cs="Times New Roman"/>
          <w:color w:val="000000" w:themeColor="text1"/>
        </w:rPr>
        <w:t>A</w:t>
      </w:r>
      <w:r>
        <w:rPr>
          <w:rFonts w:ascii="宋体" w:eastAsia="宋体" w:hAnsi="宋体" w:cs="宋体"/>
          <w:color w:val="000000" w:themeColor="text1"/>
        </w:rPr>
        <w:t>正确；</w:t>
      </w:r>
    </w:p>
    <w:p>
      <w:pPr>
        <w:spacing w:line="360" w:lineRule="auto"/>
        <w:jc w:val="both"/>
        <w:textAlignment w:val="center"/>
        <w:rPr>
          <w:color w:val="000000" w:themeColor="text1"/>
        </w:rPr>
      </w:pPr>
      <w:r>
        <w:rPr>
          <w:rFonts w:ascii="Times New Roman" w:eastAsia="Times New Roman" w:hAnsi="Times New Roman" w:cs="Times New Roman"/>
          <w:color w:val="000000" w:themeColor="text1"/>
        </w:rPr>
        <w:t>B</w:t>
      </w:r>
      <w:r>
        <w:rPr>
          <w:rFonts w:ascii="微软雅黑" w:eastAsia="微软雅黑" w:hAnsi="微软雅黑" w:cs="微软雅黑"/>
          <w:color w:val="000000" w:themeColor="text1"/>
        </w:rPr>
        <w:t>．</w:t>
      </w:r>
      <w:r>
        <w:rPr>
          <w:color w:val="000000" w:themeColor="text1"/>
        </w:rPr>
        <w:object>
          <v:shape id="_x0000_i1027" type="#_x0000_t75" alt="学科网(www.zxxk.com)--教育资源门户，提供试卷、教案、课件、论文、素材以及各类教学资源下载，还有大量而丰富的教学相关资讯！" style="width:18pt;height:19pt" o:oleicon="f" o:ole="" coordsize="21600,21600" o:preferrelative="t" filled="f" stroked="f">
            <v:stroke joinstyle="miter"/>
            <v:imagedata r:id="rId7" o:title="eqId4ceed8a6838ee35799244d4067b8ae62"/>
            <o:lock v:ext="edit" aspectratio="t"/>
            <w10:anchorlock/>
          </v:shape>
          <o:OLEObject Type="Embed" ProgID="Equation.DSMT4" ShapeID="_x0000_i1027" DrawAspect="Content" ObjectID="_1468075727" r:id="rId12"/>
        </w:object>
      </w:r>
      <w:r>
        <w:rPr>
          <w:rFonts w:ascii="宋体" w:eastAsia="宋体" w:hAnsi="宋体" w:cs="宋体"/>
          <w:color w:val="000000" w:themeColor="text1"/>
        </w:rPr>
        <w:t>和</w:t>
      </w:r>
      <w:r>
        <w:rPr>
          <w:color w:val="000000" w:themeColor="text1"/>
        </w:rPr>
        <w:object>
          <v:shape id="_x0000_i1028" type="#_x0000_t75" alt="学科网(www.zxxk.com)--教育资源门户，提供试卷、教案、课件、论文、素材以及各类教学资源下载，还有大量而丰富的教学相关资讯！" style="width:18pt;height:18.75pt" o:oleicon="f" o:ole="" coordsize="21600,21600" o:preferrelative="t" filled="f" stroked="f">
            <v:stroke joinstyle="miter"/>
            <v:imagedata r:id="rId9" o:title="eqId6fd11ec44ed71b94cc947ea61e68ed01"/>
            <o:lock v:ext="edit" aspectratio="t"/>
            <w10:anchorlock/>
          </v:shape>
          <o:OLEObject Type="Embed" ProgID="Equation.DSMT4" ShapeID="_x0000_i1028" DrawAspect="Content" ObjectID="_1468075728" r:id="rId13"/>
        </w:object>
      </w:r>
      <w:r>
        <w:rPr>
          <w:rFonts w:ascii="宋体" w:eastAsia="宋体" w:hAnsi="宋体" w:cs="宋体"/>
          <w:color w:val="000000" w:themeColor="text1"/>
        </w:rPr>
        <w:t>质子数相同，中子数不同，属于两种不同的核素，</w:t>
      </w:r>
      <w:r>
        <w:rPr>
          <w:rFonts w:ascii="Times New Roman" w:eastAsia="Times New Roman" w:hAnsi="Times New Roman" w:cs="Times New Roman"/>
          <w:color w:val="000000" w:themeColor="text1"/>
        </w:rPr>
        <w:t>B</w:t>
      </w:r>
      <w:r>
        <w:rPr>
          <w:rFonts w:ascii="宋体" w:eastAsia="宋体" w:hAnsi="宋体" w:cs="宋体"/>
          <w:color w:val="000000" w:themeColor="text1"/>
        </w:rPr>
        <w:t>正确；</w:t>
      </w:r>
    </w:p>
    <w:p>
      <w:pPr>
        <w:spacing w:line="360" w:lineRule="auto"/>
        <w:jc w:val="both"/>
        <w:textAlignment w:val="center"/>
        <w:rPr>
          <w:color w:val="000000" w:themeColor="text1"/>
        </w:rPr>
      </w:pPr>
      <w:r>
        <w:rPr>
          <w:rFonts w:ascii="Times New Roman" w:eastAsia="Times New Roman" w:hAnsi="Times New Roman" w:cs="Times New Roman"/>
          <w:color w:val="000000" w:themeColor="text1"/>
        </w:rPr>
        <w:t>C</w:t>
      </w:r>
      <w:r>
        <w:rPr>
          <w:rFonts w:ascii="微软雅黑" w:eastAsia="微软雅黑" w:hAnsi="微软雅黑" w:cs="微软雅黑"/>
          <w:color w:val="000000" w:themeColor="text1"/>
        </w:rPr>
        <w:t>．</w:t>
      </w:r>
      <w:r>
        <w:rPr>
          <w:rFonts w:ascii="Times New Roman" w:eastAsia="Times New Roman" w:hAnsi="Times New Roman" w:cs="Times New Roman"/>
          <w:color w:val="000000" w:themeColor="text1"/>
        </w:rPr>
        <w:t>PH</w:t>
      </w:r>
      <w:r>
        <w:rPr>
          <w:color w:val="000000" w:themeColor="text1"/>
          <w:vertAlign w:val="subscript"/>
        </w:rPr>
        <w:t>3</w:t>
      </w:r>
      <w:r>
        <w:rPr>
          <w:rFonts w:ascii="宋体" w:eastAsia="宋体" w:hAnsi="宋体" w:cs="宋体"/>
          <w:color w:val="000000" w:themeColor="text1"/>
        </w:rPr>
        <w:t>的电子式为</w:t>
      </w:r>
      <w:r>
        <w:rPr>
          <w:color w:val="000000" w:themeColor="text1"/>
        </w:rPr>
        <w:drawing>
          <wp:inline distT="0" distB="0" distL="114300" distR="114300">
            <wp:extent cx="695325" cy="571500"/>
            <wp:effectExtent l="0" t="0" r="9525"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695325" cy="571500"/>
                    </a:xfrm>
                    <a:prstGeom prst="rect">
                      <a:avLst/>
                    </a:prstGeom>
                  </pic:spPr>
                </pic:pic>
              </a:graphicData>
            </a:graphic>
          </wp:inline>
        </w:drawing>
      </w:r>
      <w:r>
        <w:rPr>
          <w:rFonts w:ascii="宋体" w:eastAsia="宋体" w:hAnsi="宋体" w:cs="宋体"/>
          <w:color w:val="000000" w:themeColor="text1"/>
        </w:rPr>
        <w:t>，</w:t>
      </w:r>
      <w:r>
        <w:rPr>
          <w:rFonts w:ascii="Times New Roman" w:eastAsia="Times New Roman" w:hAnsi="Times New Roman" w:cs="Times New Roman"/>
          <w:color w:val="000000" w:themeColor="text1"/>
        </w:rPr>
        <w:t>C</w:t>
      </w:r>
      <w:r>
        <w:rPr>
          <w:rFonts w:ascii="宋体" w:eastAsia="宋体" w:hAnsi="宋体" w:cs="宋体"/>
          <w:color w:val="000000" w:themeColor="text1"/>
        </w:rPr>
        <w:t>正确；</w:t>
      </w:r>
    </w:p>
    <w:p>
      <w:pPr>
        <w:spacing w:line="360" w:lineRule="auto"/>
        <w:jc w:val="both"/>
        <w:textAlignment w:val="center"/>
        <w:rPr>
          <w:color w:val="000000" w:themeColor="text1"/>
        </w:rPr>
      </w:pPr>
      <w:r>
        <w:rPr>
          <w:rFonts w:ascii="Times New Roman" w:eastAsia="Times New Roman" w:hAnsi="Times New Roman" w:cs="Times New Roman"/>
          <w:color w:val="000000" w:themeColor="text1"/>
        </w:rPr>
        <w:t>D</w:t>
      </w:r>
      <w:r>
        <w:rPr>
          <w:rFonts w:ascii="微软雅黑" w:eastAsia="微软雅黑" w:hAnsi="微软雅黑" w:cs="微软雅黑"/>
          <w:color w:val="000000" w:themeColor="text1"/>
        </w:rPr>
        <w:t>．</w:t>
      </w:r>
      <w:r>
        <w:rPr>
          <w:rFonts w:ascii="宋体" w:eastAsia="宋体" w:hAnsi="宋体" w:cs="宋体"/>
          <w:color w:val="000000" w:themeColor="text1"/>
        </w:rPr>
        <w:t>水的结构式为</w:t>
      </w:r>
      <w:r>
        <w:rPr>
          <w:rFonts w:ascii="Times New Roman" w:eastAsia="Times New Roman" w:hAnsi="Times New Roman" w:cs="Times New Roman"/>
          <w:color w:val="000000" w:themeColor="text1"/>
        </w:rPr>
        <w:t>V</w:t>
      </w:r>
      <w:r>
        <w:rPr>
          <w:rFonts w:ascii="宋体" w:eastAsia="宋体" w:hAnsi="宋体" w:cs="宋体"/>
          <w:color w:val="000000" w:themeColor="text1"/>
        </w:rPr>
        <w:t>形，</w:t>
      </w:r>
      <w:r>
        <w:rPr>
          <w:color w:val="000000" w:themeColor="text1"/>
        </w:rPr>
        <w:drawing>
          <wp:inline distT="0" distB="0" distL="114300" distR="114300">
            <wp:extent cx="723900" cy="438150"/>
            <wp:effectExtent l="0" t="0" r="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4"/>
                    <a:stretch>
                      <a:fillRect/>
                    </a:stretch>
                  </pic:blipFill>
                  <pic:spPr>
                    <a:xfrm>
                      <a:off x="0" y="0"/>
                      <a:ext cx="723900" cy="438150"/>
                    </a:xfrm>
                    <a:prstGeom prst="rect">
                      <a:avLst/>
                    </a:prstGeom>
                  </pic:spPr>
                </pic:pic>
              </a:graphicData>
            </a:graphic>
          </wp:inline>
        </w:drawing>
      </w:r>
      <w:r>
        <w:rPr>
          <w:rFonts w:ascii="宋体" w:eastAsia="宋体" w:hAnsi="宋体" w:cs="宋体"/>
          <w:color w:val="000000" w:themeColor="text1"/>
        </w:rPr>
        <w:t>，</w:t>
      </w:r>
      <w:r>
        <w:rPr>
          <w:rFonts w:ascii="Times New Roman" w:eastAsia="Times New Roman" w:hAnsi="Times New Roman" w:cs="Times New Roman"/>
          <w:color w:val="000000" w:themeColor="text1"/>
        </w:rPr>
        <w:t>D</w:t>
      </w:r>
      <w:r>
        <w:rPr>
          <w:rFonts w:ascii="宋体" w:eastAsia="宋体" w:hAnsi="宋体" w:cs="宋体"/>
          <w:color w:val="000000" w:themeColor="text1"/>
        </w:rPr>
        <w:t>错误；</w:t>
      </w:r>
    </w:p>
    <w:p>
      <w:pPr>
        <w:spacing w:line="360" w:lineRule="auto"/>
        <w:jc w:val="both"/>
        <w:textAlignment w:val="center"/>
        <w:rPr>
          <w:color w:val="000000" w:themeColor="text1"/>
        </w:rPr>
      </w:pPr>
      <w:r>
        <w:rPr>
          <w:rFonts w:ascii="宋体" w:eastAsia="宋体" w:hAnsi="宋体" w:cs="宋体"/>
          <w:color w:val="000000" w:themeColor="text1"/>
        </w:rPr>
        <w:t>故选</w:t>
      </w:r>
      <w:r>
        <w:rPr>
          <w:rFonts w:ascii="Times New Roman" w:eastAsia="Times New Roman" w:hAnsi="Times New Roman" w:cs="Times New Roman"/>
          <w:color w:val="000000" w:themeColor="text1"/>
        </w:rPr>
        <w:t>D</w:t>
      </w:r>
      <w:r>
        <w:rPr>
          <w:rFonts w:ascii="宋体" w:eastAsia="宋体" w:hAnsi="宋体" w:cs="宋体"/>
          <w:color w:val="000000" w:themeColor="text1"/>
        </w:rPr>
        <w:t>。</w:t>
      </w:r>
    </w:p>
    <w:p>
      <w:pPr>
        <w:spacing w:line="360" w:lineRule="auto"/>
        <w:jc w:val="both"/>
        <w:textAlignment w:val="center"/>
        <w:rPr>
          <w:color w:val="000000" w:themeColor="text1"/>
        </w:rPr>
      </w:pPr>
      <w:r>
        <w:rPr>
          <w:color w:val="000000" w:themeColor="text1"/>
        </w:rPr>
        <w:t xml:space="preserve">3. </w:t>
      </w:r>
      <w:r>
        <w:rPr>
          <w:rFonts w:ascii="宋体" w:eastAsia="宋体" w:hAnsi="宋体" w:cs="宋体"/>
          <w:color w:val="000000" w:themeColor="text1"/>
        </w:rPr>
        <w:t>物质间常常相互联系、互相影响，微粒也不例外。下列各组离子一定能大量共存的是</w:t>
      </w:r>
    </w:p>
    <w:p>
      <w:pPr>
        <w:spacing w:line="360" w:lineRule="auto"/>
        <w:jc w:val="left"/>
        <w:textAlignment w:val="center"/>
        <w:rPr>
          <w:color w:val="000000" w:themeColor="text1"/>
        </w:rPr>
      </w:pPr>
      <w:r>
        <w:rPr>
          <w:color w:val="000000" w:themeColor="text1"/>
        </w:rPr>
        <w:t xml:space="preserve">A. </w:t>
      </w:r>
      <w:r>
        <w:rPr>
          <w:rFonts w:ascii="宋体" w:eastAsia="宋体" w:hAnsi="宋体" w:cs="宋体"/>
          <w:color w:val="000000" w:themeColor="text1"/>
        </w:rPr>
        <w:t>无色透明的溶液中：</w:t>
      </w:r>
      <w:r>
        <w:rPr>
          <w:rFonts w:ascii="Times New Roman" w:eastAsia="Times New Roman" w:hAnsi="Times New Roman" w:cs="Times New Roman"/>
          <w:color w:val="000000" w:themeColor="text1"/>
        </w:rPr>
        <w:t>Na</w:t>
      </w:r>
      <w:r>
        <w:rPr>
          <w:rFonts w:ascii="Times New Roman" w:eastAsia="Times New Roman" w:hAnsi="Times New Roman" w:cs="Times New Roman"/>
          <w:color w:val="000000" w:themeColor="text1"/>
          <w:vertAlign w:val="superscript"/>
        </w:rPr>
        <w:t>+</w:t>
      </w:r>
      <w:r>
        <w:rPr>
          <w:rFonts w:ascii="宋体" w:eastAsia="宋体" w:hAnsi="宋体" w:cs="宋体"/>
          <w:color w:val="000000" w:themeColor="text1"/>
        </w:rPr>
        <w:t>、</w:t>
      </w:r>
      <w:r>
        <w:rPr>
          <w:color w:val="000000" w:themeColor="text1"/>
        </w:rPr>
        <w:object>
          <v:shape id="_x0000_i1029" type="#_x0000_t75" alt="学科网(www.zxxk.com)--教育资源门户，提供试卷、教案、课件、论文、素材以及各类教学资源下载，还有大量而丰富的教学相关资讯！" style="width:24.75pt;height:18.75pt" o:oleicon="f" o:ole="" coordsize="21600,21600" o:preferrelative="t" filled="f" stroked="f">
            <v:stroke joinstyle="miter"/>
            <v:imagedata r:id="rId15" o:title="eqId0f3b22c7fcd6aef75aa2119ad593692c"/>
            <o:lock v:ext="edit" aspectratio="t"/>
            <w10:anchorlock/>
          </v:shape>
          <o:OLEObject Type="Embed" ProgID="Equation.DSMT4" ShapeID="_x0000_i1029" DrawAspect="Content" ObjectID="_1468075729" r:id="rId16"/>
        </w:object>
      </w:r>
      <w:r>
        <w:rPr>
          <w:rFonts w:ascii="宋体" w:eastAsia="宋体" w:hAnsi="宋体" w:cs="宋体"/>
          <w:color w:val="000000" w:themeColor="text1"/>
        </w:rPr>
        <w:t>，</w:t>
      </w:r>
      <w:r>
        <w:rPr>
          <w:color w:val="000000" w:themeColor="text1"/>
        </w:rPr>
        <w:object>
          <v:shape id="_x0000_i1030" type="#_x0000_t75" alt="学科网(www.zxxk.com)--教育资源门户，提供试卷、教案、课件、论文、素材以及各类教学资源下载，还有大量而丰富的教学相关资讯！" style="width:25pt;height:19pt" o:oleicon="f" o:ole="" coordsize="21600,21600" o:preferrelative="t" filled="f" stroked="f">
            <v:stroke joinstyle="miter"/>
            <v:imagedata r:id="rId17" o:title="eqId68b9bfd8728216acb427ce120e517f4c"/>
            <o:lock v:ext="edit" aspectratio="t"/>
            <w10:anchorlock/>
          </v:shape>
          <o:OLEObject Type="Embed" ProgID="Equation.DSMT4" ShapeID="_x0000_i1030" DrawAspect="Content" ObjectID="_1468075730" r:id="rId18"/>
        </w:object>
      </w:r>
      <w:r>
        <w:rPr>
          <w:rFonts w:ascii="宋体" w:eastAsia="宋体" w:hAnsi="宋体" w:cs="宋体"/>
          <w:color w:val="000000" w:themeColor="text1"/>
        </w:rPr>
        <w:t>、</w:t>
      </w:r>
      <w:r>
        <w:rPr>
          <w:rFonts w:ascii="Times New Roman" w:eastAsia="Times New Roman" w:hAnsi="Times New Roman" w:cs="Times New Roman"/>
          <w:color w:val="000000" w:themeColor="text1"/>
        </w:rPr>
        <w:t>Fe</w:t>
      </w:r>
      <w:r>
        <w:rPr>
          <w:rFonts w:ascii="Times New Roman" w:eastAsia="Times New Roman" w:hAnsi="Times New Roman" w:cs="Times New Roman"/>
          <w:color w:val="000000" w:themeColor="text1"/>
          <w:vertAlign w:val="superscript"/>
        </w:rPr>
        <w:t>3+</w:t>
      </w:r>
    </w:p>
    <w:p>
      <w:pPr>
        <w:spacing w:line="360" w:lineRule="auto"/>
        <w:jc w:val="left"/>
        <w:textAlignment w:val="center"/>
        <w:rPr>
          <w:color w:val="000000" w:themeColor="text1"/>
        </w:rPr>
      </w:pPr>
      <w:r>
        <w:rPr>
          <w:color w:val="000000" w:themeColor="text1"/>
        </w:rPr>
        <w:t xml:space="preserve">B. </w:t>
      </w:r>
      <w:r>
        <w:rPr>
          <w:rFonts w:ascii="宋体" w:eastAsia="宋体" w:hAnsi="宋体" w:cs="宋体"/>
          <w:color w:val="000000" w:themeColor="text1"/>
        </w:rPr>
        <w:t>能与金属</w:t>
      </w:r>
      <w:r>
        <w:rPr>
          <w:rFonts w:ascii="Times New Roman" w:eastAsia="Times New Roman" w:hAnsi="Times New Roman" w:cs="Times New Roman"/>
          <w:color w:val="000000" w:themeColor="text1"/>
        </w:rPr>
        <w:t>Al</w:t>
      </w:r>
      <w:r>
        <w:rPr>
          <w:rFonts w:ascii="宋体" w:eastAsia="宋体" w:hAnsi="宋体" w:cs="宋体"/>
          <w:color w:val="000000" w:themeColor="text1"/>
        </w:rPr>
        <w:t>反应放出氢气的溶液中：</w:t>
      </w:r>
      <w:r>
        <w:rPr>
          <w:rFonts w:ascii="Times New Roman" w:eastAsia="Times New Roman" w:hAnsi="Times New Roman" w:cs="Times New Roman"/>
          <w:color w:val="000000" w:themeColor="text1"/>
        </w:rPr>
        <w:t>K</w:t>
      </w:r>
      <w:r>
        <w:rPr>
          <w:rFonts w:ascii="Times New Roman" w:eastAsia="Times New Roman" w:hAnsi="Times New Roman" w:cs="Times New Roman"/>
          <w:color w:val="000000" w:themeColor="text1"/>
          <w:vertAlign w:val="superscript"/>
        </w:rPr>
        <w:t>+</w:t>
      </w:r>
      <w:r>
        <w:rPr>
          <w:rFonts w:ascii="宋体" w:eastAsia="宋体" w:hAnsi="宋体" w:cs="宋体"/>
          <w:color w:val="000000" w:themeColor="text1"/>
        </w:rPr>
        <w:t>、</w:t>
      </w:r>
      <w:r>
        <w:rPr>
          <w:color w:val="000000" w:themeColor="text1"/>
        </w:rPr>
        <w:object>
          <v:shape id="_x0000_i1031" type="#_x0000_t75" alt="学科网(www.zxxk.com)--教育资源门户，提供试卷、教案、课件、论文、素材以及各类教学资源下载，还有大量而丰富的教学相关资讯！" style="width:24.75pt;height:18.75pt" o:oleicon="f" o:ole="" coordsize="21600,21600" o:preferrelative="t" filled="f" stroked="f">
            <v:stroke joinstyle="miter"/>
            <v:imagedata r:id="rId15" o:title="eqId0f3b22c7fcd6aef75aa2119ad593692c"/>
            <o:lock v:ext="edit" aspectratio="t"/>
            <w10:anchorlock/>
          </v:shape>
          <o:OLEObject Type="Embed" ProgID="Equation.DSMT4" ShapeID="_x0000_i1031" DrawAspect="Content" ObjectID="_1468075731" r:id="rId19"/>
        </w:object>
      </w:r>
      <w:r>
        <w:rPr>
          <w:rFonts w:ascii="宋体" w:eastAsia="宋体" w:hAnsi="宋体" w:cs="宋体"/>
          <w:color w:val="000000" w:themeColor="text1"/>
        </w:rPr>
        <w:t>、</w:t>
      </w:r>
      <w:r>
        <w:rPr>
          <w:rFonts w:ascii="Times New Roman" w:eastAsia="Times New Roman" w:hAnsi="Times New Roman" w:cs="Times New Roman"/>
          <w:color w:val="000000" w:themeColor="text1"/>
        </w:rPr>
        <w:t>Cl</w:t>
      </w:r>
      <w:r>
        <w:rPr>
          <w:rFonts w:ascii="宋体" w:eastAsia="宋体" w:hAnsi="宋体" w:cs="宋体"/>
          <w:color w:val="000000" w:themeColor="text1"/>
          <w:vertAlign w:val="superscript"/>
        </w:rPr>
        <w:t>－</w:t>
      </w:r>
      <w:r>
        <w:rPr>
          <w:rFonts w:ascii="宋体" w:eastAsia="宋体" w:hAnsi="宋体" w:cs="宋体"/>
          <w:color w:val="000000" w:themeColor="text1"/>
        </w:rPr>
        <w:t>、</w:t>
      </w:r>
      <w:r>
        <w:rPr>
          <w:color w:val="000000" w:themeColor="text1"/>
        </w:rPr>
        <w:object>
          <v:shape id="_x0000_i1032" type="#_x0000_t75" alt="学科网(www.zxxk.com)--教育资源门户，提供试卷、教案、课件、论文、素材以及各类教学资源下载，还有大量而丰富的教学相关资讯！" style="width:33pt;height:18.75pt" o:oleicon="f" o:ole="" coordsize="21600,21600" o:preferrelative="t" filled="f" stroked="f">
            <v:stroke joinstyle="miter"/>
            <v:imagedata r:id="rId20" o:title="eqId990ea0fd806f2a823c908705100860e8"/>
            <o:lock v:ext="edit" aspectratio="t"/>
            <w10:anchorlock/>
          </v:shape>
          <o:OLEObject Type="Embed" ProgID="Equation.DSMT4" ShapeID="_x0000_i1032" DrawAspect="Content" ObjectID="_1468075732" r:id="rId21"/>
        </w:object>
      </w:r>
    </w:p>
    <w:p>
      <w:pPr>
        <w:spacing w:line="360" w:lineRule="auto"/>
        <w:jc w:val="left"/>
        <w:textAlignment w:val="center"/>
        <w:rPr>
          <w:color w:val="000000" w:themeColor="text1"/>
        </w:rPr>
      </w:pPr>
      <w:r>
        <w:rPr>
          <w:color w:val="000000" w:themeColor="text1"/>
        </w:rPr>
        <w:t xml:space="preserve">C. </w:t>
      </w:r>
      <w:r>
        <w:rPr>
          <w:rFonts w:ascii="宋体" w:eastAsia="宋体" w:hAnsi="宋体" w:cs="宋体"/>
          <w:color w:val="000000" w:themeColor="text1"/>
        </w:rPr>
        <w:t>能使酚酞溶液变红的无色溶液中：</w:t>
      </w:r>
      <w:r>
        <w:rPr>
          <w:rFonts w:ascii="Times New Roman" w:eastAsia="Times New Roman" w:hAnsi="Times New Roman" w:cs="Times New Roman"/>
          <w:color w:val="000000" w:themeColor="text1"/>
        </w:rPr>
        <w:t>Na</w:t>
      </w:r>
      <w:r>
        <w:rPr>
          <w:rFonts w:ascii="Times New Roman" w:eastAsia="Times New Roman" w:hAnsi="Times New Roman" w:cs="Times New Roman"/>
          <w:color w:val="000000" w:themeColor="text1"/>
          <w:vertAlign w:val="superscript"/>
        </w:rPr>
        <w:t>+</w:t>
      </w:r>
      <w:r>
        <w:rPr>
          <w:rFonts w:ascii="宋体" w:eastAsia="宋体" w:hAnsi="宋体" w:cs="宋体"/>
          <w:color w:val="000000" w:themeColor="text1"/>
        </w:rPr>
        <w:t>、</w:t>
      </w:r>
      <w:r>
        <w:rPr>
          <w:rFonts w:ascii="Times New Roman" w:eastAsia="Times New Roman" w:hAnsi="Times New Roman" w:cs="Times New Roman"/>
          <w:color w:val="000000" w:themeColor="text1"/>
        </w:rPr>
        <w:t>K</w:t>
      </w:r>
      <w:r>
        <w:rPr>
          <w:rFonts w:ascii="Times New Roman" w:eastAsia="Times New Roman" w:hAnsi="Times New Roman" w:cs="Times New Roman"/>
          <w:color w:val="000000" w:themeColor="text1"/>
          <w:vertAlign w:val="superscript"/>
        </w:rPr>
        <w:t>+</w:t>
      </w:r>
      <w:r>
        <w:rPr>
          <w:rFonts w:ascii="宋体" w:eastAsia="宋体" w:hAnsi="宋体" w:cs="宋体"/>
          <w:color w:val="000000" w:themeColor="text1"/>
        </w:rPr>
        <w:t>、</w:t>
      </w:r>
      <w:r>
        <w:rPr>
          <w:rFonts w:ascii="Times New Roman" w:eastAsia="Times New Roman" w:hAnsi="Times New Roman" w:cs="Times New Roman"/>
          <w:color w:val="000000" w:themeColor="text1"/>
        </w:rPr>
        <w:t>Cl</w:t>
      </w:r>
      <w:r>
        <w:rPr>
          <w:rFonts w:ascii="宋体" w:eastAsia="宋体" w:hAnsi="宋体" w:cs="宋体"/>
          <w:color w:val="000000" w:themeColor="text1"/>
          <w:vertAlign w:val="superscript"/>
        </w:rPr>
        <w:t>－</w:t>
      </w:r>
      <w:r>
        <w:rPr>
          <w:rFonts w:ascii="宋体" w:eastAsia="宋体" w:hAnsi="宋体" w:cs="宋体"/>
          <w:color w:val="000000" w:themeColor="text1"/>
        </w:rPr>
        <w:t>、</w:t>
      </w:r>
      <w:r>
        <w:rPr>
          <w:color w:val="000000" w:themeColor="text1"/>
        </w:rPr>
        <w:object>
          <v:shape id="_x0000_i1033" type="#_x0000_t75" alt="学科网(www.zxxk.com)--教育资源门户，提供试卷、教案、课件、论文、素材以及各类教学资源下载，还有大量而丰富的教学相关资讯！" style="width:27pt;height:18.75pt" o:oleicon="f" o:ole="" coordsize="21600,21600" o:preferrelative="t" filled="f" stroked="f">
            <v:stroke joinstyle="miter"/>
            <v:imagedata r:id="rId22" o:title="eqId023ebef177e58b125407e6e072daebae"/>
            <o:lock v:ext="edit" aspectratio="t"/>
            <w10:anchorlock/>
          </v:shape>
          <o:OLEObject Type="Embed" ProgID="Equation.DSMT4" ShapeID="_x0000_i1033" DrawAspect="Content" ObjectID="_1468075733" r:id="rId23"/>
        </w:object>
      </w:r>
    </w:p>
    <w:p>
      <w:pPr>
        <w:spacing w:line="360" w:lineRule="auto"/>
        <w:jc w:val="left"/>
        <w:textAlignment w:val="center"/>
        <w:rPr>
          <w:color w:val="000000" w:themeColor="text1"/>
        </w:rPr>
      </w:pPr>
      <w:r>
        <w:rPr>
          <w:color w:val="000000" w:themeColor="text1"/>
        </w:rPr>
        <w:t xml:space="preserve">D. </w:t>
      </w:r>
      <w:r>
        <w:rPr>
          <w:rFonts w:ascii="Times New Roman" w:eastAsia="Times New Roman" w:hAnsi="Times New Roman" w:cs="Times New Roman"/>
          <w:color w:val="000000" w:themeColor="text1"/>
        </w:rPr>
        <w:t>AgNO</w:t>
      </w:r>
      <w:r>
        <w:rPr>
          <w:rFonts w:ascii="Times New Roman" w:eastAsia="Times New Roman" w:hAnsi="Times New Roman" w:cs="Times New Roman"/>
          <w:color w:val="000000" w:themeColor="text1"/>
          <w:vertAlign w:val="subscript"/>
        </w:rPr>
        <w:t>3</w:t>
      </w:r>
      <w:r>
        <w:rPr>
          <w:rFonts w:ascii="宋体" w:eastAsia="宋体" w:hAnsi="宋体" w:cs="宋体"/>
          <w:color w:val="000000" w:themeColor="text1"/>
        </w:rPr>
        <w:t>溶液中：</w:t>
      </w:r>
      <w:r>
        <w:rPr>
          <w:rFonts w:ascii="Times New Roman" w:eastAsia="Times New Roman" w:hAnsi="Times New Roman" w:cs="Times New Roman"/>
          <w:color w:val="000000" w:themeColor="text1"/>
        </w:rPr>
        <w:t>Na</w:t>
      </w:r>
      <w:r>
        <w:rPr>
          <w:rFonts w:ascii="Times New Roman" w:eastAsia="Times New Roman" w:hAnsi="Times New Roman" w:cs="Times New Roman"/>
          <w:color w:val="000000" w:themeColor="text1"/>
          <w:vertAlign w:val="superscript"/>
        </w:rPr>
        <w:t>+</w:t>
      </w:r>
      <w:r>
        <w:rPr>
          <w:rFonts w:ascii="宋体" w:eastAsia="宋体" w:hAnsi="宋体" w:cs="宋体"/>
          <w:color w:val="000000" w:themeColor="text1"/>
        </w:rPr>
        <w:t>、</w:t>
      </w:r>
      <w:r>
        <w:rPr>
          <w:rFonts w:ascii="Times New Roman" w:eastAsia="Times New Roman" w:hAnsi="Times New Roman" w:cs="Times New Roman"/>
          <w:color w:val="000000" w:themeColor="text1"/>
        </w:rPr>
        <w:t>Cl</w:t>
      </w:r>
      <w:r>
        <w:rPr>
          <w:rFonts w:ascii="宋体" w:eastAsia="宋体" w:hAnsi="宋体" w:cs="宋体"/>
          <w:color w:val="000000" w:themeColor="text1"/>
          <w:vertAlign w:val="superscript"/>
        </w:rPr>
        <w:t>－</w:t>
      </w:r>
      <w:r>
        <w:rPr>
          <w:rFonts w:ascii="宋体" w:eastAsia="宋体" w:hAnsi="宋体" w:cs="宋体"/>
          <w:color w:val="000000" w:themeColor="text1"/>
        </w:rPr>
        <w:t>、</w:t>
      </w:r>
      <w:r>
        <w:rPr>
          <w:color w:val="000000" w:themeColor="text1"/>
        </w:rPr>
        <w:object>
          <v:shape id="_x0000_i1034" type="#_x0000_t75" alt="学科网(www.zxxk.com)--教育资源门户，提供试卷、教案、课件、论文、素材以及各类教学资源下载，还有大量而丰富的教学相关资讯！" style="width:27pt;height:18.75pt" o:oleicon="f" o:ole="" coordsize="21600,21600" o:preferrelative="t" filled="f" stroked="f">
            <v:stroke joinstyle="miter"/>
            <v:imagedata r:id="rId22" o:title="eqId023ebef177e58b125407e6e072daebae"/>
            <o:lock v:ext="edit" aspectratio="t"/>
            <w10:anchorlock/>
          </v:shape>
          <o:OLEObject Type="Embed" ProgID="Equation.DSMT4" ShapeID="_x0000_i1034" DrawAspect="Content" ObjectID="_1468075734" r:id="rId24"/>
        </w:object>
      </w:r>
      <w:r>
        <w:rPr>
          <w:rFonts w:ascii="宋体" w:eastAsia="宋体" w:hAnsi="宋体" w:cs="宋体"/>
          <w:color w:val="000000" w:themeColor="text1"/>
        </w:rPr>
        <w:t>、</w:t>
      </w:r>
      <w:r>
        <w:rPr>
          <w:color w:val="000000" w:themeColor="text1"/>
        </w:rPr>
        <w:object>
          <v:shape id="_x0000_i1035" type="#_x0000_t75" alt="学科网(www.zxxk.com)--教育资源门户，提供试卷、教案、课件、论文、素材以及各类教学资源下载，还有大量而丰富的教学相关资讯！" style="width:25.2pt;height:19.2pt" o:oleicon="f" o:ole="" coordsize="21600,21600" o:preferrelative="t" filled="f" stroked="f">
            <v:stroke joinstyle="miter"/>
            <v:imagedata r:id="rId25" o:title="eqIde3ec42431044eb85982aefc8f0ec7175"/>
            <o:lock v:ext="edit" aspectratio="t"/>
            <w10:anchorlock/>
          </v:shape>
          <o:OLEObject Type="Embed" ProgID="Equation.DSMT4" ShapeID="_x0000_i1035" DrawAspect="Content" ObjectID="_1468075735" r:id="rId26"/>
        </w:object>
      </w:r>
    </w:p>
    <w:p>
      <w:pPr>
        <w:spacing w:line="360" w:lineRule="auto"/>
        <w:textAlignment w:val="center"/>
        <w:rPr>
          <w:color w:val="000000" w:themeColor="text1"/>
        </w:rPr>
      </w:pPr>
      <w:r>
        <w:rPr>
          <w:color w:val="000000" w:themeColor="text1"/>
        </w:rPr>
        <w:t>【答案】</w:t>
      </w:r>
      <w:r>
        <w:rPr>
          <w:color w:val="000000" w:themeColor="text1"/>
        </w:rPr>
        <w:t>C</w:t>
      </w:r>
    </w:p>
    <w:p>
      <w:pPr>
        <w:spacing w:line="360" w:lineRule="auto"/>
        <w:textAlignment w:val="center"/>
        <w:rPr>
          <w:color w:val="000000" w:themeColor="text1"/>
        </w:rPr>
      </w:pPr>
      <w:r>
        <w:rPr>
          <w:color w:val="000000" w:themeColor="text1"/>
        </w:rPr>
        <w:t>【解析】</w:t>
      </w:r>
    </w:p>
    <w:p>
      <w:pPr>
        <w:spacing w:line="360" w:lineRule="auto"/>
        <w:jc w:val="both"/>
        <w:textAlignment w:val="center"/>
        <w:rPr>
          <w:color w:val="000000" w:themeColor="text1"/>
        </w:rPr>
      </w:pPr>
      <w:r>
        <w:rPr>
          <w:color w:val="000000" w:themeColor="text1"/>
        </w:rPr>
        <w:t>【详解】</w:t>
      </w:r>
      <w:r>
        <w:rPr>
          <w:rFonts w:ascii="Times New Roman" w:eastAsia="Times New Roman" w:hAnsi="Times New Roman" w:cs="Times New Roman"/>
          <w:color w:val="000000" w:themeColor="text1"/>
        </w:rPr>
        <w:t>A</w:t>
      </w:r>
      <w:r>
        <w:rPr>
          <w:rFonts w:ascii="微软雅黑" w:eastAsia="微软雅黑" w:hAnsi="微软雅黑" w:cs="微软雅黑"/>
          <w:color w:val="000000" w:themeColor="text1"/>
        </w:rPr>
        <w:t>．</w:t>
      </w:r>
      <w:r>
        <w:rPr>
          <w:rFonts w:ascii="宋体" w:eastAsia="宋体" w:hAnsi="宋体" w:cs="宋体"/>
          <w:color w:val="000000" w:themeColor="text1"/>
        </w:rPr>
        <w:t>含有</w:t>
      </w:r>
      <w:r>
        <w:rPr>
          <w:rFonts w:ascii="Times New Roman" w:eastAsia="Times New Roman" w:hAnsi="Times New Roman" w:cs="Times New Roman"/>
          <w:color w:val="000000" w:themeColor="text1"/>
        </w:rPr>
        <w:t>Fe</w:t>
      </w:r>
      <w:r>
        <w:rPr>
          <w:rFonts w:ascii="Times New Roman" w:eastAsia="Times New Roman" w:hAnsi="Times New Roman" w:cs="Times New Roman"/>
          <w:color w:val="000000" w:themeColor="text1"/>
          <w:vertAlign w:val="superscript"/>
        </w:rPr>
        <w:t>3+</w:t>
      </w:r>
      <w:r>
        <w:rPr>
          <w:rFonts w:ascii="宋体" w:eastAsia="宋体" w:hAnsi="宋体" w:cs="宋体"/>
          <w:color w:val="000000" w:themeColor="text1"/>
        </w:rPr>
        <w:t>的溶液呈棕黄色，与无色溶液不相符，</w:t>
      </w:r>
      <w:r>
        <w:rPr>
          <w:rFonts w:ascii="Times New Roman" w:eastAsia="Times New Roman" w:hAnsi="Times New Roman" w:cs="Times New Roman"/>
          <w:color w:val="000000" w:themeColor="text1"/>
        </w:rPr>
        <w:t>A</w:t>
      </w:r>
      <w:r>
        <w:rPr>
          <w:rFonts w:ascii="宋体" w:eastAsia="宋体" w:hAnsi="宋体" w:cs="宋体"/>
          <w:color w:val="000000" w:themeColor="text1"/>
        </w:rPr>
        <w:t>错误；</w:t>
      </w:r>
    </w:p>
    <w:p>
      <w:pPr>
        <w:spacing w:line="360" w:lineRule="auto"/>
        <w:jc w:val="both"/>
        <w:textAlignment w:val="center"/>
        <w:rPr>
          <w:color w:val="000000" w:themeColor="text1"/>
        </w:rPr>
      </w:pPr>
      <w:r>
        <w:rPr>
          <w:rFonts w:ascii="Times New Roman" w:eastAsia="Times New Roman" w:hAnsi="Times New Roman" w:cs="Times New Roman"/>
          <w:color w:val="000000" w:themeColor="text1"/>
        </w:rPr>
        <w:t>B</w:t>
      </w:r>
      <w:r>
        <w:rPr>
          <w:rFonts w:ascii="微软雅黑" w:eastAsia="微软雅黑" w:hAnsi="微软雅黑" w:cs="微软雅黑"/>
          <w:color w:val="000000" w:themeColor="text1"/>
        </w:rPr>
        <w:t>．</w:t>
      </w:r>
      <w:r>
        <w:rPr>
          <w:rFonts w:ascii="宋体" w:eastAsia="宋体" w:hAnsi="宋体" w:cs="宋体"/>
          <w:color w:val="000000" w:themeColor="text1"/>
        </w:rPr>
        <w:t>能与金属</w:t>
      </w:r>
      <w:r>
        <w:rPr>
          <w:rFonts w:ascii="Times New Roman" w:eastAsia="Times New Roman" w:hAnsi="Times New Roman" w:cs="Times New Roman"/>
          <w:color w:val="000000" w:themeColor="text1"/>
        </w:rPr>
        <w:t>Al</w:t>
      </w:r>
      <w:r>
        <w:rPr>
          <w:rFonts w:ascii="宋体" w:eastAsia="宋体" w:hAnsi="宋体" w:cs="宋体"/>
          <w:color w:val="000000" w:themeColor="text1"/>
        </w:rPr>
        <w:t>反应放出</w:t>
      </w:r>
      <w:r>
        <w:rPr>
          <w:rFonts w:ascii="Times New Roman" w:eastAsia="Times New Roman" w:hAnsi="Times New Roman" w:cs="Times New Roman"/>
          <w:color w:val="000000" w:themeColor="text1"/>
        </w:rPr>
        <w:t>H</w:t>
      </w:r>
      <w:r>
        <w:rPr>
          <w:rFonts w:ascii="Times New Roman" w:eastAsia="Times New Roman" w:hAnsi="Times New Roman" w:cs="Times New Roman"/>
          <w:color w:val="000000" w:themeColor="text1"/>
          <w:vertAlign w:val="subscript"/>
        </w:rPr>
        <w:t>2</w:t>
      </w:r>
      <w:r>
        <w:rPr>
          <w:rFonts w:ascii="宋体" w:eastAsia="宋体" w:hAnsi="宋体" w:cs="宋体"/>
          <w:color w:val="000000" w:themeColor="text1"/>
        </w:rPr>
        <w:t>的溶液，可能呈酸性，也可能呈碱性，</w:t>
      </w:r>
      <w:r>
        <w:rPr>
          <w:color w:val="000000" w:themeColor="text1"/>
        </w:rPr>
        <w:object>
          <v:shape id="_x0000_i1036" type="#_x0000_t75" alt="学科网(www.zxxk.com)--教育资源门户，提供试卷、教案、课件、论文、素材以及各类教学资源下载，还有大量而丰富的教学相关资讯！" style="width:33pt;height:18.75pt" o:oleicon="f" o:ole="" coordsize="21600,21600" o:preferrelative="t" filled="f" stroked="f">
            <v:stroke joinstyle="miter"/>
            <v:imagedata r:id="rId20" o:title="eqId990ea0fd806f2a823c908705100860e8"/>
            <o:lock v:ext="edit" aspectratio="t"/>
            <w10:anchorlock/>
          </v:shape>
          <o:OLEObject Type="Embed" ProgID="Equation.DSMT4" ShapeID="_x0000_i1036" DrawAspect="Content" ObjectID="_1468075736" r:id="rId27"/>
        </w:object>
      </w:r>
      <w:r>
        <w:rPr>
          <w:rFonts w:ascii="宋体" w:eastAsia="宋体" w:hAnsi="宋体" w:cs="宋体"/>
          <w:color w:val="000000" w:themeColor="text1"/>
        </w:rPr>
        <w:t>不能大量存在，</w:t>
      </w:r>
      <w:r>
        <w:rPr>
          <w:rFonts w:ascii="Times New Roman" w:eastAsia="Times New Roman" w:hAnsi="Times New Roman" w:cs="Times New Roman"/>
          <w:color w:val="000000" w:themeColor="text1"/>
        </w:rPr>
        <w:t>B</w:t>
      </w:r>
      <w:r>
        <w:rPr>
          <w:rFonts w:ascii="宋体" w:eastAsia="宋体" w:hAnsi="宋体" w:cs="宋体"/>
          <w:color w:val="000000" w:themeColor="text1"/>
        </w:rPr>
        <w:t>错误；</w:t>
      </w:r>
      <w:r>
        <w:rPr>
          <w:color w:val="000000" w:themeColor="text1"/>
        </w:rPr>
        <w:br/>
      </w:r>
      <w:r>
        <w:rPr>
          <w:color w:val="000000" w:themeColor="text1"/>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8" w:history="1">
        <w:r>
          <w:rPr>
            <w:rFonts w:ascii="SimSun" w:eastAsia="SimSun" w:hAnsi="SimSun" w:cs="SimSun"/>
            <w:b/>
            <w:bCs/>
            <w:color w:val="0000EE"/>
            <w:sz w:val="30"/>
            <w:szCs w:val="30"/>
            <w:u w:val="single" w:color="0000EE"/>
          </w:rPr>
          <w:t>https://d.book118.com/648124103065006036</w:t>
        </w:r>
      </w:hyperlink>
    </w:p>
    <w:p>
      <w:pPr>
        <w:spacing w:line="360" w:lineRule="auto"/>
        <w:jc w:val="both"/>
        <w:textAlignment w:val="center"/>
        <w:rPr>
          <w:color w:val="000000" w:themeColor="text1"/>
        </w:rPr>
      </w:pPr>
    </w:p>
    <w:sectPr>
      <w:headerReference w:type="default" r:id="rId29"/>
      <w:footerReference w:type="default" r:id="rId30"/>
      <w:type w:val="nextPage"/>
      <w:pgSz w:w="11906" w:h="16838"/>
      <w:pgMar w:top="1440" w:right="1134" w:bottom="1440" w:left="1134" w:header="851" w:footer="992" w:gutter="0"/>
      <w:pgBorders>
        <w:top w:val="none" w:sz="0" w:space="0" w:color="auto"/>
        <w:left w:val="none" w:sz="0" w:space="0" w:color="auto"/>
        <w:bottom w:val="none" w:sz="0" w:space="0" w:color="auto"/>
        <w:right w:val="none" w:sz="0" w:space="0" w:color="auto"/>
      </w:pgBorders>
      <w:pgNumType w:fmt="decimal" w:start="2"/>
      <w:cols w:num="1" w:space="720"/>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楷体_GB2312">
    <w:altName w:val="楷体"/>
    <w:panose1 w:val="00000000000000000000"/>
    <w:charset w:val="86"/>
    <w:family w:val="roma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ind w:firstLine="3420" w:firstLineChars="1900"/>
    </w:pPr>
    <w:r>
      <w:rPr>
        <w:sz w:val="18"/>
      </w:rPr>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ind w:firstLine="3420" w:firstLineChars="1900"/>
    </w:pPr>
    <w:r>
      <w:rPr>
        <w:sz w:val="18"/>
      </w:rPr>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9264"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autoRedefine/>
    <w:qFormat/>
    <w:pPr>
      <w:widowControl w:val="0"/>
      <w:pBdr>
        <w:bottom w:val="single" w:sz="6" w:space="1" w:color="auto"/>
      </w:pBdr>
      <w:tabs>
        <w:tab w:val="center" w:pos="4153"/>
        <w:tab w:val="right" w:pos="8306"/>
      </w:tabs>
      <w:snapToGrid w:val="0"/>
      <w:jc w:val="center"/>
    </w:pPr>
    <w:rPr>
      <w:rFonts w:eastAsia="宋体" w:cs="宋体"/>
      <w:kern w:val="2"/>
      <w:sz w:val="18"/>
      <w:szCs w:val="18"/>
      <w:lang w:eastAsia="zh-CN"/>
    </w:rPr>
  </w:style>
  <w:style w:type="paragraph" w:styleId="Footer">
    <w:name w:val="footer"/>
    <w:basedOn w:val="Normal"/>
    <w:autoRedefine/>
    <w:qFormat/>
    <w:pPr>
      <w:widowControl w:val="0"/>
      <w:tabs>
        <w:tab w:val="center" w:pos="4153"/>
        <w:tab w:val="right" w:pos="8306"/>
      </w:tabs>
      <w:snapToGrid w:val="0"/>
    </w:pPr>
    <w:rPr>
      <w:rFonts w:eastAsia="宋体" w:cs="宋体"/>
      <w:kern w:val="2"/>
      <w:sz w:val="18"/>
      <w:szCs w:val="18"/>
      <w:lang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4.png" /><Relationship Id="rId12" Type="http://schemas.openxmlformats.org/officeDocument/2006/relationships/oleObject" Target="embeddings/oleObject3.bin" /><Relationship Id="rId13" Type="http://schemas.openxmlformats.org/officeDocument/2006/relationships/oleObject" Target="embeddings/oleObject4.bin" /><Relationship Id="rId14" Type="http://schemas.openxmlformats.org/officeDocument/2006/relationships/image" Target="media/image5.png" /><Relationship Id="rId15" Type="http://schemas.openxmlformats.org/officeDocument/2006/relationships/image" Target="media/image6.wmf" /><Relationship Id="rId16" Type="http://schemas.openxmlformats.org/officeDocument/2006/relationships/oleObject" Target="embeddings/oleObject5.bin" /><Relationship Id="rId17" Type="http://schemas.openxmlformats.org/officeDocument/2006/relationships/image" Target="media/image7.wmf" /><Relationship Id="rId18" Type="http://schemas.openxmlformats.org/officeDocument/2006/relationships/oleObject" Target="embeddings/oleObject6.bin"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image" Target="media/image8.wmf" /><Relationship Id="rId21" Type="http://schemas.openxmlformats.org/officeDocument/2006/relationships/oleObject" Target="embeddings/oleObject8.bin" /><Relationship Id="rId22" Type="http://schemas.openxmlformats.org/officeDocument/2006/relationships/image" Target="media/image9.wmf" /><Relationship Id="rId23" Type="http://schemas.openxmlformats.org/officeDocument/2006/relationships/oleObject" Target="embeddings/oleObject9.bin" /><Relationship Id="rId24" Type="http://schemas.openxmlformats.org/officeDocument/2006/relationships/oleObject" Target="embeddings/oleObject10.bin" /><Relationship Id="rId25" Type="http://schemas.openxmlformats.org/officeDocument/2006/relationships/image" Target="media/image10.wmf" /><Relationship Id="rId26" Type="http://schemas.openxmlformats.org/officeDocument/2006/relationships/oleObject" Target="embeddings/oleObject11.bin" /><Relationship Id="rId27" Type="http://schemas.openxmlformats.org/officeDocument/2006/relationships/oleObject" Target="embeddings/oleObject12.bin" /><Relationship Id="rId28" Type="http://schemas.openxmlformats.org/officeDocument/2006/relationships/hyperlink" Target="https://d.book118.com/648124103065006036" TargetMode="External" /><Relationship Id="rId29" Type="http://schemas.openxmlformats.org/officeDocument/2006/relationships/header" Target="header2.xml" /><Relationship Id="rId3" Type="http://schemas.openxmlformats.org/officeDocument/2006/relationships/fontTable" Target="fontTable.xml" /><Relationship Id="rId30" Type="http://schemas.openxmlformats.org/officeDocument/2006/relationships/footer" Target="footer2.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image" Target="media/image2.wmf" /><Relationship Id="rId8" Type="http://schemas.openxmlformats.org/officeDocument/2006/relationships/oleObject" Target="embeddings/oleObject1.bin" /><Relationship Id="rId9" Type="http://schemas.openxmlformats.org/officeDocument/2006/relationships/image" Target="media/image3.wmf"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TotalTime>0</TotalTime>
  <Pages>2</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