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2" w:history="1">
        <w:r>
          <w:rPr>
            <w:rFonts w:ascii="仿宋" w:eastAsia="仿宋" w:hAnsi="仿宋" w:cs="仿宋" w:hint="eastAsia"/>
            <w:lang w:eastAsia="zh-CN"/>
          </w:rPr>
          <w:t>前言</w:t>
        </w:r>
        <w:r>
          <w:tab/>
        </w:r>
        <w:r>
          <w:fldChar w:fldCharType="begin"/>
        </w:r>
        <w:r>
          <w:instrText xml:space="preserve"> PAGEREF _Toc21182 \h </w:instrText>
        </w:r>
        <w:r>
          <w:fldChar w:fldCharType="separate"/>
        </w:r>
        <w:r>
          <w:t>3</w:t>
        </w:r>
        <w:r>
          <w:fldChar w:fldCharType="end"/>
        </w:r>
      </w:hyperlink>
    </w:p>
    <w:p>
      <w:pPr>
        <w:pStyle w:val="TOC1"/>
        <w:tabs>
          <w:tab w:val="right" w:leader="dot" w:pos="8306"/>
        </w:tabs>
      </w:pPr>
      <w:hyperlink w:anchor="_Toc20648" w:history="1">
        <w:r>
          <w:rPr>
            <w:rFonts w:ascii="仿宋" w:eastAsia="仿宋" w:hAnsi="仿宋" w:cs="仿宋" w:hint="eastAsia"/>
            <w:lang w:eastAsia="zh-CN"/>
          </w:rPr>
          <w:t>一、贵金属项目绩效评估</w:t>
        </w:r>
        <w:r>
          <w:tab/>
        </w:r>
        <w:r>
          <w:fldChar w:fldCharType="begin"/>
        </w:r>
        <w:r>
          <w:instrText xml:space="preserve"> PAGEREF _Toc20648 \h </w:instrText>
        </w:r>
        <w:r>
          <w:fldChar w:fldCharType="separate"/>
        </w:r>
        <w:r>
          <w:t>3</w:t>
        </w:r>
        <w:r>
          <w:fldChar w:fldCharType="end"/>
        </w:r>
      </w:hyperlink>
    </w:p>
    <w:p>
      <w:pPr>
        <w:pStyle w:val="TOC2"/>
        <w:tabs>
          <w:tab w:val="right" w:leader="dot" w:pos="8306"/>
        </w:tabs>
      </w:pPr>
      <w:hyperlink w:anchor="_Toc22379" w:history="1">
        <w:r>
          <w:rPr>
            <w:rFonts w:ascii="仿宋" w:eastAsia="仿宋" w:hAnsi="仿宋" w:cs="仿宋" w:hint="eastAsia"/>
            <w:lang w:eastAsia="zh-CN"/>
          </w:rPr>
          <w:t>(一)、绩效评估指标</w:t>
        </w:r>
        <w:r>
          <w:tab/>
        </w:r>
        <w:r>
          <w:fldChar w:fldCharType="begin"/>
        </w:r>
        <w:r>
          <w:instrText xml:space="preserve"> PAGEREF _Toc22379 \h </w:instrText>
        </w:r>
        <w:r>
          <w:fldChar w:fldCharType="separate"/>
        </w:r>
        <w:r>
          <w:t>3</w:t>
        </w:r>
        <w:r>
          <w:fldChar w:fldCharType="end"/>
        </w:r>
      </w:hyperlink>
    </w:p>
    <w:p>
      <w:pPr>
        <w:pStyle w:val="TOC2"/>
        <w:tabs>
          <w:tab w:val="right" w:leader="dot" w:pos="8306"/>
        </w:tabs>
      </w:pPr>
      <w:hyperlink w:anchor="_Toc6099" w:history="1">
        <w:r>
          <w:rPr>
            <w:rFonts w:ascii="仿宋" w:eastAsia="仿宋" w:hAnsi="仿宋" w:cs="仿宋" w:hint="eastAsia"/>
            <w:lang w:eastAsia="zh-CN"/>
          </w:rPr>
          <w:t>(二)、绩效评估方法</w:t>
        </w:r>
        <w:r>
          <w:tab/>
        </w:r>
        <w:r>
          <w:fldChar w:fldCharType="begin"/>
        </w:r>
        <w:r>
          <w:instrText xml:space="preserve"> PAGEREF _Toc6099 \h </w:instrText>
        </w:r>
        <w:r>
          <w:fldChar w:fldCharType="separate"/>
        </w:r>
        <w:r>
          <w:t>4</w:t>
        </w:r>
        <w:r>
          <w:fldChar w:fldCharType="end"/>
        </w:r>
      </w:hyperlink>
    </w:p>
    <w:p>
      <w:pPr>
        <w:pStyle w:val="TOC2"/>
        <w:tabs>
          <w:tab w:val="right" w:leader="dot" w:pos="8306"/>
        </w:tabs>
      </w:pPr>
      <w:hyperlink w:anchor="_Toc5625" w:history="1">
        <w:r>
          <w:rPr>
            <w:rFonts w:ascii="仿宋" w:eastAsia="仿宋" w:hAnsi="仿宋" w:cs="仿宋" w:hint="eastAsia"/>
            <w:lang w:eastAsia="zh-CN"/>
          </w:rPr>
          <w:t>(三)、绩效评估周期</w:t>
        </w:r>
        <w:r>
          <w:tab/>
        </w:r>
        <w:r>
          <w:fldChar w:fldCharType="begin"/>
        </w:r>
        <w:r>
          <w:instrText xml:space="preserve"> PAGEREF _Toc5625 \h </w:instrText>
        </w:r>
        <w:r>
          <w:fldChar w:fldCharType="separate"/>
        </w:r>
        <w:r>
          <w:t>5</w:t>
        </w:r>
        <w:r>
          <w:fldChar w:fldCharType="end"/>
        </w:r>
      </w:hyperlink>
    </w:p>
    <w:p>
      <w:pPr>
        <w:pStyle w:val="TOC1"/>
        <w:tabs>
          <w:tab w:val="right" w:leader="dot" w:pos="8306"/>
        </w:tabs>
      </w:pPr>
      <w:hyperlink w:anchor="_Toc25884" w:history="1">
        <w:r>
          <w:rPr>
            <w:rFonts w:ascii="仿宋" w:eastAsia="仿宋" w:hAnsi="仿宋" w:cs="仿宋" w:hint="eastAsia"/>
            <w:lang w:eastAsia="zh-CN"/>
          </w:rPr>
          <w:t>二、产品规划分析</w:t>
        </w:r>
        <w:r>
          <w:tab/>
        </w:r>
        <w:r>
          <w:fldChar w:fldCharType="begin"/>
        </w:r>
        <w:r>
          <w:instrText xml:space="preserve"> PAGEREF _Toc25884 \h </w:instrText>
        </w:r>
        <w:r>
          <w:fldChar w:fldCharType="separate"/>
        </w:r>
        <w:r>
          <w:t>6</w:t>
        </w:r>
        <w:r>
          <w:fldChar w:fldCharType="end"/>
        </w:r>
      </w:hyperlink>
    </w:p>
    <w:p>
      <w:pPr>
        <w:pStyle w:val="TOC2"/>
        <w:tabs>
          <w:tab w:val="right" w:leader="dot" w:pos="8306"/>
        </w:tabs>
      </w:pPr>
      <w:hyperlink w:anchor="_Toc17378" w:history="1">
        <w:r>
          <w:rPr>
            <w:rFonts w:ascii="仿宋" w:eastAsia="仿宋" w:hAnsi="仿宋" w:cs="仿宋" w:hint="eastAsia"/>
            <w:lang w:eastAsia="zh-CN"/>
          </w:rPr>
          <w:t>(一)、产品规划</w:t>
        </w:r>
        <w:r>
          <w:tab/>
        </w:r>
        <w:r>
          <w:fldChar w:fldCharType="begin"/>
        </w:r>
        <w:r>
          <w:instrText xml:space="preserve"> PAGEREF _Toc17378 \h </w:instrText>
        </w:r>
        <w:r>
          <w:fldChar w:fldCharType="separate"/>
        </w:r>
        <w:r>
          <w:t>6</w:t>
        </w:r>
        <w:r>
          <w:fldChar w:fldCharType="end"/>
        </w:r>
      </w:hyperlink>
    </w:p>
    <w:p>
      <w:pPr>
        <w:pStyle w:val="TOC2"/>
        <w:tabs>
          <w:tab w:val="right" w:leader="dot" w:pos="8306"/>
        </w:tabs>
      </w:pPr>
      <w:hyperlink w:anchor="_Toc2098" w:history="1">
        <w:r>
          <w:rPr>
            <w:rFonts w:ascii="仿宋" w:eastAsia="仿宋" w:hAnsi="仿宋" w:cs="仿宋" w:hint="eastAsia"/>
            <w:lang w:eastAsia="zh-CN"/>
          </w:rPr>
          <w:t>(二)、建设规模</w:t>
        </w:r>
        <w:r>
          <w:tab/>
        </w:r>
        <w:r>
          <w:fldChar w:fldCharType="begin"/>
        </w:r>
        <w:r>
          <w:instrText xml:space="preserve"> PAGEREF _Toc2098 \h </w:instrText>
        </w:r>
        <w:r>
          <w:fldChar w:fldCharType="separate"/>
        </w:r>
        <w:r>
          <w:t>7</w:t>
        </w:r>
        <w:r>
          <w:fldChar w:fldCharType="end"/>
        </w:r>
      </w:hyperlink>
    </w:p>
    <w:p>
      <w:pPr>
        <w:pStyle w:val="TOC1"/>
        <w:tabs>
          <w:tab w:val="right" w:leader="dot" w:pos="8306"/>
        </w:tabs>
      </w:pPr>
      <w:hyperlink w:anchor="_Toc2509" w:history="1">
        <w:r>
          <w:rPr>
            <w:rFonts w:ascii="仿宋" w:eastAsia="仿宋" w:hAnsi="仿宋" w:cs="仿宋" w:hint="eastAsia"/>
            <w:lang w:eastAsia="zh-CN"/>
          </w:rPr>
          <w:t>三、贵金属项目可持续发展</w:t>
        </w:r>
        <w:r>
          <w:tab/>
        </w:r>
        <w:r>
          <w:fldChar w:fldCharType="begin"/>
        </w:r>
        <w:r>
          <w:instrText xml:space="preserve"> PAGEREF _Toc2509 \h </w:instrText>
        </w:r>
        <w:r>
          <w:fldChar w:fldCharType="separate"/>
        </w:r>
        <w:r>
          <w:t>8</w:t>
        </w:r>
        <w:r>
          <w:fldChar w:fldCharType="end"/>
        </w:r>
      </w:hyperlink>
    </w:p>
    <w:p>
      <w:pPr>
        <w:pStyle w:val="TOC2"/>
        <w:tabs>
          <w:tab w:val="right" w:leader="dot" w:pos="8306"/>
        </w:tabs>
      </w:pPr>
      <w:hyperlink w:anchor="_Toc2057" w:history="1">
        <w:r>
          <w:rPr>
            <w:rFonts w:ascii="仿宋" w:eastAsia="仿宋" w:hAnsi="仿宋" w:cs="仿宋" w:hint="eastAsia"/>
            <w:lang w:eastAsia="zh-CN"/>
          </w:rPr>
          <w:t>(一)、可持续战略与实践</w:t>
        </w:r>
        <w:r>
          <w:tab/>
        </w:r>
        <w:r>
          <w:fldChar w:fldCharType="begin"/>
        </w:r>
        <w:r>
          <w:instrText xml:space="preserve"> PAGEREF _Toc2057 \h </w:instrText>
        </w:r>
        <w:r>
          <w:fldChar w:fldCharType="separate"/>
        </w:r>
        <w:r>
          <w:t>8</w:t>
        </w:r>
        <w:r>
          <w:fldChar w:fldCharType="end"/>
        </w:r>
      </w:hyperlink>
    </w:p>
    <w:p>
      <w:pPr>
        <w:pStyle w:val="TOC2"/>
        <w:tabs>
          <w:tab w:val="right" w:leader="dot" w:pos="8306"/>
        </w:tabs>
      </w:pPr>
      <w:hyperlink w:anchor="_Toc30750" w:history="1">
        <w:r>
          <w:rPr>
            <w:rFonts w:ascii="仿宋" w:eastAsia="仿宋" w:hAnsi="仿宋" w:cs="仿宋" w:hint="eastAsia"/>
            <w:lang w:eastAsia="zh-CN"/>
          </w:rPr>
          <w:t>(二)、环保与社会责任</w:t>
        </w:r>
        <w:r>
          <w:tab/>
        </w:r>
        <w:r>
          <w:fldChar w:fldCharType="begin"/>
        </w:r>
        <w:r>
          <w:instrText xml:space="preserve"> PAGEREF _Toc30750 \h </w:instrText>
        </w:r>
        <w:r>
          <w:fldChar w:fldCharType="separate"/>
        </w:r>
        <w:r>
          <w:t>9</w:t>
        </w:r>
        <w:r>
          <w:fldChar w:fldCharType="end"/>
        </w:r>
      </w:hyperlink>
    </w:p>
    <w:p>
      <w:pPr>
        <w:pStyle w:val="TOC1"/>
        <w:tabs>
          <w:tab w:val="right" w:leader="dot" w:pos="8306"/>
        </w:tabs>
      </w:pPr>
      <w:hyperlink w:anchor="_Toc19373" w:history="1">
        <w:r>
          <w:rPr>
            <w:rFonts w:ascii="仿宋" w:eastAsia="仿宋" w:hAnsi="仿宋" w:cs="仿宋" w:hint="eastAsia"/>
            <w:lang w:eastAsia="zh-CN"/>
          </w:rPr>
          <w:t>四、贵金属项目危机管理</w:t>
        </w:r>
        <w:r>
          <w:tab/>
        </w:r>
        <w:r>
          <w:fldChar w:fldCharType="begin"/>
        </w:r>
        <w:r>
          <w:instrText xml:space="preserve"> PAGEREF _Toc19373 \h </w:instrText>
        </w:r>
        <w:r>
          <w:fldChar w:fldCharType="separate"/>
        </w:r>
        <w:r>
          <w:t>10</w:t>
        </w:r>
        <w:r>
          <w:fldChar w:fldCharType="end"/>
        </w:r>
      </w:hyperlink>
    </w:p>
    <w:p>
      <w:pPr>
        <w:pStyle w:val="TOC2"/>
        <w:tabs>
          <w:tab w:val="right" w:leader="dot" w:pos="8306"/>
        </w:tabs>
      </w:pPr>
      <w:hyperlink w:anchor="_Toc30982" w:history="1">
        <w:r>
          <w:rPr>
            <w:rFonts w:ascii="仿宋" w:eastAsia="仿宋" w:hAnsi="仿宋" w:cs="仿宋" w:hint="eastAsia"/>
            <w:lang w:eastAsia="zh-CN"/>
          </w:rPr>
          <w:t>(一)、危机预警与识别</w:t>
        </w:r>
        <w:r>
          <w:tab/>
        </w:r>
        <w:r>
          <w:fldChar w:fldCharType="begin"/>
        </w:r>
        <w:r>
          <w:instrText xml:space="preserve"> PAGEREF _Toc30982 \h </w:instrText>
        </w:r>
        <w:r>
          <w:fldChar w:fldCharType="separate"/>
        </w:r>
        <w:r>
          <w:t>10</w:t>
        </w:r>
        <w:r>
          <w:fldChar w:fldCharType="end"/>
        </w:r>
      </w:hyperlink>
    </w:p>
    <w:p>
      <w:pPr>
        <w:pStyle w:val="TOC2"/>
        <w:tabs>
          <w:tab w:val="right" w:leader="dot" w:pos="8306"/>
        </w:tabs>
      </w:pPr>
      <w:hyperlink w:anchor="_Toc32411" w:history="1">
        <w:r>
          <w:rPr>
            <w:rFonts w:ascii="仿宋" w:eastAsia="仿宋" w:hAnsi="仿宋" w:cs="仿宋" w:hint="eastAsia"/>
            <w:lang w:eastAsia="zh-CN"/>
          </w:rPr>
          <w:t>(二)、危机应对与恢复</w:t>
        </w:r>
        <w:r>
          <w:tab/>
        </w:r>
        <w:r>
          <w:fldChar w:fldCharType="begin"/>
        </w:r>
        <w:r>
          <w:instrText xml:space="preserve"> PAGEREF _Toc32411 \h </w:instrText>
        </w:r>
        <w:r>
          <w:fldChar w:fldCharType="separate"/>
        </w:r>
        <w:r>
          <w:t>11</w:t>
        </w:r>
        <w:r>
          <w:fldChar w:fldCharType="end"/>
        </w:r>
      </w:hyperlink>
    </w:p>
    <w:p>
      <w:pPr>
        <w:pStyle w:val="TOC1"/>
        <w:tabs>
          <w:tab w:val="right" w:leader="dot" w:pos="8306"/>
        </w:tabs>
      </w:pPr>
      <w:hyperlink w:anchor="_Toc29678" w:history="1">
        <w:r>
          <w:rPr>
            <w:rFonts w:ascii="仿宋" w:eastAsia="仿宋" w:hAnsi="仿宋" w:cs="仿宋" w:hint="eastAsia"/>
            <w:lang w:eastAsia="zh-CN"/>
          </w:rPr>
          <w:t>五、市场分析、调研</w:t>
        </w:r>
        <w:r>
          <w:tab/>
        </w:r>
        <w:r>
          <w:fldChar w:fldCharType="begin"/>
        </w:r>
        <w:r>
          <w:instrText xml:space="preserve"> PAGEREF _Toc29678 \h </w:instrText>
        </w:r>
        <w:r>
          <w:fldChar w:fldCharType="separate"/>
        </w:r>
        <w:r>
          <w:t>12</w:t>
        </w:r>
        <w:r>
          <w:fldChar w:fldCharType="end"/>
        </w:r>
      </w:hyperlink>
    </w:p>
    <w:p>
      <w:pPr>
        <w:pStyle w:val="TOC2"/>
        <w:tabs>
          <w:tab w:val="right" w:leader="dot" w:pos="8306"/>
        </w:tabs>
      </w:pPr>
      <w:hyperlink w:anchor="_Toc13549" w:history="1">
        <w:r>
          <w:rPr>
            <w:rFonts w:ascii="仿宋" w:eastAsia="仿宋" w:hAnsi="仿宋" w:cs="仿宋" w:hint="eastAsia"/>
            <w:lang w:eastAsia="zh-CN"/>
          </w:rPr>
          <w:t>(一)、贵金属行业分析</w:t>
        </w:r>
        <w:r>
          <w:tab/>
        </w:r>
        <w:r>
          <w:fldChar w:fldCharType="begin"/>
        </w:r>
        <w:r>
          <w:instrText xml:space="preserve"> PAGEREF _Toc13549 \h </w:instrText>
        </w:r>
        <w:r>
          <w:fldChar w:fldCharType="separate"/>
        </w:r>
        <w:r>
          <w:t>12</w:t>
        </w:r>
        <w:r>
          <w:fldChar w:fldCharType="end"/>
        </w:r>
      </w:hyperlink>
    </w:p>
    <w:p>
      <w:pPr>
        <w:pStyle w:val="TOC2"/>
        <w:tabs>
          <w:tab w:val="right" w:leader="dot" w:pos="8306"/>
        </w:tabs>
      </w:pPr>
      <w:hyperlink w:anchor="_Toc13692" w:history="1">
        <w:r>
          <w:rPr>
            <w:rFonts w:ascii="仿宋" w:eastAsia="仿宋" w:hAnsi="仿宋" w:cs="仿宋" w:hint="eastAsia"/>
            <w:lang w:eastAsia="zh-CN"/>
          </w:rPr>
          <w:t>(二)、贵金属市场分析预测</w:t>
        </w:r>
        <w:r>
          <w:tab/>
        </w:r>
        <w:r>
          <w:fldChar w:fldCharType="begin"/>
        </w:r>
        <w:r>
          <w:instrText xml:space="preserve"> PAGEREF _Toc13692 \h </w:instrText>
        </w:r>
        <w:r>
          <w:fldChar w:fldCharType="separate"/>
        </w:r>
        <w:r>
          <w:t>13</w:t>
        </w:r>
        <w:r>
          <w:fldChar w:fldCharType="end"/>
        </w:r>
      </w:hyperlink>
    </w:p>
    <w:p>
      <w:pPr>
        <w:pStyle w:val="TOC1"/>
        <w:tabs>
          <w:tab w:val="right" w:leader="dot" w:pos="8306"/>
        </w:tabs>
      </w:pPr>
      <w:hyperlink w:anchor="_Toc13788" w:history="1">
        <w:r>
          <w:rPr>
            <w:rFonts w:ascii="仿宋" w:eastAsia="仿宋" w:hAnsi="仿宋" w:cs="仿宋" w:hint="eastAsia"/>
            <w:lang w:eastAsia="zh-CN"/>
          </w:rPr>
          <w:t>六、贵金属项目建设单位说明</w:t>
        </w:r>
        <w:r>
          <w:tab/>
        </w:r>
        <w:r>
          <w:fldChar w:fldCharType="begin"/>
        </w:r>
        <w:r>
          <w:instrText xml:space="preserve"> PAGEREF _Toc13788 \h </w:instrText>
        </w:r>
        <w:r>
          <w:fldChar w:fldCharType="separate"/>
        </w:r>
        <w:r>
          <w:t>14</w:t>
        </w:r>
        <w:r>
          <w:fldChar w:fldCharType="end"/>
        </w:r>
      </w:hyperlink>
    </w:p>
    <w:p>
      <w:pPr>
        <w:pStyle w:val="TOC2"/>
        <w:tabs>
          <w:tab w:val="right" w:leader="dot" w:pos="8306"/>
        </w:tabs>
      </w:pPr>
      <w:hyperlink w:anchor="_Toc2179" w:history="1">
        <w:r>
          <w:rPr>
            <w:rFonts w:ascii="仿宋" w:eastAsia="仿宋" w:hAnsi="仿宋" w:cs="仿宋" w:hint="eastAsia"/>
            <w:lang w:eastAsia="zh-CN"/>
          </w:rPr>
          <w:t>(一)、贵金属项目承办单位基本情况</w:t>
        </w:r>
        <w:r>
          <w:tab/>
        </w:r>
        <w:r>
          <w:fldChar w:fldCharType="begin"/>
        </w:r>
        <w:r>
          <w:instrText xml:space="preserve"> PAGEREF _Toc2179 \h </w:instrText>
        </w:r>
        <w:r>
          <w:fldChar w:fldCharType="separate"/>
        </w:r>
        <w:r>
          <w:t>14</w:t>
        </w:r>
        <w:r>
          <w:fldChar w:fldCharType="end"/>
        </w:r>
      </w:hyperlink>
    </w:p>
    <w:p>
      <w:pPr>
        <w:pStyle w:val="TOC2"/>
        <w:tabs>
          <w:tab w:val="right" w:leader="dot" w:pos="8306"/>
        </w:tabs>
      </w:pPr>
      <w:hyperlink w:anchor="_Toc18281" w:history="1">
        <w:r>
          <w:rPr>
            <w:rFonts w:ascii="仿宋" w:eastAsia="仿宋" w:hAnsi="仿宋" w:cs="仿宋" w:hint="eastAsia"/>
            <w:lang w:eastAsia="zh-CN"/>
          </w:rPr>
          <w:t>(二)、公司经济效益分析</w:t>
        </w:r>
        <w:r>
          <w:tab/>
        </w:r>
        <w:r>
          <w:fldChar w:fldCharType="begin"/>
        </w:r>
        <w:r>
          <w:instrText xml:space="preserve"> PAGEREF _Toc18281 \h </w:instrText>
        </w:r>
        <w:r>
          <w:fldChar w:fldCharType="separate"/>
        </w:r>
        <w:r>
          <w:t>14</w:t>
        </w:r>
        <w:r>
          <w:fldChar w:fldCharType="end"/>
        </w:r>
      </w:hyperlink>
    </w:p>
    <w:p>
      <w:pPr>
        <w:pStyle w:val="TOC1"/>
        <w:tabs>
          <w:tab w:val="right" w:leader="dot" w:pos="8306"/>
        </w:tabs>
      </w:pPr>
      <w:hyperlink w:anchor="_Toc3990" w:history="1">
        <w:r>
          <w:rPr>
            <w:rFonts w:ascii="仿宋" w:eastAsia="仿宋" w:hAnsi="仿宋" w:cs="仿宋" w:hint="eastAsia"/>
            <w:lang w:eastAsia="zh-CN"/>
          </w:rPr>
          <w:t>七、贵金属项目人力资源培养与发展</w:t>
        </w:r>
        <w:r>
          <w:tab/>
        </w:r>
        <w:r>
          <w:fldChar w:fldCharType="begin"/>
        </w:r>
        <w:r>
          <w:instrText xml:space="preserve"> PAGEREF _Toc3990 \h </w:instrText>
        </w:r>
        <w:r>
          <w:fldChar w:fldCharType="separate"/>
        </w:r>
        <w:r>
          <w:t>15</w:t>
        </w:r>
        <w:r>
          <w:fldChar w:fldCharType="end"/>
        </w:r>
      </w:hyperlink>
    </w:p>
    <w:p>
      <w:pPr>
        <w:pStyle w:val="TOC2"/>
        <w:tabs>
          <w:tab w:val="right" w:leader="dot" w:pos="8306"/>
        </w:tabs>
      </w:pPr>
      <w:hyperlink w:anchor="_Toc27687" w:history="1">
        <w:r>
          <w:rPr>
            <w:rFonts w:ascii="仿宋" w:eastAsia="仿宋" w:hAnsi="仿宋" w:cs="仿宋" w:hint="eastAsia"/>
            <w:lang w:eastAsia="zh-CN"/>
          </w:rPr>
          <w:t>(一)、人才需求与规划</w:t>
        </w:r>
        <w:r>
          <w:tab/>
        </w:r>
        <w:r>
          <w:fldChar w:fldCharType="begin"/>
        </w:r>
        <w:r>
          <w:instrText xml:space="preserve"> PAGEREF _Toc27687 \h </w:instrText>
        </w:r>
        <w:r>
          <w:fldChar w:fldCharType="separate"/>
        </w:r>
        <w:r>
          <w:t>15</w:t>
        </w:r>
        <w:r>
          <w:fldChar w:fldCharType="end"/>
        </w:r>
      </w:hyperlink>
    </w:p>
    <w:p>
      <w:pPr>
        <w:pStyle w:val="TOC2"/>
        <w:tabs>
          <w:tab w:val="right" w:leader="dot" w:pos="8306"/>
        </w:tabs>
      </w:pPr>
      <w:hyperlink w:anchor="_Toc11290" w:history="1">
        <w:r>
          <w:rPr>
            <w:rFonts w:ascii="仿宋" w:eastAsia="仿宋" w:hAnsi="仿宋" w:cs="仿宋" w:hint="eastAsia"/>
            <w:lang w:eastAsia="zh-CN"/>
          </w:rPr>
          <w:t>(二)、培训与发展计划</w:t>
        </w:r>
        <w:r>
          <w:tab/>
        </w:r>
        <w:r>
          <w:fldChar w:fldCharType="begin"/>
        </w:r>
        <w:r>
          <w:instrText xml:space="preserve"> PAGEREF _Toc11290 \h </w:instrText>
        </w:r>
        <w:r>
          <w:fldChar w:fldCharType="separate"/>
        </w:r>
        <w:r>
          <w:t>16</w:t>
        </w:r>
        <w:r>
          <w:fldChar w:fldCharType="end"/>
        </w:r>
      </w:hyperlink>
    </w:p>
    <w:p>
      <w:pPr>
        <w:pStyle w:val="TOC1"/>
        <w:tabs>
          <w:tab w:val="right" w:leader="dot" w:pos="8306"/>
        </w:tabs>
      </w:pPr>
      <w:hyperlink w:anchor="_Toc19582" w:history="1">
        <w:r>
          <w:rPr>
            <w:rFonts w:ascii="仿宋" w:eastAsia="仿宋" w:hAnsi="仿宋" w:cs="仿宋" w:hint="eastAsia"/>
            <w:lang w:eastAsia="zh-CN"/>
          </w:rPr>
          <w:t>八、贵金属项目财务管理</w:t>
        </w:r>
        <w:r>
          <w:tab/>
        </w:r>
        <w:r>
          <w:fldChar w:fldCharType="begin"/>
        </w:r>
        <w:r>
          <w:instrText xml:space="preserve"> PAGEREF _Toc19582 \h </w:instrText>
        </w:r>
        <w:r>
          <w:fldChar w:fldCharType="separate"/>
        </w:r>
        <w:r>
          <w:t>16</w:t>
        </w:r>
        <w:r>
          <w:fldChar w:fldCharType="end"/>
        </w:r>
      </w:hyperlink>
    </w:p>
    <w:p>
      <w:pPr>
        <w:pStyle w:val="TOC2"/>
        <w:tabs>
          <w:tab w:val="right" w:leader="dot" w:pos="8306"/>
        </w:tabs>
      </w:pPr>
      <w:hyperlink w:anchor="_Toc26381" w:history="1">
        <w:r>
          <w:rPr>
            <w:rFonts w:ascii="仿宋" w:eastAsia="仿宋" w:hAnsi="仿宋" w:cs="仿宋" w:hint="eastAsia"/>
            <w:lang w:eastAsia="zh-CN"/>
          </w:rPr>
          <w:t>(一)、资金需求大</w:t>
        </w:r>
        <w:r>
          <w:tab/>
        </w:r>
        <w:r>
          <w:fldChar w:fldCharType="begin"/>
        </w:r>
        <w:r>
          <w:instrText xml:space="preserve"> PAGEREF _Toc26381 \h </w:instrText>
        </w:r>
        <w:r>
          <w:fldChar w:fldCharType="separate"/>
        </w:r>
        <w:r>
          <w:t>16</w:t>
        </w:r>
        <w:r>
          <w:fldChar w:fldCharType="end"/>
        </w:r>
      </w:hyperlink>
    </w:p>
    <w:p>
      <w:pPr>
        <w:pStyle w:val="TOC2"/>
        <w:tabs>
          <w:tab w:val="right" w:leader="dot" w:pos="8306"/>
        </w:tabs>
      </w:pPr>
      <w:hyperlink w:anchor="_Toc3807" w:history="1">
        <w:r>
          <w:rPr>
            <w:rFonts w:ascii="仿宋" w:eastAsia="仿宋" w:hAnsi="仿宋" w:cs="仿宋" w:hint="eastAsia"/>
            <w:lang w:eastAsia="zh-CN"/>
          </w:rPr>
          <w:t>(二)、研发周期长</w:t>
        </w:r>
        <w:r>
          <w:tab/>
        </w:r>
        <w:r>
          <w:fldChar w:fldCharType="begin"/>
        </w:r>
        <w:r>
          <w:instrText xml:space="preserve"> PAGEREF _Toc3807 \h </w:instrText>
        </w:r>
        <w:r>
          <w:fldChar w:fldCharType="separate"/>
        </w:r>
        <w:r>
          <w:t>17</w:t>
        </w:r>
        <w:r>
          <w:fldChar w:fldCharType="end"/>
        </w:r>
      </w:hyperlink>
    </w:p>
    <w:p>
      <w:pPr>
        <w:pStyle w:val="TOC2"/>
        <w:tabs>
          <w:tab w:val="right" w:leader="dot" w:pos="8306"/>
        </w:tabs>
      </w:pPr>
      <w:hyperlink w:anchor="_Toc12507" w:history="1">
        <w:r>
          <w:rPr>
            <w:rFonts w:ascii="仿宋" w:eastAsia="仿宋" w:hAnsi="仿宋" w:cs="仿宋" w:hint="eastAsia"/>
            <w:lang w:eastAsia="zh-CN"/>
          </w:rPr>
          <w:t>(三)、市场风险大</w:t>
        </w:r>
        <w:r>
          <w:tab/>
        </w:r>
        <w:r>
          <w:fldChar w:fldCharType="begin"/>
        </w:r>
        <w:r>
          <w:instrText xml:space="preserve"> PAGEREF _Toc12507 \h </w:instrText>
        </w:r>
        <w:r>
          <w:fldChar w:fldCharType="separate"/>
        </w:r>
        <w:r>
          <w:t>19</w:t>
        </w:r>
        <w:r>
          <w:fldChar w:fldCharType="end"/>
        </w:r>
      </w:hyperlink>
    </w:p>
    <w:p>
      <w:pPr>
        <w:pStyle w:val="TOC2"/>
        <w:tabs>
          <w:tab w:val="right" w:leader="dot" w:pos="8306"/>
        </w:tabs>
      </w:pPr>
      <w:hyperlink w:anchor="_Toc16065" w:history="1">
        <w:r>
          <w:rPr>
            <w:rFonts w:ascii="仿宋" w:eastAsia="仿宋" w:hAnsi="仿宋" w:cs="仿宋" w:hint="eastAsia"/>
            <w:lang w:eastAsia="zh-CN"/>
          </w:rPr>
          <w:t>(四)、利润率高</w:t>
        </w:r>
        <w:r>
          <w:tab/>
        </w:r>
        <w:r>
          <w:fldChar w:fldCharType="begin"/>
        </w:r>
        <w:r>
          <w:instrText xml:space="preserve"> PAGEREF _Toc16065 \h </w:instrText>
        </w:r>
        <w:r>
          <w:fldChar w:fldCharType="separate"/>
        </w:r>
        <w:r>
          <w:t>21</w:t>
        </w:r>
        <w:r>
          <w:fldChar w:fldCharType="end"/>
        </w:r>
      </w:hyperlink>
    </w:p>
    <w:p>
      <w:pPr>
        <w:pStyle w:val="TOC1"/>
        <w:tabs>
          <w:tab w:val="right" w:leader="dot" w:pos="8306"/>
        </w:tabs>
      </w:pPr>
      <w:hyperlink w:anchor="_Toc14578" w:history="1">
        <w:r>
          <w:rPr>
            <w:rFonts w:ascii="仿宋" w:eastAsia="仿宋" w:hAnsi="仿宋" w:cs="仿宋" w:hint="eastAsia"/>
            <w:lang w:eastAsia="zh-CN"/>
          </w:rPr>
          <w:t>九、生产安全保护</w:t>
        </w:r>
        <w:r>
          <w:tab/>
        </w:r>
        <w:r>
          <w:fldChar w:fldCharType="begin"/>
        </w:r>
        <w:r>
          <w:instrText xml:space="preserve"> PAGEREF _Toc14578 \h </w:instrText>
        </w:r>
        <w:r>
          <w:fldChar w:fldCharType="separate"/>
        </w:r>
        <w:r>
          <w:t>23</w:t>
        </w:r>
        <w:r>
          <w:fldChar w:fldCharType="end"/>
        </w:r>
      </w:hyperlink>
    </w:p>
    <w:p>
      <w:pPr>
        <w:pStyle w:val="TOC2"/>
        <w:tabs>
          <w:tab w:val="right" w:leader="dot" w:pos="8306"/>
        </w:tabs>
      </w:pPr>
      <w:hyperlink w:anchor="_Toc8288" w:history="1">
        <w:r>
          <w:rPr>
            <w:rFonts w:ascii="仿宋" w:eastAsia="仿宋" w:hAnsi="仿宋" w:cs="仿宋" w:hint="eastAsia"/>
            <w:lang w:eastAsia="zh-CN"/>
          </w:rPr>
          <w:t>(一)、消防安全</w:t>
        </w:r>
        <w:r>
          <w:tab/>
        </w:r>
        <w:r>
          <w:fldChar w:fldCharType="begin"/>
        </w:r>
        <w:r>
          <w:instrText xml:space="preserve"> PAGEREF _Toc8288 \h </w:instrText>
        </w:r>
        <w:r>
          <w:fldChar w:fldCharType="separate"/>
        </w:r>
        <w:r>
          <w:t>23</w:t>
        </w:r>
        <w:r>
          <w:fldChar w:fldCharType="end"/>
        </w:r>
      </w:hyperlink>
    </w:p>
    <w:p>
      <w:pPr>
        <w:pStyle w:val="TOC2"/>
        <w:tabs>
          <w:tab w:val="right" w:leader="dot" w:pos="8306"/>
        </w:tabs>
      </w:pPr>
      <w:hyperlink w:anchor="_Toc25344" w:history="1">
        <w:r>
          <w:rPr>
            <w:rFonts w:ascii="仿宋" w:eastAsia="仿宋" w:hAnsi="仿宋" w:cs="仿宋" w:hint="eastAsia"/>
            <w:lang w:eastAsia="zh-CN"/>
          </w:rPr>
          <w:t>(二)、防火防爆总图布置措施</w:t>
        </w:r>
        <w:r>
          <w:tab/>
        </w:r>
        <w:r>
          <w:fldChar w:fldCharType="begin"/>
        </w:r>
        <w:r>
          <w:instrText xml:space="preserve"> PAGEREF _Toc25344 \h </w:instrText>
        </w:r>
        <w:r>
          <w:fldChar w:fldCharType="separate"/>
        </w:r>
        <w:r>
          <w:t>25</w:t>
        </w:r>
        <w:r>
          <w:fldChar w:fldCharType="end"/>
        </w:r>
      </w:hyperlink>
    </w:p>
    <w:p>
      <w:pPr>
        <w:pStyle w:val="TOC2"/>
        <w:tabs>
          <w:tab w:val="right" w:leader="dot" w:pos="8306"/>
        </w:tabs>
      </w:pPr>
      <w:hyperlink w:anchor="_Toc32660" w:history="1">
        <w:r>
          <w:rPr>
            <w:rFonts w:ascii="仿宋" w:eastAsia="仿宋" w:hAnsi="仿宋" w:cs="仿宋" w:hint="eastAsia"/>
            <w:lang w:eastAsia="zh-CN"/>
          </w:rPr>
          <w:t>(三)、自然灾害防范措施</w:t>
        </w:r>
        <w:r>
          <w:tab/>
        </w:r>
        <w:r>
          <w:fldChar w:fldCharType="begin"/>
        </w:r>
        <w:r>
          <w:instrText xml:space="preserve"> PAGEREF _Toc32660 \h </w:instrText>
        </w:r>
        <w:r>
          <w:fldChar w:fldCharType="separate"/>
        </w:r>
        <w:r>
          <w:t>25</w:t>
        </w:r>
        <w:r>
          <w:fldChar w:fldCharType="end"/>
        </w:r>
      </w:hyperlink>
    </w:p>
    <w:p>
      <w:pPr>
        <w:pStyle w:val="TOC2"/>
        <w:tabs>
          <w:tab w:val="right" w:leader="dot" w:pos="8306"/>
        </w:tabs>
      </w:pPr>
      <w:hyperlink w:anchor="_Toc20211" w:history="1">
        <w:r>
          <w:rPr>
            <w:rFonts w:ascii="仿宋" w:eastAsia="仿宋" w:hAnsi="仿宋" w:cs="仿宋" w:hint="eastAsia"/>
            <w:lang w:eastAsia="zh-CN"/>
          </w:rPr>
          <w:t>(四)、安全色及安全标志使用要求</w:t>
        </w:r>
        <w:r>
          <w:tab/>
        </w:r>
        <w:r>
          <w:fldChar w:fldCharType="begin"/>
        </w:r>
        <w:r>
          <w:instrText xml:space="preserve"> PAGEREF _Toc20211 \h </w:instrText>
        </w:r>
        <w:r>
          <w:fldChar w:fldCharType="separate"/>
        </w:r>
        <w:r>
          <w:t>26</w:t>
        </w:r>
        <w:r>
          <w:fldChar w:fldCharType="end"/>
        </w:r>
      </w:hyperlink>
    </w:p>
    <w:p>
      <w:pPr>
        <w:pStyle w:val="TOC2"/>
        <w:tabs>
          <w:tab w:val="right" w:leader="dot" w:pos="8306"/>
        </w:tabs>
      </w:pPr>
      <w:hyperlink w:anchor="_Toc14902" w:history="1">
        <w:r>
          <w:rPr>
            <w:rFonts w:ascii="仿宋" w:eastAsia="仿宋" w:hAnsi="仿宋" w:cs="仿宋" w:hint="eastAsia"/>
            <w:lang w:eastAsia="zh-CN"/>
          </w:rPr>
          <w:t>(五)、防尘防毒措施</w:t>
        </w:r>
        <w:r>
          <w:tab/>
        </w:r>
        <w:r>
          <w:fldChar w:fldCharType="begin"/>
        </w:r>
        <w:r>
          <w:instrText xml:space="preserve"> PAGEREF _Toc14902 \h </w:instrText>
        </w:r>
        <w:r>
          <w:fldChar w:fldCharType="separate"/>
        </w:r>
        <w:r>
          <w:t>27</w:t>
        </w:r>
        <w:r>
          <w:fldChar w:fldCharType="end"/>
        </w:r>
      </w:hyperlink>
    </w:p>
    <w:p>
      <w:pPr>
        <w:pStyle w:val="TOC2"/>
        <w:tabs>
          <w:tab w:val="right" w:leader="dot" w:pos="8306"/>
        </w:tabs>
      </w:pPr>
      <w:hyperlink w:anchor="_Toc21049" w:history="1">
        <w:r>
          <w:rPr>
            <w:rFonts w:ascii="仿宋" w:eastAsia="仿宋" w:hAnsi="仿宋" w:cs="仿宋" w:hint="eastAsia"/>
            <w:lang w:eastAsia="zh-CN"/>
          </w:rPr>
          <w:t>(六)、防静电、触电防护及防雷措施</w:t>
        </w:r>
        <w:r>
          <w:tab/>
        </w:r>
        <w:r>
          <w:fldChar w:fldCharType="begin"/>
        </w:r>
        <w:r>
          <w:instrText xml:space="preserve"> PAGEREF _Toc21049 \h </w:instrText>
        </w:r>
        <w:r>
          <w:fldChar w:fldCharType="separate"/>
        </w:r>
        <w:r>
          <w:t>28</w:t>
        </w:r>
        <w:r>
          <w:fldChar w:fldCharType="end"/>
        </w:r>
      </w:hyperlink>
    </w:p>
    <w:p>
      <w:pPr>
        <w:pStyle w:val="TOC2"/>
        <w:tabs>
          <w:tab w:val="right" w:leader="dot" w:pos="8306"/>
        </w:tabs>
      </w:pPr>
      <w:hyperlink w:anchor="_Toc2807" w:history="1">
        <w:r>
          <w:rPr>
            <w:rFonts w:ascii="仿宋" w:eastAsia="仿宋" w:hAnsi="仿宋" w:cs="仿宋" w:hint="eastAsia"/>
            <w:lang w:eastAsia="zh-CN"/>
          </w:rPr>
          <w:t>(七)、机械设备安全保障措施</w:t>
        </w:r>
        <w:r>
          <w:tab/>
        </w:r>
        <w:r>
          <w:fldChar w:fldCharType="begin"/>
        </w:r>
        <w:r>
          <w:instrText xml:space="preserve"> PAGEREF _Toc2807 \h </w:instrText>
        </w:r>
        <w:r>
          <w:fldChar w:fldCharType="separate"/>
        </w:r>
        <w:r>
          <w:t>30</w:t>
        </w:r>
        <w:r>
          <w:fldChar w:fldCharType="end"/>
        </w:r>
      </w:hyperlink>
    </w:p>
    <w:p>
      <w:pPr>
        <w:pStyle w:val="TOC1"/>
        <w:tabs>
          <w:tab w:val="right" w:leader="dot" w:pos="8306"/>
        </w:tabs>
      </w:pPr>
      <w:hyperlink w:anchor="_Toc29658" w:history="1">
        <w:r>
          <w:rPr>
            <w:rFonts w:ascii="仿宋" w:eastAsia="仿宋" w:hAnsi="仿宋" w:cs="仿宋" w:hint="eastAsia"/>
            <w:lang w:eastAsia="zh-CN"/>
          </w:rPr>
          <w:t>十、贵金属项目经营效益</w:t>
        </w:r>
        <w:r>
          <w:tab/>
        </w:r>
        <w:r>
          <w:fldChar w:fldCharType="begin"/>
        </w:r>
        <w:r>
          <w:instrText xml:space="preserve"> PAGEREF _Toc29658 \h </w:instrText>
        </w:r>
        <w:r>
          <w:fldChar w:fldCharType="separate"/>
        </w:r>
        <w:r>
          <w:t>31</w:t>
        </w:r>
        <w:r>
          <w:fldChar w:fldCharType="end"/>
        </w:r>
      </w:hyperlink>
    </w:p>
    <w:p>
      <w:pPr>
        <w:pStyle w:val="TOC2"/>
        <w:tabs>
          <w:tab w:val="right" w:leader="dot" w:pos="8306"/>
        </w:tabs>
      </w:pPr>
      <w:hyperlink w:anchor="_Toc32654" w:history="1">
        <w:r>
          <w:rPr>
            <w:rFonts w:ascii="仿宋" w:eastAsia="仿宋" w:hAnsi="仿宋" w:cs="仿宋" w:hint="eastAsia"/>
            <w:lang w:eastAsia="zh-CN"/>
          </w:rPr>
          <w:t>(一)、经济评价财务测算</w:t>
        </w:r>
        <w:r>
          <w:tab/>
        </w:r>
        <w:r>
          <w:fldChar w:fldCharType="begin"/>
        </w:r>
        <w:r>
          <w:instrText xml:space="preserve"> PAGEREF _Toc32654 \h </w:instrText>
        </w:r>
        <w:r>
          <w:fldChar w:fldCharType="separate"/>
        </w:r>
        <w:r>
          <w:t>31</w:t>
        </w:r>
        <w:r>
          <w:fldChar w:fldCharType="end"/>
        </w:r>
      </w:hyperlink>
    </w:p>
    <w:p>
      <w:pPr>
        <w:pStyle w:val="TOC2"/>
        <w:tabs>
          <w:tab w:val="right" w:leader="dot" w:pos="8306"/>
        </w:tabs>
      </w:pPr>
      <w:hyperlink w:anchor="_Toc19023" w:history="1">
        <w:r>
          <w:rPr>
            <w:rFonts w:ascii="仿宋" w:eastAsia="仿宋" w:hAnsi="仿宋" w:cs="仿宋" w:hint="eastAsia"/>
            <w:lang w:eastAsia="zh-CN"/>
          </w:rPr>
          <w:t>(二)、贵金属项目盈利能力分析</w:t>
        </w:r>
        <w:r>
          <w:tab/>
        </w:r>
        <w:r>
          <w:fldChar w:fldCharType="begin"/>
        </w:r>
        <w:r>
          <w:instrText xml:space="preserve"> PAGEREF _Toc19023 \h </w:instrText>
        </w:r>
        <w:r>
          <w:fldChar w:fldCharType="separate"/>
        </w:r>
        <w:r>
          <w:t>32</w:t>
        </w:r>
        <w:r>
          <w:fldChar w:fldCharType="end"/>
        </w:r>
      </w:hyperlink>
    </w:p>
    <w:p>
      <w:pPr>
        <w:pStyle w:val="TOC1"/>
        <w:tabs>
          <w:tab w:val="right" w:leader="dot" w:pos="8306"/>
        </w:tabs>
      </w:pPr>
      <w:hyperlink w:anchor="_Toc7585" w:history="1">
        <w:r>
          <w:rPr>
            <w:rFonts w:ascii="仿宋" w:eastAsia="仿宋" w:hAnsi="仿宋" w:cs="仿宋" w:hint="eastAsia"/>
            <w:lang w:eastAsia="zh-CN"/>
          </w:rPr>
          <w:t>十一、贵金属项目环境影响分析</w:t>
        </w:r>
        <w:r>
          <w:tab/>
        </w:r>
        <w:r>
          <w:fldChar w:fldCharType="begin"/>
        </w:r>
        <w:r>
          <w:instrText xml:space="preserve"> PAGEREF _Toc7585 \h </w:instrText>
        </w:r>
        <w:r>
          <w:fldChar w:fldCharType="separate"/>
        </w:r>
        <w:r>
          <w:t>33</w:t>
        </w:r>
        <w:r>
          <w:fldChar w:fldCharType="end"/>
        </w:r>
      </w:hyperlink>
    </w:p>
    <w:p>
      <w:pPr>
        <w:pStyle w:val="TOC2"/>
        <w:tabs>
          <w:tab w:val="right" w:leader="dot" w:pos="8306"/>
        </w:tabs>
      </w:pPr>
      <w:hyperlink w:anchor="_Toc20822" w:history="1">
        <w:r>
          <w:rPr>
            <w:rFonts w:ascii="仿宋" w:eastAsia="仿宋" w:hAnsi="仿宋" w:cs="仿宋" w:hint="eastAsia"/>
            <w:lang w:eastAsia="zh-CN"/>
          </w:rPr>
          <w:t>(一)、建设区域环境质量现状</w:t>
        </w:r>
        <w:r>
          <w:tab/>
        </w:r>
        <w:r>
          <w:fldChar w:fldCharType="begin"/>
        </w:r>
        <w:r>
          <w:instrText xml:space="preserve"> PAGEREF _Toc20822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7" w:history="1">
        <w:r>
          <w:rPr>
            <w:rFonts w:ascii="仿宋" w:eastAsia="仿宋" w:hAnsi="仿宋" w:cs="仿宋" w:hint="eastAsia"/>
            <w:lang w:eastAsia="zh-CN"/>
          </w:rPr>
          <w:t>(二)、建设期环境保护</w:t>
        </w:r>
        <w:r>
          <w:tab/>
        </w:r>
        <w:r>
          <w:fldChar w:fldCharType="begin"/>
        </w:r>
        <w:r>
          <w:instrText xml:space="preserve"> PAGEREF _Toc5097 \h </w:instrText>
        </w:r>
        <w:r>
          <w:fldChar w:fldCharType="separate"/>
        </w:r>
        <w:r>
          <w:t>34</w:t>
        </w:r>
        <w:r>
          <w:fldChar w:fldCharType="end"/>
        </w:r>
      </w:hyperlink>
    </w:p>
    <w:p>
      <w:pPr>
        <w:pStyle w:val="TOC2"/>
        <w:tabs>
          <w:tab w:val="right" w:leader="dot" w:pos="8306"/>
        </w:tabs>
      </w:pPr>
      <w:hyperlink w:anchor="_Toc16136" w:history="1">
        <w:r>
          <w:rPr>
            <w:rFonts w:ascii="仿宋" w:eastAsia="仿宋" w:hAnsi="仿宋" w:cs="仿宋" w:hint="eastAsia"/>
            <w:lang w:eastAsia="zh-CN"/>
          </w:rPr>
          <w:t>(三)、运营期环境保护</w:t>
        </w:r>
        <w:r>
          <w:tab/>
        </w:r>
        <w:r>
          <w:fldChar w:fldCharType="begin"/>
        </w:r>
        <w:r>
          <w:instrText xml:space="preserve"> PAGEREF _Toc16136 \h </w:instrText>
        </w:r>
        <w:r>
          <w:fldChar w:fldCharType="separate"/>
        </w:r>
        <w:r>
          <w:t>36</w:t>
        </w:r>
        <w:r>
          <w:fldChar w:fldCharType="end"/>
        </w:r>
      </w:hyperlink>
    </w:p>
    <w:p>
      <w:pPr>
        <w:pStyle w:val="TOC2"/>
        <w:tabs>
          <w:tab w:val="right" w:leader="dot" w:pos="8306"/>
        </w:tabs>
      </w:pPr>
      <w:hyperlink w:anchor="_Toc336" w:history="1">
        <w:r>
          <w:rPr>
            <w:rFonts w:ascii="仿宋" w:eastAsia="仿宋" w:hAnsi="仿宋" w:cs="仿宋" w:hint="eastAsia"/>
            <w:lang w:eastAsia="zh-CN"/>
          </w:rPr>
          <w:t>(四)、贵金属项目建设对区域经济的影响</w:t>
        </w:r>
        <w:r>
          <w:tab/>
        </w:r>
        <w:r>
          <w:fldChar w:fldCharType="begin"/>
        </w:r>
        <w:r>
          <w:instrText xml:space="preserve"> PAGEREF _Toc336 \h </w:instrText>
        </w:r>
        <w:r>
          <w:fldChar w:fldCharType="separate"/>
        </w:r>
        <w:r>
          <w:t>37</w:t>
        </w:r>
        <w:r>
          <w:fldChar w:fldCharType="end"/>
        </w:r>
      </w:hyperlink>
    </w:p>
    <w:p>
      <w:pPr>
        <w:pStyle w:val="TOC2"/>
        <w:tabs>
          <w:tab w:val="right" w:leader="dot" w:pos="8306"/>
        </w:tabs>
      </w:pPr>
      <w:hyperlink w:anchor="_Toc23294" w:history="1">
        <w:r>
          <w:rPr>
            <w:rFonts w:ascii="仿宋" w:eastAsia="仿宋" w:hAnsi="仿宋" w:cs="仿宋" w:hint="eastAsia"/>
            <w:lang w:eastAsia="zh-CN"/>
          </w:rPr>
          <w:t>(五)、废弃物处理</w:t>
        </w:r>
        <w:r>
          <w:tab/>
        </w:r>
        <w:r>
          <w:fldChar w:fldCharType="begin"/>
        </w:r>
        <w:r>
          <w:instrText xml:space="preserve"> PAGEREF _Toc23294 \h </w:instrText>
        </w:r>
        <w:r>
          <w:fldChar w:fldCharType="separate"/>
        </w:r>
        <w:r>
          <w:t>39</w:t>
        </w:r>
        <w:r>
          <w:fldChar w:fldCharType="end"/>
        </w:r>
      </w:hyperlink>
    </w:p>
    <w:p>
      <w:pPr>
        <w:pStyle w:val="TOC2"/>
        <w:tabs>
          <w:tab w:val="right" w:leader="dot" w:pos="8306"/>
        </w:tabs>
      </w:pPr>
      <w:hyperlink w:anchor="_Toc27160" w:history="1">
        <w:r>
          <w:rPr>
            <w:rFonts w:ascii="仿宋" w:eastAsia="仿宋" w:hAnsi="仿宋" w:cs="仿宋" w:hint="eastAsia"/>
            <w:lang w:eastAsia="zh-CN"/>
          </w:rPr>
          <w:t>(六)、特殊环境影响分析</w:t>
        </w:r>
        <w:r>
          <w:tab/>
        </w:r>
        <w:r>
          <w:fldChar w:fldCharType="begin"/>
        </w:r>
        <w:r>
          <w:instrText xml:space="preserve"> PAGEREF _Toc27160 \h </w:instrText>
        </w:r>
        <w:r>
          <w:fldChar w:fldCharType="separate"/>
        </w:r>
        <w:r>
          <w:t>40</w:t>
        </w:r>
        <w:r>
          <w:fldChar w:fldCharType="end"/>
        </w:r>
      </w:hyperlink>
    </w:p>
    <w:p>
      <w:pPr>
        <w:pStyle w:val="TOC2"/>
        <w:tabs>
          <w:tab w:val="right" w:leader="dot" w:pos="8306"/>
        </w:tabs>
      </w:pPr>
      <w:hyperlink w:anchor="_Toc12108" w:history="1">
        <w:r>
          <w:rPr>
            <w:rFonts w:ascii="仿宋" w:eastAsia="仿宋" w:hAnsi="仿宋" w:cs="仿宋" w:hint="eastAsia"/>
            <w:lang w:eastAsia="zh-CN"/>
          </w:rPr>
          <w:t>(七)、清洁生产</w:t>
        </w:r>
        <w:r>
          <w:tab/>
        </w:r>
        <w:r>
          <w:fldChar w:fldCharType="begin"/>
        </w:r>
        <w:r>
          <w:instrText xml:space="preserve"> PAGEREF _Toc12108 \h </w:instrText>
        </w:r>
        <w:r>
          <w:fldChar w:fldCharType="separate"/>
        </w:r>
        <w:r>
          <w:t>41</w:t>
        </w:r>
        <w:r>
          <w:fldChar w:fldCharType="end"/>
        </w:r>
      </w:hyperlink>
    </w:p>
    <w:p>
      <w:pPr>
        <w:pStyle w:val="TOC2"/>
        <w:tabs>
          <w:tab w:val="right" w:leader="dot" w:pos="8306"/>
        </w:tabs>
      </w:pPr>
      <w:hyperlink w:anchor="_Toc29533" w:history="1">
        <w:r>
          <w:rPr>
            <w:rFonts w:ascii="仿宋" w:eastAsia="仿宋" w:hAnsi="仿宋" w:cs="仿宋" w:hint="eastAsia"/>
            <w:lang w:eastAsia="zh-CN"/>
          </w:rPr>
          <w:t>(八)、环境保护综合评价</w:t>
        </w:r>
        <w:r>
          <w:tab/>
        </w:r>
        <w:r>
          <w:fldChar w:fldCharType="begin"/>
        </w:r>
        <w:r>
          <w:instrText xml:space="preserve"> PAGEREF _Toc29533 \h </w:instrText>
        </w:r>
        <w:r>
          <w:fldChar w:fldCharType="separate"/>
        </w:r>
        <w:r>
          <w:t>42</w:t>
        </w:r>
        <w:r>
          <w:fldChar w:fldCharType="end"/>
        </w:r>
      </w:hyperlink>
    </w:p>
    <w:p>
      <w:pPr>
        <w:pStyle w:val="TOC1"/>
        <w:tabs>
          <w:tab w:val="right" w:leader="dot" w:pos="8306"/>
        </w:tabs>
      </w:pPr>
      <w:hyperlink w:anchor="_Toc27283" w:history="1">
        <w:r>
          <w:rPr>
            <w:rFonts w:ascii="仿宋" w:eastAsia="仿宋" w:hAnsi="仿宋" w:cs="仿宋" w:hint="eastAsia"/>
            <w:lang w:eastAsia="zh-CN"/>
          </w:rPr>
          <w:t>十二、贵金属项目计划安排</w:t>
        </w:r>
        <w:r>
          <w:tab/>
        </w:r>
        <w:r>
          <w:fldChar w:fldCharType="begin"/>
        </w:r>
        <w:r>
          <w:instrText xml:space="preserve"> PAGEREF _Toc27283 \h </w:instrText>
        </w:r>
        <w:r>
          <w:fldChar w:fldCharType="separate"/>
        </w:r>
        <w:r>
          <w:t>44</w:t>
        </w:r>
        <w:r>
          <w:fldChar w:fldCharType="end"/>
        </w:r>
      </w:hyperlink>
    </w:p>
    <w:p>
      <w:pPr>
        <w:pStyle w:val="TOC2"/>
        <w:tabs>
          <w:tab w:val="right" w:leader="dot" w:pos="8306"/>
        </w:tabs>
      </w:pPr>
      <w:hyperlink w:anchor="_Toc32612" w:history="1">
        <w:r>
          <w:rPr>
            <w:rFonts w:ascii="仿宋" w:eastAsia="仿宋" w:hAnsi="仿宋" w:cs="仿宋" w:hint="eastAsia"/>
            <w:lang w:eastAsia="zh-CN"/>
          </w:rPr>
          <w:t>(一)、建设周期</w:t>
        </w:r>
        <w:r>
          <w:tab/>
        </w:r>
        <w:r>
          <w:fldChar w:fldCharType="begin"/>
        </w:r>
        <w:r>
          <w:instrText xml:space="preserve"> PAGEREF _Toc32612 \h </w:instrText>
        </w:r>
        <w:r>
          <w:fldChar w:fldCharType="separate"/>
        </w:r>
        <w:r>
          <w:t>44</w:t>
        </w:r>
        <w:r>
          <w:fldChar w:fldCharType="end"/>
        </w:r>
      </w:hyperlink>
    </w:p>
    <w:p>
      <w:pPr>
        <w:pStyle w:val="TOC2"/>
        <w:tabs>
          <w:tab w:val="right" w:leader="dot" w:pos="8306"/>
        </w:tabs>
      </w:pPr>
      <w:hyperlink w:anchor="_Toc17285" w:history="1">
        <w:r>
          <w:rPr>
            <w:rFonts w:ascii="仿宋" w:eastAsia="仿宋" w:hAnsi="仿宋" w:cs="仿宋" w:hint="eastAsia"/>
            <w:lang w:eastAsia="zh-CN"/>
          </w:rPr>
          <w:t>(二)、建设进度</w:t>
        </w:r>
        <w:r>
          <w:tab/>
        </w:r>
        <w:r>
          <w:fldChar w:fldCharType="begin"/>
        </w:r>
        <w:r>
          <w:instrText xml:space="preserve"> PAGEREF _Toc17285 \h </w:instrText>
        </w:r>
        <w:r>
          <w:fldChar w:fldCharType="separate"/>
        </w:r>
        <w:r>
          <w:t>44</w:t>
        </w:r>
        <w:r>
          <w:fldChar w:fldCharType="end"/>
        </w:r>
      </w:hyperlink>
    </w:p>
    <w:p>
      <w:pPr>
        <w:pStyle w:val="TOC2"/>
        <w:tabs>
          <w:tab w:val="right" w:leader="dot" w:pos="8306"/>
        </w:tabs>
      </w:pPr>
      <w:hyperlink w:anchor="_Toc22931" w:history="1">
        <w:r>
          <w:rPr>
            <w:rFonts w:ascii="仿宋" w:eastAsia="仿宋" w:hAnsi="仿宋" w:cs="仿宋" w:hint="eastAsia"/>
            <w:lang w:eastAsia="zh-CN"/>
          </w:rPr>
          <w:t>(三)、进度安排注意事项</w:t>
        </w:r>
        <w:r>
          <w:tab/>
        </w:r>
        <w:r>
          <w:fldChar w:fldCharType="begin"/>
        </w:r>
        <w:r>
          <w:instrText xml:space="preserve"> PAGEREF _Toc22931 \h </w:instrText>
        </w:r>
        <w:r>
          <w:fldChar w:fldCharType="separate"/>
        </w:r>
        <w:r>
          <w:t>45</w:t>
        </w:r>
        <w:r>
          <w:fldChar w:fldCharType="end"/>
        </w:r>
      </w:hyperlink>
    </w:p>
    <w:p>
      <w:pPr>
        <w:pStyle w:val="TOC2"/>
        <w:tabs>
          <w:tab w:val="right" w:leader="dot" w:pos="8306"/>
        </w:tabs>
      </w:pPr>
      <w:hyperlink w:anchor="_Toc29061" w:history="1">
        <w:r>
          <w:rPr>
            <w:rFonts w:ascii="仿宋" w:eastAsia="仿宋" w:hAnsi="仿宋" w:cs="仿宋" w:hint="eastAsia"/>
            <w:lang w:eastAsia="zh-CN"/>
          </w:rPr>
          <w:t>(四)、人力资源配置</w:t>
        </w:r>
        <w:r>
          <w:tab/>
        </w:r>
        <w:r>
          <w:fldChar w:fldCharType="begin"/>
        </w:r>
        <w:r>
          <w:instrText xml:space="preserve"> PAGEREF _Toc29061 \h </w:instrText>
        </w:r>
        <w:r>
          <w:fldChar w:fldCharType="separate"/>
        </w:r>
        <w:r>
          <w:t>47</w:t>
        </w:r>
        <w:r>
          <w:fldChar w:fldCharType="end"/>
        </w:r>
      </w:hyperlink>
    </w:p>
    <w:p>
      <w:pPr>
        <w:pStyle w:val="TOC1"/>
        <w:tabs>
          <w:tab w:val="right" w:leader="dot" w:pos="8306"/>
        </w:tabs>
      </w:pPr>
      <w:hyperlink w:anchor="_Toc22285" w:history="1">
        <w:r>
          <w:rPr>
            <w:rFonts w:ascii="仿宋" w:eastAsia="仿宋" w:hAnsi="仿宋" w:cs="仿宋" w:hint="eastAsia"/>
            <w:lang w:eastAsia="zh-CN"/>
          </w:rPr>
          <w:t>十三、利益相关者分析与沟通计划</w:t>
        </w:r>
        <w:r>
          <w:tab/>
        </w:r>
        <w:r>
          <w:fldChar w:fldCharType="begin"/>
        </w:r>
        <w:r>
          <w:instrText xml:space="preserve"> PAGEREF _Toc22285 \h </w:instrText>
        </w:r>
        <w:r>
          <w:fldChar w:fldCharType="separate"/>
        </w:r>
        <w:r>
          <w:t>48</w:t>
        </w:r>
        <w:r>
          <w:fldChar w:fldCharType="end"/>
        </w:r>
      </w:hyperlink>
    </w:p>
    <w:p>
      <w:pPr>
        <w:pStyle w:val="TOC2"/>
        <w:tabs>
          <w:tab w:val="right" w:leader="dot" w:pos="8306"/>
        </w:tabs>
      </w:pPr>
      <w:hyperlink w:anchor="_Toc11084" w:history="1">
        <w:r>
          <w:rPr>
            <w:rFonts w:ascii="仿宋" w:eastAsia="仿宋" w:hAnsi="仿宋" w:cs="仿宋" w:hint="eastAsia"/>
            <w:lang w:eastAsia="zh-CN"/>
          </w:rPr>
          <w:t>(一)、利益相关者分析</w:t>
        </w:r>
        <w:r>
          <w:tab/>
        </w:r>
        <w:r>
          <w:fldChar w:fldCharType="begin"/>
        </w:r>
        <w:r>
          <w:instrText xml:space="preserve"> PAGEREF _Toc11084 \h </w:instrText>
        </w:r>
        <w:r>
          <w:fldChar w:fldCharType="separate"/>
        </w:r>
        <w:r>
          <w:t>48</w:t>
        </w:r>
        <w:r>
          <w:fldChar w:fldCharType="end"/>
        </w:r>
      </w:hyperlink>
    </w:p>
    <w:p>
      <w:pPr>
        <w:pStyle w:val="TOC2"/>
        <w:tabs>
          <w:tab w:val="right" w:leader="dot" w:pos="8306"/>
        </w:tabs>
      </w:pPr>
      <w:hyperlink w:anchor="_Toc14657" w:history="1">
        <w:r>
          <w:rPr>
            <w:rFonts w:ascii="仿宋" w:eastAsia="仿宋" w:hAnsi="仿宋" w:cs="仿宋" w:hint="eastAsia"/>
            <w:lang w:eastAsia="zh-CN"/>
          </w:rPr>
          <w:t>(二)、沟通计划</w:t>
        </w:r>
        <w:r>
          <w:tab/>
        </w:r>
        <w:r>
          <w:fldChar w:fldCharType="begin"/>
        </w:r>
        <w:r>
          <w:instrText xml:space="preserve"> PAGEREF _Toc14657 \h </w:instrText>
        </w:r>
        <w:r>
          <w:fldChar w:fldCharType="separate"/>
        </w:r>
        <w:r>
          <w:t>49</w:t>
        </w:r>
        <w:r>
          <w:fldChar w:fldCharType="end"/>
        </w:r>
      </w:hyperlink>
    </w:p>
    <w:p>
      <w:pPr>
        <w:pStyle w:val="TOC1"/>
        <w:tabs>
          <w:tab w:val="right" w:leader="dot" w:pos="8306"/>
        </w:tabs>
      </w:pPr>
      <w:hyperlink w:anchor="_Toc25529" w:history="1">
        <w:r>
          <w:rPr>
            <w:rFonts w:ascii="仿宋" w:eastAsia="仿宋" w:hAnsi="仿宋" w:cs="仿宋" w:hint="eastAsia"/>
            <w:lang w:eastAsia="zh-CN"/>
          </w:rPr>
          <w:t>十四、质量管理体系</w:t>
        </w:r>
        <w:r>
          <w:tab/>
        </w:r>
        <w:r>
          <w:fldChar w:fldCharType="begin"/>
        </w:r>
        <w:r>
          <w:instrText xml:space="preserve"> PAGEREF _Toc25529 \h </w:instrText>
        </w:r>
        <w:r>
          <w:fldChar w:fldCharType="separate"/>
        </w:r>
        <w:r>
          <w:t>50</w:t>
        </w:r>
        <w:r>
          <w:fldChar w:fldCharType="end"/>
        </w:r>
      </w:hyperlink>
    </w:p>
    <w:p>
      <w:pPr>
        <w:pStyle w:val="TOC2"/>
        <w:tabs>
          <w:tab w:val="right" w:leader="dot" w:pos="8306"/>
        </w:tabs>
      </w:pPr>
      <w:hyperlink w:anchor="_Toc18934" w:history="1">
        <w:r>
          <w:rPr>
            <w:rFonts w:ascii="仿宋" w:eastAsia="仿宋" w:hAnsi="仿宋" w:cs="仿宋" w:hint="eastAsia"/>
            <w:lang w:eastAsia="zh-CN"/>
          </w:rPr>
          <w:t>(一)、质量目标与方针</w:t>
        </w:r>
        <w:r>
          <w:tab/>
        </w:r>
        <w:r>
          <w:fldChar w:fldCharType="begin"/>
        </w:r>
        <w:r>
          <w:instrText xml:space="preserve"> PAGEREF _Toc18934 \h </w:instrText>
        </w:r>
        <w:r>
          <w:fldChar w:fldCharType="separate"/>
        </w:r>
        <w:r>
          <w:t>50</w:t>
        </w:r>
        <w:r>
          <w:fldChar w:fldCharType="end"/>
        </w:r>
      </w:hyperlink>
    </w:p>
    <w:p>
      <w:pPr>
        <w:pStyle w:val="TOC2"/>
        <w:tabs>
          <w:tab w:val="right" w:leader="dot" w:pos="8306"/>
        </w:tabs>
      </w:pPr>
      <w:hyperlink w:anchor="_Toc32321" w:history="1">
        <w:r>
          <w:rPr>
            <w:rFonts w:ascii="仿宋" w:eastAsia="仿宋" w:hAnsi="仿宋" w:cs="仿宋" w:hint="eastAsia"/>
            <w:lang w:eastAsia="zh-CN"/>
          </w:rPr>
          <w:t>(二)、质量管理责任</w:t>
        </w:r>
        <w:r>
          <w:tab/>
        </w:r>
        <w:r>
          <w:fldChar w:fldCharType="begin"/>
        </w:r>
        <w:r>
          <w:instrText xml:space="preserve"> PAGEREF _Toc32321 \h </w:instrText>
        </w:r>
        <w:r>
          <w:fldChar w:fldCharType="separate"/>
        </w:r>
        <w:r>
          <w:t>51</w:t>
        </w:r>
        <w:r>
          <w:fldChar w:fldCharType="end"/>
        </w:r>
      </w:hyperlink>
    </w:p>
    <w:p>
      <w:pPr>
        <w:pStyle w:val="TOC2"/>
        <w:tabs>
          <w:tab w:val="right" w:leader="dot" w:pos="8306"/>
        </w:tabs>
      </w:pPr>
      <w:hyperlink w:anchor="_Toc9358" w:history="1">
        <w:r>
          <w:rPr>
            <w:rFonts w:ascii="仿宋" w:eastAsia="仿宋" w:hAnsi="仿宋" w:cs="仿宋" w:hint="eastAsia"/>
            <w:lang w:eastAsia="zh-CN"/>
          </w:rPr>
          <w:t>(三)、质量管理体系文件</w:t>
        </w:r>
        <w:r>
          <w:tab/>
        </w:r>
        <w:r>
          <w:fldChar w:fldCharType="begin"/>
        </w:r>
        <w:r>
          <w:instrText xml:space="preserve"> PAGEREF _Toc9358 \h </w:instrText>
        </w:r>
        <w:r>
          <w:fldChar w:fldCharType="separate"/>
        </w:r>
        <w:r>
          <w:t>52</w:t>
        </w:r>
        <w:r>
          <w:fldChar w:fldCharType="end"/>
        </w:r>
      </w:hyperlink>
    </w:p>
    <w:p>
      <w:pPr>
        <w:pStyle w:val="TOC2"/>
        <w:tabs>
          <w:tab w:val="right" w:leader="dot" w:pos="8306"/>
        </w:tabs>
      </w:pPr>
      <w:hyperlink w:anchor="_Toc16266" w:history="1">
        <w:r>
          <w:rPr>
            <w:rFonts w:ascii="仿宋" w:eastAsia="仿宋" w:hAnsi="仿宋" w:cs="仿宋" w:hint="eastAsia"/>
            <w:lang w:eastAsia="zh-CN"/>
          </w:rPr>
          <w:t>(四)、质量培训与教育</w:t>
        </w:r>
        <w:r>
          <w:tab/>
        </w:r>
        <w:r>
          <w:fldChar w:fldCharType="begin"/>
        </w:r>
        <w:r>
          <w:instrText xml:space="preserve"> PAGEREF _Toc16266 \h </w:instrText>
        </w:r>
        <w:r>
          <w:fldChar w:fldCharType="separate"/>
        </w:r>
        <w:r>
          <w:t>55</w:t>
        </w:r>
        <w:r>
          <w:fldChar w:fldCharType="end"/>
        </w:r>
      </w:hyperlink>
    </w:p>
    <w:p>
      <w:pPr>
        <w:pStyle w:val="TOC2"/>
        <w:tabs>
          <w:tab w:val="right" w:leader="dot" w:pos="8306"/>
        </w:tabs>
      </w:pPr>
      <w:hyperlink w:anchor="_Toc32414" w:history="1">
        <w:r>
          <w:rPr>
            <w:rFonts w:ascii="仿宋" w:eastAsia="仿宋" w:hAnsi="仿宋" w:cs="仿宋" w:hint="eastAsia"/>
            <w:lang w:eastAsia="zh-CN"/>
          </w:rPr>
          <w:t>(五)、质量审核与评价</w:t>
        </w:r>
        <w:r>
          <w:tab/>
        </w:r>
        <w:r>
          <w:fldChar w:fldCharType="begin"/>
        </w:r>
        <w:r>
          <w:instrText xml:space="preserve"> PAGEREF _Toc32414 \h </w:instrText>
        </w:r>
        <w:r>
          <w:fldChar w:fldCharType="separate"/>
        </w:r>
        <w:r>
          <w:t>56</w:t>
        </w:r>
        <w:r>
          <w:fldChar w:fldCharType="end"/>
        </w:r>
      </w:hyperlink>
    </w:p>
    <w:p>
      <w:pPr>
        <w:pStyle w:val="TOC2"/>
        <w:tabs>
          <w:tab w:val="right" w:leader="dot" w:pos="8306"/>
        </w:tabs>
      </w:pPr>
      <w:hyperlink w:anchor="_Toc9274" w:history="1">
        <w:r>
          <w:rPr>
            <w:rFonts w:ascii="仿宋" w:eastAsia="仿宋" w:hAnsi="仿宋" w:cs="仿宋" w:hint="eastAsia"/>
            <w:lang w:eastAsia="zh-CN"/>
          </w:rPr>
          <w:t>(六)、不符合与纠正措施</w:t>
        </w:r>
        <w:r>
          <w:tab/>
        </w:r>
        <w:r>
          <w:fldChar w:fldCharType="begin"/>
        </w:r>
        <w:r>
          <w:instrText xml:space="preserve"> PAGEREF _Toc9274 \h </w:instrText>
        </w:r>
        <w:r>
          <w:fldChar w:fldCharType="separate"/>
        </w:r>
        <w:r>
          <w:t>57</w:t>
        </w:r>
        <w:r>
          <w:fldChar w:fldCharType="end"/>
        </w:r>
      </w:hyperlink>
    </w:p>
    <w:p>
      <w:pPr>
        <w:pStyle w:val="TOC1"/>
        <w:tabs>
          <w:tab w:val="right" w:leader="dot" w:pos="8306"/>
        </w:tabs>
      </w:pPr>
      <w:hyperlink w:anchor="_Toc4621" w:history="1">
        <w:r>
          <w:rPr>
            <w:rFonts w:ascii="仿宋" w:eastAsia="仿宋" w:hAnsi="仿宋" w:cs="仿宋" w:hint="eastAsia"/>
            <w:lang w:eastAsia="zh-CN"/>
          </w:rPr>
          <w:t>十五、营销与推广策略</w:t>
        </w:r>
        <w:r>
          <w:tab/>
        </w:r>
        <w:r>
          <w:fldChar w:fldCharType="begin"/>
        </w:r>
        <w:r>
          <w:instrText xml:space="preserve"> PAGEREF _Toc4621 \h </w:instrText>
        </w:r>
        <w:r>
          <w:fldChar w:fldCharType="separate"/>
        </w:r>
        <w:r>
          <w:t>58</w:t>
        </w:r>
        <w:r>
          <w:fldChar w:fldCharType="end"/>
        </w:r>
      </w:hyperlink>
    </w:p>
    <w:p>
      <w:pPr>
        <w:pStyle w:val="TOC2"/>
        <w:tabs>
          <w:tab w:val="right" w:leader="dot" w:pos="8306"/>
        </w:tabs>
      </w:pPr>
      <w:hyperlink w:anchor="_Toc22286" w:history="1">
        <w:r>
          <w:rPr>
            <w:rFonts w:ascii="仿宋" w:eastAsia="仿宋" w:hAnsi="仿宋" w:cs="仿宋" w:hint="eastAsia"/>
            <w:lang w:eastAsia="zh-CN"/>
          </w:rPr>
          <w:t>(一)、产品/服务定位与特点</w:t>
        </w:r>
        <w:r>
          <w:tab/>
        </w:r>
        <w:r>
          <w:fldChar w:fldCharType="begin"/>
        </w:r>
        <w:r>
          <w:instrText xml:space="preserve"> PAGEREF _Toc22286 \h </w:instrText>
        </w:r>
        <w:r>
          <w:fldChar w:fldCharType="separate"/>
        </w:r>
        <w:r>
          <w:t>58</w:t>
        </w:r>
        <w:r>
          <w:fldChar w:fldCharType="end"/>
        </w:r>
      </w:hyperlink>
    </w:p>
    <w:p>
      <w:pPr>
        <w:pStyle w:val="TOC2"/>
        <w:tabs>
          <w:tab w:val="right" w:leader="dot" w:pos="8306"/>
        </w:tabs>
      </w:pPr>
      <w:hyperlink w:anchor="_Toc7506" w:history="1">
        <w:r>
          <w:rPr>
            <w:rFonts w:ascii="仿宋" w:eastAsia="仿宋" w:hAnsi="仿宋" w:cs="仿宋" w:hint="eastAsia"/>
            <w:lang w:eastAsia="zh-CN"/>
          </w:rPr>
          <w:t>(二)、市场定位与竞争分析</w:t>
        </w:r>
        <w:r>
          <w:tab/>
        </w:r>
        <w:r>
          <w:fldChar w:fldCharType="begin"/>
        </w:r>
        <w:r>
          <w:instrText xml:space="preserve"> PAGEREF _Toc7506 \h </w:instrText>
        </w:r>
        <w:r>
          <w:fldChar w:fldCharType="separate"/>
        </w:r>
        <w:r>
          <w:t>59</w:t>
        </w:r>
        <w:r>
          <w:fldChar w:fldCharType="end"/>
        </w:r>
      </w:hyperlink>
    </w:p>
    <w:p>
      <w:pPr>
        <w:pStyle w:val="TOC2"/>
        <w:tabs>
          <w:tab w:val="right" w:leader="dot" w:pos="8306"/>
        </w:tabs>
      </w:pPr>
      <w:hyperlink w:anchor="_Toc2209" w:history="1">
        <w:r>
          <w:rPr>
            <w:rFonts w:ascii="仿宋" w:eastAsia="仿宋" w:hAnsi="仿宋" w:cs="仿宋" w:hint="eastAsia"/>
            <w:lang w:eastAsia="zh-CN"/>
          </w:rPr>
          <w:t>(三)、营销渠道与策略</w:t>
        </w:r>
        <w:r>
          <w:tab/>
        </w:r>
        <w:r>
          <w:fldChar w:fldCharType="begin"/>
        </w:r>
        <w:r>
          <w:instrText xml:space="preserve"> PAGEREF _Toc2209 \h </w:instrText>
        </w:r>
        <w:r>
          <w:fldChar w:fldCharType="separate"/>
        </w:r>
        <w:r>
          <w:t>61</w:t>
        </w:r>
        <w:r>
          <w:fldChar w:fldCharType="end"/>
        </w:r>
      </w:hyperlink>
    </w:p>
    <w:p>
      <w:pPr>
        <w:pStyle w:val="TOC2"/>
        <w:tabs>
          <w:tab w:val="right" w:leader="dot" w:pos="8306"/>
        </w:tabs>
      </w:pPr>
      <w:hyperlink w:anchor="_Toc21137" w:history="1">
        <w:r>
          <w:rPr>
            <w:rFonts w:ascii="仿宋" w:eastAsia="仿宋" w:hAnsi="仿宋" w:cs="仿宋" w:hint="eastAsia"/>
            <w:lang w:eastAsia="zh-CN"/>
          </w:rPr>
          <w:t>(四)、推广与宣传活动</w:t>
        </w:r>
        <w:r>
          <w:tab/>
        </w:r>
        <w:r>
          <w:fldChar w:fldCharType="begin"/>
        </w:r>
        <w:r>
          <w:instrText xml:space="preserve"> PAGEREF _Toc21137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48"/>
      <w:r>
        <w:rPr>
          <w:rFonts w:ascii="仿宋" w:eastAsia="仿宋" w:hAnsi="仿宋" w:cs="仿宋" w:hint="eastAsia"/>
          <w:sz w:val="28"/>
          <w:lang w:eastAsia="zh-CN"/>
        </w:rPr>
        <w:t>一、贵金属项目绩效评估</w:t>
      </w:r>
      <w:bookmarkEnd w:id="2"/>
    </w:p>
    <w:p>
      <w:pPr>
        <w:pStyle w:val="Heading2"/>
        <w:rPr>
          <w:rFonts w:ascii="仿宋" w:eastAsia="仿宋" w:hAnsi="仿宋" w:cs="仿宋" w:hint="eastAsia"/>
          <w:lang w:eastAsia="zh-CN"/>
        </w:rPr>
      </w:pPr>
      <w:bookmarkStart w:id="3" w:name="_Toc223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在贵金属项目中，我们设计了一套全面的绩效评估指标，以确保贵金属项目的可控和成功交付。这些指标跨足贵金属项目目标、成本、进度和质量等多个维度，为我们提供了全面洞察贵金属项目的健康状况。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目标达成率是我们关注的首要指标。我们设定了明确的目标，并通过定期监测和评估，迅速发现并应对潜在的目标偏差。这为贵金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进度作为关键的绩效指标之一，得到了精心的关注。我们制定了详细的贵金属项目进度计划，并设立了进度符合度指标，确保实际进度与计划进度保持一致。这使我们能够快速发现和解决潜在的进度问题，保持贵金属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项目绩效的不可或缺的一环。我们引入了一系列的质量标准和客户满意度指标，以确保贵金属项目交付的成果在质量上达到或超越预期水平。通过持续监测这些指标，我们努力提升贵金属项目整体质量水平，为贵金属项目的成功交付提供有力保障。通过这些科学且全面的绩效评估，我们能够更好地引导贵金属项目的持续改进，确保贵金属项目目标的顺利达成。</w:t>
      </w:r>
    </w:p>
    <w:p>
      <w:pPr>
        <w:pStyle w:val="Heading2"/>
        <w:ind w:firstLine="560" w:firstLineChars="200"/>
        <w:rPr>
          <w:rFonts w:ascii="仿宋" w:eastAsia="仿宋" w:hAnsi="仿宋" w:cs="仿宋" w:hint="eastAsia"/>
          <w:sz w:val="28"/>
          <w:lang w:eastAsia="zh-CN"/>
        </w:rPr>
      </w:pPr>
      <w:bookmarkStart w:id="4" w:name="_Toc60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绩效评估是贵金属项目中的关键环节，为确保贵金属项目达到预期目标，我们采用了多层次、多维度的绩效评估方法。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项目的战略目标对齐，确保每个决策和行动都与贵金属项目整体目标保持一致。团队会定期召开战略对齐会议，审视当前工作与贵金属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贵金属项目进度、质量、成本和风险等方面。这些指标通过数据收集和分析，为贵金属项目管理团队提供了客观的评估依据。例如，我们通过贵金属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绩效评估不仅仅停留在贵金属项目内部，还考虑了贵金属项目对外部环境的影响。我们定期进行干系人满意度调查，以了解各利益相关方对贵金属项目的期望和满意度，并及时做出调整。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这种多层次、多角度的绩效评估方法，使得我们能够全面了解贵金属项目的运行状态，及时做出调整，确保贵金属项目在不断变化的环境中保持稳健前行。</w:t>
      </w:r>
    </w:p>
    <w:p>
      <w:pPr>
        <w:pStyle w:val="Heading2"/>
        <w:ind w:firstLine="560" w:firstLineChars="200"/>
        <w:rPr>
          <w:rFonts w:ascii="仿宋" w:eastAsia="仿宋" w:hAnsi="仿宋" w:cs="仿宋" w:hint="eastAsia"/>
          <w:sz w:val="28"/>
          <w:lang w:eastAsia="zh-CN"/>
        </w:rPr>
      </w:pPr>
      <w:bookmarkStart w:id="5" w:name="_Toc56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为了确保贵金属项目的有效管理和不断优化，我们采用了精心设计的绩效评估周期。这个周期旨在实现灵活、实时和全面的评估，以适应贵金属项目执行中的各种挑战。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项目的不同需求，分为短期、中期和长期。短期评估关注每个迭代或工作周期，以及时发现和解决当前任务中的问题。中期评估涵盖几个迭代，深入了解整体贵金属项目的趋势和性能。长期评估则着眼于整个贵金属项目阶段，确保贵金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项目管理工具和协作平台，团队成员能够随时更新和分享贵金属项目数据。这种实时性的反馈机制使我们能够及时察觉潜在问题，快速调整，保持贵金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项目的决策制定密不可分。每个周期的贵金属项目回顾会议成为集体总结经验、识别问题深层次原因并找到创新解决方案的平台。这种定期的反思与调整机制使贵金属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8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37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贵金属项目的主要产品是XXXX，预计年产值为XXX万元。这一产品在市场中占据着重要的地位，其广泛的应用范围使得该贵金属项目的市场前景非常广阔。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项目的xxx产品作为重要的原材料之一，将在多个领域发挥关键作用。其在建筑、交通、能源等方面的广泛应用将为整个产业链提供强大的支持，形成产业协同效应。贵金属项目的年产值XXX万XXX万XXX万万元不仅反映了其在市场上的巨大潜力，更预示着它对国民经济的积极贡献。这种关联度高、涉及面广的产业关系，使得该贵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9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总征地面积为XXXX平方米，相当于约XX.XX亩，其中净用地面积为XXXX平方米，红线范围内相当于约XX.XX亩。这一用地规模充分考虑了贵金属项目的建设需求，保障了贵金属项目在合适的空间内得以充分发展。贵金属项目规划的总建筑面积为XXXX平方米，其中主体工程建设占XXXX平方米，计容建筑面积达XXXX平方米。预计建筑工程的投资将达到XXXX万元，为贵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购置的设备共计XXXX台（套），设备购置费用为XXXX万元。这一设备购置计划充分考虑到贵金属项目的生产需求和技术要求，确保了贵金属项目在生产运营中具备先进的技术装备和高效的生产能力。设备的合理配置将为贵金属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总投资为XXXX万元，预计年实现营业收入为XXXX万元。这一产能规模的设定旨在确保贵金属项目能够在投资与回报之间取得平衡，实现长期可持续的发展。贵金属项目的总投资充分考虑到各个方面的需求，包括用地建设、设备购置等多个环节，以确保贵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09"/>
      <w:r>
        <w:rPr>
          <w:rFonts w:ascii="仿宋" w:eastAsia="仿宋" w:hAnsi="仿宋" w:cs="仿宋" w:hint="eastAsia"/>
          <w:sz w:val="28"/>
          <w:lang w:eastAsia="zh-CN"/>
        </w:rPr>
        <w:t>三、贵金属项目可持续发展</w:t>
      </w:r>
      <w:bookmarkEnd w:id="9"/>
    </w:p>
    <w:p>
      <w:pPr>
        <w:pStyle w:val="Heading2"/>
        <w:rPr>
          <w:rFonts w:ascii="仿宋" w:eastAsia="仿宋" w:hAnsi="仿宋" w:cs="仿宋" w:hint="eastAsia"/>
          <w:lang w:eastAsia="zh-CN"/>
        </w:rPr>
      </w:pPr>
      <w:bookmarkStart w:id="10" w:name="_Toc205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项目中，贵金属项目团队着眼于未来，明确了可持续发展的战略方向。制定的具体可持续发展目标包括降低资源使用、采用环保技术、最大化社会效益等。这一步骤不仅有助于贵金属项目在环保和社会责任方面达到最高标准，也为未来提供了明确的指引，确保贵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可持续实践的融入贵金属项目管理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贵金属项目管理周期。从贵金属项目规划开始，贵金属项目团队就考虑了环境和社会的因素。在执行阶段，贵金属项目团队积极推动绿色技术的应用，优化资源利用。此外，关注员工的社会责任，通过培训和沟通活动提高员工对可持续发展的认知，使他们能够在日常工作中践行可持续实践。这些举措不仅为贵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75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扎根于贵金属项目的可持续发展理念，我们深信环保与社会责任是贵金属项目成功的关键支柱。在贵金属项目的每一步，我们都致力于通过创新和实践，履行对环境和社会的坚定责任。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团队通过引入先进的环保技术、建立高效的废物处理系统以及推动能源节约措施，积极履行环保责任。定期的环保监测和评估确保贵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不仅致力于自身可持续发展，还注重对社会的回馈。通过支持社区贵金属项目、参与慈善事业、提供培训机会等方式，贵金属项目积极履行社会责任。与当地社区建立积极互动，关注员工的工作与生活平衡，以及员工的身心健康，是贵金属项目在社会责任层面的关键举措。这样的实践不仅增强了贵金属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9373"/>
      <w:r>
        <w:rPr>
          <w:rFonts w:ascii="仿宋" w:eastAsia="仿宋" w:hAnsi="仿宋" w:cs="仿宋" w:hint="eastAsia"/>
          <w:sz w:val="28"/>
          <w:lang w:eastAsia="zh-CN"/>
        </w:rPr>
        <w:t>四、贵金属项目危机管理</w:t>
      </w:r>
      <w:bookmarkEnd w:id="12"/>
    </w:p>
    <w:p>
      <w:pPr>
        <w:pStyle w:val="Heading2"/>
        <w:rPr>
          <w:rFonts w:ascii="仿宋" w:eastAsia="仿宋" w:hAnsi="仿宋" w:cs="仿宋" w:hint="eastAsia"/>
          <w:lang w:eastAsia="zh-CN"/>
        </w:rPr>
      </w:pPr>
      <w:bookmarkStart w:id="13" w:name="_Toc3098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项目危机管理中，危机预警与识别是确保贵金属项目稳健运行的核心步骤。通过建立全面的监测机制，贵金属项目团队旨在及时发现和理解潜在的风险和危机因素，以便采取及时的预防和应对措施，确保贵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首先，通过深入的风险评估，贵金属项目团队全面分析了整个贵金属项目和各个阶段可能存在的威胁。这包括准确评估每个潜在风险的发生概率和可能影响的程度，为后续危机预警提供了有力支持。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贵金属项目团队着重于明确定义贵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贵金属项目进展的持续监控，团队能够及时发现潜在问题并作出迅速反应。贵金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在这一阶段，团队的专业素养和反应速度将发挥至关重要的作用，以确保潜在危机能够在初期得到有效的处理，最大程度地减轻负面影响。通过危机预警与识别，贵金属项目得以更有序、可控地推进。</w:t>
      </w:r>
    </w:p>
    <w:p>
      <w:pPr>
        <w:pStyle w:val="Heading2"/>
        <w:ind w:firstLine="560" w:firstLineChars="200"/>
        <w:rPr>
          <w:rFonts w:ascii="仿宋" w:eastAsia="仿宋" w:hAnsi="仿宋" w:cs="仿宋" w:hint="eastAsia"/>
          <w:sz w:val="28"/>
          <w:lang w:eastAsia="zh-CN"/>
        </w:rPr>
      </w:pPr>
      <w:bookmarkStart w:id="14" w:name="_Toc3241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暂停贵金属项目进度：为遏制危机蔓延，贵金属项目暂时停止进行，以便全面评估当前状况。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实时沟通：与关键利益相关者建立实时沟通机制，向他们传递贵金属项目危机的实际状况，保障贵金属项目核心利益。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在紧急应对的同时，贵金属项目团队强调了团队协作和有效沟通的重要性。以下是团队协作的关键举措：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随着危机得到初步控制，贵金属项目团队转向制定恢复计划，以确保贵金属项目能够从中迅速恢复。主要恢复计划包括：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修复受损的进度计划：重新评估贵金属项目进度，制定修复计划，确保贵金属项目尽快回归正常进程。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风险管理机制加强：对贵金属项目风险进行全面评估，制定更强化的风险管理策略，以预防未来可能的危机。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67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3549"/>
      <w:r>
        <w:rPr>
          <w:rFonts w:ascii="仿宋" w:eastAsia="仿宋" w:hAnsi="仿宋" w:cs="仿宋" w:hint="eastAsia"/>
          <w:lang w:eastAsia="zh-CN"/>
        </w:rPr>
        <w:t>(一)、贵金属行业分析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行业一直以来都是市场的关注焦点。行业内的发展趋势、竞争态势以及潜在机会都对贵金属项目的推进产生深远的影响。通过深入研究行业的整体概貌，我们将更好地理解行业的核心特征，为贵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行业，技术一直是推动创新和发展的关键因素。我们将对当前技术趋势进行详尽分析，包括但不限于人工智能、大数据应用、先进制造技术等。这有助于贵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金属项目成功的基础。我们将对主要竞争对手进行深入研究，包括其市场份额、产品特点、市场定位等。通过全面了解竞争对手的优势和劣势，贵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692"/>
      <w:r>
        <w:rPr>
          <w:rFonts w:ascii="仿宋" w:eastAsia="仿宋" w:hAnsi="仿宋" w:cs="仿宋" w:hint="eastAsia"/>
          <w:sz w:val="28"/>
          <w:lang w:eastAsia="zh-CN"/>
        </w:rPr>
        <w:t>(二)、贵金属市场分析预测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通过对市场规模的深入调研，我们将预测贵金属市场未来的增长趋势。这包括市场的整体规模、各细分领域的发展趋势等。贵金属项目可以根据市场的扩张速度和潜在机会，制定更符合市场需求的发展策略。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贵金属项目实施过程中需要充分考虑的因素。我们将对市场风险进行全面评估，包括但不限于政策法规风险、市场竞争风险、技术变革风险等。通过对潜在风险的深入分析，贵金属项目可以制定相应的风险缓解策略，降低不确定性对贵金属项目的影响。</w:t>
      </w:r>
    </w:p>
    <w:p>
      <w:pPr>
        <w:pStyle w:val="Heading1"/>
        <w:ind w:firstLine="560" w:firstLineChars="200"/>
        <w:rPr>
          <w:rFonts w:ascii="仿宋" w:eastAsia="仿宋" w:hAnsi="仿宋" w:cs="仿宋" w:hint="eastAsia"/>
          <w:sz w:val="28"/>
          <w:lang w:eastAsia="zh-CN"/>
        </w:rPr>
      </w:pPr>
      <w:bookmarkStart w:id="18" w:name="_Toc13788"/>
      <w:r>
        <w:rPr>
          <w:rFonts w:ascii="仿宋" w:eastAsia="仿宋" w:hAnsi="仿宋" w:cs="仿宋" w:hint="eastAsia"/>
          <w:sz w:val="28"/>
          <w:lang w:eastAsia="zh-CN"/>
        </w:rPr>
        <w:t>六、贵金属项目建设单位说明</w:t>
      </w:r>
      <w:bookmarkEnd w:id="18"/>
    </w:p>
    <w:p>
      <w:pPr>
        <w:pStyle w:val="Heading2"/>
        <w:rPr>
          <w:rFonts w:ascii="仿宋" w:eastAsia="仿宋" w:hAnsi="仿宋" w:cs="仿宋" w:hint="eastAsia"/>
          <w:lang w:eastAsia="zh-CN"/>
        </w:rPr>
      </w:pPr>
      <w:bookmarkStart w:id="19" w:name="_Toc2179"/>
      <w:r>
        <w:rPr>
          <w:rFonts w:ascii="仿宋" w:eastAsia="仿宋" w:hAnsi="仿宋" w:cs="仿宋" w:hint="eastAsia"/>
          <w:lang w:eastAsia="zh-CN"/>
        </w:rPr>
        <w:t>(一)、贵金属项目承办单位基本情况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828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项目承办单位的XXXX，我们着眼于实现可持续的经济效益。通过技术创新和解决方案的提供，公司预计在贵金属项目执行期间将获得可观的收入增长。这一收入来源主要包括贵金属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同时，我们注重成本控制和效率提升，以确保贵金属项目的可持续盈利。透过精细的管理和资源优化，公司期望实现贵金属项目利润最大化。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金属项目实施进行全面的投资评估，包括贵金属项目启动阶段的资金投入和后续运营成本。通过对贵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贵金属项目实施过程中具备足够的资金流动性，公司将进行详尽的现金流分析。这包括资金需求的合理预测、贵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990"/>
      <w:r>
        <w:rPr>
          <w:rFonts w:ascii="仿宋" w:eastAsia="仿宋" w:hAnsi="仿宋" w:cs="仿宋" w:hint="eastAsia"/>
          <w:sz w:val="28"/>
          <w:lang w:eastAsia="zh-CN"/>
        </w:rPr>
        <w:t>七、贵金属项目人力资源培养与发展</w:t>
      </w:r>
      <w:bookmarkEnd w:id="21"/>
    </w:p>
    <w:p>
      <w:pPr>
        <w:pStyle w:val="Heading2"/>
        <w:rPr>
          <w:rFonts w:ascii="仿宋" w:eastAsia="仿宋" w:hAnsi="仿宋" w:cs="仿宋" w:hint="eastAsia"/>
          <w:lang w:eastAsia="zh-CN"/>
        </w:rPr>
      </w:pPr>
      <w:bookmarkStart w:id="22" w:name="_Toc27687"/>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贵金属项目成功的决定性因素。因此，我们进行了全面而深入的人才需求分析，确保贵金属项目团队拥有多元化的技能和专业知识。通过详尽的规划，我们确保贵金属项目的每个阶段都有足够的人才支持，以更好地应对各类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贵金属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11290"/>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贵金属项目制定了全面的培训与发展计划。通过定期的内外部培训，我们致力于提高团队的适应能力和创新能力。培训内容涵盖了贵金属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常规培训外，我们还注重个性化的发展计划。通过与员工深入沟通，了解其职业目标和兴趣，我们为每位团队成员量身打造符合其发展需求的计划。这不仅有助于激发员工的工作热情，还提升了团队整体的凝聚力和执行力。通过这一全面而个性化的培训与发展计划，贵金属项目确保团队始终保持在行业的前沿水平。</w:t>
      </w:r>
    </w:p>
    <w:p>
      <w:pPr>
        <w:pStyle w:val="Heading1"/>
        <w:ind w:firstLine="560" w:firstLineChars="200"/>
        <w:rPr>
          <w:rFonts w:ascii="仿宋" w:eastAsia="仿宋" w:hAnsi="仿宋" w:cs="仿宋" w:hint="eastAsia"/>
          <w:sz w:val="28"/>
          <w:lang w:eastAsia="zh-CN"/>
        </w:rPr>
      </w:pPr>
      <w:bookmarkStart w:id="24" w:name="_Toc19582"/>
      <w:r>
        <w:rPr>
          <w:rFonts w:ascii="仿宋" w:eastAsia="仿宋" w:hAnsi="仿宋" w:cs="仿宋" w:hint="eastAsia"/>
          <w:sz w:val="28"/>
          <w:lang w:eastAsia="zh-CN"/>
        </w:rPr>
        <w:t>八、贵金属项目财务管理</w:t>
      </w:r>
      <w:bookmarkEnd w:id="24"/>
    </w:p>
    <w:p>
      <w:pPr>
        <w:pStyle w:val="Heading2"/>
        <w:rPr>
          <w:rFonts w:ascii="仿宋" w:eastAsia="仿宋" w:hAnsi="仿宋" w:cs="仿宋" w:hint="eastAsia"/>
          <w:lang w:eastAsia="zh-CN"/>
        </w:rPr>
      </w:pPr>
      <w:bookmarkStart w:id="25" w:name="_Toc26381"/>
      <w:r>
        <w:rPr>
          <w:rFonts w:ascii="仿宋" w:eastAsia="仿宋" w:hAnsi="仿宋" w:cs="仿宋" w:hint="eastAsia"/>
          <w:lang w:eastAsia="zh-CN"/>
        </w:rPr>
        <w:t>(一)、资金需求大</w:t>
      </w:r>
      <w:bookmarkEnd w:id="2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https://d.book118.com/648125047052006045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D7A52"/>
    <w:rsid w:val="5B3D7A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504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2024-03-02T20:06:00Z</dcterms:created>
  <dcterms:modified xsi:type="dcterms:W3CDTF">2024-03-02T20:07:01Z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E1378EA74C1540FF9E9FAFFA8C571F98_11</vt:lpwstr>
  </property>
  <property fmtid="{D5CDD505-2E9C-101B-9397-08002B2CF9AE}" pid="3" name="KSOProductBuildVer">
    <vt:lpwstr>2052-12.1.0.16388</vt:lpwstr>
  </property>
</Properties>
</file>