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00A53" w14:paraId="1A61172E" w14:textId="77777777">
      <w:pPr>
        <w:widowControl w:val="0"/>
        <w:spacing w:after="0" w:line="360" w:lineRule="auto"/>
        <w:jc w:val="center"/>
        <w:rPr>
          <w:rFonts w:asciiTheme="minorEastAsia" w:eastAsiaTheme="minorEastAsia" w:hAnsiTheme="minorEastAsia"/>
          <w:b/>
          <w:sz w:val="30"/>
          <w:szCs w:val="30"/>
        </w:rPr>
      </w:pPr>
      <w:r>
        <w:rPr>
          <w:rFonts w:asciiTheme="minorEastAsia" w:eastAsiaTheme="minorEastAsia" w:hAnsiTheme="minorEastAsia"/>
          <w:b/>
          <w:sz w:val="30"/>
          <w:szCs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width:22pt;height:26pt;margin-top:826pt;margin-left:971pt;mso-position-horizontal-relative:page;mso-position-vertical-relative:top-margin-area;position:absolute;z-index:251658240">
            <v:imagedata r:id="rId5" o:title=""/>
          </v:shape>
        </w:pict>
      </w:r>
      <w:r>
        <w:rPr>
          <w:rFonts w:asciiTheme="minorEastAsia" w:eastAsiaTheme="minorEastAsia" w:hAnsiTheme="minorEastAsia" w:hint="eastAsia"/>
          <w:b/>
          <w:sz w:val="30"/>
          <w:szCs w:val="30"/>
        </w:rPr>
        <w:t>第</w:t>
      </w:r>
      <w:r>
        <w:rPr>
          <w:rFonts w:asciiTheme="minorEastAsia" w:eastAsiaTheme="minorEastAsia" w:hAnsiTheme="minorEastAsia" w:hint="eastAsia"/>
          <w:b/>
          <w:sz w:val="30"/>
          <w:szCs w:val="30"/>
        </w:rPr>
        <w:t>三</w:t>
      </w:r>
      <w:r>
        <w:rPr>
          <w:rFonts w:asciiTheme="minorEastAsia" w:eastAsiaTheme="minorEastAsia" w:hAnsiTheme="minorEastAsia" w:hint="eastAsia"/>
          <w:b/>
          <w:sz w:val="30"/>
          <w:szCs w:val="30"/>
        </w:rPr>
        <w:t>单元知识清单</w:t>
      </w:r>
    </w:p>
    <w:p w:rsidR="00500A53" w14:paraId="19C309D1" w14:textId="77777777">
      <w:pPr>
        <w:widowControl w:val="0"/>
        <w:spacing w:after="0" w:line="360" w:lineRule="auto"/>
        <w:rPr>
          <w:rFonts w:ascii="楷体" w:eastAsia="楷体" w:hAnsi="楷体"/>
          <w:b/>
          <w:bCs/>
          <w:color w:val="000000" w:themeColor="text1"/>
          <w:sz w:val="24"/>
          <w:szCs w:val="24"/>
        </w:rPr>
      </w:pPr>
    </w:p>
    <w:p w:rsidR="00500A53" w14:paraId="6A5C630D" w14:textId="77777777">
      <w:pPr>
        <w:widowControl w:val="0"/>
        <w:spacing w:after="0" w:line="360" w:lineRule="auto"/>
        <w:rPr>
          <w:rFonts w:ascii="楷体" w:eastAsia="楷体" w:hAnsi="楷体"/>
          <w:b/>
          <w:bCs/>
          <w:color w:val="000000" w:themeColor="text1"/>
          <w:sz w:val="24"/>
          <w:szCs w:val="24"/>
        </w:rPr>
      </w:pPr>
      <w:r>
        <w:rPr>
          <w:rFonts w:ascii="楷体" w:eastAsia="楷体" w:hAnsi="楷体" w:hint="eastAsia"/>
          <w:b/>
          <w:bCs/>
          <w:color w:val="000000" w:themeColor="text1"/>
          <w:sz w:val="24"/>
          <w:szCs w:val="24"/>
        </w:rPr>
        <w:t>【内容提要】</w:t>
      </w:r>
      <w:r>
        <w:rPr>
          <w:rFonts w:ascii="楷体" w:eastAsia="楷体" w:hAnsi="楷体" w:hint="eastAsia"/>
          <w:b/>
          <w:bCs/>
          <w:color w:val="000000" w:themeColor="text1"/>
          <w:sz w:val="24"/>
          <w:szCs w:val="24"/>
        </w:rPr>
        <w:t xml:space="preserve">    1.</w:t>
      </w:r>
      <w:r>
        <w:rPr>
          <w:rFonts w:ascii="楷体" w:eastAsia="楷体" w:hAnsi="楷体" w:hint="eastAsia"/>
          <w:b/>
          <w:bCs/>
          <w:color w:val="000000" w:themeColor="text1"/>
          <w:sz w:val="24"/>
          <w:szCs w:val="24"/>
        </w:rPr>
        <w:t>字词</w:t>
      </w:r>
      <w:r>
        <w:rPr>
          <w:rFonts w:ascii="楷体" w:eastAsia="楷体" w:hAnsi="楷体" w:hint="eastAsia"/>
          <w:b/>
          <w:bCs/>
          <w:color w:val="000000" w:themeColor="text1"/>
          <w:sz w:val="24"/>
          <w:szCs w:val="24"/>
        </w:rPr>
        <w:t>梳理</w:t>
      </w:r>
      <w:r>
        <w:rPr>
          <w:rFonts w:ascii="楷体" w:eastAsia="楷体" w:hAnsi="楷体" w:hint="eastAsia"/>
          <w:b/>
          <w:bCs/>
          <w:color w:val="000000" w:themeColor="text1"/>
          <w:sz w:val="24"/>
          <w:szCs w:val="24"/>
        </w:rPr>
        <w:t xml:space="preserve">                  2.</w:t>
      </w:r>
      <w:r>
        <w:rPr>
          <w:rFonts w:ascii="楷体" w:eastAsia="楷体" w:hAnsi="楷体" w:hint="eastAsia"/>
          <w:b/>
          <w:bCs/>
          <w:color w:val="000000" w:themeColor="text1"/>
          <w:sz w:val="24"/>
          <w:szCs w:val="24"/>
        </w:rPr>
        <w:t>文学常识</w:t>
      </w:r>
      <w:r>
        <w:rPr>
          <w:rFonts w:ascii="楷体" w:eastAsia="楷体" w:hAnsi="楷体" w:hint="eastAsia"/>
          <w:b/>
          <w:bCs/>
          <w:color w:val="000000" w:themeColor="text1"/>
          <w:sz w:val="24"/>
          <w:szCs w:val="24"/>
        </w:rPr>
        <w:t xml:space="preserve">    </w:t>
      </w:r>
    </w:p>
    <w:p w:rsidR="00500A53" w14:paraId="7550D88A" w14:textId="77777777">
      <w:pPr>
        <w:widowControl w:val="0"/>
        <w:spacing w:after="0" w:line="360" w:lineRule="auto"/>
        <w:ind w:firstLine="1920" w:firstLineChars="800"/>
        <w:rPr>
          <w:rFonts w:ascii="楷体" w:eastAsia="楷体" w:hAnsi="楷体"/>
          <w:b/>
          <w:bCs/>
          <w:color w:val="000000" w:themeColor="text1"/>
          <w:sz w:val="24"/>
          <w:szCs w:val="24"/>
        </w:rPr>
      </w:pPr>
      <w:r>
        <w:rPr>
          <w:rFonts w:ascii="楷体" w:eastAsia="楷体" w:hAnsi="楷体" w:hint="eastAsia"/>
          <w:b/>
          <w:bCs/>
          <w:color w:val="000000" w:themeColor="text1"/>
          <w:sz w:val="24"/>
          <w:szCs w:val="24"/>
        </w:rPr>
        <w:t>3.</w:t>
      </w:r>
      <w:r>
        <w:rPr>
          <w:rFonts w:ascii="楷体" w:eastAsia="楷体" w:hAnsi="楷体" w:hint="eastAsia"/>
          <w:b/>
          <w:bCs/>
          <w:color w:val="000000" w:themeColor="text1"/>
          <w:sz w:val="24"/>
          <w:szCs w:val="24"/>
        </w:rPr>
        <w:t>理解性背默</w:t>
      </w:r>
      <w:r>
        <w:rPr>
          <w:rFonts w:ascii="楷体" w:eastAsia="楷体" w:hAnsi="楷体" w:hint="eastAsia"/>
          <w:b/>
          <w:bCs/>
          <w:color w:val="000000" w:themeColor="text1"/>
          <w:sz w:val="24"/>
          <w:szCs w:val="24"/>
        </w:rPr>
        <w:t xml:space="preserve">                4.</w:t>
      </w:r>
      <w:r>
        <w:rPr>
          <w:rFonts w:ascii="楷体" w:eastAsia="楷体" w:hAnsi="楷体" w:hint="eastAsia"/>
          <w:b/>
          <w:bCs/>
          <w:color w:val="000000" w:themeColor="text1"/>
          <w:sz w:val="24"/>
          <w:szCs w:val="24"/>
        </w:rPr>
        <w:t>《</w:t>
      </w:r>
      <w:r>
        <w:rPr>
          <w:rFonts w:ascii="楷体" w:eastAsia="楷体" w:hAnsi="楷体" w:hint="eastAsia"/>
          <w:b/>
          <w:bCs/>
          <w:color w:val="000000" w:themeColor="text1"/>
          <w:sz w:val="24"/>
          <w:szCs w:val="24"/>
        </w:rPr>
        <w:t>桃花源记</w:t>
      </w:r>
      <w:r>
        <w:rPr>
          <w:rFonts w:ascii="楷体" w:eastAsia="楷体" w:hAnsi="楷体" w:hint="eastAsia"/>
          <w:b/>
          <w:bCs/>
          <w:color w:val="000000" w:themeColor="text1"/>
          <w:sz w:val="24"/>
          <w:szCs w:val="24"/>
        </w:rPr>
        <w:t>》</w:t>
      </w:r>
      <w:r>
        <w:rPr>
          <w:rFonts w:ascii="楷体" w:eastAsia="楷体" w:hAnsi="楷体" w:hint="eastAsia"/>
          <w:b/>
          <w:bCs/>
          <w:color w:val="000000" w:themeColor="text1"/>
          <w:sz w:val="24"/>
          <w:szCs w:val="24"/>
        </w:rPr>
        <w:t xml:space="preserve">          </w:t>
      </w:r>
      <w:r>
        <w:rPr>
          <w:rFonts w:ascii="楷体" w:eastAsia="楷体" w:hAnsi="楷体" w:hint="eastAsia"/>
          <w:b/>
          <w:bCs/>
          <w:color w:val="000000" w:themeColor="text1"/>
          <w:sz w:val="24"/>
          <w:szCs w:val="24"/>
        </w:rPr>
        <w:t xml:space="preserve">    </w:t>
      </w:r>
    </w:p>
    <w:p w:rsidR="00500A53" w14:paraId="399018C6" w14:textId="77777777">
      <w:pPr>
        <w:widowControl w:val="0"/>
        <w:spacing w:after="0" w:line="360" w:lineRule="auto"/>
        <w:ind w:firstLine="1920" w:firstLineChars="800"/>
        <w:rPr>
          <w:rFonts w:ascii="楷体" w:eastAsia="楷体" w:hAnsi="楷体"/>
          <w:b/>
          <w:bCs/>
          <w:color w:val="000000" w:themeColor="text1"/>
          <w:sz w:val="24"/>
          <w:szCs w:val="24"/>
        </w:rPr>
      </w:pPr>
      <w:r>
        <w:rPr>
          <w:rFonts w:ascii="楷体" w:eastAsia="楷体" w:hAnsi="楷体" w:hint="eastAsia"/>
          <w:b/>
          <w:bCs/>
          <w:color w:val="000000" w:themeColor="text1"/>
          <w:sz w:val="24"/>
          <w:szCs w:val="24"/>
        </w:rPr>
        <w:t>5.</w:t>
      </w:r>
      <w:r>
        <w:rPr>
          <w:rFonts w:ascii="楷体" w:eastAsia="楷体" w:hAnsi="楷体" w:hint="eastAsia"/>
          <w:b/>
          <w:bCs/>
          <w:color w:val="000000" w:themeColor="text1"/>
          <w:sz w:val="24"/>
          <w:szCs w:val="24"/>
        </w:rPr>
        <w:t>《</w:t>
      </w:r>
      <w:r>
        <w:rPr>
          <w:rFonts w:ascii="楷体" w:eastAsia="楷体" w:hAnsi="楷体" w:hint="eastAsia"/>
          <w:b/>
          <w:bCs/>
          <w:color w:val="000000" w:themeColor="text1"/>
          <w:sz w:val="24"/>
          <w:szCs w:val="24"/>
        </w:rPr>
        <w:t>小石潭记</w:t>
      </w:r>
      <w:r>
        <w:rPr>
          <w:rFonts w:ascii="楷体" w:eastAsia="楷体" w:hAnsi="楷体" w:hint="eastAsia"/>
          <w:b/>
          <w:bCs/>
          <w:color w:val="000000" w:themeColor="text1"/>
          <w:sz w:val="24"/>
          <w:szCs w:val="24"/>
        </w:rPr>
        <w:t>》</w:t>
      </w:r>
      <w:r>
        <w:rPr>
          <w:rFonts w:ascii="楷体" w:eastAsia="楷体" w:hAnsi="楷体" w:hint="eastAsia"/>
          <w:b/>
          <w:bCs/>
          <w:color w:val="000000" w:themeColor="text1"/>
          <w:sz w:val="24"/>
          <w:szCs w:val="24"/>
        </w:rPr>
        <w:t xml:space="preserve">              </w:t>
      </w:r>
      <w:r>
        <w:rPr>
          <w:rFonts w:ascii="楷体" w:eastAsia="楷体" w:hAnsi="楷体" w:hint="eastAsia"/>
          <w:b/>
          <w:bCs/>
          <w:color w:val="000000" w:themeColor="text1"/>
          <w:sz w:val="24"/>
          <w:szCs w:val="24"/>
        </w:rPr>
        <w:t>6</w:t>
      </w:r>
      <w:r>
        <w:rPr>
          <w:rFonts w:ascii="楷体" w:eastAsia="楷体" w:hAnsi="楷体" w:hint="eastAsia"/>
          <w:b/>
          <w:bCs/>
          <w:color w:val="000000" w:themeColor="text1"/>
          <w:sz w:val="24"/>
          <w:szCs w:val="24"/>
        </w:rPr>
        <w:t>.</w:t>
      </w:r>
      <w:r>
        <w:rPr>
          <w:rFonts w:ascii="楷体" w:eastAsia="楷体" w:hAnsi="楷体" w:hint="eastAsia"/>
          <w:b/>
          <w:bCs/>
          <w:color w:val="000000" w:themeColor="text1"/>
          <w:sz w:val="24"/>
          <w:szCs w:val="24"/>
        </w:rPr>
        <w:t>《</w:t>
      </w:r>
      <w:r>
        <w:rPr>
          <w:rFonts w:ascii="楷体" w:eastAsia="楷体" w:hAnsi="楷体" w:hint="eastAsia"/>
          <w:b/>
          <w:bCs/>
          <w:color w:val="000000" w:themeColor="text1"/>
          <w:sz w:val="24"/>
          <w:szCs w:val="24"/>
        </w:rPr>
        <w:t>核舟记</w:t>
      </w:r>
      <w:r>
        <w:rPr>
          <w:rFonts w:ascii="楷体" w:eastAsia="楷体" w:hAnsi="楷体" w:hint="eastAsia"/>
          <w:b/>
          <w:bCs/>
          <w:color w:val="000000" w:themeColor="text1"/>
          <w:sz w:val="24"/>
          <w:szCs w:val="24"/>
        </w:rPr>
        <w:t>》</w:t>
      </w:r>
      <w:r>
        <w:rPr>
          <w:rFonts w:ascii="楷体" w:eastAsia="楷体" w:hAnsi="楷体" w:hint="eastAsia"/>
          <w:b/>
          <w:bCs/>
          <w:color w:val="000000" w:themeColor="text1"/>
          <w:sz w:val="24"/>
          <w:szCs w:val="24"/>
        </w:rPr>
        <w:t xml:space="preserve">              </w:t>
      </w:r>
      <w:r>
        <w:rPr>
          <w:rFonts w:ascii="楷体" w:eastAsia="楷体" w:hAnsi="楷体" w:hint="eastAsia"/>
          <w:b/>
          <w:bCs/>
          <w:color w:val="000000" w:themeColor="text1"/>
          <w:sz w:val="24"/>
          <w:szCs w:val="24"/>
        </w:rPr>
        <w:t xml:space="preserve">  </w:t>
      </w:r>
    </w:p>
    <w:p w:rsidR="00500A53" w14:paraId="68133A78" w14:textId="77777777">
      <w:pPr>
        <w:widowControl w:val="0"/>
        <w:spacing w:after="0" w:line="360" w:lineRule="auto"/>
        <w:ind w:firstLine="1920" w:firstLineChars="800"/>
        <w:rPr>
          <w:rFonts w:ascii="楷体" w:eastAsia="楷体" w:hAnsi="楷体"/>
          <w:b/>
          <w:bCs/>
          <w:color w:val="000000" w:themeColor="text1"/>
          <w:sz w:val="24"/>
          <w:szCs w:val="24"/>
        </w:rPr>
      </w:pPr>
      <w:r>
        <w:rPr>
          <w:rFonts w:ascii="楷体" w:eastAsia="楷体" w:hAnsi="楷体" w:hint="eastAsia"/>
          <w:b/>
          <w:bCs/>
          <w:color w:val="000000" w:themeColor="text1"/>
          <w:sz w:val="24"/>
          <w:szCs w:val="24"/>
        </w:rPr>
        <w:t>7</w:t>
      </w:r>
      <w:r>
        <w:rPr>
          <w:rFonts w:ascii="楷体" w:eastAsia="楷体" w:hAnsi="楷体" w:hint="eastAsia"/>
          <w:b/>
          <w:bCs/>
          <w:color w:val="000000" w:themeColor="text1"/>
          <w:sz w:val="24"/>
          <w:szCs w:val="24"/>
        </w:rPr>
        <w:t>.</w:t>
      </w:r>
      <w:r>
        <w:rPr>
          <w:rFonts w:ascii="楷体" w:eastAsia="楷体" w:hAnsi="楷体" w:hint="eastAsia"/>
          <w:b/>
          <w:bCs/>
          <w:color w:val="000000" w:themeColor="text1"/>
          <w:sz w:val="24"/>
          <w:szCs w:val="24"/>
        </w:rPr>
        <w:t>《</w:t>
      </w:r>
      <w:r>
        <w:rPr>
          <w:rFonts w:ascii="楷体" w:eastAsia="楷体" w:hAnsi="楷体" w:hint="eastAsia"/>
          <w:b/>
          <w:bCs/>
          <w:color w:val="000000" w:themeColor="text1"/>
          <w:sz w:val="24"/>
          <w:szCs w:val="24"/>
        </w:rPr>
        <w:t>关雎</w:t>
      </w:r>
      <w:r>
        <w:rPr>
          <w:rFonts w:ascii="楷体" w:eastAsia="楷体" w:hAnsi="楷体" w:hint="eastAsia"/>
          <w:b/>
          <w:bCs/>
          <w:color w:val="000000" w:themeColor="text1"/>
          <w:sz w:val="24"/>
          <w:szCs w:val="24"/>
        </w:rPr>
        <w:t>》</w:t>
      </w:r>
      <w:r>
        <w:rPr>
          <w:rFonts w:ascii="楷体" w:eastAsia="楷体" w:hAnsi="楷体" w:hint="eastAsia"/>
          <w:b/>
          <w:bCs/>
          <w:color w:val="000000" w:themeColor="text1"/>
          <w:sz w:val="24"/>
          <w:szCs w:val="24"/>
        </w:rPr>
        <w:t xml:space="preserve">                  8.</w:t>
      </w:r>
      <w:r>
        <w:rPr>
          <w:rFonts w:ascii="楷体" w:eastAsia="楷体" w:hAnsi="楷体" w:hint="eastAsia"/>
          <w:b/>
          <w:bCs/>
          <w:color w:val="000000" w:themeColor="text1"/>
          <w:sz w:val="24"/>
          <w:szCs w:val="24"/>
        </w:rPr>
        <w:t>《蒹葭》</w:t>
      </w:r>
      <w:r>
        <w:rPr>
          <w:rFonts w:ascii="楷体" w:eastAsia="楷体" w:hAnsi="楷体" w:hint="eastAsia"/>
          <w:b/>
          <w:bCs/>
          <w:color w:val="000000" w:themeColor="text1"/>
          <w:sz w:val="24"/>
          <w:szCs w:val="24"/>
        </w:rPr>
        <w:t xml:space="preserve">                  </w:t>
      </w:r>
    </w:p>
    <w:p w:rsidR="00500A53" w14:paraId="44B705EE" w14:textId="77777777">
      <w:pPr>
        <w:widowControl w:val="0"/>
        <w:spacing w:after="0" w:line="360" w:lineRule="auto"/>
        <w:ind w:firstLine="1920" w:firstLineChars="800"/>
        <w:rPr>
          <w:rFonts w:ascii="楷体" w:eastAsia="楷体" w:hAnsi="楷体"/>
          <w:b/>
          <w:bCs/>
          <w:color w:val="000000" w:themeColor="text1"/>
          <w:sz w:val="24"/>
          <w:szCs w:val="24"/>
        </w:rPr>
      </w:pPr>
      <w:r>
        <w:rPr>
          <w:rFonts w:ascii="楷体" w:eastAsia="楷体" w:hAnsi="楷体" w:hint="eastAsia"/>
          <w:b/>
          <w:bCs/>
          <w:color w:val="000000" w:themeColor="text1"/>
          <w:sz w:val="24"/>
          <w:szCs w:val="24"/>
        </w:rPr>
        <w:t>9.</w:t>
      </w:r>
      <w:r>
        <w:rPr>
          <w:rFonts w:ascii="楷体" w:eastAsia="楷体" w:hAnsi="楷体" w:hint="eastAsia"/>
          <w:b/>
          <w:bCs/>
          <w:color w:val="000000" w:themeColor="text1"/>
          <w:sz w:val="24"/>
          <w:szCs w:val="24"/>
        </w:rPr>
        <w:t>《送杜少府之任蜀州》</w:t>
      </w:r>
    </w:p>
    <w:p w:rsidR="00500A53" w14:paraId="3C6B4A5C" w14:textId="77777777">
      <w:pPr>
        <w:widowControl w:val="0"/>
        <w:spacing w:after="0" w:line="360" w:lineRule="auto"/>
        <w:ind w:firstLine="1920" w:firstLineChars="800"/>
        <w:rPr>
          <w:rFonts w:ascii="楷体" w:eastAsia="楷体" w:hAnsi="楷体"/>
          <w:b/>
          <w:bCs/>
          <w:color w:val="000000" w:themeColor="text1"/>
          <w:sz w:val="24"/>
          <w:szCs w:val="24"/>
        </w:rPr>
      </w:pPr>
    </w:p>
    <w:p w:rsidR="00500A53" w14:paraId="7B108F86" w14:textId="77777777">
      <w:pPr>
        <w:widowControl w:val="0"/>
        <w:spacing w:after="0" w:line="360" w:lineRule="auto"/>
        <w:rPr>
          <w:rFonts w:asciiTheme="minorEastAsia" w:eastAsiaTheme="minorEastAsia" w:hAnsiTheme="minorEastAsia"/>
          <w:b/>
          <w:bCs/>
          <w:color w:val="FF0000"/>
          <w:sz w:val="24"/>
          <w:szCs w:val="24"/>
        </w:rPr>
      </w:pPr>
      <w:r>
        <w:rPr>
          <w:rFonts w:asciiTheme="minorEastAsia" w:eastAsiaTheme="minorEastAsia" w:hAnsiTheme="minorEastAsia" w:hint="eastAsia"/>
          <w:b/>
          <w:bCs/>
          <w:color w:val="FF0000"/>
          <w:sz w:val="24"/>
          <w:szCs w:val="24"/>
        </w:rPr>
        <w:t>一、字词积累</w:t>
      </w:r>
    </w:p>
    <w:p w:rsidR="00500A53" w14:paraId="455EFB4B" w14:textId="77777777">
      <w:pPr>
        <w:widowControl w:val="0"/>
        <w:spacing w:after="0" w:line="360" w:lineRule="auto"/>
        <w:rPr>
          <w:rFonts w:asciiTheme="minorEastAsia" w:eastAsiaTheme="minorEastAsia" w:hAnsiTheme="minorEastAsia"/>
          <w:b/>
          <w:color w:val="000000" w:themeColor="text1"/>
          <w:sz w:val="24"/>
          <w:szCs w:val="24"/>
        </w:rPr>
      </w:pPr>
      <w:r>
        <w:rPr>
          <w:rFonts w:asciiTheme="minorEastAsia" w:eastAsiaTheme="minorEastAsia" w:hAnsiTheme="minorEastAsia" w:hint="eastAsia"/>
          <w:b/>
          <w:color w:val="000000" w:themeColor="text1"/>
          <w:sz w:val="24"/>
          <w:szCs w:val="24"/>
        </w:rPr>
        <w:t>（一）通假字</w:t>
      </w:r>
    </w:p>
    <w:p w:rsidR="00500A53" w14:paraId="67DB5093" w14:textId="77777777">
      <w:pPr>
        <w:widowControl w:val="0"/>
        <w:spacing w:after="0" w:line="360" w:lineRule="auto"/>
        <w:ind w:firstLine="480" w:firstLineChars="2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1</w:t>
      </w:r>
      <w:r>
        <w:rPr>
          <w:rFonts w:ascii="楷体" w:eastAsia="楷体" w:hAnsi="楷体" w:cs="楷体" w:hint="eastAsia"/>
          <w:bCs/>
          <w:color w:val="000000" w:themeColor="text1"/>
          <w:sz w:val="24"/>
          <w:szCs w:val="24"/>
        </w:rPr>
        <w:t>）便要还家</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要</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通邀，邀请</w:t>
      </w:r>
      <w:r>
        <w:rPr>
          <w:rFonts w:ascii="楷体" w:eastAsia="楷体" w:hAnsi="楷体" w:cs="楷体" w:hint="eastAsia"/>
          <w:bCs/>
          <w:color w:val="000000" w:themeColor="text1"/>
          <w:sz w:val="24"/>
          <w:szCs w:val="24"/>
        </w:rPr>
        <w:t xml:space="preserve">;   </w:t>
      </w:r>
    </w:p>
    <w:p w:rsidR="00500A53" w14:paraId="63AEF98E" w14:textId="77777777">
      <w:pPr>
        <w:widowControl w:val="0"/>
        <w:spacing w:after="0" w:line="360" w:lineRule="auto"/>
        <w:ind w:firstLine="480" w:firstLineChars="2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2</w:t>
      </w:r>
      <w:r>
        <w:rPr>
          <w:rFonts w:ascii="楷体" w:eastAsia="楷体" w:hAnsi="楷体" w:cs="楷体" w:hint="eastAsia"/>
          <w:bCs/>
          <w:color w:val="000000" w:themeColor="text1"/>
          <w:sz w:val="24"/>
          <w:szCs w:val="24"/>
        </w:rPr>
        <w:t>）具言所闻</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具</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通俱，全部，详尽。</w:t>
      </w:r>
    </w:p>
    <w:p w:rsidR="00500A53" w14:paraId="4AA8BAD7" w14:textId="77777777">
      <w:pPr>
        <w:widowControl w:val="0"/>
        <w:spacing w:after="0" w:line="360" w:lineRule="auto"/>
        <w:ind w:firstLine="480" w:firstLineChars="2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3</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日光下澈：</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澈</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通彻，穿过，透。</w:t>
      </w:r>
    </w:p>
    <w:p w:rsidR="00500A53" w14:paraId="4614A66B" w14:textId="77777777">
      <w:pPr>
        <w:widowControl w:val="0"/>
        <w:spacing w:after="0" w:line="360" w:lineRule="auto"/>
        <w:ind w:firstLine="480" w:firstLineChars="2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4</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舟首尾长约八分有奇</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有：同“又”，表示后面是一个尾数。</w:t>
      </w:r>
      <w:r>
        <w:rPr>
          <w:rFonts w:ascii="楷体" w:eastAsia="楷体" w:hAnsi="楷体" w:cs="楷体" w:hint="eastAsia"/>
          <w:bCs/>
          <w:color w:val="000000" w:themeColor="text1"/>
          <w:sz w:val="24"/>
          <w:szCs w:val="24"/>
        </w:rPr>
        <w:t xml:space="preserve">  </w:t>
      </w:r>
    </w:p>
    <w:p w:rsidR="00500A53" w14:paraId="21412852" w14:textId="77777777">
      <w:pPr>
        <w:widowControl w:val="0"/>
        <w:spacing w:after="0" w:line="360" w:lineRule="auto"/>
        <w:ind w:firstLine="480" w:firstLineChars="2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5</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诎右臂支船</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诎：同“屈”，弯曲。</w:t>
      </w:r>
      <w:r>
        <w:rPr>
          <w:rFonts w:ascii="楷体" w:eastAsia="楷体" w:hAnsi="楷体" w:cs="楷体" w:hint="eastAsia"/>
          <w:bCs/>
          <w:color w:val="000000" w:themeColor="text1"/>
          <w:sz w:val="24"/>
          <w:szCs w:val="24"/>
        </w:rPr>
        <w:t xml:space="preserve">                </w:t>
      </w:r>
    </w:p>
    <w:p w:rsidR="00500A53" w14:paraId="5BB49646" w14:textId="77777777">
      <w:pPr>
        <w:widowControl w:val="0"/>
        <w:spacing w:after="0" w:line="360" w:lineRule="auto"/>
        <w:ind w:firstLine="480" w:firstLineChars="2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6</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左手倚一衡木</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衡：同“横”，横着。</w:t>
      </w:r>
      <w:r>
        <w:rPr>
          <w:rFonts w:ascii="楷体" w:eastAsia="楷体" w:hAnsi="楷体" w:cs="楷体" w:hint="eastAsia"/>
          <w:bCs/>
          <w:color w:val="000000" w:themeColor="text1"/>
          <w:sz w:val="24"/>
          <w:szCs w:val="24"/>
        </w:rPr>
        <w:t xml:space="preserve">                </w:t>
      </w:r>
    </w:p>
    <w:p w:rsidR="00500A53" w14:paraId="39F5D605" w14:textId="77777777">
      <w:pPr>
        <w:widowControl w:val="0"/>
        <w:spacing w:after="0" w:line="360" w:lineRule="auto"/>
        <w:ind w:firstLine="480" w:firstLineChars="2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7</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盖简桃核修狭者为之</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简：同“拣”挑选。</w:t>
      </w:r>
      <w:r>
        <w:rPr>
          <w:rFonts w:ascii="楷体" w:eastAsia="楷体" w:hAnsi="楷体" w:cs="楷体" w:hint="eastAsia"/>
          <w:bCs/>
          <w:color w:val="000000" w:themeColor="text1"/>
          <w:sz w:val="24"/>
          <w:szCs w:val="24"/>
        </w:rPr>
        <w:t xml:space="preserve">                  </w:t>
      </w:r>
    </w:p>
    <w:p w:rsidR="00500A53" w14:paraId="27204872" w14:textId="77777777">
      <w:pPr>
        <w:widowControl w:val="0"/>
        <w:spacing w:after="0" w:line="360" w:lineRule="auto"/>
        <w:ind w:firstLine="480" w:firstLineChars="200"/>
        <w:rPr>
          <w:rFonts w:ascii="楷体" w:eastAsia="楷体" w:hAnsi="楷体" w:cs="楷体"/>
          <w:bCs/>
          <w:color w:val="000000" w:themeColor="text1"/>
          <w:sz w:val="24"/>
          <w:szCs w:val="24"/>
        </w:rPr>
      </w:pPr>
    </w:p>
    <w:p w:rsidR="00500A53" w14:paraId="1C8813F5" w14:textId="77777777">
      <w:pPr>
        <w:widowControl w:val="0"/>
        <w:spacing w:after="0" w:line="360" w:lineRule="auto"/>
        <w:rPr>
          <w:rFonts w:asciiTheme="minorEastAsia" w:eastAsiaTheme="minorEastAsia" w:hAnsiTheme="minorEastAsia" w:cstheme="minorEastAsia"/>
          <w:b/>
          <w:color w:val="000000" w:themeColor="text1"/>
          <w:sz w:val="24"/>
          <w:szCs w:val="24"/>
        </w:rPr>
      </w:pPr>
      <w:r>
        <w:rPr>
          <w:rFonts w:asciiTheme="minorEastAsia" w:eastAsiaTheme="minorEastAsia" w:hAnsiTheme="minorEastAsia" w:cstheme="minorEastAsia" w:hint="eastAsia"/>
          <w:b/>
          <w:color w:val="000000" w:themeColor="text1"/>
          <w:sz w:val="24"/>
          <w:szCs w:val="24"/>
        </w:rPr>
        <w:t>（二）词类活用</w:t>
      </w:r>
    </w:p>
    <w:p w:rsidR="00500A53" w14:paraId="2B726FFA" w14:textId="77777777">
      <w:pPr>
        <w:widowControl w:val="0"/>
        <w:spacing w:after="0" w:line="360" w:lineRule="auto"/>
        <w:ind w:firstLine="480" w:firstLineChars="2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1</w:t>
      </w:r>
      <w:r>
        <w:rPr>
          <w:rFonts w:ascii="楷体" w:eastAsia="楷体" w:hAnsi="楷体" w:cs="楷体" w:hint="eastAsia"/>
          <w:bCs/>
          <w:color w:val="000000" w:themeColor="text1"/>
          <w:sz w:val="24"/>
          <w:szCs w:val="24"/>
        </w:rPr>
        <w:t>）渔人甚异之。</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异：对……感到惊异</w:t>
      </w:r>
      <w:r>
        <w:rPr>
          <w:rFonts w:ascii="楷体" w:eastAsia="楷体" w:hAnsi="楷体" w:cs="楷体" w:hint="eastAsia"/>
          <w:bCs/>
          <w:color w:val="000000" w:themeColor="text1"/>
          <w:sz w:val="24"/>
          <w:szCs w:val="24"/>
        </w:rPr>
        <w:t xml:space="preserve"> </w:t>
      </w:r>
    </w:p>
    <w:p w:rsidR="00500A53" w14:paraId="603E98B8" w14:textId="77777777">
      <w:pPr>
        <w:widowControl w:val="0"/>
        <w:spacing w:after="0" w:line="360" w:lineRule="auto"/>
        <w:ind w:firstLine="480" w:firstLineChars="2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2</w:t>
      </w:r>
      <w:r>
        <w:rPr>
          <w:rFonts w:ascii="楷体" w:eastAsia="楷体" w:hAnsi="楷体" w:cs="楷体" w:hint="eastAsia"/>
          <w:bCs/>
          <w:color w:val="000000" w:themeColor="text1"/>
          <w:sz w:val="24"/>
          <w:szCs w:val="24"/>
        </w:rPr>
        <w:t>）复前行，欲穷其林。</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前：方位名词作状语，向前。</w:t>
      </w:r>
    </w:p>
    <w:p w:rsidR="00500A53" w14:paraId="5C75AEF2" w14:textId="77777777">
      <w:pPr>
        <w:widowControl w:val="0"/>
        <w:spacing w:after="0" w:line="360" w:lineRule="auto"/>
        <w:ind w:firstLine="4320" w:firstLineChars="18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穷：形容词用作动词，走完。</w:t>
      </w:r>
    </w:p>
    <w:p w:rsidR="00500A53" w14:paraId="29C56D88" w14:textId="77777777">
      <w:pPr>
        <w:widowControl w:val="0"/>
        <w:spacing w:after="0" w:line="360" w:lineRule="auto"/>
        <w:ind w:firstLine="480" w:firstLineChars="2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3</w:t>
      </w:r>
      <w:r>
        <w:rPr>
          <w:rFonts w:ascii="楷体" w:eastAsia="楷体" w:hAnsi="楷体" w:cs="楷体" w:hint="eastAsia"/>
          <w:bCs/>
          <w:color w:val="000000" w:themeColor="text1"/>
          <w:sz w:val="24"/>
          <w:szCs w:val="24"/>
        </w:rPr>
        <w:t>）从小丘西行百二十步：</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西：方位名词作状语，向西</w:t>
      </w:r>
    </w:p>
    <w:p w:rsidR="00500A53" w14:paraId="1607B84D" w14:textId="77777777">
      <w:pPr>
        <w:widowControl w:val="0"/>
        <w:spacing w:after="0" w:line="360" w:lineRule="auto"/>
        <w:ind w:firstLine="480" w:firstLineChars="2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4</w:t>
      </w:r>
      <w:r>
        <w:rPr>
          <w:rFonts w:ascii="楷体" w:eastAsia="楷体" w:hAnsi="楷体" w:cs="楷体" w:hint="eastAsia"/>
          <w:bCs/>
          <w:color w:val="000000" w:themeColor="text1"/>
          <w:sz w:val="24"/>
          <w:szCs w:val="24"/>
        </w:rPr>
        <w:t>）皆若空游无所依：</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空</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名词作状语，在空中</w:t>
      </w:r>
    </w:p>
    <w:p w:rsidR="00500A53" w14:paraId="413616CC" w14:textId="77777777">
      <w:pPr>
        <w:widowControl w:val="0"/>
        <w:spacing w:after="0" w:line="360" w:lineRule="auto"/>
        <w:ind w:firstLine="480" w:firstLineChars="2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5</w:t>
      </w:r>
      <w:r>
        <w:rPr>
          <w:rFonts w:ascii="楷体" w:eastAsia="楷体" w:hAnsi="楷体" w:cs="楷体" w:hint="eastAsia"/>
          <w:bCs/>
          <w:color w:val="000000" w:themeColor="text1"/>
          <w:sz w:val="24"/>
          <w:szCs w:val="24"/>
        </w:rPr>
        <w:t>）斗折蛇行：</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名词作状语，斗，像北斗七星那样；蛇，像蛇爬行那样</w:t>
      </w:r>
    </w:p>
    <w:p w:rsidR="00500A53" w14:paraId="53156C1F" w14:textId="77777777">
      <w:pPr>
        <w:widowControl w:val="0"/>
        <w:spacing w:after="0" w:line="360" w:lineRule="auto"/>
        <w:ind w:firstLine="480" w:firstLineChars="2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6</w:t>
      </w:r>
      <w:r>
        <w:rPr>
          <w:rFonts w:ascii="楷体" w:eastAsia="楷体" w:hAnsi="楷体" w:cs="楷体" w:hint="eastAsia"/>
          <w:bCs/>
          <w:color w:val="000000" w:themeColor="text1"/>
          <w:sz w:val="24"/>
          <w:szCs w:val="24"/>
        </w:rPr>
        <w:t>）凄神寒骨：</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形容词的使动用法，凄，使……凄凉；寒，使……感到寒冷</w:t>
      </w:r>
    </w:p>
    <w:p w:rsidR="00500A53" w14:paraId="77E1BD32" w14:textId="77777777">
      <w:pPr>
        <w:widowControl w:val="0"/>
        <w:spacing w:after="0" w:line="360" w:lineRule="auto"/>
        <w:ind w:firstLine="480" w:firstLineChars="2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7</w:t>
      </w:r>
      <w:r>
        <w:rPr>
          <w:rFonts w:ascii="楷体" w:eastAsia="楷体" w:hAnsi="楷体" w:cs="楷体" w:hint="eastAsia"/>
          <w:bCs/>
          <w:color w:val="000000" w:themeColor="text1"/>
          <w:sz w:val="24"/>
          <w:szCs w:val="24"/>
        </w:rPr>
        <w:t>）心乐之：</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乐：意动用法，以……为乐</w:t>
      </w:r>
    </w:p>
    <w:p w:rsidR="00500A53" w14:paraId="2A24227F" w14:textId="77777777">
      <w:pPr>
        <w:widowControl w:val="0"/>
        <w:spacing w:after="0" w:line="360" w:lineRule="auto"/>
        <w:ind w:firstLine="480" w:firstLineChars="2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8</w:t>
      </w:r>
      <w:r>
        <w:rPr>
          <w:rFonts w:ascii="楷体" w:eastAsia="楷体" w:hAnsi="楷体" w:cs="楷体" w:hint="eastAsia"/>
          <w:bCs/>
          <w:color w:val="000000" w:themeColor="text1"/>
          <w:sz w:val="24"/>
          <w:szCs w:val="24"/>
        </w:rPr>
        <w:t>）其岸势犬牙差互：</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犬牙：名词作状语，像狗的牙齿那样</w:t>
      </w:r>
    </w:p>
    <w:p w:rsidR="00500A53" w14:paraId="474C3B60" w14:textId="77777777">
      <w:pPr>
        <w:widowControl w:val="0"/>
        <w:spacing w:after="0" w:line="360" w:lineRule="auto"/>
        <w:ind w:firstLine="480" w:firstLineChars="2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9</w:t>
      </w:r>
      <w:r>
        <w:rPr>
          <w:rFonts w:ascii="楷体" w:eastAsia="楷体" w:hAnsi="楷体" w:cs="楷体" w:hint="eastAsia"/>
          <w:bCs/>
          <w:color w:val="000000" w:themeColor="text1"/>
          <w:sz w:val="24"/>
          <w:szCs w:val="24"/>
        </w:rPr>
        <w:t>）近岸：</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近：形容词作动词，靠近。</w:t>
      </w:r>
    </w:p>
    <w:p w:rsidR="00500A53" w14:paraId="528EB887" w14:textId="77777777">
      <w:pPr>
        <w:widowControl w:val="0"/>
        <w:spacing w:after="0" w:line="360" w:lineRule="auto"/>
        <w:ind w:firstLine="480" w:firstLineChars="200"/>
        <w:rPr>
          <w:rFonts w:ascii="楷体" w:eastAsia="楷体" w:hAnsi="楷体" w:cs="楷体"/>
          <w:bCs/>
          <w:color w:val="000000" w:themeColor="text1"/>
          <w:sz w:val="24"/>
          <w:szCs w:val="24"/>
        </w:rPr>
        <w:sectPr>
          <w:pgSz w:w="11906" w:h="16838"/>
          <w:pgMar w:top="1418" w:right="1077" w:bottom="1418" w:left="1077" w:header="709" w:footer="709" w:gutter="0"/>
          <w:cols w:space="708"/>
          <w:docGrid w:linePitch="360"/>
        </w:sectPr>
      </w:pP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10</w:t>
      </w:r>
      <w:r>
        <w:rPr>
          <w:rFonts w:ascii="楷体" w:eastAsia="楷体" w:hAnsi="楷体" w:cs="楷体" w:hint="eastAsia"/>
          <w:bCs/>
          <w:color w:val="000000" w:themeColor="text1"/>
          <w:sz w:val="24"/>
          <w:szCs w:val="24"/>
        </w:rPr>
        <w:t>）下见小潭：</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下：名作状，向下。</w:t>
      </w:r>
    </w:p>
    <w:p w:rsidR="00500A53" w14:paraId="4849E70A" w14:textId="77777777">
      <w:pPr>
        <w:widowControl w:val="0"/>
        <w:spacing w:after="0" w:line="360" w:lineRule="auto"/>
        <w:ind w:firstLine="480" w:firstLineChars="2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11</w:t>
      </w:r>
      <w:r>
        <w:rPr>
          <w:rFonts w:ascii="楷体" w:eastAsia="楷体" w:hAnsi="楷体" w:cs="楷体" w:hint="eastAsia"/>
          <w:bCs/>
          <w:color w:val="000000" w:themeColor="text1"/>
          <w:sz w:val="24"/>
          <w:szCs w:val="24"/>
        </w:rPr>
        <w:t>）日光下彻：</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下：名作状，向下。</w:t>
      </w:r>
    </w:p>
    <w:p w:rsidR="00500A53" w14:paraId="563135DC" w14:textId="77777777">
      <w:pPr>
        <w:widowControl w:val="0"/>
        <w:spacing w:after="0" w:line="360" w:lineRule="auto"/>
        <w:ind w:firstLine="480" w:firstLineChars="2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12</w:t>
      </w:r>
      <w:r>
        <w:rPr>
          <w:rFonts w:ascii="楷体" w:eastAsia="楷体" w:hAnsi="楷体" w:cs="楷体" w:hint="eastAsia"/>
          <w:bCs/>
          <w:color w:val="000000" w:themeColor="text1"/>
          <w:sz w:val="24"/>
          <w:szCs w:val="24"/>
        </w:rPr>
        <w:t>）潭西南而望：</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西南：方位名词作状语，向西南。</w:t>
      </w:r>
    </w:p>
    <w:p w:rsidR="00500A53" w14:paraId="38EC20D9" w14:textId="77777777">
      <w:pPr>
        <w:widowControl w:val="0"/>
        <w:spacing w:after="0" w:line="360" w:lineRule="auto"/>
        <w:ind w:firstLine="480" w:firstLineChars="2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13</w:t>
      </w:r>
      <w:r>
        <w:rPr>
          <w:rFonts w:ascii="楷体" w:eastAsia="楷体" w:hAnsi="楷体" w:cs="楷体" w:hint="eastAsia"/>
          <w:bCs/>
          <w:color w:val="000000" w:themeColor="text1"/>
          <w:sz w:val="24"/>
          <w:szCs w:val="24"/>
        </w:rPr>
        <w:t>）中峨冠而多髯者为东坡</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峨冠：名词用作动词，戴着高高的帽子</w:t>
      </w:r>
    </w:p>
    <w:p w:rsidR="00500A53" w14:paraId="55B4FC33" w14:textId="77777777">
      <w:pPr>
        <w:widowControl w:val="0"/>
        <w:spacing w:after="0" w:line="360" w:lineRule="auto"/>
        <w:ind w:firstLine="480" w:firstLineChars="2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14</w:t>
      </w:r>
      <w:r>
        <w:rPr>
          <w:rFonts w:ascii="楷体" w:eastAsia="楷体" w:hAnsi="楷体" w:cs="楷体" w:hint="eastAsia"/>
          <w:bCs/>
          <w:color w:val="000000" w:themeColor="text1"/>
          <w:sz w:val="24"/>
          <w:szCs w:val="24"/>
        </w:rPr>
        <w:t>）居右者椎髻仰面</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椎髻：名词用作动词，梳着椎形发髻</w:t>
      </w:r>
    </w:p>
    <w:p w:rsidR="00500A53" w14:paraId="1B3C026D" w14:textId="77777777">
      <w:pPr>
        <w:widowControl w:val="0"/>
        <w:spacing w:after="0" w:line="360" w:lineRule="auto"/>
        <w:ind w:firstLine="480" w:firstLineChars="2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15</w:t>
      </w:r>
      <w:r>
        <w:rPr>
          <w:rFonts w:ascii="楷体" w:eastAsia="楷体" w:hAnsi="楷体" w:cs="楷体" w:hint="eastAsia"/>
          <w:bCs/>
          <w:color w:val="000000" w:themeColor="text1"/>
          <w:sz w:val="24"/>
          <w:szCs w:val="24"/>
        </w:rPr>
        <w:t>）箬篷覆之。</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箬篷：名词用作状语，用箬篷</w:t>
      </w:r>
    </w:p>
    <w:p w:rsidR="00500A53" w14:paraId="6835D787" w14:textId="77777777">
      <w:pPr>
        <w:widowControl w:val="0"/>
        <w:spacing w:after="0" w:line="360" w:lineRule="auto"/>
        <w:ind w:firstLine="480" w:firstLineChars="2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16</w:t>
      </w:r>
      <w:r>
        <w:rPr>
          <w:rFonts w:ascii="楷体" w:eastAsia="楷体" w:hAnsi="楷体" w:cs="楷体" w:hint="eastAsia"/>
          <w:bCs/>
          <w:color w:val="000000" w:themeColor="text1"/>
          <w:sz w:val="24"/>
          <w:szCs w:val="24"/>
        </w:rPr>
        <w:t>）石青糁之。</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石青：名词用作状语，用石青。</w:t>
      </w:r>
      <w:r>
        <w:rPr>
          <w:rFonts w:ascii="楷体" w:eastAsia="楷体" w:hAnsi="楷体" w:cs="楷体" w:hint="eastAsia"/>
          <w:bCs/>
          <w:color w:val="000000" w:themeColor="text1"/>
          <w:sz w:val="24"/>
          <w:szCs w:val="24"/>
        </w:rPr>
        <w:t xml:space="preserve">    </w:t>
      </w:r>
    </w:p>
    <w:p w:rsidR="00500A53" w14:paraId="749A3E44" w14:textId="77777777">
      <w:pPr>
        <w:widowControl w:val="0"/>
        <w:spacing w:after="0" w:line="360" w:lineRule="auto"/>
        <w:ind w:firstLine="4320" w:firstLineChars="18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糁：名词用作动词，涂抹。</w:t>
      </w:r>
    </w:p>
    <w:p w:rsidR="00500A53" w14:paraId="5C53A9F1" w14:textId="77777777">
      <w:pPr>
        <w:widowControl w:val="0"/>
        <w:spacing w:after="0" w:line="360" w:lineRule="auto"/>
        <w:ind w:firstLine="480"/>
        <w:rPr>
          <w:rFonts w:asciiTheme="minorEastAsia" w:eastAsiaTheme="minorEastAsia" w:hAnsiTheme="minorEastAsia"/>
          <w:b/>
          <w:color w:val="000000" w:themeColor="text1"/>
          <w:sz w:val="24"/>
          <w:szCs w:val="24"/>
        </w:rPr>
      </w:pPr>
      <w:r>
        <w:rPr>
          <w:rFonts w:asciiTheme="minorEastAsia" w:eastAsiaTheme="minorEastAsia" w:hAnsiTheme="minorEastAsia" w:hint="eastAsia"/>
          <w:b/>
          <w:color w:val="000000" w:themeColor="text1"/>
          <w:sz w:val="24"/>
          <w:szCs w:val="24"/>
        </w:rPr>
        <w:t>（三）古今异义</w:t>
      </w:r>
    </w:p>
    <w:p w:rsidR="00500A53" w14:paraId="10AB6A7B" w14:textId="77777777">
      <w:pPr>
        <w:widowControl w:val="0"/>
        <w:spacing w:after="0" w:line="360" w:lineRule="auto"/>
        <w:ind w:firstLine="480" w:firstLineChars="2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鲜美：古义</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鲜艳美丽；</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今义</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味道</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新鲜、可口。</w:t>
      </w:r>
    </w:p>
    <w:p w:rsidR="00500A53" w14:paraId="1B20A1B0" w14:textId="77777777">
      <w:pPr>
        <w:widowControl w:val="0"/>
        <w:spacing w:after="0" w:line="360" w:lineRule="auto"/>
        <w:ind w:firstLine="480" w:firstLineChars="2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交通：古义</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交错相通。</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今义</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各种运输的总称。</w:t>
      </w:r>
    </w:p>
    <w:p w:rsidR="00500A53" w14:paraId="4DE7AED5" w14:textId="77777777">
      <w:pPr>
        <w:widowControl w:val="0"/>
        <w:spacing w:after="0" w:line="360" w:lineRule="auto"/>
        <w:ind w:firstLine="480" w:firstLineChars="2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妻子：古义</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妻子和儿女；</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今义</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指男子的配偶。</w:t>
      </w:r>
    </w:p>
    <w:p w:rsidR="00500A53" w14:paraId="4C2B0FAC" w14:textId="77777777">
      <w:pPr>
        <w:widowControl w:val="0"/>
        <w:spacing w:after="0" w:line="360" w:lineRule="auto"/>
        <w:ind w:firstLine="480" w:firstLineChars="2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绝境：古义</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与世隔绝的地方；</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今义</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毫无出路的境地。</w:t>
      </w:r>
    </w:p>
    <w:p w:rsidR="00500A53" w14:paraId="2B0521B6" w14:textId="77777777">
      <w:pPr>
        <w:widowControl w:val="0"/>
        <w:spacing w:after="0" w:line="360" w:lineRule="auto"/>
        <w:ind w:firstLine="480" w:firstLineChars="2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无论：古义</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不要说，更不必说；</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今义</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表条件关系的关联词</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不管</w:t>
      </w:r>
    </w:p>
    <w:p w:rsidR="00500A53" w14:paraId="7EEB0FFD" w14:textId="77777777">
      <w:pPr>
        <w:widowControl w:val="0"/>
        <w:spacing w:after="0" w:line="360" w:lineRule="auto"/>
        <w:ind w:firstLine="480" w:firstLineChars="2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不足：古义</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不值得；</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今义</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不满</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不充分</w:t>
      </w:r>
    </w:p>
    <w:p w:rsidR="00500A53" w14:paraId="1AD16B0D" w14:textId="77777777">
      <w:pPr>
        <w:widowControl w:val="0"/>
        <w:spacing w:after="0" w:line="360" w:lineRule="auto"/>
        <w:ind w:firstLine="720" w:firstLineChars="3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全石以为底</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古义：把……作为；</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今义：认为</w:t>
      </w:r>
    </w:p>
    <w:p w:rsidR="00500A53" w14:paraId="6F049B3A" w14:textId="77777777">
      <w:pPr>
        <w:widowControl w:val="0"/>
        <w:spacing w:after="0" w:line="360" w:lineRule="auto"/>
        <w:ind w:firstLine="480" w:firstLineChars="2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乃记之而去</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古义：离开；</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今义：往</w:t>
      </w:r>
    </w:p>
    <w:p w:rsidR="00500A53" w14:paraId="1EC3E12E" w14:textId="77777777">
      <w:pPr>
        <w:widowControl w:val="0"/>
        <w:spacing w:after="0" w:line="360" w:lineRule="auto"/>
        <w:ind w:firstLine="480" w:firstLineChars="2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崔氏二小生</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古义：青年，后生；</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今义：戏曲艺术中的一种角色</w:t>
      </w:r>
    </w:p>
    <w:p w:rsidR="00500A53" w14:paraId="5BA264C5" w14:textId="77777777">
      <w:pPr>
        <w:widowControl w:val="0"/>
        <w:spacing w:after="0" w:line="360" w:lineRule="auto"/>
        <w:ind w:firstLine="480" w:firstLineChars="2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不可久居</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古义：停留；</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今义：住</w:t>
      </w:r>
    </w:p>
    <w:p w:rsidR="00500A53" w14:paraId="0000C937" w14:textId="77777777">
      <w:pPr>
        <w:widowControl w:val="0"/>
        <w:spacing w:after="0" w:line="360" w:lineRule="auto"/>
        <w:ind w:firstLine="480" w:firstLineChars="2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尝贻余核舟一。</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尝：曾经。</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今义：品尝。</w:t>
      </w:r>
    </w:p>
    <w:p w:rsidR="00500A53" w14:paraId="3933E8D2" w14:textId="77777777">
      <w:pPr>
        <w:widowControl w:val="0"/>
        <w:spacing w:after="0" w:line="360" w:lineRule="auto"/>
        <w:ind w:firstLine="480" w:firstLineChars="2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贻：赠送。</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今义：贻误，贻害</w:t>
      </w:r>
    </w:p>
    <w:p w:rsidR="00500A53" w14:paraId="17778FB8" w14:textId="77777777">
      <w:pPr>
        <w:widowControl w:val="0"/>
        <w:spacing w:after="0" w:line="360" w:lineRule="auto"/>
        <w:ind w:firstLine="480" w:firstLineChars="2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高可二黍许。</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可：大约。</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今义：可以。</w:t>
      </w:r>
    </w:p>
    <w:p w:rsidR="00500A53" w14:paraId="60D1356C" w14:textId="77777777">
      <w:pPr>
        <w:widowControl w:val="0"/>
        <w:spacing w:after="0" w:line="360" w:lineRule="auto"/>
        <w:ind w:firstLine="480" w:firstLineChars="2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许：左右，上下，表示约数。</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今义：答应或表猜测。</w:t>
      </w:r>
    </w:p>
    <w:p w:rsidR="00500A53" w14:paraId="54FB572F" w14:textId="77777777">
      <w:pPr>
        <w:widowControl w:val="0"/>
        <w:spacing w:after="0" w:line="360" w:lineRule="auto"/>
        <w:ind w:firstLine="480" w:firstLineChars="2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其两膝相比者。</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比：靠近。</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今义：比较，对比。</w:t>
      </w:r>
    </w:p>
    <w:p w:rsidR="00500A53" w14:paraId="494C95F1" w14:textId="77777777">
      <w:pPr>
        <w:widowControl w:val="0"/>
        <w:spacing w:after="0" w:line="360" w:lineRule="auto"/>
        <w:ind w:firstLine="480" w:firstLineChars="2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而计其长曾不盈寸。</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曾：尚，还。</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今义：曾经。</w:t>
      </w:r>
    </w:p>
    <w:p w:rsidR="00500A53" w14:paraId="1A211FA9" w14:textId="77777777">
      <w:pPr>
        <w:widowControl w:val="0"/>
        <w:spacing w:after="0" w:line="360" w:lineRule="auto"/>
        <w:ind w:firstLine="480" w:firstLineChars="2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矫首昂视。</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矫：举。</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今义：矫正。</w:t>
      </w:r>
    </w:p>
    <w:p w:rsidR="00500A53" w14:paraId="03C85976" w14:textId="77777777">
      <w:pPr>
        <w:widowControl w:val="0"/>
        <w:spacing w:after="0" w:line="360" w:lineRule="auto"/>
        <w:ind w:firstLine="480" w:firstLineChars="2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舟首尾长约八分有奇</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奇：零数。</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今义：奇数。</w:t>
      </w:r>
    </w:p>
    <w:p w:rsidR="00500A53" w14:paraId="381CA6C9" w14:textId="77777777">
      <w:pPr>
        <w:widowControl w:val="0"/>
        <w:spacing w:after="0" w:line="360" w:lineRule="auto"/>
        <w:ind w:firstLine="480" w:firstLineChars="2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盖简桃核修狭者为之。简：挑选。</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今义：简单。</w:t>
      </w:r>
    </w:p>
    <w:p w:rsidR="00500A53" w14:paraId="3E373939" w14:textId="77777777">
      <w:pPr>
        <w:widowControl w:val="0"/>
        <w:spacing w:after="0" w:line="360" w:lineRule="auto"/>
        <w:ind w:left="4560" w:hanging="4080" w:leftChars="218" w:hangingChars="17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以至鸟兽、木石。</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以至：以及。</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今义：连词，用在下半句的开头，表示下文是前半句所说的动作、情况等所形成的。</w:t>
      </w:r>
    </w:p>
    <w:p w:rsidR="00500A53" w14:paraId="679B0F21" w14:textId="77777777">
      <w:pPr>
        <w:widowControl w:val="0"/>
        <w:spacing w:after="0" w:line="360" w:lineRule="auto"/>
        <w:ind w:firstLine="480"/>
        <w:rPr>
          <w:rFonts w:asciiTheme="minorEastAsia" w:eastAsiaTheme="minorEastAsia" w:hAnsiTheme="minorEastAsia" w:cstheme="minorEastAsia"/>
          <w:bCs/>
          <w:color w:val="000000" w:themeColor="text1"/>
          <w:sz w:val="24"/>
          <w:szCs w:val="24"/>
        </w:rPr>
        <w:sectPr>
          <w:type w:val="nextPage"/>
          <w:pgSz w:w="11906" w:h="16838"/>
          <w:pgMar w:top="1418" w:right="1077" w:bottom="1418" w:left="1077" w:header="709" w:footer="709" w:gutter="0"/>
          <w:pgNumType w:start="2"/>
          <w:cols w:space="708"/>
          <w:titlePg w:val="0"/>
          <w:docGrid w:linePitch="360"/>
        </w:sectPr>
      </w:pPr>
      <w:r>
        <w:rPr>
          <w:rFonts w:asciiTheme="minorEastAsia" w:eastAsiaTheme="minorEastAsia" w:hAnsiTheme="minorEastAsia" w:hint="eastAsia"/>
          <w:b/>
          <w:color w:val="000000" w:themeColor="text1"/>
          <w:sz w:val="24"/>
          <w:szCs w:val="24"/>
        </w:rPr>
        <w:t>（四）</w:t>
      </w:r>
      <w:r>
        <w:rPr>
          <w:rFonts w:asciiTheme="minorEastAsia" w:eastAsiaTheme="minorEastAsia" w:hAnsiTheme="minorEastAsia" w:cstheme="minorEastAsia" w:hint="eastAsia"/>
          <w:b/>
          <w:color w:val="000000" w:themeColor="text1"/>
          <w:sz w:val="24"/>
          <w:szCs w:val="24"/>
        </w:rPr>
        <w:t>一词多义</w:t>
      </w:r>
    </w:p>
    <w:p w:rsidR="00500A53" w14:paraId="42A05382" w14:textId="77777777">
      <w:pPr>
        <w:widowControl w:val="0"/>
        <w:spacing w:after="0" w:line="360" w:lineRule="auto"/>
        <w:ind w:firstLine="480" w:firstLineChars="2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舍：（</w:t>
      </w:r>
      <w:r>
        <w:rPr>
          <w:rFonts w:ascii="楷体" w:eastAsia="楷体" w:hAnsi="楷体" w:cs="楷体" w:hint="eastAsia"/>
          <w:bCs/>
          <w:color w:val="000000" w:themeColor="text1"/>
          <w:sz w:val="24"/>
          <w:szCs w:val="24"/>
        </w:rPr>
        <w:t>1</w:t>
      </w:r>
      <w:r>
        <w:rPr>
          <w:rFonts w:ascii="楷体" w:eastAsia="楷体" w:hAnsi="楷体" w:cs="楷体" w:hint="eastAsia"/>
          <w:bCs/>
          <w:color w:val="000000" w:themeColor="text1"/>
          <w:sz w:val="24"/>
          <w:szCs w:val="24"/>
        </w:rPr>
        <w:t>）便舍船</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丢下，离开</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2</w:t>
      </w:r>
      <w:r>
        <w:rPr>
          <w:rFonts w:ascii="楷体" w:eastAsia="楷体" w:hAnsi="楷体" w:cs="楷体" w:hint="eastAsia"/>
          <w:bCs/>
          <w:color w:val="000000" w:themeColor="text1"/>
          <w:sz w:val="24"/>
          <w:szCs w:val="24"/>
        </w:rPr>
        <w:t>）屋舍俨然</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（房屋</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w:t>
      </w:r>
    </w:p>
    <w:p w:rsidR="00500A53" w14:paraId="1BB078FF" w14:textId="77777777">
      <w:pPr>
        <w:widowControl w:val="0"/>
        <w:spacing w:after="0" w:line="360" w:lineRule="auto"/>
        <w:ind w:firstLine="480" w:firstLineChars="2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寻：（</w:t>
      </w:r>
      <w:r>
        <w:rPr>
          <w:rFonts w:ascii="楷体" w:eastAsia="楷体" w:hAnsi="楷体" w:cs="楷体" w:hint="eastAsia"/>
          <w:bCs/>
          <w:color w:val="000000" w:themeColor="text1"/>
          <w:sz w:val="24"/>
          <w:szCs w:val="24"/>
        </w:rPr>
        <w:t>1</w:t>
      </w:r>
      <w:r>
        <w:rPr>
          <w:rFonts w:ascii="楷体" w:eastAsia="楷体" w:hAnsi="楷体" w:cs="楷体" w:hint="eastAsia"/>
          <w:bCs/>
          <w:color w:val="000000" w:themeColor="text1"/>
          <w:sz w:val="24"/>
          <w:szCs w:val="24"/>
        </w:rPr>
        <w:t>）寻向所志</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（找</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2</w:t>
      </w:r>
      <w:r>
        <w:rPr>
          <w:rFonts w:ascii="楷体" w:eastAsia="楷体" w:hAnsi="楷体" w:cs="楷体" w:hint="eastAsia"/>
          <w:bCs/>
          <w:color w:val="000000" w:themeColor="text1"/>
          <w:sz w:val="24"/>
          <w:szCs w:val="24"/>
        </w:rPr>
        <w:t>）寻病终</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（不久）</w:t>
      </w:r>
    </w:p>
    <w:p w:rsidR="00500A53" w14:paraId="5C1E8F26" w14:textId="77777777">
      <w:pPr>
        <w:widowControl w:val="0"/>
        <w:spacing w:after="0" w:line="360" w:lineRule="auto"/>
        <w:ind w:firstLine="480" w:firstLineChars="2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志：（</w:t>
      </w:r>
      <w:r>
        <w:rPr>
          <w:rFonts w:ascii="楷体" w:eastAsia="楷体" w:hAnsi="楷体" w:cs="楷体" w:hint="eastAsia"/>
          <w:bCs/>
          <w:color w:val="000000" w:themeColor="text1"/>
          <w:sz w:val="24"/>
          <w:szCs w:val="24"/>
        </w:rPr>
        <w:t>1</w:t>
      </w:r>
      <w:r>
        <w:rPr>
          <w:rFonts w:ascii="楷体" w:eastAsia="楷体" w:hAnsi="楷体" w:cs="楷体" w:hint="eastAsia"/>
          <w:bCs/>
          <w:color w:val="000000" w:themeColor="text1"/>
          <w:sz w:val="24"/>
          <w:szCs w:val="24"/>
        </w:rPr>
        <w:t>）处处志之</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作标记</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2</w:t>
      </w:r>
      <w:r>
        <w:rPr>
          <w:rFonts w:ascii="楷体" w:eastAsia="楷体" w:hAnsi="楷体" w:cs="楷体" w:hint="eastAsia"/>
          <w:bCs/>
          <w:color w:val="000000" w:themeColor="text1"/>
          <w:sz w:val="24"/>
          <w:szCs w:val="24"/>
        </w:rPr>
        <w:t>）寻向所志</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（标记、记号</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w:t>
      </w:r>
    </w:p>
    <w:p w:rsidR="00500A53" w14:paraId="1B668DB5" w14:textId="77777777">
      <w:pPr>
        <w:widowControl w:val="0"/>
        <w:spacing w:after="0" w:line="360" w:lineRule="auto"/>
        <w:ind w:firstLine="480" w:firstLineChars="2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乃：（</w:t>
      </w:r>
      <w:r>
        <w:rPr>
          <w:rFonts w:ascii="楷体" w:eastAsia="楷体" w:hAnsi="楷体" w:cs="楷体" w:hint="eastAsia"/>
          <w:bCs/>
          <w:color w:val="000000" w:themeColor="text1"/>
          <w:sz w:val="24"/>
          <w:szCs w:val="24"/>
        </w:rPr>
        <w:t>1</w:t>
      </w:r>
      <w:r>
        <w:rPr>
          <w:rFonts w:ascii="楷体" w:eastAsia="楷体" w:hAnsi="楷体" w:cs="楷体" w:hint="eastAsia"/>
          <w:bCs/>
          <w:color w:val="000000" w:themeColor="text1"/>
          <w:sz w:val="24"/>
          <w:szCs w:val="24"/>
        </w:rPr>
        <w:t>）乃大惊</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（于是，就</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2</w:t>
      </w:r>
      <w:r>
        <w:rPr>
          <w:rFonts w:ascii="楷体" w:eastAsia="楷体" w:hAnsi="楷体" w:cs="楷体" w:hint="eastAsia"/>
          <w:bCs/>
          <w:color w:val="000000" w:themeColor="text1"/>
          <w:sz w:val="24"/>
          <w:szCs w:val="24"/>
        </w:rPr>
        <w:t>）乃不知有汉</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（竟然</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w:t>
      </w:r>
    </w:p>
    <w:p w:rsidR="00500A53" w14:paraId="4857179E" w14:textId="77777777">
      <w:pPr>
        <w:widowControl w:val="0"/>
        <w:spacing w:after="0" w:line="360" w:lineRule="auto"/>
        <w:ind w:firstLine="480" w:firstLineChars="2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其：（</w:t>
      </w:r>
      <w:r>
        <w:rPr>
          <w:rFonts w:ascii="楷体" w:eastAsia="楷体" w:hAnsi="楷体" w:cs="楷体" w:hint="eastAsia"/>
          <w:bCs/>
          <w:color w:val="000000" w:themeColor="text1"/>
          <w:sz w:val="24"/>
          <w:szCs w:val="24"/>
        </w:rPr>
        <w:t>1</w:t>
      </w:r>
      <w:r>
        <w:rPr>
          <w:rFonts w:ascii="楷体" w:eastAsia="楷体" w:hAnsi="楷体" w:cs="楷体" w:hint="eastAsia"/>
          <w:bCs/>
          <w:color w:val="000000" w:themeColor="text1"/>
          <w:sz w:val="24"/>
          <w:szCs w:val="24"/>
        </w:rPr>
        <w:t>）欲穷其林</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（这、那</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2</w:t>
      </w:r>
      <w:r>
        <w:rPr>
          <w:rFonts w:ascii="楷体" w:eastAsia="楷体" w:hAnsi="楷体" w:cs="楷体" w:hint="eastAsia"/>
          <w:bCs/>
          <w:color w:val="000000" w:themeColor="text1"/>
          <w:sz w:val="24"/>
          <w:szCs w:val="24"/>
        </w:rPr>
        <w:t>）既出，得其船（他的，代渔人的</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w:t>
      </w:r>
    </w:p>
    <w:p w:rsidR="00500A53" w14:paraId="5031F172" w14:textId="77777777">
      <w:pPr>
        <w:widowControl w:val="0"/>
        <w:spacing w:after="0" w:line="360" w:lineRule="auto"/>
        <w:ind w:firstLine="480" w:firstLineChars="2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为：（</w:t>
      </w:r>
      <w:r>
        <w:rPr>
          <w:rFonts w:ascii="楷体" w:eastAsia="楷体" w:hAnsi="楷体" w:cs="楷体" w:hint="eastAsia"/>
          <w:bCs/>
          <w:color w:val="000000" w:themeColor="text1"/>
          <w:sz w:val="24"/>
          <w:szCs w:val="24"/>
        </w:rPr>
        <w:t>1</w:t>
      </w:r>
      <w:r>
        <w:rPr>
          <w:rFonts w:ascii="楷体" w:eastAsia="楷体" w:hAnsi="楷体" w:cs="楷体" w:hint="eastAsia"/>
          <w:bCs/>
          <w:color w:val="000000" w:themeColor="text1"/>
          <w:sz w:val="24"/>
          <w:szCs w:val="24"/>
        </w:rPr>
        <w:t>）捕鱼为业</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作为</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2</w:t>
      </w:r>
      <w:r>
        <w:rPr>
          <w:rFonts w:ascii="楷体" w:eastAsia="楷体" w:hAnsi="楷体" w:cs="楷体" w:hint="eastAsia"/>
          <w:bCs/>
          <w:color w:val="000000" w:themeColor="text1"/>
          <w:sz w:val="24"/>
          <w:szCs w:val="24"/>
        </w:rPr>
        <w:t>）不足为外人道也</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对，向</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w:t>
      </w:r>
    </w:p>
    <w:p w:rsidR="00500A53" w14:paraId="27089595" w14:textId="77777777">
      <w:pPr>
        <w:widowControl w:val="0"/>
        <w:spacing w:after="0" w:line="360" w:lineRule="auto"/>
        <w:ind w:firstLine="1200" w:firstLineChars="5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3</w:t>
      </w:r>
      <w:r>
        <w:rPr>
          <w:rFonts w:ascii="楷体" w:eastAsia="楷体" w:hAnsi="楷体" w:cs="楷体" w:hint="eastAsia"/>
          <w:bCs/>
          <w:color w:val="000000" w:themeColor="text1"/>
          <w:sz w:val="24"/>
          <w:szCs w:val="24"/>
        </w:rPr>
        <w:t>）为具言所闻（给</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w:t>
      </w:r>
    </w:p>
    <w:p w:rsidR="00500A53" w14:paraId="0F5F2F94" w14:textId="77777777">
      <w:pPr>
        <w:widowControl w:val="0"/>
        <w:spacing w:after="0" w:line="360" w:lineRule="auto"/>
        <w:ind w:firstLine="480" w:firstLineChars="2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之：（</w:t>
      </w:r>
      <w:r>
        <w:rPr>
          <w:rFonts w:ascii="楷体" w:eastAsia="楷体" w:hAnsi="楷体" w:cs="楷体" w:hint="eastAsia"/>
          <w:bCs/>
          <w:color w:val="000000" w:themeColor="text1"/>
          <w:sz w:val="24"/>
          <w:szCs w:val="24"/>
        </w:rPr>
        <w:t>1</w:t>
      </w:r>
      <w:r>
        <w:rPr>
          <w:rFonts w:ascii="楷体" w:eastAsia="楷体" w:hAnsi="楷体" w:cs="楷体" w:hint="eastAsia"/>
          <w:bCs/>
          <w:color w:val="000000" w:themeColor="text1"/>
          <w:sz w:val="24"/>
          <w:szCs w:val="24"/>
        </w:rPr>
        <w:t>）忘路之远近</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（的</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助词</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2</w:t>
      </w:r>
      <w:r>
        <w:rPr>
          <w:rFonts w:ascii="楷体" w:eastAsia="楷体" w:hAnsi="楷体" w:cs="楷体" w:hint="eastAsia"/>
          <w:bCs/>
          <w:color w:val="000000" w:themeColor="text1"/>
          <w:sz w:val="24"/>
          <w:szCs w:val="24"/>
        </w:rPr>
        <w:t>）渔人甚异之（</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代词</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所看到的景象</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w:t>
      </w:r>
    </w:p>
    <w:p w:rsidR="00500A53" w14:paraId="51B0E7F4" w14:textId="77777777">
      <w:pPr>
        <w:widowControl w:val="0"/>
        <w:spacing w:after="0" w:line="360" w:lineRule="auto"/>
        <w:ind w:firstLine="480" w:firstLineChars="2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3</w:t>
      </w:r>
      <w:r>
        <w:rPr>
          <w:rFonts w:ascii="楷体" w:eastAsia="楷体" w:hAnsi="楷体" w:cs="楷体" w:hint="eastAsia"/>
          <w:bCs/>
          <w:color w:val="000000" w:themeColor="text1"/>
          <w:sz w:val="24"/>
          <w:szCs w:val="24"/>
        </w:rPr>
        <w:t>）闻之</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欣然规往</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代词</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这件事</w:t>
      </w:r>
      <w:r>
        <w:rPr>
          <w:rFonts w:ascii="楷体" w:eastAsia="楷体" w:hAnsi="楷体" w:cs="楷体" w:hint="eastAsia"/>
          <w:bCs/>
          <w:color w:val="000000" w:themeColor="text1"/>
          <w:sz w:val="24"/>
          <w:szCs w:val="24"/>
        </w:rPr>
        <w:t xml:space="preserve"> )</w:t>
      </w:r>
    </w:p>
    <w:p w:rsidR="00500A53" w14:paraId="0ABF5569" w14:textId="77777777">
      <w:pPr>
        <w:widowControl w:val="0"/>
        <w:spacing w:after="0" w:line="360" w:lineRule="auto"/>
        <w:ind w:firstLine="720" w:firstLineChars="3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环：（</w:t>
      </w:r>
      <w:r>
        <w:rPr>
          <w:rFonts w:ascii="楷体" w:eastAsia="楷体" w:hAnsi="楷体" w:cs="楷体" w:hint="eastAsia"/>
          <w:bCs/>
          <w:color w:val="000000" w:themeColor="text1"/>
          <w:sz w:val="24"/>
          <w:szCs w:val="24"/>
        </w:rPr>
        <w:t>1</w:t>
      </w:r>
      <w:r>
        <w:rPr>
          <w:rFonts w:ascii="楷体" w:eastAsia="楷体" w:hAnsi="楷体" w:cs="楷体" w:hint="eastAsia"/>
          <w:bCs/>
          <w:color w:val="000000" w:themeColor="text1"/>
          <w:sz w:val="24"/>
          <w:szCs w:val="24"/>
        </w:rPr>
        <w:t>）如鸣珮环</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名词，玉饰</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2</w:t>
      </w:r>
      <w:r>
        <w:rPr>
          <w:rFonts w:ascii="楷体" w:eastAsia="楷体" w:hAnsi="楷体" w:cs="楷体" w:hint="eastAsia"/>
          <w:bCs/>
          <w:color w:val="000000" w:themeColor="text1"/>
          <w:sz w:val="24"/>
          <w:szCs w:val="24"/>
        </w:rPr>
        <w:t>）四面竹树环合</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动词，环绕</w:t>
      </w:r>
      <w:r>
        <w:rPr>
          <w:rFonts w:ascii="楷体" w:eastAsia="楷体" w:hAnsi="楷体" w:cs="楷体" w:hint="eastAsia"/>
          <w:bCs/>
          <w:color w:val="000000" w:themeColor="text1"/>
          <w:sz w:val="24"/>
          <w:szCs w:val="24"/>
        </w:rPr>
        <w:t>)</w:t>
      </w:r>
    </w:p>
    <w:p w:rsidR="00500A53" w14:paraId="693C417C" w14:textId="77777777">
      <w:pPr>
        <w:widowControl w:val="0"/>
        <w:spacing w:after="0" w:line="360" w:lineRule="auto"/>
        <w:ind w:firstLine="720" w:firstLineChars="3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清：（</w:t>
      </w:r>
      <w:r>
        <w:rPr>
          <w:rFonts w:ascii="楷体" w:eastAsia="楷体" w:hAnsi="楷体" w:cs="楷体" w:hint="eastAsia"/>
          <w:bCs/>
          <w:color w:val="000000" w:themeColor="text1"/>
          <w:sz w:val="24"/>
          <w:szCs w:val="24"/>
        </w:rPr>
        <w:t>1</w:t>
      </w:r>
      <w:r>
        <w:rPr>
          <w:rFonts w:ascii="楷体" w:eastAsia="楷体" w:hAnsi="楷体" w:cs="楷体" w:hint="eastAsia"/>
          <w:bCs/>
          <w:color w:val="000000" w:themeColor="text1"/>
          <w:sz w:val="24"/>
          <w:szCs w:val="24"/>
        </w:rPr>
        <w:t>）水尤清冽</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形容词，清澈</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2</w:t>
      </w:r>
      <w:r>
        <w:rPr>
          <w:rFonts w:ascii="楷体" w:eastAsia="楷体" w:hAnsi="楷体" w:cs="楷体" w:hint="eastAsia"/>
          <w:bCs/>
          <w:color w:val="000000" w:themeColor="text1"/>
          <w:sz w:val="24"/>
          <w:szCs w:val="24"/>
        </w:rPr>
        <w:t>）以其境过清</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形容词，凄清</w:t>
      </w:r>
      <w:r>
        <w:rPr>
          <w:rFonts w:ascii="楷体" w:eastAsia="楷体" w:hAnsi="楷体" w:cs="楷体" w:hint="eastAsia"/>
          <w:bCs/>
          <w:color w:val="000000" w:themeColor="text1"/>
          <w:sz w:val="24"/>
          <w:szCs w:val="24"/>
        </w:rPr>
        <w:t>)</w:t>
      </w:r>
    </w:p>
    <w:p w:rsidR="00500A53" w14:paraId="47A90F8F" w14:textId="77777777">
      <w:pPr>
        <w:widowControl w:val="0"/>
        <w:spacing w:after="0" w:line="360" w:lineRule="auto"/>
        <w:ind w:firstLine="720" w:firstLineChars="3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以：（</w:t>
      </w:r>
      <w:r>
        <w:rPr>
          <w:rFonts w:ascii="楷体" w:eastAsia="楷体" w:hAnsi="楷体" w:cs="楷体" w:hint="eastAsia"/>
          <w:bCs/>
          <w:color w:val="000000" w:themeColor="text1"/>
          <w:sz w:val="24"/>
          <w:szCs w:val="24"/>
        </w:rPr>
        <w:t>1</w:t>
      </w:r>
      <w:r>
        <w:rPr>
          <w:rFonts w:ascii="楷体" w:eastAsia="楷体" w:hAnsi="楷体" w:cs="楷体" w:hint="eastAsia"/>
          <w:bCs/>
          <w:color w:val="000000" w:themeColor="text1"/>
          <w:sz w:val="24"/>
          <w:szCs w:val="24"/>
        </w:rPr>
        <w:t>）全石以为底</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介词，把</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2</w:t>
      </w:r>
      <w:r>
        <w:rPr>
          <w:rFonts w:ascii="楷体" w:eastAsia="楷体" w:hAnsi="楷体" w:cs="楷体" w:hint="eastAsia"/>
          <w:bCs/>
          <w:color w:val="000000" w:themeColor="text1"/>
          <w:sz w:val="24"/>
          <w:szCs w:val="24"/>
        </w:rPr>
        <w:t>）卷石底以出</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连词，相当于“而”</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w:t>
      </w:r>
    </w:p>
    <w:p w:rsidR="00500A53" w14:paraId="3BC6AECD" w14:textId="77777777">
      <w:pPr>
        <w:widowControl w:val="0"/>
        <w:spacing w:after="0" w:line="360" w:lineRule="auto"/>
        <w:ind w:firstLine="1200" w:firstLineChars="5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3</w:t>
      </w:r>
      <w:r>
        <w:rPr>
          <w:rFonts w:ascii="楷体" w:eastAsia="楷体" w:hAnsi="楷体" w:cs="楷体" w:hint="eastAsia"/>
          <w:bCs/>
          <w:color w:val="000000" w:themeColor="text1"/>
          <w:sz w:val="24"/>
          <w:szCs w:val="24"/>
        </w:rPr>
        <w:t>）以其境过清</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因为</w:t>
      </w:r>
      <w:r>
        <w:rPr>
          <w:rFonts w:ascii="楷体" w:eastAsia="楷体" w:hAnsi="楷体" w:cs="楷体" w:hint="eastAsia"/>
          <w:bCs/>
          <w:color w:val="000000" w:themeColor="text1"/>
          <w:sz w:val="24"/>
          <w:szCs w:val="24"/>
        </w:rPr>
        <w:t>)</w:t>
      </w:r>
    </w:p>
    <w:p w:rsidR="00500A53" w14:paraId="502CBDBF" w14:textId="77777777">
      <w:pPr>
        <w:widowControl w:val="0"/>
        <w:spacing w:after="0" w:line="360" w:lineRule="auto"/>
        <w:ind w:firstLine="720" w:firstLineChars="3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为：（</w:t>
      </w:r>
      <w:r>
        <w:rPr>
          <w:rFonts w:ascii="楷体" w:eastAsia="楷体" w:hAnsi="楷体" w:cs="楷体" w:hint="eastAsia"/>
          <w:bCs/>
          <w:color w:val="000000" w:themeColor="text1"/>
          <w:sz w:val="24"/>
          <w:szCs w:val="24"/>
        </w:rPr>
        <w:t>1</w:t>
      </w:r>
      <w:r>
        <w:rPr>
          <w:rFonts w:ascii="楷体" w:eastAsia="楷体" w:hAnsi="楷体" w:cs="楷体" w:hint="eastAsia"/>
          <w:bCs/>
          <w:color w:val="000000" w:themeColor="text1"/>
          <w:sz w:val="24"/>
          <w:szCs w:val="24"/>
        </w:rPr>
        <w:t>）全石以为底</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动词，作为</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2</w:t>
      </w:r>
      <w:r>
        <w:rPr>
          <w:rFonts w:ascii="楷体" w:eastAsia="楷体" w:hAnsi="楷体" w:cs="楷体" w:hint="eastAsia"/>
          <w:bCs/>
          <w:color w:val="000000" w:themeColor="text1"/>
          <w:sz w:val="24"/>
          <w:szCs w:val="24"/>
        </w:rPr>
        <w:t>）为嵁，为岩</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动词，成为</w:t>
      </w:r>
      <w:r>
        <w:rPr>
          <w:rFonts w:ascii="楷体" w:eastAsia="楷体" w:hAnsi="楷体" w:cs="楷体" w:hint="eastAsia"/>
          <w:bCs/>
          <w:color w:val="000000" w:themeColor="text1"/>
          <w:sz w:val="24"/>
          <w:szCs w:val="24"/>
        </w:rPr>
        <w:t>)</w:t>
      </w:r>
    </w:p>
    <w:p w:rsidR="00500A53" w14:paraId="5F7828F8" w14:textId="77777777">
      <w:pPr>
        <w:widowControl w:val="0"/>
        <w:spacing w:after="0" w:line="360" w:lineRule="auto"/>
        <w:ind w:firstLine="720" w:firstLineChars="3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可：（</w:t>
      </w:r>
      <w:r>
        <w:rPr>
          <w:rFonts w:ascii="楷体" w:eastAsia="楷体" w:hAnsi="楷体" w:cs="楷体" w:hint="eastAsia"/>
          <w:bCs/>
          <w:color w:val="000000" w:themeColor="text1"/>
          <w:sz w:val="24"/>
          <w:szCs w:val="24"/>
        </w:rPr>
        <w:t>1</w:t>
      </w:r>
      <w:r>
        <w:rPr>
          <w:rFonts w:ascii="楷体" w:eastAsia="楷体" w:hAnsi="楷体" w:cs="楷体" w:hint="eastAsia"/>
          <w:bCs/>
          <w:color w:val="000000" w:themeColor="text1"/>
          <w:sz w:val="24"/>
          <w:szCs w:val="24"/>
        </w:rPr>
        <w:t>）鱼可百许头</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副词，大约</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2</w:t>
      </w:r>
      <w:r>
        <w:rPr>
          <w:rFonts w:ascii="楷体" w:eastAsia="楷体" w:hAnsi="楷体" w:cs="楷体" w:hint="eastAsia"/>
          <w:bCs/>
          <w:color w:val="000000" w:themeColor="text1"/>
          <w:sz w:val="24"/>
          <w:szCs w:val="24"/>
        </w:rPr>
        <w:t>）不可久居</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动词，可以，能够</w:t>
      </w:r>
      <w:r>
        <w:rPr>
          <w:rFonts w:ascii="楷体" w:eastAsia="楷体" w:hAnsi="楷体" w:cs="楷体" w:hint="eastAsia"/>
          <w:bCs/>
          <w:color w:val="000000" w:themeColor="text1"/>
          <w:sz w:val="24"/>
          <w:szCs w:val="24"/>
        </w:rPr>
        <w:t>)</w:t>
      </w:r>
    </w:p>
    <w:p w:rsidR="00500A53" w14:paraId="1FC8911B" w14:textId="77777777">
      <w:pPr>
        <w:widowControl w:val="0"/>
        <w:spacing w:after="0" w:line="360" w:lineRule="auto"/>
        <w:ind w:firstLine="720" w:firstLineChars="3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其：①他们的（其两膝相比者）</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②他的，指佛印的（而竖其左膝）</w:t>
      </w:r>
    </w:p>
    <w:p w:rsidR="00500A53" w14:paraId="6C737892" w14:textId="77777777">
      <w:pPr>
        <w:widowControl w:val="0"/>
        <w:spacing w:after="0" w:line="360" w:lineRule="auto"/>
        <w:ind w:firstLine="720" w:firstLineChars="3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③指船底（则题名其上）</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④那，那个（其人视端容寂；其船背稍夷）</w:t>
      </w:r>
    </w:p>
    <w:p w:rsidR="00500A53" w14:paraId="24E568FC" w14:textId="77777777">
      <w:pPr>
        <w:widowControl w:val="0"/>
        <w:spacing w:after="0" w:line="360" w:lineRule="auto"/>
        <w:ind w:firstLine="720" w:firstLineChars="3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⑤代船（而计其长曾不盈寸）</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⑥它的，指字的（其色墨；其色丹）</w:t>
      </w:r>
    </w:p>
    <w:p w:rsidR="00500A53" w14:paraId="0FF94D69" w14:textId="77777777">
      <w:pPr>
        <w:widowControl w:val="0"/>
        <w:spacing w:after="0" w:line="360" w:lineRule="auto"/>
        <w:ind w:firstLine="720" w:firstLineChars="3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端：①正（其人视端容寂）</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②一头，一方（东坡右手执卷端）</w:t>
      </w:r>
    </w:p>
    <w:p w:rsidR="00500A53" w14:paraId="6A1B8205" w14:textId="77777777">
      <w:pPr>
        <w:widowControl w:val="0"/>
        <w:spacing w:after="0" w:line="360" w:lineRule="auto"/>
        <w:ind w:firstLine="720" w:firstLineChars="3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可：①大约（高可二黍许）</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②可以（珠可历历数也）</w:t>
      </w:r>
    </w:p>
    <w:p w:rsidR="00500A53" w14:paraId="3C57E198" w14:textId="77777777">
      <w:pPr>
        <w:widowControl w:val="0"/>
        <w:spacing w:after="0" w:line="360" w:lineRule="auto"/>
        <w:ind w:firstLine="720" w:firstLineChars="3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曰：①是（文曰“初平山人”）</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②叫做（明有奇巧人曰王叔远）</w:t>
      </w:r>
    </w:p>
    <w:p w:rsidR="00500A53" w14:paraId="12764DA7" w14:textId="77777777">
      <w:pPr>
        <w:widowControl w:val="0"/>
        <w:spacing w:after="0" w:line="360" w:lineRule="auto"/>
        <w:ind w:firstLine="720" w:firstLineChars="3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者：①……的人（中峨冠而多髯者为东坡）</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②……的（两膝）（其两膝相比者）</w:t>
      </w:r>
    </w:p>
    <w:p w:rsidR="00500A53" w14:paraId="5F8DB371" w14:textId="77777777">
      <w:pPr>
        <w:widowControl w:val="0"/>
        <w:spacing w:after="0" w:line="360" w:lineRule="auto"/>
        <w:ind w:firstLine="720" w:firstLineChars="3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为：①雕刻（为宫室；盖简桃核修狭者为之）</w:t>
      </w:r>
    </w:p>
    <w:p w:rsidR="00500A53" w14:paraId="5A29E398" w14:textId="77777777">
      <w:pPr>
        <w:widowControl w:val="0"/>
        <w:spacing w:after="0" w:line="360" w:lineRule="auto"/>
        <w:ind w:firstLine="720" w:firstLineChars="3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②是（中轩敞者为舱；中峨冠而多髯者为东坡。）</w:t>
      </w:r>
    </w:p>
    <w:p w:rsidR="00500A53" w14:paraId="140D2D7E" w14:textId="77777777">
      <w:pPr>
        <w:widowControl w:val="0"/>
        <w:spacing w:after="0" w:line="360" w:lineRule="auto"/>
        <w:ind w:firstLine="720" w:firstLineChars="3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③刻（为人五；为窗八；为箬篷，为楫……为字共三十有四）</w:t>
      </w:r>
    </w:p>
    <w:p w:rsidR="00500A53" w14:paraId="5896E422" w14:textId="77777777">
      <w:pPr>
        <w:widowControl w:val="0"/>
        <w:spacing w:after="0" w:line="360" w:lineRule="auto"/>
        <w:ind w:firstLine="720" w:firstLineChars="3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之：①的（能以径寸之木）</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②代船舱（箬篷覆之）</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③指窗户（闭之）</w:t>
      </w:r>
    </w:p>
    <w:p w:rsidR="00500A53" w14:paraId="2FBAD062" w14:textId="77777777">
      <w:pPr>
        <w:widowControl w:val="0"/>
        <w:spacing w:after="0" w:line="360" w:lineRule="auto"/>
        <w:ind w:firstLine="720" w:firstLineChars="3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④指刻字的凹处（石青糁之）</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⑤指竖起的左膝（左臂挂念珠倚之）</w:t>
      </w:r>
    </w:p>
    <w:p w:rsidR="00500A53" w14:paraId="2CD905E3" w14:textId="77777777">
      <w:pPr>
        <w:widowControl w:val="0"/>
        <w:spacing w:after="0" w:line="360" w:lineRule="auto"/>
        <w:ind w:firstLine="720" w:firstLineChars="3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奇：①</w:t>
      </w:r>
      <w:r>
        <w:rPr>
          <w:rFonts w:ascii="楷体" w:eastAsia="楷体" w:hAnsi="楷体" w:cs="楷体" w:hint="eastAsia"/>
          <w:bCs/>
          <w:color w:val="000000" w:themeColor="text1"/>
          <w:sz w:val="24"/>
          <w:szCs w:val="24"/>
        </w:rPr>
        <w:t>q</w:t>
      </w:r>
      <w:r>
        <w:rPr>
          <w:rFonts w:ascii="楷体" w:eastAsia="楷体" w:hAnsi="楷体" w:cs="楷体" w:hint="eastAsia"/>
          <w:bCs/>
          <w:color w:val="000000" w:themeColor="text1"/>
          <w:sz w:val="24"/>
          <w:szCs w:val="24"/>
        </w:rPr>
        <w:t>í奇妙（明有奇巧人曰王叔远）</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②</w:t>
      </w:r>
      <w:r>
        <w:rPr>
          <w:rFonts w:ascii="楷体" w:eastAsia="楷体" w:hAnsi="楷体" w:cs="楷体" w:hint="eastAsia"/>
          <w:bCs/>
          <w:color w:val="000000" w:themeColor="text1"/>
          <w:sz w:val="24"/>
          <w:szCs w:val="24"/>
        </w:rPr>
        <w:t>j</w:t>
      </w:r>
      <w:r>
        <w:rPr>
          <w:rFonts w:ascii="楷体" w:eastAsia="楷体" w:hAnsi="楷体" w:cs="楷体" w:hint="eastAsia"/>
          <w:bCs/>
          <w:color w:val="000000" w:themeColor="text1"/>
          <w:sz w:val="24"/>
          <w:szCs w:val="24"/>
        </w:rPr>
        <w:t>ī零数（舟首尾长约八分有奇）</w:t>
      </w:r>
    </w:p>
    <w:p w:rsidR="00500A53" w14:paraId="1CC3977B" w14:textId="77777777">
      <w:pPr>
        <w:widowControl w:val="0"/>
        <w:spacing w:after="0" w:line="360" w:lineRule="auto"/>
        <w:ind w:firstLine="720" w:firstLineChars="3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木：①木头（能以径寸之木）</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②树木（以至鸟兽、木石）</w:t>
      </w:r>
    </w:p>
    <w:p w:rsidR="00500A53" w14:paraId="1696FE23" w14:textId="77777777">
      <w:pPr>
        <w:widowControl w:val="0"/>
        <w:spacing w:after="0" w:line="360" w:lineRule="auto"/>
        <w:ind w:firstLine="720" w:firstLineChars="300"/>
        <w:rPr>
          <w:rFonts w:ascii="楷体" w:eastAsia="楷体" w:hAnsi="楷体" w:cs="楷体"/>
          <w:bCs/>
          <w:color w:val="000000" w:themeColor="text1"/>
          <w:sz w:val="24"/>
          <w:szCs w:val="24"/>
        </w:rPr>
        <w:sectPr>
          <w:type w:val="nextPage"/>
          <w:pgSz w:w="11906" w:h="16838"/>
          <w:pgMar w:top="1418" w:right="1077" w:bottom="1418" w:left="1077" w:header="709" w:footer="709" w:gutter="0"/>
          <w:pgNumType w:start="3"/>
          <w:cols w:space="708"/>
          <w:titlePg w:val="0"/>
          <w:docGrid w:linePitch="360"/>
        </w:sectPr>
      </w:pPr>
      <w:r>
        <w:rPr>
          <w:rFonts w:ascii="楷体" w:eastAsia="楷体" w:hAnsi="楷体" w:cs="楷体" w:hint="eastAsia"/>
          <w:bCs/>
          <w:color w:val="000000" w:themeColor="text1"/>
          <w:sz w:val="24"/>
          <w:szCs w:val="24"/>
        </w:rPr>
        <w:t>而：①表承接（启窗而观）</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②表并列（中峨冠而多髯者为东坡）</w:t>
      </w:r>
    </w:p>
    <w:p w:rsidR="00500A53" w14:paraId="39A03DE3" w14:textId="77777777">
      <w:pPr>
        <w:widowControl w:val="0"/>
        <w:spacing w:after="0" w:line="360" w:lineRule="auto"/>
        <w:ind w:firstLine="720" w:firstLineChars="3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③表转折，但是（而计其长曾不盈寸）</w:t>
      </w:r>
    </w:p>
    <w:p w:rsidR="00500A53" w14:paraId="5372F7A5" w14:textId="77777777">
      <w:pPr>
        <w:widowControl w:val="0"/>
        <w:spacing w:after="0" w:line="360" w:lineRule="auto"/>
        <w:ind w:firstLine="480"/>
        <w:rPr>
          <w:rFonts w:asciiTheme="minorEastAsia" w:eastAsiaTheme="minorEastAsia" w:hAnsiTheme="minorEastAsia" w:cstheme="minorEastAsia"/>
          <w:b/>
          <w:color w:val="000000" w:themeColor="text1"/>
          <w:sz w:val="24"/>
          <w:szCs w:val="24"/>
        </w:rPr>
      </w:pPr>
      <w:r>
        <w:rPr>
          <w:rFonts w:asciiTheme="minorEastAsia" w:eastAsiaTheme="minorEastAsia" w:hAnsiTheme="minorEastAsia" w:cstheme="minorEastAsia" w:hint="eastAsia"/>
          <w:b/>
          <w:color w:val="000000" w:themeColor="text1"/>
          <w:sz w:val="24"/>
          <w:szCs w:val="24"/>
        </w:rPr>
        <w:t>（五）</w:t>
      </w:r>
      <w:r>
        <w:rPr>
          <w:rFonts w:asciiTheme="minorEastAsia" w:eastAsiaTheme="minorEastAsia" w:hAnsiTheme="minorEastAsia" w:cstheme="minorEastAsia" w:hint="eastAsia"/>
          <w:b/>
          <w:color w:val="000000" w:themeColor="text1"/>
          <w:sz w:val="24"/>
          <w:szCs w:val="24"/>
        </w:rPr>
        <w:t>成语</w:t>
      </w:r>
    </w:p>
    <w:p w:rsidR="00500A53" w14:paraId="7C934809" w14:textId="77777777">
      <w:pPr>
        <w:widowControl w:val="0"/>
        <w:spacing w:after="0" w:line="360" w:lineRule="auto"/>
        <w:ind w:firstLine="720" w:firstLineChars="3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1</w:t>
      </w:r>
      <w:r>
        <w:rPr>
          <w:rFonts w:ascii="楷体" w:eastAsia="楷体" w:hAnsi="楷体" w:cs="楷体" w:hint="eastAsia"/>
          <w:bCs/>
          <w:color w:val="000000" w:themeColor="text1"/>
          <w:sz w:val="24"/>
          <w:szCs w:val="24"/>
        </w:rPr>
        <w:t>）落英缤纷：落花纷纷．缤纷，纷纷．</w:t>
      </w:r>
    </w:p>
    <w:p w:rsidR="00500A53" w14:paraId="393F6BF8" w14:textId="77777777">
      <w:pPr>
        <w:widowControl w:val="0"/>
        <w:spacing w:after="0" w:line="360" w:lineRule="auto"/>
        <w:ind w:firstLine="720" w:firstLineChars="3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2</w:t>
      </w:r>
      <w:r>
        <w:rPr>
          <w:rFonts w:ascii="楷体" w:eastAsia="楷体" w:hAnsi="楷体" w:cs="楷体" w:hint="eastAsia"/>
          <w:bCs/>
          <w:color w:val="000000" w:themeColor="text1"/>
          <w:sz w:val="24"/>
          <w:szCs w:val="24"/>
        </w:rPr>
        <w:t>）豁然开朗：眼前一下子出现开阔敞亮的境界。后形容一下子明白了某个道理，心境开朗。</w:t>
      </w:r>
    </w:p>
    <w:p w:rsidR="00500A53" w14:paraId="511DD5BF" w14:textId="77777777">
      <w:pPr>
        <w:widowControl w:val="0"/>
        <w:spacing w:after="0" w:line="360" w:lineRule="auto"/>
        <w:ind w:firstLine="720" w:firstLineChars="3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3</w:t>
      </w:r>
      <w:r>
        <w:rPr>
          <w:rFonts w:ascii="楷体" w:eastAsia="楷体" w:hAnsi="楷体" w:cs="楷体" w:hint="eastAsia"/>
          <w:bCs/>
          <w:color w:val="000000" w:themeColor="text1"/>
          <w:sz w:val="24"/>
          <w:szCs w:val="24"/>
        </w:rPr>
        <w:t>）黄发垂髫</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老人小孩。</w:t>
      </w:r>
    </w:p>
    <w:p w:rsidR="00500A53" w14:paraId="009DD343" w14:textId="77777777">
      <w:pPr>
        <w:widowControl w:val="0"/>
        <w:spacing w:after="0" w:line="360" w:lineRule="auto"/>
        <w:ind w:firstLine="720" w:firstLineChars="3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4</w:t>
      </w:r>
      <w:r>
        <w:rPr>
          <w:rFonts w:ascii="楷体" w:eastAsia="楷体" w:hAnsi="楷体" w:cs="楷体" w:hint="eastAsia"/>
          <w:bCs/>
          <w:color w:val="000000" w:themeColor="text1"/>
          <w:sz w:val="24"/>
          <w:szCs w:val="24"/>
        </w:rPr>
        <w:t>）鸡犬相闻：鸡鸣狗叫之声互相听到。</w:t>
      </w:r>
    </w:p>
    <w:p w:rsidR="00500A53" w14:paraId="41BE60C5" w14:textId="77777777">
      <w:pPr>
        <w:widowControl w:val="0"/>
        <w:spacing w:after="0" w:line="360" w:lineRule="auto"/>
        <w:ind w:firstLine="720" w:firstLineChars="3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5</w:t>
      </w:r>
      <w:r>
        <w:rPr>
          <w:rFonts w:ascii="楷体" w:eastAsia="楷体" w:hAnsi="楷体" w:cs="楷体" w:hint="eastAsia"/>
          <w:bCs/>
          <w:color w:val="000000" w:themeColor="text1"/>
          <w:sz w:val="24"/>
          <w:szCs w:val="24"/>
        </w:rPr>
        <w:t>）怡然自乐：安闲快乐，显得心满意足。</w:t>
      </w:r>
    </w:p>
    <w:p w:rsidR="00500A53" w14:paraId="3F933E95" w14:textId="77777777">
      <w:pPr>
        <w:widowControl w:val="0"/>
        <w:spacing w:after="0" w:line="360" w:lineRule="auto"/>
        <w:ind w:firstLine="720" w:firstLineChars="3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6</w:t>
      </w:r>
      <w:r>
        <w:rPr>
          <w:rFonts w:ascii="楷体" w:eastAsia="楷体" w:hAnsi="楷体" w:cs="楷体" w:hint="eastAsia"/>
          <w:bCs/>
          <w:color w:val="000000" w:themeColor="text1"/>
          <w:sz w:val="24"/>
          <w:szCs w:val="24"/>
        </w:rPr>
        <w:t>）无人问津：没有人探求。</w:t>
      </w:r>
    </w:p>
    <w:p w:rsidR="00500A53" w14:paraId="0ED4B758" w14:textId="77777777">
      <w:pPr>
        <w:widowControl w:val="0"/>
        <w:spacing w:after="0" w:line="360" w:lineRule="auto"/>
        <w:ind w:firstLine="720" w:firstLineChars="3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7</w:t>
      </w:r>
      <w:r>
        <w:rPr>
          <w:rFonts w:ascii="楷体" w:eastAsia="楷体" w:hAnsi="楷体" w:cs="楷体" w:hint="eastAsia"/>
          <w:bCs/>
          <w:color w:val="000000" w:themeColor="text1"/>
          <w:sz w:val="24"/>
          <w:szCs w:val="24"/>
        </w:rPr>
        <w:t>）与世隔绝：和世俗隔绝。</w:t>
      </w:r>
    </w:p>
    <w:p w:rsidR="00500A53" w14:paraId="118A5CF3" w14:textId="77777777">
      <w:pPr>
        <w:widowControl w:val="0"/>
        <w:spacing w:after="0" w:line="360" w:lineRule="auto"/>
        <w:ind w:firstLine="720" w:firstLineChars="3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8</w:t>
      </w:r>
      <w:r>
        <w:rPr>
          <w:rFonts w:ascii="楷体" w:eastAsia="楷体" w:hAnsi="楷体" w:cs="楷体" w:hint="eastAsia"/>
          <w:bCs/>
          <w:color w:val="000000" w:themeColor="text1"/>
          <w:sz w:val="24"/>
          <w:szCs w:val="24"/>
        </w:rPr>
        <w:t>）斗折蛇行：像北斗七星那样曲折、像蛇爬行那样弯曲。形容道路曲折蜿蜒。</w:t>
      </w:r>
    </w:p>
    <w:p w:rsidR="00500A53" w14:paraId="041C8FAD" w14:textId="77777777">
      <w:pPr>
        <w:widowControl w:val="0"/>
        <w:spacing w:after="0" w:line="360" w:lineRule="auto"/>
        <w:ind w:firstLine="720" w:firstLineChars="3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9</w:t>
      </w:r>
      <w:r>
        <w:rPr>
          <w:rFonts w:ascii="楷体" w:eastAsia="楷体" w:hAnsi="楷体" w:cs="楷体" w:hint="eastAsia"/>
          <w:bCs/>
          <w:color w:val="000000" w:themeColor="text1"/>
          <w:sz w:val="24"/>
          <w:szCs w:val="24"/>
        </w:rPr>
        <w:t>）犬牙差互：形容地形交界处像狗的牙齿一样互相交错。</w:t>
      </w:r>
    </w:p>
    <w:p w:rsidR="00500A53" w14:paraId="56C09891" w14:textId="77777777">
      <w:pPr>
        <w:widowControl w:val="0"/>
        <w:spacing w:after="0" w:line="360" w:lineRule="auto"/>
        <w:ind w:firstLine="480"/>
        <w:rPr>
          <w:rFonts w:asciiTheme="minorEastAsia" w:eastAsiaTheme="minorEastAsia" w:hAnsiTheme="minorEastAsia" w:cstheme="minorEastAsia"/>
          <w:b/>
          <w:color w:val="000000" w:themeColor="text1"/>
          <w:sz w:val="24"/>
          <w:szCs w:val="24"/>
        </w:rPr>
      </w:pPr>
      <w:r>
        <w:rPr>
          <w:rFonts w:asciiTheme="minorEastAsia" w:eastAsiaTheme="minorEastAsia" w:hAnsiTheme="minorEastAsia" w:cstheme="minorEastAsia" w:hint="eastAsia"/>
          <w:b/>
          <w:color w:val="000000" w:themeColor="text1"/>
          <w:sz w:val="24"/>
          <w:szCs w:val="24"/>
        </w:rPr>
        <w:t>（六）特殊句式</w:t>
      </w:r>
    </w:p>
    <w:p w:rsidR="00500A53" w14:paraId="35A9DFC6" w14:textId="77777777">
      <w:pPr>
        <w:widowControl w:val="0"/>
        <w:spacing w:after="0" w:line="360" w:lineRule="auto"/>
        <w:ind w:firstLine="720" w:firstLineChars="3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1.</w:t>
      </w:r>
      <w:r>
        <w:rPr>
          <w:rFonts w:ascii="楷体" w:eastAsia="楷体" w:hAnsi="楷体" w:cs="楷体" w:hint="eastAsia"/>
          <w:b/>
          <w:color w:val="000000" w:themeColor="text1"/>
          <w:sz w:val="24"/>
          <w:szCs w:val="24"/>
        </w:rPr>
        <w:t>判断句</w:t>
      </w:r>
      <w:r>
        <w:rPr>
          <w:rFonts w:ascii="楷体" w:eastAsia="楷体" w:hAnsi="楷体" w:cs="楷体" w:hint="eastAsia"/>
          <w:bCs/>
          <w:color w:val="000000" w:themeColor="text1"/>
          <w:sz w:val="24"/>
          <w:szCs w:val="24"/>
        </w:rPr>
        <w:t>：</w:t>
      </w:r>
    </w:p>
    <w:p w:rsidR="00500A53" w14:paraId="50FA7463" w14:textId="77777777">
      <w:pPr>
        <w:widowControl w:val="0"/>
        <w:spacing w:after="0" w:line="360" w:lineRule="auto"/>
        <w:ind w:firstLine="720" w:firstLineChars="3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1</w:t>
      </w:r>
      <w:r>
        <w:rPr>
          <w:rFonts w:ascii="楷体" w:eastAsia="楷体" w:hAnsi="楷体" w:cs="楷体" w:hint="eastAsia"/>
          <w:bCs/>
          <w:color w:val="000000" w:themeColor="text1"/>
          <w:sz w:val="24"/>
          <w:szCs w:val="24"/>
        </w:rPr>
        <w:t>）南阳刘子骥，高尚士也。（“也”表判断。）</w:t>
      </w:r>
    </w:p>
    <w:p w:rsidR="00500A53" w14:paraId="334FE26A" w14:textId="77777777">
      <w:pPr>
        <w:widowControl w:val="0"/>
        <w:spacing w:after="0" w:line="360" w:lineRule="auto"/>
        <w:ind w:firstLine="720" w:firstLineChars="3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2</w:t>
      </w:r>
      <w:r>
        <w:rPr>
          <w:rFonts w:ascii="楷体" w:eastAsia="楷体" w:hAnsi="楷体" w:cs="楷体" w:hint="eastAsia"/>
          <w:bCs/>
          <w:color w:val="000000" w:themeColor="text1"/>
          <w:sz w:val="24"/>
          <w:szCs w:val="24"/>
        </w:rPr>
        <w:t>）中峨冠而多髯者为东坡</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“为”表判断。</w:t>
      </w:r>
      <w:r>
        <w:rPr>
          <w:rFonts w:ascii="楷体" w:eastAsia="楷体" w:hAnsi="楷体" w:cs="楷体" w:hint="eastAsia"/>
          <w:bCs/>
          <w:color w:val="000000" w:themeColor="text1"/>
          <w:sz w:val="24"/>
          <w:szCs w:val="24"/>
        </w:rPr>
        <w:t>)</w:t>
      </w:r>
    </w:p>
    <w:p w:rsidR="00500A53" w14:paraId="1AADDE4B" w14:textId="77777777">
      <w:pPr>
        <w:widowControl w:val="0"/>
        <w:spacing w:after="0" w:line="360" w:lineRule="auto"/>
        <w:ind w:firstLine="720" w:firstLineChars="300"/>
        <w:rPr>
          <w:rFonts w:ascii="楷体" w:eastAsia="楷体" w:hAnsi="楷体" w:cs="楷体"/>
          <w:b/>
          <w:color w:val="000000" w:themeColor="text1"/>
          <w:sz w:val="24"/>
          <w:szCs w:val="24"/>
        </w:rPr>
      </w:pPr>
      <w:r>
        <w:rPr>
          <w:rFonts w:ascii="楷体" w:eastAsia="楷体" w:hAnsi="楷体" w:cs="楷体" w:hint="eastAsia"/>
          <w:b/>
          <w:color w:val="000000" w:themeColor="text1"/>
          <w:sz w:val="24"/>
          <w:szCs w:val="24"/>
        </w:rPr>
        <w:t>2.</w:t>
      </w:r>
      <w:r>
        <w:rPr>
          <w:rFonts w:ascii="楷体" w:eastAsia="楷体" w:hAnsi="楷体" w:cs="楷体" w:hint="eastAsia"/>
          <w:b/>
          <w:color w:val="000000" w:themeColor="text1"/>
          <w:sz w:val="24"/>
          <w:szCs w:val="24"/>
        </w:rPr>
        <w:t>省略句：</w:t>
      </w:r>
    </w:p>
    <w:p w:rsidR="00500A53" w14:paraId="1B35984C" w14:textId="77777777">
      <w:pPr>
        <w:widowControl w:val="0"/>
        <w:spacing w:after="0" w:line="360" w:lineRule="auto"/>
        <w:ind w:firstLine="720" w:firstLineChars="3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1</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村人</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见渔人，乃大惊，问</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渔人</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所从来。</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渔人</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具答之。</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村人</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便要</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渔人</w:t>
      </w:r>
      <w:r>
        <w:rPr>
          <w:rFonts w:ascii="楷体" w:eastAsia="楷体" w:hAnsi="楷体" w:cs="楷体" w:hint="eastAsia"/>
          <w:bCs/>
          <w:color w:val="000000" w:themeColor="text1"/>
          <w:sz w:val="24"/>
          <w:szCs w:val="24"/>
        </w:rPr>
        <w:t xml:space="preserve"> )</w:t>
      </w:r>
      <w:r>
        <w:rPr>
          <w:rFonts w:ascii="楷体" w:eastAsia="楷体" w:hAnsi="楷体" w:cs="楷体" w:hint="eastAsia"/>
          <w:bCs/>
          <w:color w:val="000000" w:themeColor="text1"/>
          <w:sz w:val="24"/>
          <w:szCs w:val="24"/>
        </w:rPr>
        <w:t>还家，设酒杀鸡作食。</w:t>
      </w:r>
    </w:p>
    <w:p w:rsidR="00500A53" w14:paraId="72206629" w14:textId="77777777">
      <w:pPr>
        <w:widowControl w:val="0"/>
        <w:spacing w:after="0" w:line="360" w:lineRule="auto"/>
        <w:ind w:firstLine="720" w:firstLineChars="3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2</w:t>
      </w:r>
      <w:r>
        <w:rPr>
          <w:rFonts w:ascii="楷体" w:eastAsia="楷体" w:hAnsi="楷体" w:cs="楷体" w:hint="eastAsia"/>
          <w:bCs/>
          <w:color w:val="000000" w:themeColor="text1"/>
          <w:sz w:val="24"/>
          <w:szCs w:val="24"/>
        </w:rPr>
        <w:t>）以其境过清，不可久居，乃记之而去。</w:t>
      </w:r>
    </w:p>
    <w:p w:rsidR="00500A53" w14:paraId="5FFC28D4" w14:textId="77777777">
      <w:pPr>
        <w:widowControl w:val="0"/>
        <w:spacing w:after="0" w:line="360" w:lineRule="auto"/>
        <w:ind w:firstLine="720" w:firstLineChars="3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省略主语，即“（余）以其境过清，不可久居，乃记之而去。”</w:t>
      </w:r>
    </w:p>
    <w:p w:rsidR="00500A53" w14:paraId="67B7499F" w14:textId="77777777">
      <w:pPr>
        <w:widowControl w:val="0"/>
        <w:spacing w:after="0" w:line="360" w:lineRule="auto"/>
        <w:ind w:firstLine="720" w:firstLineChars="3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3</w:t>
      </w:r>
      <w:r>
        <w:rPr>
          <w:rFonts w:ascii="楷体" w:eastAsia="楷体" w:hAnsi="楷体" w:cs="楷体" w:hint="eastAsia"/>
          <w:bCs/>
          <w:color w:val="000000" w:themeColor="text1"/>
          <w:sz w:val="24"/>
          <w:szCs w:val="24"/>
        </w:rPr>
        <w:t>）卧右膝，诎右臂支船</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省略主语“佛印”。</w:t>
      </w:r>
      <w:r>
        <w:rPr>
          <w:rFonts w:ascii="楷体" w:eastAsia="楷体" w:hAnsi="楷体" w:cs="楷体" w:hint="eastAsia"/>
          <w:bCs/>
          <w:color w:val="000000" w:themeColor="text1"/>
          <w:sz w:val="24"/>
          <w:szCs w:val="24"/>
        </w:rPr>
        <w:t>)</w:t>
      </w:r>
    </w:p>
    <w:p w:rsidR="00500A53" w14:paraId="7D903538" w14:textId="77777777">
      <w:pPr>
        <w:widowControl w:val="0"/>
        <w:spacing w:after="0" w:line="360" w:lineRule="auto"/>
        <w:ind w:firstLine="720" w:firstLineChars="3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4</w:t>
      </w:r>
      <w:r>
        <w:rPr>
          <w:rFonts w:ascii="楷体" w:eastAsia="楷体" w:hAnsi="楷体" w:cs="楷体" w:hint="eastAsia"/>
          <w:bCs/>
          <w:color w:val="000000" w:themeColor="text1"/>
          <w:sz w:val="24"/>
          <w:szCs w:val="24"/>
        </w:rPr>
        <w:t>）各隐卷底衣褶中</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“隐”后省略介词“于”。</w:t>
      </w:r>
      <w:r>
        <w:rPr>
          <w:rFonts w:ascii="楷体" w:eastAsia="楷体" w:hAnsi="楷体" w:cs="楷体" w:hint="eastAsia"/>
          <w:bCs/>
          <w:color w:val="000000" w:themeColor="text1"/>
          <w:sz w:val="24"/>
          <w:szCs w:val="24"/>
        </w:rPr>
        <w:t>)</w:t>
      </w:r>
    </w:p>
    <w:p w:rsidR="00500A53" w14:paraId="2056AB18" w14:textId="77777777">
      <w:pPr>
        <w:widowControl w:val="0"/>
        <w:spacing w:after="0" w:line="360" w:lineRule="auto"/>
        <w:ind w:firstLine="720" w:firstLineChars="300"/>
        <w:rPr>
          <w:rFonts w:ascii="楷体" w:eastAsia="楷体" w:hAnsi="楷体" w:cs="楷体"/>
          <w:b/>
          <w:color w:val="000000" w:themeColor="text1"/>
          <w:sz w:val="24"/>
          <w:szCs w:val="24"/>
        </w:rPr>
      </w:pPr>
      <w:r>
        <w:rPr>
          <w:rFonts w:ascii="楷体" w:eastAsia="楷体" w:hAnsi="楷体" w:cs="楷体" w:hint="eastAsia"/>
          <w:b/>
          <w:color w:val="000000" w:themeColor="text1"/>
          <w:sz w:val="24"/>
          <w:szCs w:val="24"/>
        </w:rPr>
        <w:t>3.</w:t>
      </w:r>
      <w:r>
        <w:rPr>
          <w:rFonts w:ascii="楷体" w:eastAsia="楷体" w:hAnsi="楷体" w:cs="楷体" w:hint="eastAsia"/>
          <w:b/>
          <w:color w:val="000000" w:themeColor="text1"/>
          <w:sz w:val="24"/>
          <w:szCs w:val="24"/>
        </w:rPr>
        <w:t>倒装句</w:t>
      </w:r>
    </w:p>
    <w:p w:rsidR="00500A53" w14:paraId="37EE7409" w14:textId="77777777">
      <w:pPr>
        <w:widowControl w:val="0"/>
        <w:spacing w:after="0" w:line="360" w:lineRule="auto"/>
        <w:ind w:firstLine="720" w:firstLineChars="3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1</w:t>
      </w:r>
      <w:r>
        <w:rPr>
          <w:rFonts w:ascii="楷体" w:eastAsia="楷体" w:hAnsi="楷体" w:cs="楷体" w:hint="eastAsia"/>
          <w:bCs/>
          <w:color w:val="000000" w:themeColor="text1"/>
          <w:sz w:val="24"/>
          <w:szCs w:val="24"/>
        </w:rPr>
        <w:t>）卷石底以出。主谓倒装，即“石底卷以出”，意为“石底有些部分翻卷起来，高出水面”。</w:t>
      </w:r>
    </w:p>
    <w:p w:rsidR="00500A53" w14:paraId="51E65F93" w14:textId="77777777">
      <w:pPr>
        <w:widowControl w:val="0"/>
        <w:spacing w:after="0" w:line="360" w:lineRule="auto"/>
        <w:ind w:firstLine="720" w:firstLineChars="3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2</w:t>
      </w:r>
      <w:r>
        <w:rPr>
          <w:rFonts w:ascii="楷体" w:eastAsia="楷体" w:hAnsi="楷体" w:cs="楷体" w:hint="eastAsia"/>
          <w:bCs/>
          <w:color w:val="000000" w:themeColor="text1"/>
          <w:sz w:val="24"/>
          <w:szCs w:val="24"/>
        </w:rPr>
        <w:t>）全石以为底。宾语前置，即“以全石为底”，意为“以整块石头为底”。</w:t>
      </w:r>
    </w:p>
    <w:p w:rsidR="00500A53" w14:paraId="0DED703C" w14:textId="77777777">
      <w:pPr>
        <w:widowControl w:val="0"/>
        <w:spacing w:after="0" w:line="360" w:lineRule="auto"/>
        <w:ind w:firstLine="720" w:firstLineChars="3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3</w:t>
      </w:r>
      <w:r>
        <w:rPr>
          <w:rFonts w:ascii="楷体" w:eastAsia="楷体" w:hAnsi="楷体" w:cs="楷体" w:hint="eastAsia"/>
          <w:bCs/>
          <w:color w:val="000000" w:themeColor="text1"/>
          <w:sz w:val="24"/>
          <w:szCs w:val="24"/>
        </w:rPr>
        <w:t>）细若蚊足</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状语后置，正常语序为“若蚊足细”。</w:t>
      </w:r>
      <w:r>
        <w:rPr>
          <w:rFonts w:ascii="楷体" w:eastAsia="楷体" w:hAnsi="楷体" w:cs="楷体" w:hint="eastAsia"/>
          <w:bCs/>
          <w:color w:val="000000" w:themeColor="text1"/>
          <w:sz w:val="24"/>
          <w:szCs w:val="24"/>
        </w:rPr>
        <w:t>)</w:t>
      </w:r>
    </w:p>
    <w:p w:rsidR="00500A53" w14:paraId="68F75B80" w14:textId="77777777">
      <w:pPr>
        <w:widowControl w:val="0"/>
        <w:spacing w:after="0" w:line="360" w:lineRule="auto"/>
        <w:ind w:firstLine="720" w:firstLineChars="300"/>
        <w:rPr>
          <w:rFonts w:ascii="楷体" w:eastAsia="楷体" w:hAnsi="楷体" w:cs="楷体"/>
          <w:bCs/>
          <w:color w:val="000000" w:themeColor="text1"/>
          <w:sz w:val="24"/>
          <w:szCs w:val="24"/>
        </w:rPr>
      </w:pP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4</w:t>
      </w:r>
      <w:r>
        <w:rPr>
          <w:rFonts w:ascii="楷体" w:eastAsia="楷体" w:hAnsi="楷体" w:cs="楷体" w:hint="eastAsia"/>
          <w:bCs/>
          <w:color w:val="000000" w:themeColor="text1"/>
          <w:sz w:val="24"/>
          <w:szCs w:val="24"/>
        </w:rPr>
        <w:t>）其两膝相比者</w:t>
      </w:r>
      <w:r>
        <w:rPr>
          <w:rFonts w:ascii="楷体" w:eastAsia="楷体" w:hAnsi="楷体" w:cs="楷体" w:hint="eastAsia"/>
          <w:bCs/>
          <w:color w:val="000000" w:themeColor="text1"/>
          <w:sz w:val="24"/>
          <w:szCs w:val="24"/>
        </w:rPr>
        <w:t>(</w:t>
      </w:r>
      <w:r>
        <w:rPr>
          <w:rFonts w:ascii="楷体" w:eastAsia="楷体" w:hAnsi="楷体" w:cs="楷体" w:hint="eastAsia"/>
          <w:bCs/>
          <w:color w:val="000000" w:themeColor="text1"/>
          <w:sz w:val="24"/>
          <w:szCs w:val="24"/>
        </w:rPr>
        <w:t>定语后置，正常语序为“其相比两膝者”。</w:t>
      </w:r>
      <w:r>
        <w:rPr>
          <w:rFonts w:ascii="楷体" w:eastAsia="楷体" w:hAnsi="楷体" w:cs="楷体" w:hint="eastAsia"/>
          <w:bCs/>
          <w:color w:val="000000" w:themeColor="text1"/>
          <w:sz w:val="24"/>
          <w:szCs w:val="24"/>
        </w:rPr>
        <w:t>)</w:t>
      </w:r>
    </w:p>
    <w:p w:rsidR="00500A53" w14:paraId="747E360F" w14:textId="77777777">
      <w:pPr>
        <w:widowControl w:val="0"/>
        <w:spacing w:after="0" w:line="360" w:lineRule="auto"/>
        <w:rPr>
          <w:rFonts w:asciiTheme="minorEastAsia" w:eastAsiaTheme="minorEastAsia" w:hAnsiTheme="minorEastAsia"/>
          <w:b/>
          <w:bCs/>
          <w:color w:val="FF0000"/>
          <w:sz w:val="24"/>
          <w:szCs w:val="24"/>
        </w:rPr>
        <w:sectPr>
          <w:type w:val="nextPage"/>
          <w:pgSz w:w="11906" w:h="16838"/>
          <w:pgMar w:top="1418" w:right="1077" w:bottom="1418" w:left="1077" w:header="709" w:footer="709" w:gutter="0"/>
          <w:pgNumType w:start="4"/>
          <w:cols w:space="708"/>
          <w:titlePg w:val="0"/>
          <w:docGrid w:linePitch="360"/>
        </w:sectPr>
      </w:pPr>
      <w:r>
        <w:rPr>
          <w:rFonts w:asciiTheme="minorEastAsia" w:eastAsiaTheme="minorEastAsia" w:hAnsiTheme="minorEastAsia" w:hint="eastAsia"/>
          <w:b/>
          <w:bCs/>
          <w:color w:val="FF0000"/>
          <w:sz w:val="24"/>
          <w:szCs w:val="24"/>
        </w:rPr>
        <w:t>二、文学常识</w:t>
      </w:r>
    </w:p>
    <w:p w:rsidR="00500A53" w14:paraId="28ECC141" w14:textId="77777777">
      <w:pPr>
        <w:widowControl w:val="0"/>
        <w:spacing w:after="0" w:line="360" w:lineRule="auto"/>
        <w:rPr>
          <w:rFonts w:asciiTheme="minorEastAsia" w:eastAsiaTheme="minorEastAsia" w:hAnsiTheme="minorEastAsia"/>
          <w:bCs/>
          <w:color w:val="000000" w:themeColor="text1"/>
          <w:sz w:val="24"/>
          <w:szCs w:val="24"/>
        </w:rPr>
      </w:pPr>
      <w:r>
        <w:rPr>
          <w:rFonts w:asciiTheme="minorEastAsia" w:eastAsiaTheme="minorEastAsia" w:hAnsiTheme="minorEastAsia" w:hint="eastAsia"/>
          <w:bCs/>
          <w:color w:val="000000" w:themeColor="text1"/>
          <w:sz w:val="24"/>
          <w:szCs w:val="24"/>
        </w:rPr>
        <w:t>（一）作家</w:t>
      </w:r>
    </w:p>
    <w:p w:rsidR="00500A53" w14:paraId="1DBEB25B" w14:textId="77777777">
      <w:pPr>
        <w:widowControl w:val="0"/>
        <w:spacing w:after="0" w:line="360" w:lineRule="auto"/>
        <w:ind w:firstLine="480" w:firstLineChars="200"/>
        <w:rPr>
          <w:rFonts w:ascii="楷体" w:eastAsia="楷体" w:hAnsi="楷体"/>
          <w:bCs/>
          <w:color w:val="000000" w:themeColor="text1"/>
          <w:sz w:val="24"/>
          <w:szCs w:val="24"/>
        </w:rPr>
      </w:pPr>
      <w:r>
        <w:rPr>
          <w:rFonts w:ascii="楷体" w:eastAsia="楷体" w:hAnsi="楷体" w:hint="eastAsia"/>
          <w:bCs/>
          <w:color w:val="000000" w:themeColor="text1"/>
          <w:sz w:val="24"/>
          <w:szCs w:val="24"/>
        </w:rPr>
        <w:t>1</w:t>
      </w:r>
      <w:r>
        <w:rPr>
          <w:rFonts w:ascii="楷体" w:eastAsia="楷体" w:hAnsi="楷体" w:hint="eastAsia"/>
          <w:bCs/>
          <w:color w:val="000000" w:themeColor="text1"/>
          <w:sz w:val="24"/>
          <w:szCs w:val="24"/>
        </w:rPr>
        <w:t>、陶渊明，东晋诗人。名潜，字元亮。浔阳柴桑（今江西九江）人。他曾做过小官，因“不为五斗米折腰”，弃官回乡从此过起了田园式的隐居生活。后人称其为“靖节先生”。散文以《桃花源记》、辞赋以《归去来辞》最有名。</w:t>
      </w:r>
    </w:p>
    <w:p w:rsidR="00500A53" w14:paraId="37CD1B6F" w14:textId="77777777">
      <w:pPr>
        <w:widowControl w:val="0"/>
        <w:spacing w:after="0" w:line="360" w:lineRule="auto"/>
        <w:ind w:firstLine="480" w:firstLineChars="200"/>
        <w:rPr>
          <w:rFonts w:ascii="楷体" w:eastAsia="楷体" w:hAnsi="楷体"/>
          <w:bCs/>
          <w:color w:val="000000" w:themeColor="text1"/>
          <w:sz w:val="24"/>
          <w:szCs w:val="24"/>
        </w:rPr>
      </w:pPr>
      <w:r>
        <w:rPr>
          <w:rFonts w:ascii="楷体" w:eastAsia="楷体" w:hAnsi="楷体" w:hint="eastAsia"/>
          <w:bCs/>
          <w:color w:val="000000" w:themeColor="text1"/>
          <w:sz w:val="24"/>
          <w:szCs w:val="24"/>
        </w:rPr>
        <w:t>2</w:t>
      </w:r>
      <w:r>
        <w:rPr>
          <w:rFonts w:ascii="楷体" w:eastAsia="楷体" w:hAnsi="楷体" w:hint="eastAsia"/>
          <w:bCs/>
          <w:color w:val="000000" w:themeColor="text1"/>
          <w:sz w:val="24"/>
          <w:szCs w:val="24"/>
        </w:rPr>
        <w:t>、柳宗元，字子厚，唐朝河东人，世称柳河东，“唐宋八大家”之一。曾参加王叔文领导的政治革新运动，失败后被贬为永州司马，又迁为柳州刺史，因官终柳州刺史，故人称“柳柳州”。柳宗元与韩愈共同倡导唐代古文运动，并称“韩柳”，与刘禹锡并称“刘柳”。代表作有寓言《黔之驴》《永某氏之鼠》，游记散文《永州八记》等。</w:t>
      </w:r>
    </w:p>
    <w:p w:rsidR="00500A53" w14:paraId="52A24B03" w14:textId="77777777">
      <w:pPr>
        <w:widowControl w:val="0"/>
        <w:spacing w:after="0" w:line="360" w:lineRule="auto"/>
        <w:ind w:firstLine="480" w:firstLineChars="200"/>
        <w:rPr>
          <w:rFonts w:ascii="楷体" w:eastAsia="楷体" w:hAnsi="楷体"/>
          <w:bCs/>
          <w:color w:val="000000" w:themeColor="text1"/>
          <w:sz w:val="24"/>
          <w:szCs w:val="24"/>
        </w:rPr>
      </w:pPr>
      <w:r>
        <w:rPr>
          <w:rFonts w:ascii="楷体" w:eastAsia="楷体" w:hAnsi="楷体" w:hint="eastAsia"/>
          <w:bCs/>
          <w:color w:val="000000" w:themeColor="text1"/>
          <w:sz w:val="24"/>
          <w:szCs w:val="24"/>
        </w:rPr>
        <w:t>3</w:t>
      </w:r>
      <w:r>
        <w:rPr>
          <w:rFonts w:ascii="楷体" w:eastAsia="楷体" w:hAnsi="楷体" w:hint="eastAsia"/>
          <w:bCs/>
          <w:color w:val="000000" w:themeColor="text1"/>
          <w:sz w:val="24"/>
          <w:szCs w:val="24"/>
        </w:rPr>
        <w:t>、魏学洢（约</w:t>
      </w:r>
      <w:r>
        <w:rPr>
          <w:rFonts w:ascii="楷体" w:eastAsia="楷体" w:hAnsi="楷体" w:hint="eastAsia"/>
          <w:bCs/>
          <w:color w:val="000000" w:themeColor="text1"/>
          <w:sz w:val="24"/>
          <w:szCs w:val="24"/>
        </w:rPr>
        <w:t>1596</w:t>
      </w:r>
      <w:r>
        <w:rPr>
          <w:rFonts w:ascii="楷体" w:eastAsia="楷体" w:hAnsi="楷体" w:hint="eastAsia"/>
          <w:bCs/>
          <w:color w:val="000000" w:themeColor="text1"/>
          <w:sz w:val="24"/>
          <w:szCs w:val="24"/>
        </w:rPr>
        <w:t>——约</w:t>
      </w:r>
      <w:r>
        <w:rPr>
          <w:rFonts w:ascii="楷体" w:eastAsia="楷体" w:hAnsi="楷体" w:hint="eastAsia"/>
          <w:bCs/>
          <w:color w:val="000000" w:themeColor="text1"/>
          <w:sz w:val="24"/>
          <w:szCs w:val="24"/>
        </w:rPr>
        <w:t>1625</w:t>
      </w:r>
      <w:r>
        <w:rPr>
          <w:rFonts w:ascii="楷体" w:eastAsia="楷体" w:hAnsi="楷体" w:hint="eastAsia"/>
          <w:bCs/>
          <w:color w:val="000000" w:themeColor="text1"/>
          <w:sz w:val="24"/>
          <w:szCs w:val="24"/>
        </w:rPr>
        <w:t>），字子敬，明朝末年的著名散文作家。他的父亲是一代名臣，“东林前六君子”之一的魏大中，被阉党魏忠贤残害致死。魏学洢扶柩归乡，愤郁而亡，当时只有</w:t>
      </w:r>
      <w:r>
        <w:rPr>
          <w:rFonts w:ascii="楷体" w:eastAsia="楷体" w:hAnsi="楷体" w:hint="eastAsia"/>
          <w:bCs/>
          <w:color w:val="000000" w:themeColor="text1"/>
          <w:sz w:val="24"/>
          <w:szCs w:val="24"/>
        </w:rPr>
        <w:t>29</w:t>
      </w:r>
      <w:r>
        <w:rPr>
          <w:rFonts w:ascii="楷体" w:eastAsia="楷体" w:hAnsi="楷体" w:hint="eastAsia"/>
          <w:bCs/>
          <w:color w:val="000000" w:themeColor="text1"/>
          <w:sz w:val="24"/>
          <w:szCs w:val="24"/>
        </w:rPr>
        <w:t>岁。魏学洢好学善文，著有《茅檐集》。被清代人张潮收入《虞初新志》的《核舟记》，是其代表作。</w:t>
      </w:r>
    </w:p>
    <w:p w:rsidR="00500A53" w14:paraId="37249C30" w14:textId="77777777">
      <w:pPr>
        <w:widowControl w:val="0"/>
        <w:spacing w:after="0" w:line="360" w:lineRule="auto"/>
        <w:ind w:firstLine="480" w:firstLineChars="200"/>
        <w:rPr>
          <w:rFonts w:ascii="楷体" w:eastAsia="楷体" w:hAnsi="楷体"/>
          <w:bCs/>
          <w:color w:val="000000" w:themeColor="text1"/>
          <w:sz w:val="24"/>
          <w:szCs w:val="24"/>
        </w:rPr>
      </w:pPr>
      <w:r>
        <w:rPr>
          <w:rFonts w:ascii="楷体" w:eastAsia="楷体" w:hAnsi="楷体" w:hint="eastAsia"/>
          <w:bCs/>
          <w:color w:val="000000" w:themeColor="text1"/>
          <w:sz w:val="24"/>
          <w:szCs w:val="24"/>
        </w:rPr>
        <w:t>4</w:t>
      </w:r>
      <w:r>
        <w:rPr>
          <w:rFonts w:ascii="楷体" w:eastAsia="楷体" w:hAnsi="楷体" w:hint="eastAsia"/>
          <w:bCs/>
          <w:color w:val="000000" w:themeColor="text1"/>
          <w:sz w:val="24"/>
          <w:szCs w:val="24"/>
        </w:rPr>
        <w:t>、王勃（</w:t>
      </w:r>
      <w:r>
        <w:rPr>
          <w:rFonts w:ascii="楷体" w:eastAsia="楷体" w:hAnsi="楷体" w:hint="eastAsia"/>
          <w:bCs/>
          <w:color w:val="000000" w:themeColor="text1"/>
          <w:sz w:val="24"/>
          <w:szCs w:val="24"/>
        </w:rPr>
        <w:t>649---676</w:t>
      </w:r>
      <w:r>
        <w:rPr>
          <w:rFonts w:ascii="楷体" w:eastAsia="楷体" w:hAnsi="楷体" w:hint="eastAsia"/>
          <w:bCs/>
          <w:color w:val="000000" w:themeColor="text1"/>
          <w:sz w:val="24"/>
          <w:szCs w:val="24"/>
        </w:rPr>
        <w:t>）唐代诗人，字子安，绛州龙门（今山西河津）人。麟德初应举及第，曾任虢</w:t>
      </w:r>
      <w:r>
        <w:rPr>
          <w:rFonts w:ascii="楷体" w:eastAsia="楷体" w:hAnsi="楷体" w:hint="eastAsia"/>
          <w:bCs/>
          <w:color w:val="000000" w:themeColor="text1"/>
          <w:sz w:val="24"/>
          <w:szCs w:val="24"/>
        </w:rPr>
        <w:t>(gu</w:t>
      </w:r>
      <w:r>
        <w:rPr>
          <w:rFonts w:ascii="楷体" w:eastAsia="楷体" w:hAnsi="楷体" w:hint="eastAsia"/>
          <w:bCs/>
          <w:color w:val="000000" w:themeColor="text1"/>
          <w:sz w:val="24"/>
          <w:szCs w:val="24"/>
        </w:rPr>
        <w:t>ó</w:t>
      </w:r>
      <w:r>
        <w:rPr>
          <w:rFonts w:ascii="楷体" w:eastAsia="楷体" w:hAnsi="楷体" w:hint="eastAsia"/>
          <w:bCs/>
          <w:color w:val="000000" w:themeColor="text1"/>
          <w:sz w:val="24"/>
          <w:szCs w:val="24"/>
        </w:rPr>
        <w:t>)</w:t>
      </w:r>
      <w:r>
        <w:rPr>
          <w:rFonts w:ascii="楷体" w:eastAsia="楷体" w:hAnsi="楷体" w:hint="eastAsia"/>
          <w:bCs/>
          <w:color w:val="000000" w:themeColor="text1"/>
          <w:sz w:val="24"/>
          <w:szCs w:val="24"/>
        </w:rPr>
        <w:t>州参军。后往海南探父，因溺水，受惊而死。少时即显露才华，与杨炯、卢照邻、骆宾王以文辞齐名，并称“初唐四杰”。他的诗偏重描写个人生活，风格较为清新。其散文《滕王阁序》颇有名。</w:t>
      </w:r>
    </w:p>
    <w:p w:rsidR="00500A53" w14:paraId="1288BF12" w14:textId="77777777">
      <w:pPr>
        <w:widowControl w:val="0"/>
        <w:spacing w:after="0" w:line="360" w:lineRule="auto"/>
        <w:ind w:firstLine="480" w:firstLineChars="200"/>
        <w:rPr>
          <w:rFonts w:ascii="楷体" w:eastAsia="楷体" w:hAnsi="楷体"/>
          <w:bCs/>
          <w:color w:val="000000" w:themeColor="text1"/>
          <w:sz w:val="24"/>
          <w:szCs w:val="24"/>
        </w:rPr>
      </w:pPr>
      <w:r>
        <w:rPr>
          <w:rFonts w:ascii="楷体" w:eastAsia="楷体" w:hAnsi="楷体" w:hint="eastAsia"/>
          <w:bCs/>
          <w:color w:val="000000" w:themeColor="text1"/>
          <w:sz w:val="24"/>
          <w:szCs w:val="24"/>
        </w:rPr>
        <w:t>5</w:t>
      </w:r>
      <w:r>
        <w:rPr>
          <w:rFonts w:ascii="楷体" w:eastAsia="楷体" w:hAnsi="楷体" w:hint="eastAsia"/>
          <w:bCs/>
          <w:color w:val="000000" w:themeColor="text1"/>
          <w:sz w:val="24"/>
          <w:szCs w:val="24"/>
        </w:rPr>
        <w:t>、孟浩然（</w:t>
      </w:r>
      <w:r>
        <w:rPr>
          <w:rFonts w:ascii="楷体" w:eastAsia="楷体" w:hAnsi="楷体" w:hint="eastAsia"/>
          <w:bCs/>
          <w:color w:val="000000" w:themeColor="text1"/>
          <w:sz w:val="24"/>
          <w:szCs w:val="24"/>
        </w:rPr>
        <w:t>689</w:t>
      </w:r>
      <w:r>
        <w:rPr>
          <w:rFonts w:ascii="楷体" w:eastAsia="楷体" w:hAnsi="楷体" w:hint="eastAsia"/>
          <w:bCs/>
          <w:color w:val="000000" w:themeColor="text1"/>
          <w:sz w:val="24"/>
          <w:szCs w:val="24"/>
        </w:rPr>
        <w:t>—</w:t>
      </w:r>
      <w:r>
        <w:rPr>
          <w:rFonts w:ascii="楷体" w:eastAsia="楷体" w:hAnsi="楷体" w:hint="eastAsia"/>
          <w:bCs/>
          <w:color w:val="000000" w:themeColor="text1"/>
          <w:sz w:val="24"/>
          <w:szCs w:val="24"/>
        </w:rPr>
        <w:t>740</w:t>
      </w:r>
      <w:r>
        <w:rPr>
          <w:rFonts w:ascii="楷体" w:eastAsia="楷体" w:hAnsi="楷体" w:hint="eastAsia"/>
          <w:bCs/>
          <w:color w:val="000000" w:themeColor="text1"/>
          <w:sz w:val="24"/>
          <w:szCs w:val="24"/>
        </w:rPr>
        <w:t>），名浩，字浩然，号孟山人，襄阳人，世称孟襄阳。因他未曾入仕，又称之为孟山人，是唐代著名的山水田园派诗人，与王维并称为“王孟”。孟浩然生当盛唐，早年有志用世，</w:t>
      </w:r>
      <w:r>
        <w:rPr>
          <w:rFonts w:ascii="楷体" w:eastAsia="楷体" w:hAnsi="楷体" w:hint="eastAsia"/>
          <w:bCs/>
          <w:color w:val="000000" w:themeColor="text1"/>
          <w:sz w:val="24"/>
          <w:szCs w:val="24"/>
        </w:rPr>
        <w:t xml:space="preserve"> 40</w:t>
      </w:r>
      <w:r>
        <w:rPr>
          <w:rFonts w:ascii="楷体" w:eastAsia="楷体" w:hAnsi="楷体" w:hint="eastAsia"/>
          <w:bCs/>
          <w:color w:val="000000" w:themeColor="text1"/>
          <w:sz w:val="24"/>
          <w:szCs w:val="24"/>
        </w:rPr>
        <w:t>岁时，游长安，应进士举不第。曾在太学赋诗，名动公卿。开元二十五年张九龄招致幕府，在仕途困顿、痛苦失望后，以隐士终身。</w:t>
      </w:r>
    </w:p>
    <w:p w:rsidR="00500A53" w14:paraId="2316E304" w14:textId="77777777">
      <w:pPr>
        <w:widowControl w:val="0"/>
        <w:spacing w:after="0" w:line="360" w:lineRule="auto"/>
        <w:ind w:firstLine="480" w:firstLineChars="200"/>
        <w:rPr>
          <w:rFonts w:ascii="楷体" w:eastAsia="楷体" w:hAnsi="楷体"/>
          <w:bCs/>
          <w:color w:val="000000" w:themeColor="text1"/>
          <w:sz w:val="24"/>
          <w:szCs w:val="24"/>
        </w:rPr>
      </w:pPr>
    </w:p>
    <w:p w:rsidR="00500A53" w14:paraId="400FE340" w14:textId="77777777">
      <w:pPr>
        <w:widowControl w:val="0"/>
        <w:spacing w:after="0" w:line="360" w:lineRule="auto"/>
        <w:rPr>
          <w:rFonts w:asciiTheme="minorEastAsia" w:eastAsiaTheme="minorEastAsia" w:hAnsiTheme="minorEastAsia"/>
          <w:b/>
          <w:bCs/>
          <w:color w:val="000000" w:themeColor="text1"/>
          <w:sz w:val="24"/>
          <w:szCs w:val="24"/>
        </w:rPr>
      </w:pPr>
      <w:r>
        <w:rPr>
          <w:rFonts w:asciiTheme="minorEastAsia" w:eastAsiaTheme="minorEastAsia" w:hAnsiTheme="minorEastAsia" w:hint="eastAsia"/>
          <w:b/>
          <w:bCs/>
          <w:color w:val="000000" w:themeColor="text1"/>
          <w:sz w:val="24"/>
          <w:szCs w:val="24"/>
        </w:rPr>
        <w:t>（二）作品</w:t>
      </w:r>
    </w:p>
    <w:p w:rsidR="00500A53" w14:paraId="3C8DDD13" w14:textId="77777777">
      <w:pPr>
        <w:widowControl w:val="0"/>
        <w:spacing w:after="0" w:line="360" w:lineRule="auto"/>
        <w:ind w:firstLine="480" w:firstLineChars="200"/>
        <w:rPr>
          <w:rFonts w:ascii="楷体" w:eastAsia="楷体" w:hAnsi="楷体"/>
          <w:bCs/>
          <w:color w:val="000000" w:themeColor="text1"/>
          <w:sz w:val="24"/>
          <w:szCs w:val="24"/>
        </w:rPr>
      </w:pPr>
      <w:r>
        <w:rPr>
          <w:rFonts w:ascii="楷体" w:eastAsia="楷体" w:hAnsi="楷体" w:hint="eastAsia"/>
          <w:bCs/>
          <w:color w:val="000000" w:themeColor="text1"/>
          <w:sz w:val="24"/>
          <w:szCs w:val="24"/>
        </w:rPr>
        <w:t>1.</w:t>
      </w:r>
      <w:r>
        <w:rPr>
          <w:rFonts w:ascii="楷体" w:eastAsia="楷体" w:hAnsi="楷体" w:hint="eastAsia"/>
          <w:bCs/>
          <w:color w:val="000000" w:themeColor="text1"/>
          <w:sz w:val="24"/>
          <w:szCs w:val="24"/>
        </w:rPr>
        <w:t>《诗经》先秦时称“诗”或“诗三百”，汉代始称《诗经》，列为“五经”之首。它是我国最早的一部诗歌总集，也是我国诗歌现实主义传统的源头，共收录周代诗歌</w:t>
      </w:r>
      <w:r>
        <w:rPr>
          <w:rFonts w:ascii="楷体" w:eastAsia="楷体" w:hAnsi="楷体" w:hint="eastAsia"/>
          <w:bCs/>
          <w:color w:val="000000" w:themeColor="text1"/>
          <w:sz w:val="24"/>
          <w:szCs w:val="24"/>
        </w:rPr>
        <w:t>305</w:t>
      </w:r>
      <w:r>
        <w:rPr>
          <w:rFonts w:ascii="楷体" w:eastAsia="楷体" w:hAnsi="楷体" w:hint="eastAsia"/>
          <w:bCs/>
          <w:color w:val="000000" w:themeColor="text1"/>
          <w:sz w:val="24"/>
          <w:szCs w:val="24"/>
        </w:rPr>
        <w:t>篇。按照音乐特点，《诗经》内容上分为风、雅、颂三类。“风”包括周南、召南等</w:t>
      </w:r>
      <w:r>
        <w:rPr>
          <w:rFonts w:ascii="楷体" w:eastAsia="楷体" w:hAnsi="楷体" w:hint="eastAsia"/>
          <w:bCs/>
          <w:color w:val="000000" w:themeColor="text1"/>
          <w:sz w:val="24"/>
          <w:szCs w:val="24"/>
        </w:rPr>
        <w:t>15</w:t>
      </w:r>
      <w:r>
        <w:rPr>
          <w:rFonts w:ascii="楷体" w:eastAsia="楷体" w:hAnsi="楷体" w:hint="eastAsia"/>
          <w:bCs/>
          <w:color w:val="000000" w:themeColor="text1"/>
          <w:sz w:val="24"/>
          <w:szCs w:val="24"/>
        </w:rPr>
        <w:t>国风，大部分是黄河流域的民歌，共</w:t>
      </w:r>
      <w:r>
        <w:rPr>
          <w:rFonts w:ascii="楷体" w:eastAsia="楷体" w:hAnsi="楷体" w:hint="eastAsia"/>
          <w:bCs/>
          <w:color w:val="000000" w:themeColor="text1"/>
          <w:sz w:val="24"/>
          <w:szCs w:val="24"/>
        </w:rPr>
        <w:t>160</w:t>
      </w:r>
      <w:r>
        <w:rPr>
          <w:rFonts w:ascii="楷体" w:eastAsia="楷体" w:hAnsi="楷体" w:hint="eastAsia"/>
          <w:bCs/>
          <w:color w:val="000000" w:themeColor="text1"/>
          <w:sz w:val="24"/>
          <w:szCs w:val="24"/>
        </w:rPr>
        <w:t>篇。“雅”包括小雅和大雅，是正统的宫廷乐歌，共</w:t>
      </w:r>
      <w:r>
        <w:rPr>
          <w:rFonts w:ascii="楷体" w:eastAsia="楷体" w:hAnsi="楷体" w:hint="eastAsia"/>
          <w:bCs/>
          <w:color w:val="000000" w:themeColor="text1"/>
          <w:sz w:val="24"/>
          <w:szCs w:val="24"/>
        </w:rPr>
        <w:t>105</w:t>
      </w:r>
      <w:r>
        <w:rPr>
          <w:rFonts w:ascii="楷体" w:eastAsia="楷体" w:hAnsi="楷体" w:hint="eastAsia"/>
          <w:bCs/>
          <w:color w:val="000000" w:themeColor="text1"/>
          <w:sz w:val="24"/>
          <w:szCs w:val="24"/>
        </w:rPr>
        <w:t>篇。</w:t>
      </w:r>
      <w:r>
        <w:rPr>
          <w:rFonts w:ascii="楷体" w:eastAsia="楷体" w:hAnsi="楷体" w:hint="eastAsia"/>
          <w:bCs/>
          <w:color w:val="000000" w:themeColor="text1"/>
          <w:sz w:val="24"/>
          <w:szCs w:val="24"/>
        </w:rPr>
        <w:t xml:space="preserve"> </w:t>
      </w:r>
      <w:r>
        <w:rPr>
          <w:rFonts w:ascii="楷体" w:eastAsia="楷体" w:hAnsi="楷体" w:hint="eastAsia"/>
          <w:bCs/>
          <w:color w:val="000000" w:themeColor="text1"/>
          <w:sz w:val="24"/>
          <w:szCs w:val="24"/>
        </w:rPr>
        <w:t>“颂”包括周颂、鲁颂和商颂，共</w:t>
      </w:r>
      <w:r>
        <w:rPr>
          <w:rFonts w:ascii="楷体" w:eastAsia="楷体" w:hAnsi="楷体" w:hint="eastAsia"/>
          <w:bCs/>
          <w:color w:val="000000" w:themeColor="text1"/>
          <w:sz w:val="24"/>
          <w:szCs w:val="24"/>
        </w:rPr>
        <w:t>40</w:t>
      </w:r>
      <w:r>
        <w:rPr>
          <w:rFonts w:ascii="楷体" w:eastAsia="楷体" w:hAnsi="楷体" w:hint="eastAsia"/>
          <w:bCs/>
          <w:color w:val="000000" w:themeColor="text1"/>
          <w:sz w:val="24"/>
          <w:szCs w:val="24"/>
        </w:rPr>
        <w:t>篇。是宫廷用于祭祀的乐歌。</w:t>
      </w:r>
    </w:p>
    <w:p w:rsidR="00500A53" w14:paraId="2966FF0A" w14:textId="77777777">
      <w:pPr>
        <w:widowControl w:val="0"/>
        <w:spacing w:after="0" w:line="360" w:lineRule="auto"/>
        <w:ind w:firstLine="480" w:firstLineChars="200"/>
        <w:rPr>
          <w:rFonts w:ascii="楷体" w:eastAsia="楷体" w:hAnsi="楷体"/>
          <w:bCs/>
          <w:color w:val="000000" w:themeColor="text1"/>
          <w:sz w:val="24"/>
          <w:szCs w:val="24"/>
        </w:rPr>
        <w:sectPr>
          <w:type w:val="nextPage"/>
          <w:pgSz w:w="11906" w:h="16838"/>
          <w:pgMar w:top="1418" w:right="1077" w:bottom="1418" w:left="1077" w:header="709" w:footer="709" w:gutter="0"/>
          <w:pgNumType w:start="5"/>
          <w:cols w:space="708"/>
          <w:titlePg w:val="0"/>
          <w:docGrid w:linePitch="360"/>
        </w:sectPr>
      </w:pPr>
      <w:r>
        <w:rPr>
          <w:rFonts w:ascii="楷体" w:eastAsia="楷体" w:hAnsi="楷体" w:hint="eastAsia"/>
          <w:bCs/>
          <w:color w:val="000000" w:themeColor="text1"/>
          <w:sz w:val="24"/>
          <w:szCs w:val="24"/>
        </w:rPr>
        <w:t>2.</w:t>
      </w:r>
      <w:r>
        <w:rPr>
          <w:rFonts w:ascii="楷体" w:eastAsia="楷体" w:hAnsi="楷体" w:hint="eastAsia"/>
          <w:bCs/>
          <w:color w:val="000000" w:themeColor="text1"/>
          <w:sz w:val="24"/>
          <w:szCs w:val="24"/>
        </w:rPr>
        <w:t>《永州八记》是柳宗元山水游记的代表作，也是我国游记散文中的一朵奇葩，其艺术魅力历久弥新。《永州八记》包含《始得西山宴游记》、《钴鉧潭记》、《钴鉧潭西小丘记》、《至小丘西小石潭记》（教科书简作《小石潭记》）、《袁家渴记》、《石渠记》、</w:t>
      </w:r>
    </w:p>
    <w:p w:rsidR="00500A53" w14:textId="77777777">
      <w:pPr>
        <w:widowControl w:val="0"/>
        <w:spacing w:after="0" w:line="360" w:lineRule="auto"/>
        <w:ind w:firstLine="480" w:firstLineChars="200"/>
        <w:rPr>
          <w:rFonts w:ascii="楷体" w:eastAsia="楷体" w:hAnsi="楷体"/>
          <w:bCs/>
          <w:color w:val="000000" w:themeColor="text1"/>
          <w:sz w:val="24"/>
          <w:szCs w:val="24"/>
        </w:rPr>
      </w:pPr>
      <w:r>
        <w:rPr>
          <w:rFonts w:ascii="楷体" w:eastAsia="楷体" w:hAnsi="楷体" w:hint="eastAsia"/>
          <w:bCs/>
          <w:color w:val="000000" w:themeColor="text1"/>
          <w:sz w:val="24"/>
          <w:szCs w:val="24"/>
        </w:rPr>
        <w:t>《石涧记》、《小石城山记》。柳宗元在《永州八记》中刻画永州山水的形象美、色彩美和动态美，不是纯客观地描摹自然，而是以山水自喻，他认为永州的山水和自己一样的为世人所遗弃和漠视，赋予永州山水以血肉灵魂。</w:t>
      </w:r>
    </w:p>
    <w:p w:rsidR="00500A53" w14:paraId="6F52F401" w14:textId="77777777">
      <w:pPr>
        <w:widowControl w:val="0"/>
        <w:spacing w:after="0" w:line="360" w:lineRule="auto"/>
        <w:ind w:firstLine="480" w:firstLineChars="200"/>
        <w:rPr>
          <w:rFonts w:ascii="楷体" w:eastAsia="楷体" w:hAnsi="楷体"/>
          <w:bCs/>
          <w:color w:val="000000" w:themeColor="text1"/>
          <w:sz w:val="24"/>
          <w:szCs w:val="24"/>
        </w:rPr>
      </w:pPr>
      <w:r>
        <w:rPr>
          <w:rFonts w:ascii="楷体" w:eastAsia="楷体" w:hAnsi="楷体" w:hint="eastAsia"/>
          <w:bCs/>
          <w:color w:val="000000" w:themeColor="text1"/>
          <w:sz w:val="24"/>
          <w:szCs w:val="24"/>
        </w:rPr>
        <w:t>3.</w:t>
      </w:r>
      <w:r>
        <w:rPr>
          <w:rFonts w:ascii="楷体" w:eastAsia="楷体" w:hAnsi="楷体" w:hint="eastAsia"/>
          <w:bCs/>
          <w:color w:val="000000" w:themeColor="text1"/>
          <w:sz w:val="24"/>
          <w:szCs w:val="24"/>
        </w:rPr>
        <w:t>《虞初新志》，明末清初中国文言短篇小说集。清初张潮编辑。收集明末清初人的文章，汇为一编，共</w:t>
      </w:r>
      <w:r>
        <w:rPr>
          <w:rFonts w:ascii="楷体" w:eastAsia="楷体" w:hAnsi="楷体" w:hint="eastAsia"/>
          <w:bCs/>
          <w:color w:val="000000" w:themeColor="text1"/>
          <w:sz w:val="24"/>
          <w:szCs w:val="24"/>
        </w:rPr>
        <w:t>20</w:t>
      </w:r>
      <w:r>
        <w:rPr>
          <w:rFonts w:ascii="楷体" w:eastAsia="楷体" w:hAnsi="楷体" w:hint="eastAsia"/>
          <w:bCs/>
          <w:color w:val="000000" w:themeColor="text1"/>
          <w:sz w:val="24"/>
          <w:szCs w:val="24"/>
        </w:rPr>
        <w:t>卷。不少篇章用小品文的笔调﹐写不平凡的人物故事﹐引人入胜。《虞初新志》中的代表作</w:t>
      </w:r>
      <w:r>
        <w:rPr>
          <w:rFonts w:ascii="楷体" w:eastAsia="楷体" w:hAnsi="楷体" w:hint="eastAsia"/>
          <w:bCs/>
          <w:color w:val="000000" w:themeColor="text1"/>
          <w:sz w:val="24"/>
          <w:szCs w:val="24"/>
        </w:rPr>
        <w:t>:</w:t>
      </w:r>
      <w:r>
        <w:rPr>
          <w:rFonts w:ascii="楷体" w:eastAsia="楷体" w:hAnsi="楷体" w:hint="eastAsia"/>
          <w:bCs/>
          <w:color w:val="000000" w:themeColor="text1"/>
          <w:sz w:val="24"/>
          <w:szCs w:val="24"/>
        </w:rPr>
        <w:t>《琵琶艺人》、《义虎计》、《八大山人传》、《毛女传》、《奇女子传》、《雷州太守》、《口技》、《核舟记》等。</w:t>
      </w:r>
    </w:p>
    <w:p w:rsidR="00500A53" w14:paraId="5C67AE3E" w14:textId="77777777">
      <w:pPr>
        <w:widowControl w:val="0"/>
        <w:spacing w:after="0" w:line="360" w:lineRule="auto"/>
        <w:rPr>
          <w:rFonts w:asciiTheme="minorEastAsia" w:eastAsiaTheme="minorEastAsia" w:hAnsiTheme="minorEastAsia"/>
          <w:b/>
          <w:bCs/>
          <w:color w:val="000000" w:themeColor="text1"/>
          <w:sz w:val="24"/>
          <w:szCs w:val="24"/>
        </w:rPr>
      </w:pPr>
      <w:r>
        <w:rPr>
          <w:rFonts w:asciiTheme="minorEastAsia" w:eastAsiaTheme="minorEastAsia" w:hAnsiTheme="minorEastAsia" w:hint="eastAsia"/>
          <w:b/>
          <w:bCs/>
          <w:color w:val="000000" w:themeColor="text1"/>
          <w:sz w:val="24"/>
          <w:szCs w:val="24"/>
        </w:rPr>
        <w:t>（三）文体知识</w:t>
      </w:r>
    </w:p>
    <w:p w:rsidR="00500A53" w14:paraId="10945F50" w14:textId="77777777">
      <w:pPr>
        <w:widowControl w:val="0"/>
        <w:spacing w:after="0" w:line="360" w:lineRule="auto"/>
        <w:ind w:firstLine="480" w:firstLineChars="200"/>
        <w:rPr>
          <w:rFonts w:ascii="楷体" w:eastAsia="楷体" w:hAnsi="楷体"/>
          <w:bCs/>
          <w:color w:val="000000" w:themeColor="text1"/>
          <w:sz w:val="24"/>
          <w:szCs w:val="24"/>
        </w:rPr>
      </w:pPr>
      <w:r>
        <w:rPr>
          <w:rFonts w:ascii="楷体" w:eastAsia="楷体" w:hAnsi="楷体" w:hint="eastAsia"/>
          <w:b/>
          <w:bCs/>
          <w:color w:val="000000" w:themeColor="text1"/>
          <w:sz w:val="24"/>
          <w:szCs w:val="24"/>
        </w:rPr>
        <w:t>1</w:t>
      </w:r>
      <w:r>
        <w:rPr>
          <w:rFonts w:ascii="楷体" w:eastAsia="楷体" w:hAnsi="楷体" w:hint="eastAsia"/>
          <w:b/>
          <w:bCs/>
          <w:color w:val="000000" w:themeColor="text1"/>
          <w:sz w:val="24"/>
          <w:szCs w:val="24"/>
        </w:rPr>
        <w:t>、</w:t>
      </w:r>
      <w:r>
        <w:rPr>
          <w:rFonts w:ascii="楷体" w:eastAsia="楷体" w:hAnsi="楷体" w:hint="eastAsia"/>
          <w:b/>
          <w:color w:val="000000" w:themeColor="text1"/>
          <w:sz w:val="24"/>
          <w:szCs w:val="24"/>
        </w:rPr>
        <w:t>记</w:t>
      </w:r>
      <w:r>
        <w:rPr>
          <w:rFonts w:ascii="楷体" w:eastAsia="楷体" w:hAnsi="楷体" w:hint="eastAsia"/>
          <w:bCs/>
          <w:color w:val="000000" w:themeColor="text1"/>
          <w:sz w:val="24"/>
          <w:szCs w:val="24"/>
        </w:rPr>
        <w:t>，古代的一种文体，主要通过记事、记物、写景来抒发作者的感情或见解，即景抒情，托物言志。</w:t>
      </w:r>
    </w:p>
    <w:p w:rsidR="00500A53" w14:paraId="27192AEC" w14:textId="77777777">
      <w:pPr>
        <w:widowControl w:val="0"/>
        <w:spacing w:after="0" w:line="360" w:lineRule="auto"/>
        <w:ind w:firstLine="480" w:firstLineChars="200"/>
        <w:rPr>
          <w:rFonts w:ascii="楷体" w:eastAsia="楷体" w:hAnsi="楷体"/>
          <w:bCs/>
          <w:color w:val="000000" w:themeColor="text1"/>
          <w:sz w:val="24"/>
          <w:szCs w:val="24"/>
        </w:rPr>
      </w:pPr>
      <w:r>
        <w:rPr>
          <w:rFonts w:ascii="楷体" w:eastAsia="楷体" w:hAnsi="楷体" w:hint="eastAsia"/>
          <w:bCs/>
          <w:color w:val="000000" w:themeColor="text1"/>
          <w:sz w:val="24"/>
          <w:szCs w:val="24"/>
        </w:rPr>
        <w:t>分类：主要分为碑记、游记、杂记三种。</w:t>
      </w:r>
    </w:p>
    <w:p w:rsidR="00500A53" w14:paraId="0B9075AE" w14:textId="77777777">
      <w:pPr>
        <w:widowControl w:val="0"/>
        <w:spacing w:after="0" w:line="360" w:lineRule="auto"/>
        <w:ind w:firstLine="480" w:firstLineChars="200"/>
        <w:rPr>
          <w:rFonts w:ascii="楷体" w:eastAsia="楷体" w:hAnsi="楷体"/>
          <w:bCs/>
          <w:color w:val="000000" w:themeColor="text1"/>
          <w:sz w:val="24"/>
          <w:szCs w:val="24"/>
        </w:rPr>
      </w:pPr>
      <w:r>
        <w:rPr>
          <w:rFonts w:ascii="楷体" w:eastAsia="楷体" w:hAnsi="楷体" w:hint="eastAsia"/>
          <w:bCs/>
          <w:color w:val="000000" w:themeColor="text1"/>
          <w:sz w:val="24"/>
          <w:szCs w:val="24"/>
        </w:rPr>
        <w:t>碑记是一种刻在石碑上记叙人物生平事迹的文体；游记是一种描写旅行见闻的散文体裁；杂记是因事见义，杂写所见所闻，不多加议论的散文体裁。</w:t>
      </w:r>
    </w:p>
    <w:p w:rsidR="00500A53" w14:paraId="3FFF54CD" w14:textId="77777777">
      <w:pPr>
        <w:widowControl w:val="0"/>
        <w:spacing w:after="0" w:line="360" w:lineRule="auto"/>
        <w:ind w:firstLine="480" w:firstLineChars="200"/>
        <w:rPr>
          <w:rFonts w:ascii="楷体" w:eastAsia="楷体" w:hAnsi="楷体"/>
          <w:bCs/>
          <w:color w:val="000000" w:themeColor="text1"/>
          <w:sz w:val="24"/>
          <w:szCs w:val="24"/>
        </w:rPr>
      </w:pPr>
      <w:r>
        <w:rPr>
          <w:rFonts w:ascii="楷体" w:eastAsia="楷体" w:hAnsi="楷体" w:hint="eastAsia"/>
          <w:b/>
          <w:bCs/>
          <w:color w:val="000000" w:themeColor="text1"/>
          <w:sz w:val="24"/>
          <w:szCs w:val="24"/>
        </w:rPr>
        <w:t>2</w:t>
      </w:r>
      <w:r>
        <w:rPr>
          <w:rFonts w:ascii="楷体" w:eastAsia="楷体" w:hAnsi="楷体" w:hint="eastAsia"/>
          <w:b/>
          <w:bCs/>
          <w:color w:val="000000" w:themeColor="text1"/>
          <w:sz w:val="24"/>
          <w:szCs w:val="24"/>
        </w:rPr>
        <w:t>、</w:t>
      </w:r>
      <w:r>
        <w:rPr>
          <w:rFonts w:ascii="楷体" w:eastAsia="楷体" w:hAnsi="楷体" w:hint="eastAsia"/>
          <w:b/>
          <w:color w:val="000000" w:themeColor="text1"/>
          <w:sz w:val="24"/>
          <w:szCs w:val="24"/>
        </w:rPr>
        <w:t>游记</w:t>
      </w:r>
      <w:r>
        <w:rPr>
          <w:rFonts w:ascii="楷体" w:eastAsia="楷体" w:hAnsi="楷体" w:hint="eastAsia"/>
          <w:bCs/>
          <w:color w:val="000000" w:themeColor="text1"/>
          <w:sz w:val="24"/>
          <w:szCs w:val="24"/>
        </w:rPr>
        <w:t>，古代散文的一种，主要记述旅途见闻，某地历史沿革、现实状况、社会风尚、风土人情和山川景物、名胜古迹，也表达作者的思想感情。</w:t>
      </w:r>
    </w:p>
    <w:p w:rsidR="00500A53" w14:paraId="416505FA" w14:textId="77777777">
      <w:pPr>
        <w:widowControl w:val="0"/>
        <w:spacing w:after="0" w:line="360" w:lineRule="auto"/>
        <w:ind w:firstLine="480" w:firstLineChars="200"/>
        <w:rPr>
          <w:rFonts w:ascii="楷体" w:eastAsia="楷体" w:hAnsi="楷体"/>
          <w:bCs/>
          <w:color w:val="000000" w:themeColor="text1"/>
          <w:sz w:val="24"/>
          <w:szCs w:val="24"/>
        </w:rPr>
      </w:pPr>
      <w:r>
        <w:rPr>
          <w:rFonts w:ascii="楷体" w:eastAsia="楷体" w:hAnsi="楷体" w:hint="eastAsia"/>
          <w:bCs/>
          <w:color w:val="000000" w:themeColor="text1"/>
          <w:sz w:val="24"/>
          <w:szCs w:val="24"/>
        </w:rPr>
        <w:t>游记有带抒情色彩的，如柳宗元的《小石潭记》，有带科学色彩的，如郦道元的《三峡》；有带议论色彩的，如范仲淹的《岳阳楼记》。</w:t>
      </w:r>
    </w:p>
    <w:p w:rsidR="00500A53" w14:paraId="5BA328ED" w14:textId="77777777">
      <w:pPr>
        <w:widowControl w:val="0"/>
        <w:spacing w:after="0" w:line="360" w:lineRule="auto"/>
        <w:ind w:firstLine="480" w:firstLineChars="200"/>
        <w:rPr>
          <w:rFonts w:ascii="楷体" w:eastAsia="楷体" w:hAnsi="楷体"/>
          <w:b/>
          <w:bCs/>
          <w:color w:val="000000" w:themeColor="text1"/>
          <w:sz w:val="24"/>
          <w:szCs w:val="24"/>
        </w:rPr>
      </w:pPr>
      <w:r>
        <w:rPr>
          <w:rFonts w:ascii="楷体" w:eastAsia="楷体" w:hAnsi="楷体" w:hint="eastAsia"/>
          <w:b/>
          <w:bCs/>
          <w:color w:val="000000" w:themeColor="text1"/>
          <w:sz w:val="24"/>
          <w:szCs w:val="24"/>
        </w:rPr>
        <w:t>3</w:t>
      </w:r>
      <w:r>
        <w:rPr>
          <w:rFonts w:ascii="楷体" w:eastAsia="楷体" w:hAnsi="楷体" w:hint="eastAsia"/>
          <w:b/>
          <w:bCs/>
          <w:color w:val="000000" w:themeColor="text1"/>
          <w:sz w:val="24"/>
          <w:szCs w:val="24"/>
        </w:rPr>
        <w:t>、赋、比、兴</w:t>
      </w:r>
    </w:p>
    <w:p w:rsidR="00500A53" w14:paraId="1D65F586" w14:textId="77777777">
      <w:pPr>
        <w:widowControl w:val="0"/>
        <w:spacing w:after="0" w:line="360" w:lineRule="auto"/>
        <w:ind w:firstLine="480" w:firstLineChars="200"/>
        <w:rPr>
          <w:rFonts w:ascii="楷体" w:eastAsia="楷体" w:hAnsi="楷体"/>
          <w:color w:val="000000" w:themeColor="text1"/>
          <w:sz w:val="24"/>
          <w:szCs w:val="24"/>
        </w:rPr>
      </w:pPr>
      <w:r>
        <w:rPr>
          <w:rFonts w:ascii="楷体" w:eastAsia="楷体" w:hAnsi="楷体" w:hint="eastAsia"/>
          <w:color w:val="000000" w:themeColor="text1"/>
          <w:sz w:val="24"/>
          <w:szCs w:val="24"/>
        </w:rPr>
        <w:t>赋、比、兴是《诗经》的三种艺术表现手法，它们与风、雅、颂合称为《诗经》“六义”。</w:t>
      </w:r>
    </w:p>
    <w:p w:rsidR="00500A53" w14:paraId="6B88DEF5" w14:textId="77777777">
      <w:pPr>
        <w:widowControl w:val="0"/>
        <w:spacing w:after="0" w:line="360" w:lineRule="auto"/>
        <w:ind w:firstLine="480" w:firstLineChars="200"/>
        <w:rPr>
          <w:rFonts w:ascii="楷体" w:eastAsia="楷体" w:hAnsi="楷体"/>
          <w:color w:val="000000" w:themeColor="text1"/>
          <w:sz w:val="24"/>
          <w:szCs w:val="24"/>
        </w:rPr>
      </w:pPr>
      <w:r>
        <w:rPr>
          <w:rFonts w:ascii="楷体" w:eastAsia="楷体" w:hAnsi="楷体" w:hint="eastAsia"/>
          <w:color w:val="000000" w:themeColor="text1"/>
          <w:sz w:val="24"/>
          <w:szCs w:val="24"/>
        </w:rPr>
        <w:t xml:space="preserve"> </w:t>
      </w:r>
      <w:r>
        <w:rPr>
          <w:rFonts w:ascii="楷体" w:eastAsia="楷体" w:hAnsi="楷体" w:hint="eastAsia"/>
          <w:color w:val="000000" w:themeColor="text1"/>
          <w:sz w:val="24"/>
          <w:szCs w:val="24"/>
        </w:rPr>
        <w:t>“赋”就是铺陈直叙（敷陈其事而直言之也），即把思想感情及与其有关的事物平铺直叙地表达出来；“比”就是比喻，以彼物比此物；“兴”就是先说别的事物，以引起所吟咏的对象，兴大多在诗歌的开端。</w:t>
      </w:r>
    </w:p>
    <w:p w:rsidR="00500A53" w14:paraId="7CDE4F91" w14:textId="77777777">
      <w:pPr>
        <w:widowControl w:val="0"/>
        <w:spacing w:after="0" w:line="360" w:lineRule="auto"/>
        <w:ind w:firstLine="480" w:firstLineChars="200"/>
        <w:rPr>
          <w:rFonts w:ascii="楷体" w:eastAsia="楷体" w:hAnsi="楷体"/>
          <w:color w:val="000000" w:themeColor="text1"/>
          <w:sz w:val="24"/>
          <w:szCs w:val="24"/>
        </w:rPr>
      </w:pPr>
      <w:r>
        <w:rPr>
          <w:rFonts w:ascii="楷体" w:eastAsia="楷体" w:hAnsi="楷体" w:hint="eastAsia"/>
          <w:color w:val="000000" w:themeColor="text1"/>
          <w:sz w:val="24"/>
          <w:szCs w:val="24"/>
        </w:rPr>
        <w:t>赋可以叙事描写，也可以议论抒情，比、兴都是为表达思想和抒发情感服务的，在赋、比、兴中，赋是基础。</w:t>
      </w:r>
    </w:p>
    <w:p w:rsidR="00500A53" w14:paraId="779F6389" w14:textId="77777777">
      <w:pPr>
        <w:widowControl w:val="0"/>
        <w:spacing w:after="0" w:line="360" w:lineRule="auto"/>
        <w:ind w:firstLine="480" w:firstLineChars="200"/>
        <w:rPr>
          <w:rFonts w:ascii="楷体" w:eastAsia="楷体" w:hAnsi="楷体"/>
          <w:b/>
          <w:color w:val="000000" w:themeColor="text1"/>
          <w:sz w:val="24"/>
          <w:szCs w:val="24"/>
        </w:rPr>
      </w:pPr>
      <w:r>
        <w:rPr>
          <w:rFonts w:ascii="楷体" w:eastAsia="楷体" w:hAnsi="楷体" w:hint="eastAsia"/>
          <w:b/>
          <w:color w:val="000000" w:themeColor="text1"/>
          <w:sz w:val="24"/>
          <w:szCs w:val="24"/>
        </w:rPr>
        <w:t>4.</w:t>
      </w:r>
      <w:r>
        <w:rPr>
          <w:rFonts w:ascii="楷体" w:eastAsia="楷体" w:hAnsi="楷体" w:hint="eastAsia"/>
          <w:b/>
          <w:color w:val="000000" w:themeColor="text1"/>
          <w:sz w:val="24"/>
          <w:szCs w:val="24"/>
        </w:rPr>
        <w:t>干谒诗</w:t>
      </w:r>
    </w:p>
    <w:p w:rsidR="00500A53" w14:paraId="38BA7455" w14:textId="77777777">
      <w:pPr>
        <w:widowControl w:val="0"/>
        <w:spacing w:after="0" w:line="360" w:lineRule="auto"/>
        <w:ind w:firstLine="480" w:firstLineChars="200"/>
        <w:rPr>
          <w:rFonts w:ascii="楷体" w:eastAsia="楷体" w:hAnsi="楷体"/>
          <w:bCs/>
          <w:color w:val="000000" w:themeColor="text1"/>
          <w:sz w:val="24"/>
          <w:szCs w:val="24"/>
        </w:rPr>
      </w:pPr>
      <w:r>
        <w:rPr>
          <w:rFonts w:ascii="楷体" w:eastAsia="楷体" w:hAnsi="楷体" w:hint="eastAsia"/>
          <w:bCs/>
          <w:color w:val="000000" w:themeColor="text1"/>
          <w:sz w:val="24"/>
          <w:szCs w:val="24"/>
        </w:rPr>
        <w:t>干谒诗是古代文人为推销自己而写的一种诗歌，类似于现代的自荐信。一些文人为了求得进身的机会，往往十分含蓄地写一些干谒诗，向达官贵人呈献诗文，展示自己的才华与抱负，以求引荐。</w:t>
      </w:r>
    </w:p>
    <w:p w:rsidR="00500A53" w14:paraId="640DBA91" w14:textId="77777777">
      <w:pPr>
        <w:widowControl w:val="0"/>
        <w:spacing w:after="0" w:line="360" w:lineRule="auto"/>
        <w:ind w:firstLine="480" w:firstLineChars="200"/>
        <w:rPr>
          <w:rFonts w:ascii="楷体" w:eastAsia="楷体" w:hAnsi="楷体"/>
          <w:bCs/>
          <w:color w:val="000000" w:themeColor="text1"/>
          <w:sz w:val="24"/>
          <w:szCs w:val="24"/>
        </w:rPr>
        <w:sectPr>
          <w:type w:val="nextPage"/>
          <w:pgSz w:w="11906" w:h="16838"/>
          <w:pgMar w:top="1418" w:right="1077" w:bottom="1418" w:left="1077" w:header="709" w:footer="709" w:gutter="0"/>
          <w:pgNumType w:start="6"/>
          <w:cols w:space="708"/>
          <w:titlePg w:val="0"/>
          <w:docGrid w:linePitch="360"/>
        </w:sectPr>
      </w:pPr>
      <w:r>
        <w:rPr>
          <w:rFonts w:ascii="楷体" w:eastAsia="楷体" w:hAnsi="楷体" w:hint="eastAsia"/>
          <w:bCs/>
          <w:color w:val="000000" w:themeColor="text1"/>
          <w:sz w:val="24"/>
          <w:szCs w:val="24"/>
        </w:rPr>
        <w:t>唐人干谒诗是时代和历史相互作用的产物</w:t>
      </w:r>
      <w:r>
        <w:rPr>
          <w:rFonts w:ascii="楷体" w:eastAsia="楷体" w:hAnsi="楷体" w:hint="eastAsia"/>
          <w:bCs/>
          <w:color w:val="000000" w:themeColor="text1"/>
          <w:sz w:val="24"/>
          <w:szCs w:val="24"/>
        </w:rPr>
        <w:t>,</w:t>
      </w:r>
      <w:r>
        <w:rPr>
          <w:rFonts w:ascii="楷体" w:eastAsia="楷体" w:hAnsi="楷体" w:hint="eastAsia"/>
          <w:bCs/>
          <w:color w:val="000000" w:themeColor="text1"/>
          <w:sz w:val="24"/>
          <w:szCs w:val="24"/>
        </w:rPr>
        <w:t>一方面</w:t>
      </w:r>
      <w:r>
        <w:rPr>
          <w:rFonts w:ascii="楷体" w:eastAsia="楷体" w:hAnsi="楷体" w:hint="eastAsia"/>
          <w:bCs/>
          <w:color w:val="000000" w:themeColor="text1"/>
          <w:sz w:val="24"/>
          <w:szCs w:val="24"/>
        </w:rPr>
        <w:t>,</w:t>
      </w:r>
      <w:r>
        <w:rPr>
          <w:rFonts w:ascii="楷体" w:eastAsia="楷体" w:hAnsi="楷体" w:hint="eastAsia"/>
          <w:bCs/>
          <w:color w:val="000000" w:themeColor="text1"/>
          <w:sz w:val="24"/>
          <w:szCs w:val="24"/>
        </w:rPr>
        <w:t>士子们以之铺垫进身的台阶</w:t>
      </w:r>
      <w:r>
        <w:rPr>
          <w:rFonts w:ascii="楷体" w:eastAsia="楷体" w:hAnsi="楷体" w:hint="eastAsia"/>
          <w:bCs/>
          <w:color w:val="000000" w:themeColor="text1"/>
          <w:sz w:val="24"/>
          <w:szCs w:val="24"/>
        </w:rPr>
        <w:t>,</w:t>
      </w:r>
      <w:r>
        <w:rPr>
          <w:rFonts w:ascii="楷体" w:eastAsia="楷体" w:hAnsi="楷体" w:hint="eastAsia"/>
          <w:bCs/>
          <w:color w:val="000000" w:themeColor="text1"/>
          <w:sz w:val="24"/>
          <w:szCs w:val="24"/>
        </w:rPr>
        <w:t>因而言词</w:t>
      </w:r>
    </w:p>
    <w:p w:rsidR="00500A53" w14:textId="77777777">
      <w:pPr>
        <w:widowControl w:val="0"/>
        <w:spacing w:after="0" w:line="360" w:lineRule="auto"/>
        <w:ind w:firstLine="480" w:firstLineChars="200"/>
        <w:rPr>
          <w:rFonts w:ascii="楷体" w:eastAsia="楷体" w:hAnsi="楷体"/>
          <w:bCs/>
          <w:color w:val="000000" w:themeColor="text1"/>
          <w:sz w:val="24"/>
          <w:szCs w:val="24"/>
        </w:rPr>
      </w:pPr>
      <w:r>
        <w:rPr>
          <w:rFonts w:ascii="楷体" w:eastAsia="楷体" w:hAnsi="楷体" w:hint="eastAsia"/>
          <w:bCs/>
          <w:color w:val="000000" w:themeColor="text1"/>
          <w:sz w:val="24"/>
          <w:szCs w:val="24"/>
        </w:rPr>
        <w:t>颇多限制</w:t>
      </w:r>
      <w:r>
        <w:rPr>
          <w:rFonts w:ascii="楷体" w:eastAsia="楷体" w:hAnsi="楷体" w:hint="eastAsia"/>
          <w:bCs/>
          <w:color w:val="000000" w:themeColor="text1"/>
          <w:sz w:val="24"/>
          <w:szCs w:val="24"/>
        </w:rPr>
        <w:t>,</w:t>
      </w:r>
      <w:r>
        <w:rPr>
          <w:rFonts w:ascii="楷体" w:eastAsia="楷体" w:hAnsi="楷体" w:hint="eastAsia"/>
          <w:bCs/>
          <w:color w:val="000000" w:themeColor="text1"/>
          <w:sz w:val="24"/>
          <w:szCs w:val="24"/>
        </w:rPr>
        <w:t>作起来往往竭尽才思</w:t>
      </w:r>
      <w:r>
        <w:rPr>
          <w:rFonts w:ascii="楷体" w:eastAsia="楷体" w:hAnsi="楷体" w:hint="eastAsia"/>
          <w:bCs/>
          <w:color w:val="000000" w:themeColor="text1"/>
          <w:sz w:val="24"/>
          <w:szCs w:val="24"/>
        </w:rPr>
        <w:t>,</w:t>
      </w:r>
      <w:r>
        <w:rPr>
          <w:rFonts w:ascii="楷体" w:eastAsia="楷体" w:hAnsi="楷体" w:hint="eastAsia"/>
          <w:bCs/>
          <w:color w:val="000000" w:themeColor="text1"/>
          <w:sz w:val="24"/>
          <w:szCs w:val="24"/>
        </w:rPr>
        <w:t>另一方面</w:t>
      </w:r>
      <w:r>
        <w:rPr>
          <w:rFonts w:ascii="楷体" w:eastAsia="楷体" w:hAnsi="楷体" w:hint="eastAsia"/>
          <w:bCs/>
          <w:color w:val="000000" w:themeColor="text1"/>
          <w:sz w:val="24"/>
          <w:szCs w:val="24"/>
        </w:rPr>
        <w:t>,</w:t>
      </w:r>
      <w:r>
        <w:rPr>
          <w:rFonts w:ascii="楷体" w:eastAsia="楷体" w:hAnsi="楷体" w:hint="eastAsia"/>
          <w:bCs/>
          <w:color w:val="000000" w:themeColor="text1"/>
          <w:sz w:val="24"/>
          <w:szCs w:val="24"/>
        </w:rPr>
        <w:t>由于阅读对象或为高官显贵、或为社会贤达</w:t>
      </w:r>
      <w:r>
        <w:rPr>
          <w:rFonts w:ascii="楷体" w:eastAsia="楷体" w:hAnsi="楷体" w:hint="eastAsia"/>
          <w:bCs/>
          <w:color w:val="000000" w:themeColor="text1"/>
          <w:sz w:val="24"/>
          <w:szCs w:val="24"/>
        </w:rPr>
        <w:t>,</w:t>
      </w:r>
      <w:r>
        <w:rPr>
          <w:rFonts w:ascii="楷体" w:eastAsia="楷体" w:hAnsi="楷体" w:hint="eastAsia"/>
          <w:bCs/>
          <w:color w:val="000000" w:themeColor="text1"/>
          <w:sz w:val="24"/>
          <w:szCs w:val="24"/>
        </w:rPr>
        <w:t>干谒诗大多表现出含蓄的特征</w:t>
      </w:r>
      <w:r>
        <w:rPr>
          <w:rFonts w:ascii="楷体" w:eastAsia="楷体" w:hAnsi="楷体" w:hint="eastAsia"/>
          <w:bCs/>
          <w:color w:val="000000" w:themeColor="text1"/>
          <w:sz w:val="24"/>
          <w:szCs w:val="24"/>
        </w:rPr>
        <w:t>,</w:t>
      </w:r>
      <w:r>
        <w:rPr>
          <w:rFonts w:ascii="楷体" w:eastAsia="楷体" w:hAnsi="楷体" w:hint="eastAsia"/>
          <w:bCs/>
          <w:color w:val="000000" w:themeColor="text1"/>
          <w:sz w:val="24"/>
          <w:szCs w:val="24"/>
        </w:rPr>
        <w:t>作者也常用比喻的手法。</w:t>
      </w:r>
    </w:p>
    <w:p w:rsidR="00500A53" w14:paraId="7DBB36C5" w14:textId="77777777">
      <w:pPr>
        <w:widowControl w:val="0"/>
        <w:spacing w:after="0" w:line="360" w:lineRule="auto"/>
        <w:ind w:firstLine="480" w:firstLineChars="200"/>
        <w:rPr>
          <w:rFonts w:ascii="楷体" w:eastAsia="楷体" w:hAnsi="楷体"/>
          <w:bCs/>
          <w:color w:val="000000" w:themeColor="text1"/>
          <w:sz w:val="24"/>
          <w:szCs w:val="24"/>
        </w:rPr>
      </w:pPr>
    </w:p>
    <w:p w:rsidR="00500A53" w14:paraId="12312B90" w14:textId="77777777">
      <w:pPr>
        <w:widowControl w:val="0"/>
        <w:spacing w:after="0" w:line="360" w:lineRule="auto"/>
        <w:rPr>
          <w:rFonts w:asciiTheme="minorEastAsia" w:eastAsiaTheme="minorEastAsia" w:hAnsiTheme="minorEastAsia"/>
          <w:b/>
          <w:bCs/>
          <w:color w:val="FF0000"/>
          <w:sz w:val="24"/>
          <w:szCs w:val="24"/>
        </w:rPr>
      </w:pPr>
      <w:r>
        <w:rPr>
          <w:rFonts w:asciiTheme="minorEastAsia" w:eastAsiaTheme="minorEastAsia" w:hAnsiTheme="minorEastAsia" w:hint="eastAsia"/>
          <w:b/>
          <w:bCs/>
          <w:color w:val="FF0000"/>
          <w:sz w:val="24"/>
          <w:szCs w:val="24"/>
        </w:rPr>
        <w:t>三、</w:t>
      </w:r>
      <w:r>
        <w:rPr>
          <w:rFonts w:asciiTheme="minorEastAsia" w:eastAsiaTheme="minorEastAsia" w:hAnsiTheme="minorEastAsia" w:hint="eastAsia"/>
          <w:b/>
          <w:bCs/>
          <w:color w:val="FF0000"/>
          <w:sz w:val="24"/>
          <w:szCs w:val="24"/>
        </w:rPr>
        <w:t>理解性背默</w:t>
      </w:r>
    </w:p>
    <w:p w:rsidR="00500A53" w14:paraId="036100DE" w14:textId="77777777">
      <w:pPr>
        <w:widowControl w:val="0"/>
        <w:spacing w:after="0" w:line="360" w:lineRule="auto"/>
        <w:rPr>
          <w:rFonts w:asciiTheme="minorEastAsia" w:eastAsiaTheme="minorEastAsia" w:hAnsiTheme="minorEastAsia"/>
          <w:b/>
          <w:bCs/>
          <w:color w:val="000000" w:themeColor="text1"/>
          <w:sz w:val="24"/>
          <w:szCs w:val="24"/>
        </w:rPr>
      </w:pPr>
      <w:r>
        <w:rPr>
          <w:rFonts w:asciiTheme="minorEastAsia" w:eastAsiaTheme="minorEastAsia" w:hAnsiTheme="minorEastAsia" w:hint="eastAsia"/>
          <w:b/>
          <w:bCs/>
          <w:color w:val="000000" w:themeColor="text1"/>
          <w:sz w:val="24"/>
          <w:szCs w:val="24"/>
        </w:rPr>
        <w:t>（一）《桃花源记》</w:t>
      </w:r>
    </w:p>
    <w:p w:rsidR="00500A53" w14:paraId="3B6AF80D" w14:textId="77777777">
      <w:pPr>
        <w:widowControl w:val="0"/>
        <w:spacing w:after="0" w:line="360" w:lineRule="auto"/>
        <w:ind w:firstLine="480" w:firstLineChars="200"/>
        <w:rPr>
          <w:rFonts w:ascii="楷体" w:eastAsia="楷体" w:hAnsi="楷体"/>
          <w:color w:val="000000" w:themeColor="text1"/>
          <w:sz w:val="24"/>
          <w:szCs w:val="24"/>
        </w:rPr>
      </w:pPr>
      <w:r>
        <w:rPr>
          <w:rFonts w:ascii="楷体" w:eastAsia="楷体" w:hAnsi="楷体" w:hint="eastAsia"/>
          <w:color w:val="000000" w:themeColor="text1"/>
          <w:sz w:val="24"/>
          <w:szCs w:val="24"/>
        </w:rPr>
        <w:t xml:space="preserve">1. </w:t>
      </w:r>
      <w:r>
        <w:rPr>
          <w:rFonts w:ascii="楷体" w:eastAsia="楷体" w:hAnsi="楷体" w:hint="eastAsia"/>
          <w:color w:val="000000" w:themeColor="text1"/>
          <w:sz w:val="24"/>
          <w:szCs w:val="24"/>
        </w:rPr>
        <w:t>描写桃花林草美花繁</w:t>
      </w:r>
      <w:r>
        <w:rPr>
          <w:rFonts w:ascii="楷体" w:eastAsia="楷体" w:hAnsi="楷体" w:hint="eastAsia"/>
          <w:color w:val="000000" w:themeColor="text1"/>
          <w:sz w:val="24"/>
          <w:szCs w:val="24"/>
        </w:rPr>
        <w:t>(</w:t>
      </w:r>
      <w:r>
        <w:rPr>
          <w:rFonts w:ascii="楷体" w:eastAsia="楷体" w:hAnsi="楷体" w:hint="eastAsia"/>
          <w:color w:val="000000" w:themeColor="text1"/>
          <w:sz w:val="24"/>
          <w:szCs w:val="24"/>
        </w:rPr>
        <w:t>桃花林奇异景象</w:t>
      </w:r>
      <w:r>
        <w:rPr>
          <w:rFonts w:ascii="楷体" w:eastAsia="楷体" w:hAnsi="楷体" w:hint="eastAsia"/>
          <w:color w:val="000000" w:themeColor="text1"/>
          <w:sz w:val="24"/>
          <w:szCs w:val="24"/>
        </w:rPr>
        <w:t>)</w:t>
      </w:r>
      <w:r>
        <w:rPr>
          <w:rFonts w:ascii="楷体" w:eastAsia="楷体" w:hAnsi="楷体" w:hint="eastAsia"/>
          <w:color w:val="000000" w:themeColor="text1"/>
          <w:sz w:val="24"/>
          <w:szCs w:val="24"/>
        </w:rPr>
        <w:t>的句子：忽逢桃花林，夹岸数百步，中无杂树，芳草鲜美，落英缤纷。</w:t>
      </w:r>
    </w:p>
    <w:p w:rsidR="00500A53" w14:paraId="11BAD56E" w14:textId="77777777">
      <w:pPr>
        <w:widowControl w:val="0"/>
        <w:spacing w:after="0" w:line="360" w:lineRule="auto"/>
        <w:ind w:firstLine="480" w:firstLineChars="200"/>
        <w:rPr>
          <w:rFonts w:ascii="楷体" w:eastAsia="楷体" w:hAnsi="楷体"/>
          <w:color w:val="000000" w:themeColor="text1"/>
          <w:sz w:val="24"/>
          <w:szCs w:val="24"/>
        </w:rPr>
      </w:pPr>
      <w:r>
        <w:rPr>
          <w:rFonts w:ascii="楷体" w:eastAsia="楷体" w:hAnsi="楷体" w:hint="eastAsia"/>
          <w:color w:val="000000" w:themeColor="text1"/>
          <w:sz w:val="24"/>
          <w:szCs w:val="24"/>
        </w:rPr>
        <w:t xml:space="preserve">2. </w:t>
      </w:r>
      <w:r>
        <w:rPr>
          <w:rFonts w:ascii="楷体" w:eastAsia="楷体" w:hAnsi="楷体" w:hint="eastAsia"/>
          <w:color w:val="000000" w:themeColor="text1"/>
          <w:sz w:val="24"/>
          <w:szCs w:val="24"/>
        </w:rPr>
        <w:t>表明渔人进入桃花源后总体感受的句子：豁然开朗。</w:t>
      </w:r>
    </w:p>
    <w:p w:rsidR="00500A53" w14:paraId="479A941C" w14:textId="77777777">
      <w:pPr>
        <w:widowControl w:val="0"/>
        <w:spacing w:after="0" w:line="360" w:lineRule="auto"/>
        <w:ind w:firstLine="480" w:firstLineChars="200"/>
        <w:rPr>
          <w:rFonts w:ascii="楷体" w:eastAsia="楷体" w:hAnsi="楷体"/>
          <w:color w:val="000000" w:themeColor="text1"/>
          <w:sz w:val="24"/>
          <w:szCs w:val="24"/>
        </w:rPr>
      </w:pPr>
      <w:r>
        <w:rPr>
          <w:rFonts w:ascii="楷体" w:eastAsia="楷体" w:hAnsi="楷体" w:hint="eastAsia"/>
          <w:color w:val="000000" w:themeColor="text1"/>
          <w:sz w:val="24"/>
          <w:szCs w:val="24"/>
        </w:rPr>
        <w:t xml:space="preserve">3. </w:t>
      </w:r>
      <w:r>
        <w:rPr>
          <w:rFonts w:ascii="楷体" w:eastAsia="楷体" w:hAnsi="楷体" w:hint="eastAsia"/>
          <w:color w:val="000000" w:themeColor="text1"/>
          <w:sz w:val="24"/>
          <w:szCs w:val="24"/>
        </w:rPr>
        <w:t>写出桃花源不易发现的句子：①</w:t>
      </w:r>
      <w:r>
        <w:rPr>
          <w:rFonts w:ascii="楷体" w:eastAsia="楷体" w:hAnsi="楷体" w:hint="eastAsia"/>
          <w:color w:val="000000" w:themeColor="text1"/>
          <w:sz w:val="24"/>
          <w:szCs w:val="24"/>
        </w:rPr>
        <w:t xml:space="preserve"> </w:t>
      </w:r>
      <w:r>
        <w:rPr>
          <w:rFonts w:ascii="楷体" w:eastAsia="楷体" w:hAnsi="楷体" w:hint="eastAsia"/>
          <w:color w:val="000000" w:themeColor="text1"/>
          <w:sz w:val="24"/>
          <w:szCs w:val="24"/>
        </w:rPr>
        <w:t>山有小口</w:t>
      </w:r>
      <w:r>
        <w:rPr>
          <w:rFonts w:ascii="楷体" w:eastAsia="楷体" w:hAnsi="楷体" w:hint="eastAsia"/>
          <w:color w:val="000000" w:themeColor="text1"/>
          <w:sz w:val="24"/>
          <w:szCs w:val="24"/>
        </w:rPr>
        <w:t>;</w:t>
      </w:r>
      <w:r>
        <w:rPr>
          <w:rFonts w:ascii="楷体" w:eastAsia="楷体" w:hAnsi="楷体" w:hint="eastAsia"/>
          <w:color w:val="000000" w:themeColor="text1"/>
          <w:sz w:val="24"/>
          <w:szCs w:val="24"/>
        </w:rPr>
        <w:t>②</w:t>
      </w:r>
      <w:r>
        <w:rPr>
          <w:rFonts w:ascii="楷体" w:eastAsia="楷体" w:hAnsi="楷体" w:hint="eastAsia"/>
          <w:color w:val="000000" w:themeColor="text1"/>
          <w:sz w:val="24"/>
          <w:szCs w:val="24"/>
        </w:rPr>
        <w:t xml:space="preserve"> </w:t>
      </w:r>
      <w:r>
        <w:rPr>
          <w:rFonts w:ascii="楷体" w:eastAsia="楷体" w:hAnsi="楷体" w:hint="eastAsia"/>
          <w:color w:val="000000" w:themeColor="text1"/>
          <w:sz w:val="24"/>
          <w:szCs w:val="24"/>
        </w:rPr>
        <w:t>初极狭。</w:t>
      </w:r>
    </w:p>
    <w:p w:rsidR="00500A53" w14:paraId="1030C407" w14:textId="77777777">
      <w:pPr>
        <w:widowControl w:val="0"/>
        <w:spacing w:after="0" w:line="360" w:lineRule="auto"/>
        <w:ind w:firstLine="480" w:firstLineChars="200"/>
        <w:rPr>
          <w:rFonts w:ascii="楷体" w:eastAsia="楷体" w:hAnsi="楷体"/>
          <w:color w:val="000000" w:themeColor="text1"/>
          <w:sz w:val="24"/>
          <w:szCs w:val="24"/>
        </w:rPr>
      </w:pPr>
      <w:r>
        <w:rPr>
          <w:rFonts w:ascii="楷体" w:eastAsia="楷体" w:hAnsi="楷体" w:hint="eastAsia"/>
          <w:color w:val="000000" w:themeColor="text1"/>
          <w:sz w:val="24"/>
          <w:szCs w:val="24"/>
        </w:rPr>
        <w:t xml:space="preserve">4. </w:t>
      </w:r>
      <w:r>
        <w:rPr>
          <w:rFonts w:ascii="楷体" w:eastAsia="楷体" w:hAnsi="楷体" w:hint="eastAsia"/>
          <w:color w:val="000000" w:themeColor="text1"/>
          <w:sz w:val="24"/>
          <w:szCs w:val="24"/>
        </w:rPr>
        <w:t>从环境的角度写桃花源美异的句子：土地平旷，屋舍俨然，有良田美池桑竹之属。阡陌交通，鸡犬相闻。</w:t>
      </w:r>
    </w:p>
    <w:p w:rsidR="00500A53" w14:paraId="39DCE974" w14:textId="77777777">
      <w:pPr>
        <w:widowControl w:val="0"/>
        <w:spacing w:after="0" w:line="360" w:lineRule="auto"/>
        <w:ind w:firstLine="480" w:firstLineChars="200"/>
        <w:rPr>
          <w:rFonts w:ascii="楷体" w:eastAsia="楷体" w:hAnsi="楷体"/>
          <w:color w:val="000000" w:themeColor="text1"/>
          <w:sz w:val="24"/>
          <w:szCs w:val="24"/>
        </w:rPr>
      </w:pPr>
      <w:r>
        <w:rPr>
          <w:rFonts w:ascii="楷体" w:eastAsia="楷体" w:hAnsi="楷体" w:hint="eastAsia"/>
          <w:color w:val="000000" w:themeColor="text1"/>
          <w:sz w:val="24"/>
          <w:szCs w:val="24"/>
        </w:rPr>
        <w:t xml:space="preserve">5. </w:t>
      </w:r>
      <w:r>
        <w:rPr>
          <w:rFonts w:ascii="楷体" w:eastAsia="楷体" w:hAnsi="楷体" w:hint="eastAsia"/>
          <w:color w:val="000000" w:themeColor="text1"/>
          <w:sz w:val="24"/>
          <w:szCs w:val="24"/>
        </w:rPr>
        <w:t>从心情的角度写桃花源美异的句子：黄发垂髫，并怡然自乐。</w:t>
      </w:r>
    </w:p>
    <w:p w:rsidR="00500A53" w14:paraId="6AF4E7B9" w14:textId="77777777">
      <w:pPr>
        <w:widowControl w:val="0"/>
        <w:spacing w:after="0" w:line="360" w:lineRule="auto"/>
        <w:ind w:firstLine="480" w:firstLineChars="200"/>
        <w:rPr>
          <w:rFonts w:ascii="楷体" w:eastAsia="楷体" w:hAnsi="楷体"/>
          <w:color w:val="000000" w:themeColor="text1"/>
          <w:sz w:val="24"/>
          <w:szCs w:val="24"/>
        </w:rPr>
      </w:pPr>
      <w:r>
        <w:rPr>
          <w:rFonts w:ascii="楷体" w:eastAsia="楷体" w:hAnsi="楷体" w:hint="eastAsia"/>
          <w:color w:val="000000" w:themeColor="text1"/>
          <w:sz w:val="24"/>
          <w:szCs w:val="24"/>
        </w:rPr>
        <w:t xml:space="preserve">6. </w:t>
      </w:r>
      <w:r>
        <w:rPr>
          <w:rFonts w:ascii="楷体" w:eastAsia="楷体" w:hAnsi="楷体" w:hint="eastAsia"/>
          <w:color w:val="000000" w:themeColor="text1"/>
          <w:sz w:val="24"/>
          <w:szCs w:val="24"/>
        </w:rPr>
        <w:t>从穿着的角度写桃花源美异的句子：男女衣着，悉如外人。</w:t>
      </w:r>
    </w:p>
    <w:p w:rsidR="00500A53" w14:paraId="506A8337" w14:textId="77777777">
      <w:pPr>
        <w:widowControl w:val="0"/>
        <w:spacing w:after="0" w:line="360" w:lineRule="auto"/>
        <w:ind w:firstLine="480" w:firstLineChars="200"/>
        <w:rPr>
          <w:rFonts w:ascii="楷体" w:eastAsia="楷体" w:hAnsi="楷体"/>
          <w:color w:val="000000" w:themeColor="text1"/>
          <w:sz w:val="24"/>
          <w:szCs w:val="24"/>
        </w:rPr>
      </w:pPr>
      <w:r>
        <w:rPr>
          <w:rFonts w:ascii="楷体" w:eastAsia="楷体" w:hAnsi="楷体" w:hint="eastAsia"/>
          <w:color w:val="000000" w:themeColor="text1"/>
          <w:sz w:val="24"/>
          <w:szCs w:val="24"/>
        </w:rPr>
        <w:t xml:space="preserve">7. </w:t>
      </w:r>
      <w:r>
        <w:rPr>
          <w:rFonts w:ascii="楷体" w:eastAsia="楷体" w:hAnsi="楷体" w:hint="eastAsia"/>
          <w:color w:val="000000" w:themeColor="text1"/>
          <w:sz w:val="24"/>
          <w:szCs w:val="24"/>
        </w:rPr>
        <w:t>从活动的角度写桃花源美异的句子：其中往来种作。</w:t>
      </w:r>
    </w:p>
    <w:p w:rsidR="00500A53" w14:paraId="2138BB1C" w14:textId="77777777">
      <w:pPr>
        <w:widowControl w:val="0"/>
        <w:spacing w:after="0" w:line="360" w:lineRule="auto"/>
        <w:ind w:firstLine="480" w:firstLineChars="200"/>
        <w:rPr>
          <w:rFonts w:ascii="楷体" w:eastAsia="楷体" w:hAnsi="楷体"/>
          <w:color w:val="000000" w:themeColor="text1"/>
          <w:sz w:val="24"/>
          <w:szCs w:val="24"/>
        </w:rPr>
      </w:pPr>
      <w:r>
        <w:rPr>
          <w:rFonts w:ascii="楷体" w:eastAsia="楷体" w:hAnsi="楷体" w:hint="eastAsia"/>
          <w:color w:val="000000" w:themeColor="text1"/>
          <w:sz w:val="24"/>
          <w:szCs w:val="24"/>
        </w:rPr>
        <w:t xml:space="preserve">8. </w:t>
      </w:r>
      <w:r>
        <w:rPr>
          <w:rFonts w:ascii="楷体" w:eastAsia="楷体" w:hAnsi="楷体" w:hint="eastAsia"/>
          <w:color w:val="000000" w:themeColor="text1"/>
          <w:sz w:val="24"/>
          <w:szCs w:val="24"/>
        </w:rPr>
        <w:t>桃花源人的精神状态：黄发垂髫，并怡然自乐。</w:t>
      </w:r>
    </w:p>
    <w:p w:rsidR="00500A53" w14:paraId="186EEAC1" w14:textId="77777777">
      <w:pPr>
        <w:widowControl w:val="0"/>
        <w:spacing w:after="0" w:line="360" w:lineRule="auto"/>
        <w:ind w:firstLine="480" w:firstLineChars="200"/>
        <w:rPr>
          <w:rFonts w:ascii="楷体" w:eastAsia="楷体" w:hAnsi="楷体"/>
          <w:color w:val="000000" w:themeColor="text1"/>
          <w:sz w:val="24"/>
          <w:szCs w:val="24"/>
        </w:rPr>
      </w:pPr>
      <w:r>
        <w:rPr>
          <w:rFonts w:ascii="楷体" w:eastAsia="楷体" w:hAnsi="楷体" w:hint="eastAsia"/>
          <w:color w:val="000000" w:themeColor="text1"/>
          <w:sz w:val="24"/>
          <w:szCs w:val="24"/>
        </w:rPr>
        <w:t xml:space="preserve">9. </w:t>
      </w:r>
      <w:r>
        <w:rPr>
          <w:rFonts w:ascii="楷体" w:eastAsia="楷体" w:hAnsi="楷体" w:hint="eastAsia"/>
          <w:color w:val="000000" w:themeColor="text1"/>
          <w:sz w:val="24"/>
          <w:szCs w:val="24"/>
        </w:rPr>
        <w:t>写出桃花源社会风尚的句子：其中往来种作，男女衣着，悉如外人。黄发垂髫，并怡然自乐。</w:t>
      </w:r>
    </w:p>
    <w:p w:rsidR="00500A53" w14:paraId="7230AFD3" w14:textId="77777777">
      <w:pPr>
        <w:widowControl w:val="0"/>
        <w:spacing w:after="0" w:line="360" w:lineRule="auto"/>
        <w:ind w:firstLine="480" w:firstLineChars="200"/>
        <w:rPr>
          <w:rFonts w:ascii="楷体" w:eastAsia="楷体" w:hAnsi="楷体"/>
          <w:color w:val="000000" w:themeColor="text1"/>
          <w:sz w:val="24"/>
          <w:szCs w:val="24"/>
        </w:rPr>
      </w:pPr>
      <w:r>
        <w:rPr>
          <w:rFonts w:ascii="楷体" w:eastAsia="楷体" w:hAnsi="楷体" w:hint="eastAsia"/>
          <w:color w:val="000000" w:themeColor="text1"/>
          <w:sz w:val="24"/>
          <w:szCs w:val="24"/>
        </w:rPr>
        <w:t>10.</w:t>
      </w:r>
      <w:r>
        <w:rPr>
          <w:rFonts w:ascii="楷体" w:eastAsia="楷体" w:hAnsi="楷体" w:hint="eastAsia"/>
          <w:color w:val="000000" w:themeColor="text1"/>
          <w:sz w:val="24"/>
          <w:szCs w:val="24"/>
        </w:rPr>
        <w:t>写出桃花源人对渔人热情的句子：①</w:t>
      </w:r>
      <w:r>
        <w:rPr>
          <w:rFonts w:ascii="楷体" w:eastAsia="楷体" w:hAnsi="楷体" w:hint="eastAsia"/>
          <w:color w:val="000000" w:themeColor="text1"/>
          <w:sz w:val="24"/>
          <w:szCs w:val="24"/>
        </w:rPr>
        <w:t xml:space="preserve"> </w:t>
      </w:r>
      <w:r>
        <w:rPr>
          <w:rFonts w:ascii="楷体" w:eastAsia="楷体" w:hAnsi="楷体" w:hint="eastAsia"/>
          <w:color w:val="000000" w:themeColor="text1"/>
          <w:sz w:val="24"/>
          <w:szCs w:val="24"/>
        </w:rPr>
        <w:t>便要还家，设酒杀鸡作食②</w:t>
      </w:r>
      <w:r>
        <w:rPr>
          <w:rFonts w:ascii="楷体" w:eastAsia="楷体" w:hAnsi="楷体" w:hint="eastAsia"/>
          <w:color w:val="000000" w:themeColor="text1"/>
          <w:sz w:val="24"/>
          <w:szCs w:val="24"/>
        </w:rPr>
        <w:t xml:space="preserve"> </w:t>
      </w:r>
      <w:r>
        <w:rPr>
          <w:rFonts w:ascii="楷体" w:eastAsia="楷体" w:hAnsi="楷体" w:hint="eastAsia"/>
          <w:color w:val="000000" w:themeColor="text1"/>
          <w:sz w:val="24"/>
          <w:szCs w:val="24"/>
        </w:rPr>
        <w:t>村中闻有此人，咸来问讯③</w:t>
      </w:r>
      <w:r>
        <w:rPr>
          <w:rFonts w:ascii="楷体" w:eastAsia="楷体" w:hAnsi="楷体" w:hint="eastAsia"/>
          <w:color w:val="000000" w:themeColor="text1"/>
          <w:sz w:val="24"/>
          <w:szCs w:val="24"/>
        </w:rPr>
        <w:t xml:space="preserve"> </w:t>
      </w:r>
      <w:r>
        <w:rPr>
          <w:rFonts w:ascii="楷体" w:eastAsia="楷体" w:hAnsi="楷体" w:hint="eastAsia"/>
          <w:color w:val="000000" w:themeColor="text1"/>
          <w:sz w:val="24"/>
          <w:szCs w:val="24"/>
        </w:rPr>
        <w:t>余人各复延至其家，皆出酒食。</w:t>
      </w:r>
    </w:p>
    <w:p w:rsidR="00500A53" w14:paraId="50D616F4" w14:textId="77777777">
      <w:pPr>
        <w:widowControl w:val="0"/>
        <w:spacing w:after="0" w:line="360" w:lineRule="auto"/>
        <w:ind w:firstLine="480" w:firstLineChars="200"/>
        <w:rPr>
          <w:rFonts w:ascii="楷体" w:eastAsia="楷体" w:hAnsi="楷体"/>
          <w:color w:val="000000" w:themeColor="text1"/>
          <w:sz w:val="24"/>
          <w:szCs w:val="24"/>
        </w:rPr>
      </w:pPr>
      <w:r>
        <w:rPr>
          <w:rFonts w:ascii="楷体" w:eastAsia="楷体" w:hAnsi="楷体" w:hint="eastAsia"/>
          <w:color w:val="000000" w:themeColor="text1"/>
          <w:sz w:val="24"/>
          <w:szCs w:val="24"/>
        </w:rPr>
        <w:t xml:space="preserve">11. </w:t>
      </w:r>
      <w:r>
        <w:rPr>
          <w:rFonts w:ascii="楷体" w:eastAsia="楷体" w:hAnsi="楷体" w:hint="eastAsia"/>
          <w:color w:val="000000" w:themeColor="text1"/>
          <w:sz w:val="24"/>
          <w:szCs w:val="24"/>
        </w:rPr>
        <w:t>桃花源人“皆叹惋”的原因：问今是何世，乃不知有汉，无论魏晋。</w:t>
      </w:r>
    </w:p>
    <w:p w:rsidR="00500A53" w14:paraId="403B7EA9" w14:textId="77777777">
      <w:pPr>
        <w:widowControl w:val="0"/>
        <w:spacing w:after="0" w:line="360" w:lineRule="auto"/>
        <w:ind w:firstLine="480" w:firstLineChars="200"/>
        <w:rPr>
          <w:rFonts w:ascii="楷体" w:eastAsia="楷体" w:hAnsi="楷体"/>
          <w:color w:val="000000" w:themeColor="text1"/>
          <w:sz w:val="24"/>
          <w:szCs w:val="24"/>
        </w:rPr>
      </w:pPr>
      <w:r>
        <w:rPr>
          <w:rFonts w:ascii="楷体" w:eastAsia="楷体" w:hAnsi="楷体" w:hint="eastAsia"/>
          <w:color w:val="000000" w:themeColor="text1"/>
          <w:sz w:val="24"/>
          <w:szCs w:val="24"/>
        </w:rPr>
        <w:t xml:space="preserve">12. </w:t>
      </w:r>
      <w:r>
        <w:rPr>
          <w:rFonts w:ascii="楷体" w:eastAsia="楷体" w:hAnsi="楷体" w:hint="eastAsia"/>
          <w:color w:val="000000" w:themeColor="text1"/>
          <w:sz w:val="24"/>
          <w:szCs w:val="24"/>
        </w:rPr>
        <w:t>桃花源人“遂与外人间隔”的原因：自云先世避秦时乱，率妻子邑人来此绝境，不复出焉，遂与外人间隔。</w:t>
      </w:r>
    </w:p>
    <w:p w:rsidR="00500A53" w14:paraId="4576E213" w14:textId="77777777">
      <w:pPr>
        <w:widowControl w:val="0"/>
        <w:spacing w:after="0" w:line="360" w:lineRule="auto"/>
        <w:ind w:firstLine="480" w:firstLineChars="200"/>
        <w:rPr>
          <w:rFonts w:ascii="楷体" w:eastAsia="楷体" w:hAnsi="楷体"/>
          <w:color w:val="000000" w:themeColor="text1"/>
          <w:sz w:val="24"/>
          <w:szCs w:val="24"/>
        </w:rPr>
      </w:pPr>
      <w:r>
        <w:rPr>
          <w:rFonts w:ascii="楷体" w:eastAsia="楷体" w:hAnsi="楷体" w:hint="eastAsia"/>
          <w:color w:val="000000" w:themeColor="text1"/>
          <w:sz w:val="24"/>
          <w:szCs w:val="24"/>
        </w:rPr>
        <w:t xml:space="preserve">13. </w:t>
      </w:r>
      <w:r>
        <w:rPr>
          <w:rFonts w:ascii="楷体" w:eastAsia="楷体" w:hAnsi="楷体" w:hint="eastAsia"/>
          <w:color w:val="000000" w:themeColor="text1"/>
          <w:sz w:val="24"/>
          <w:szCs w:val="24"/>
        </w:rPr>
        <w:t>桃花源人满足于桃花源生活，厌恶外界生活的体现是：此中人语云：“不足为外人道也。”</w:t>
      </w:r>
    </w:p>
    <w:p w:rsidR="00500A53" w14:paraId="7CCBD415" w14:textId="77777777">
      <w:pPr>
        <w:widowControl w:val="0"/>
        <w:spacing w:after="0" w:line="360" w:lineRule="auto"/>
        <w:rPr>
          <w:rFonts w:asciiTheme="minorEastAsia" w:eastAsiaTheme="minorEastAsia" w:hAnsiTheme="minorEastAsia"/>
          <w:b/>
          <w:bCs/>
          <w:color w:val="000000" w:themeColor="text1"/>
          <w:sz w:val="24"/>
          <w:szCs w:val="24"/>
        </w:rPr>
      </w:pPr>
      <w:r>
        <w:rPr>
          <w:rFonts w:asciiTheme="minorEastAsia" w:eastAsiaTheme="minorEastAsia" w:hAnsiTheme="minorEastAsia" w:hint="eastAsia"/>
          <w:b/>
          <w:bCs/>
          <w:color w:val="000000" w:themeColor="text1"/>
          <w:sz w:val="24"/>
          <w:szCs w:val="24"/>
        </w:rPr>
        <w:t>（二）《小石潭记》</w:t>
      </w:r>
    </w:p>
    <w:p w:rsidR="00500A53" w14:paraId="32941A06" w14:textId="77777777">
      <w:pPr>
        <w:widowControl w:val="0"/>
        <w:spacing w:after="0" w:line="360" w:lineRule="auto"/>
        <w:ind w:firstLine="480" w:firstLineChars="200"/>
        <w:rPr>
          <w:rFonts w:ascii="楷体" w:eastAsia="楷体" w:hAnsi="楷体"/>
          <w:color w:val="000000" w:themeColor="text1"/>
          <w:sz w:val="24"/>
          <w:szCs w:val="24"/>
        </w:rPr>
      </w:pPr>
      <w:r>
        <w:rPr>
          <w:rFonts w:ascii="楷体" w:eastAsia="楷体" w:hAnsi="楷体" w:hint="eastAsia"/>
          <w:color w:val="000000" w:themeColor="text1"/>
          <w:sz w:val="24"/>
          <w:szCs w:val="24"/>
        </w:rPr>
        <w:t>1</w:t>
      </w:r>
      <w:r>
        <w:rPr>
          <w:rFonts w:ascii="楷体" w:eastAsia="楷体" w:hAnsi="楷体" w:hint="eastAsia"/>
          <w:color w:val="000000" w:themeColor="text1"/>
          <w:sz w:val="24"/>
          <w:szCs w:val="24"/>
        </w:rPr>
        <w:t>、《小石潭记》中作者抓住景物的特点，运用形象的比喻，描写溪身、溪水的语句是：斗折蛇行，明灭可见。</w:t>
      </w:r>
    </w:p>
    <w:p w:rsidR="00500A53" w14:paraId="76B71D56" w14:textId="77777777">
      <w:pPr>
        <w:widowControl w:val="0"/>
        <w:spacing w:after="0" w:line="360" w:lineRule="auto"/>
        <w:ind w:firstLine="480" w:firstLineChars="200"/>
        <w:rPr>
          <w:rFonts w:ascii="楷体" w:eastAsia="楷体" w:hAnsi="楷体"/>
          <w:color w:val="000000" w:themeColor="text1"/>
          <w:sz w:val="24"/>
          <w:szCs w:val="24"/>
        </w:rPr>
      </w:pPr>
      <w:r>
        <w:rPr>
          <w:rFonts w:ascii="楷体" w:eastAsia="楷体" w:hAnsi="楷体" w:hint="eastAsia"/>
          <w:color w:val="000000" w:themeColor="text1"/>
          <w:sz w:val="24"/>
          <w:szCs w:val="24"/>
        </w:rPr>
        <w:t>2</w:t>
      </w:r>
      <w:r>
        <w:rPr>
          <w:rFonts w:ascii="楷体" w:eastAsia="楷体" w:hAnsi="楷体" w:hint="eastAsia"/>
          <w:color w:val="000000" w:themeColor="text1"/>
          <w:sz w:val="24"/>
          <w:szCs w:val="24"/>
        </w:rPr>
        <w:t>、《小石潭记》中描写潭周围树木的语句是青树翠蔓，蒙络摇缀，参差披拂。</w:t>
      </w:r>
    </w:p>
    <w:p w:rsidR="00500A53" w14:paraId="69ED5F2E" w14:textId="77777777">
      <w:pPr>
        <w:widowControl w:val="0"/>
        <w:spacing w:after="0" w:line="360" w:lineRule="auto"/>
        <w:ind w:firstLine="480" w:firstLineChars="200"/>
        <w:rPr>
          <w:rFonts w:ascii="楷体" w:eastAsia="楷体" w:hAnsi="楷体"/>
          <w:color w:val="000000" w:themeColor="text1"/>
          <w:sz w:val="24"/>
          <w:szCs w:val="24"/>
        </w:rPr>
        <w:sectPr>
          <w:type w:val="nextPage"/>
          <w:pgSz w:w="11906" w:h="16838"/>
          <w:pgMar w:top="1418" w:right="1077" w:bottom="1418" w:left="1077" w:header="709" w:footer="709" w:gutter="0"/>
          <w:pgNumType w:start="7"/>
          <w:cols w:space="708"/>
          <w:titlePg w:val="0"/>
          <w:docGrid w:linePitch="360"/>
        </w:sectPr>
      </w:pPr>
      <w:r>
        <w:rPr>
          <w:rFonts w:ascii="楷体" w:eastAsia="楷体" w:hAnsi="楷体" w:hint="eastAsia"/>
          <w:color w:val="000000" w:themeColor="text1"/>
          <w:sz w:val="24"/>
          <w:szCs w:val="24"/>
        </w:rPr>
        <w:t>3</w:t>
      </w:r>
      <w:r>
        <w:rPr>
          <w:rFonts w:ascii="楷体" w:eastAsia="楷体" w:hAnsi="楷体" w:hint="eastAsia"/>
          <w:color w:val="000000" w:themeColor="text1"/>
          <w:sz w:val="24"/>
          <w:szCs w:val="24"/>
        </w:rPr>
        <w:t>、《小石潭记》描绘了小石潭的石、水、游鱼、树木，着意渲染了寂寥无人，凄神寒骨，悄怆幽邃的气氛，抒发自己在寂寞处境中悲凉凄怆的心绪。</w:t>
      </w:r>
    </w:p>
    <w:p w:rsidR="00500A53" w14:paraId="52695A20" w14:textId="77777777">
      <w:pPr>
        <w:widowControl w:val="0"/>
        <w:spacing w:after="0" w:line="360" w:lineRule="auto"/>
        <w:ind w:firstLine="480" w:firstLineChars="200"/>
        <w:rPr>
          <w:rFonts w:ascii="楷体" w:eastAsia="楷体" w:hAnsi="楷体"/>
          <w:color w:val="000000" w:themeColor="text1"/>
          <w:sz w:val="24"/>
          <w:szCs w:val="24"/>
        </w:rPr>
      </w:pPr>
      <w:r>
        <w:rPr>
          <w:rFonts w:ascii="楷体" w:eastAsia="楷体" w:hAnsi="楷体" w:hint="eastAsia"/>
          <w:color w:val="000000" w:themeColor="text1"/>
          <w:sz w:val="24"/>
          <w:szCs w:val="24"/>
        </w:rPr>
        <w:t>4</w:t>
      </w:r>
      <w:r>
        <w:rPr>
          <w:rFonts w:ascii="楷体" w:eastAsia="楷体" w:hAnsi="楷体" w:hint="eastAsia"/>
          <w:color w:val="000000" w:themeColor="text1"/>
          <w:sz w:val="24"/>
          <w:szCs w:val="24"/>
        </w:rPr>
        <w:t>、《小石潭记》中写潭中鱼游来游去，非常活跃的语句是：俶尔远逝，往来翕忽。</w:t>
      </w:r>
    </w:p>
    <w:p w:rsidR="00500A53" w14:paraId="2EB3657A" w14:textId="77777777">
      <w:pPr>
        <w:widowControl w:val="0"/>
        <w:spacing w:after="0" w:line="360" w:lineRule="auto"/>
        <w:ind w:firstLine="480" w:firstLineChars="200"/>
        <w:rPr>
          <w:rFonts w:ascii="楷体" w:eastAsia="楷体" w:hAnsi="楷体"/>
          <w:color w:val="000000" w:themeColor="text1"/>
          <w:sz w:val="24"/>
          <w:szCs w:val="24"/>
        </w:rPr>
      </w:pPr>
      <w:r>
        <w:rPr>
          <w:rFonts w:ascii="楷体" w:eastAsia="楷体" w:hAnsi="楷体" w:hint="eastAsia"/>
          <w:color w:val="000000" w:themeColor="text1"/>
          <w:sz w:val="24"/>
          <w:szCs w:val="24"/>
        </w:rPr>
        <w:t>5</w:t>
      </w:r>
      <w:r>
        <w:rPr>
          <w:rFonts w:ascii="楷体" w:eastAsia="楷体" w:hAnsi="楷体" w:hint="eastAsia"/>
          <w:color w:val="000000" w:themeColor="text1"/>
          <w:sz w:val="24"/>
          <w:szCs w:val="24"/>
        </w:rPr>
        <w:t>、《小石潭记》中写出小石潭源头悠远、两岸弯曲的语句是：其岸势犬牙差互，不可知其源。</w:t>
      </w:r>
    </w:p>
    <w:p w:rsidR="00500A53" w14:paraId="3348C9B8" w14:textId="77777777">
      <w:pPr>
        <w:widowControl w:val="0"/>
        <w:spacing w:after="0" w:line="360" w:lineRule="auto"/>
        <w:ind w:firstLine="480" w:firstLineChars="200"/>
        <w:rPr>
          <w:rFonts w:ascii="楷体" w:eastAsia="楷体" w:hAnsi="楷体"/>
          <w:color w:val="000000" w:themeColor="text1"/>
          <w:sz w:val="24"/>
          <w:szCs w:val="24"/>
        </w:rPr>
      </w:pPr>
      <w:r>
        <w:rPr>
          <w:rFonts w:ascii="楷体" w:eastAsia="楷体" w:hAnsi="楷体" w:hint="eastAsia"/>
          <w:color w:val="000000" w:themeColor="text1"/>
          <w:sz w:val="24"/>
          <w:szCs w:val="24"/>
        </w:rPr>
        <w:t>6</w:t>
      </w:r>
      <w:r>
        <w:rPr>
          <w:rFonts w:ascii="楷体" w:eastAsia="楷体" w:hAnsi="楷体" w:hint="eastAsia"/>
          <w:color w:val="000000" w:themeColor="text1"/>
          <w:sz w:val="24"/>
          <w:szCs w:val="24"/>
        </w:rPr>
        <w:t>、《小石潭记》中侧面写潭水清澈的句子是：皆若空游无所依，日光下澈，影布石上。</w:t>
      </w:r>
    </w:p>
    <w:p w:rsidR="00500A53" w14:paraId="0A6F6DDD" w14:textId="77777777">
      <w:pPr>
        <w:widowControl w:val="0"/>
        <w:spacing w:after="0" w:line="360" w:lineRule="auto"/>
        <w:ind w:firstLine="480" w:firstLineChars="200"/>
        <w:rPr>
          <w:rFonts w:ascii="楷体" w:eastAsia="楷体" w:hAnsi="楷体"/>
          <w:color w:val="000000" w:themeColor="text1"/>
          <w:sz w:val="24"/>
          <w:szCs w:val="24"/>
        </w:rPr>
      </w:pPr>
      <w:r>
        <w:rPr>
          <w:rFonts w:ascii="楷体" w:eastAsia="楷体" w:hAnsi="楷体" w:hint="eastAsia"/>
          <w:color w:val="000000" w:themeColor="text1"/>
          <w:sz w:val="24"/>
          <w:szCs w:val="24"/>
        </w:rPr>
        <w:t>7</w:t>
      </w:r>
      <w:r>
        <w:rPr>
          <w:rFonts w:ascii="楷体" w:eastAsia="楷体" w:hAnsi="楷体" w:hint="eastAsia"/>
          <w:color w:val="000000" w:themeColor="text1"/>
          <w:sz w:val="24"/>
          <w:szCs w:val="24"/>
        </w:rPr>
        <w:t>、《小石潭记》中表现地理环境使作者内心忧伤凄凉的句子是：凄神寒骨，悄怆幽邃。</w:t>
      </w:r>
    </w:p>
    <w:p w:rsidR="00500A53" w14:paraId="6FD67ED7" w14:textId="77777777">
      <w:pPr>
        <w:widowControl w:val="0"/>
        <w:spacing w:after="0" w:line="360" w:lineRule="auto"/>
        <w:ind w:firstLine="480" w:firstLineChars="200"/>
        <w:rPr>
          <w:rFonts w:ascii="楷体" w:eastAsia="楷体" w:hAnsi="楷体"/>
          <w:color w:val="000000" w:themeColor="text1"/>
          <w:sz w:val="24"/>
          <w:szCs w:val="24"/>
        </w:rPr>
      </w:pPr>
      <w:r>
        <w:rPr>
          <w:rFonts w:ascii="楷体" w:eastAsia="楷体" w:hAnsi="楷体" w:hint="eastAsia"/>
          <w:color w:val="000000" w:themeColor="text1"/>
          <w:sz w:val="24"/>
          <w:szCs w:val="24"/>
        </w:rPr>
        <w:t>8</w:t>
      </w:r>
      <w:r>
        <w:rPr>
          <w:rFonts w:ascii="楷体" w:eastAsia="楷体" w:hAnsi="楷体" w:hint="eastAsia"/>
          <w:color w:val="000000" w:themeColor="text1"/>
          <w:sz w:val="24"/>
          <w:szCs w:val="24"/>
        </w:rPr>
        <w:t>、《小石潭记》中写游鱼自由轻灵游动的姿态的句子是：潭中鱼可百许头，皆若空游无所依。</w:t>
      </w:r>
    </w:p>
    <w:p w:rsidR="00500A53" w14:paraId="12CCE9DB" w14:textId="77777777">
      <w:pPr>
        <w:widowControl w:val="0"/>
        <w:spacing w:after="0" w:line="360" w:lineRule="auto"/>
        <w:rPr>
          <w:rFonts w:asciiTheme="minorEastAsia" w:eastAsiaTheme="minorEastAsia" w:hAnsiTheme="minorEastAsia"/>
          <w:b/>
          <w:bCs/>
          <w:color w:val="000000" w:themeColor="text1"/>
          <w:sz w:val="24"/>
          <w:szCs w:val="24"/>
        </w:rPr>
      </w:pPr>
      <w:r>
        <w:rPr>
          <w:rFonts w:asciiTheme="minorEastAsia" w:eastAsiaTheme="minorEastAsia" w:hAnsiTheme="minorEastAsia" w:hint="eastAsia"/>
          <w:b/>
          <w:bCs/>
          <w:color w:val="000000" w:themeColor="text1"/>
          <w:sz w:val="24"/>
          <w:szCs w:val="24"/>
        </w:rPr>
        <w:t>（三）《关雎》</w:t>
      </w:r>
    </w:p>
    <w:p w:rsidR="00500A53" w14:paraId="5A3431D3" w14:textId="77777777">
      <w:pPr>
        <w:widowControl w:val="0"/>
        <w:spacing w:after="0" w:line="360" w:lineRule="auto"/>
        <w:ind w:firstLine="480" w:firstLineChars="200"/>
        <w:rPr>
          <w:rFonts w:ascii="楷体" w:eastAsia="楷体" w:hAnsi="楷体"/>
          <w:color w:val="000000" w:themeColor="text1"/>
          <w:sz w:val="24"/>
          <w:szCs w:val="24"/>
        </w:rPr>
      </w:pPr>
      <w:r>
        <w:rPr>
          <w:rFonts w:ascii="楷体" w:eastAsia="楷体" w:hAnsi="楷体" w:hint="eastAsia"/>
          <w:color w:val="000000" w:themeColor="text1"/>
          <w:sz w:val="24"/>
          <w:szCs w:val="24"/>
        </w:rPr>
        <w:t>1.</w:t>
      </w:r>
      <w:r>
        <w:rPr>
          <w:rFonts w:ascii="楷体" w:eastAsia="楷体" w:hAnsi="楷体" w:hint="eastAsia"/>
          <w:color w:val="000000" w:themeColor="text1"/>
          <w:sz w:val="24"/>
          <w:szCs w:val="24"/>
        </w:rPr>
        <w:t>《关雎》中起兴的句子是：关关雎鸠，在河之洲。参差荇菜，左右流之。</w:t>
      </w:r>
    </w:p>
    <w:p w:rsidR="00500A53" w14:paraId="1F685F7E" w14:textId="77777777">
      <w:pPr>
        <w:widowControl w:val="0"/>
        <w:spacing w:after="0" w:line="360" w:lineRule="auto"/>
        <w:ind w:firstLine="480" w:firstLineChars="200"/>
        <w:rPr>
          <w:rFonts w:ascii="楷体" w:eastAsia="楷体" w:hAnsi="楷体"/>
          <w:color w:val="000000" w:themeColor="text1"/>
          <w:sz w:val="24"/>
          <w:szCs w:val="24"/>
        </w:rPr>
      </w:pPr>
      <w:r>
        <w:rPr>
          <w:rFonts w:ascii="楷体" w:eastAsia="楷体" w:hAnsi="楷体" w:hint="eastAsia"/>
          <w:color w:val="000000" w:themeColor="text1"/>
          <w:sz w:val="24"/>
          <w:szCs w:val="24"/>
        </w:rPr>
        <w:t>2.</w:t>
      </w:r>
      <w:r>
        <w:rPr>
          <w:rFonts w:ascii="楷体" w:eastAsia="楷体" w:hAnsi="楷体" w:hint="eastAsia"/>
          <w:color w:val="000000" w:themeColor="text1"/>
          <w:sz w:val="24"/>
          <w:szCs w:val="24"/>
        </w:rPr>
        <w:t>《关雎》中统摄全诗的句子或表现小伙子一般都喜欢美丽而贤惠的姑娘的句子是：窈窕淑女，君子好逑。</w:t>
      </w:r>
    </w:p>
    <w:p w:rsidR="00500A53" w14:paraId="02243793" w14:textId="77777777">
      <w:pPr>
        <w:widowControl w:val="0"/>
        <w:spacing w:after="0" w:line="360" w:lineRule="auto"/>
        <w:ind w:firstLine="480" w:firstLineChars="200"/>
        <w:rPr>
          <w:rFonts w:ascii="楷体" w:eastAsia="楷体" w:hAnsi="楷体"/>
          <w:color w:val="000000" w:themeColor="text1"/>
          <w:sz w:val="24"/>
          <w:szCs w:val="24"/>
        </w:rPr>
      </w:pPr>
      <w:r>
        <w:rPr>
          <w:rFonts w:ascii="楷体" w:eastAsia="楷体" w:hAnsi="楷体" w:hint="eastAsia"/>
          <w:color w:val="000000" w:themeColor="text1"/>
          <w:sz w:val="24"/>
          <w:szCs w:val="24"/>
        </w:rPr>
        <w:t>3.</w:t>
      </w:r>
      <w:r>
        <w:rPr>
          <w:rFonts w:ascii="楷体" w:eastAsia="楷体" w:hAnsi="楷体" w:hint="eastAsia"/>
          <w:color w:val="000000" w:themeColor="text1"/>
          <w:sz w:val="24"/>
          <w:szCs w:val="24"/>
        </w:rPr>
        <w:t>《关雎》中最能体现全诗的精神，抒发求之不得的忧思的句子是：求之不得，寤寐思服。悠哉悠哉，辗转反侧。</w:t>
      </w:r>
    </w:p>
    <w:p w:rsidR="00500A53" w14:paraId="4274AADD" w14:textId="77777777">
      <w:pPr>
        <w:widowControl w:val="0"/>
        <w:spacing w:after="0" w:line="360" w:lineRule="auto"/>
        <w:ind w:firstLine="480" w:firstLineChars="200"/>
        <w:rPr>
          <w:rFonts w:ascii="楷体" w:eastAsia="楷体" w:hAnsi="楷体"/>
          <w:color w:val="000000" w:themeColor="text1"/>
          <w:sz w:val="24"/>
          <w:szCs w:val="24"/>
        </w:rPr>
      </w:pPr>
      <w:r>
        <w:rPr>
          <w:rFonts w:ascii="楷体" w:eastAsia="楷体" w:hAnsi="楷体" w:hint="eastAsia"/>
          <w:color w:val="000000" w:themeColor="text1"/>
          <w:sz w:val="24"/>
          <w:szCs w:val="24"/>
        </w:rPr>
        <w:t>4.</w:t>
      </w:r>
      <w:r>
        <w:rPr>
          <w:rFonts w:ascii="楷体" w:eastAsia="楷体" w:hAnsi="楷体" w:hint="eastAsia"/>
          <w:color w:val="000000" w:themeColor="text1"/>
          <w:sz w:val="24"/>
          <w:szCs w:val="24"/>
        </w:rPr>
        <w:t>《关雎》中最能表达诗人对心中恋人的爱慕之情的句子：求之不得，寤寐思服。悠哉悠哉，辗转反侧。</w:t>
      </w:r>
    </w:p>
    <w:p w:rsidR="00500A53" w14:paraId="10CBBD6D" w14:textId="77777777">
      <w:pPr>
        <w:widowControl w:val="0"/>
        <w:spacing w:after="0" w:line="360" w:lineRule="auto"/>
        <w:ind w:firstLine="480" w:firstLineChars="200"/>
        <w:rPr>
          <w:rFonts w:ascii="楷体" w:eastAsia="楷体" w:hAnsi="楷体"/>
          <w:color w:val="000000" w:themeColor="text1"/>
          <w:sz w:val="24"/>
          <w:szCs w:val="24"/>
        </w:rPr>
      </w:pPr>
      <w:r>
        <w:rPr>
          <w:rFonts w:ascii="楷体" w:eastAsia="楷体" w:hAnsi="楷体" w:hint="eastAsia"/>
          <w:color w:val="000000" w:themeColor="text1"/>
          <w:sz w:val="24"/>
          <w:szCs w:val="24"/>
        </w:rPr>
        <w:t>5.</w:t>
      </w:r>
      <w:r>
        <w:rPr>
          <w:rFonts w:ascii="楷体" w:eastAsia="楷体" w:hAnsi="楷体" w:hint="eastAsia"/>
          <w:color w:val="000000" w:themeColor="text1"/>
          <w:sz w:val="24"/>
          <w:szCs w:val="24"/>
        </w:rPr>
        <w:t>爱美之心人皆有之，《关雎》中描写青年男子对美貌少女表达倾慕之情的句子是：窈窕淑女，寤寐求之。</w:t>
      </w:r>
    </w:p>
    <w:p w:rsidR="00500A53" w14:paraId="732EC09B" w14:textId="77777777">
      <w:pPr>
        <w:widowControl w:val="0"/>
        <w:spacing w:after="0" w:line="360" w:lineRule="auto"/>
        <w:ind w:firstLine="480" w:firstLineChars="200"/>
        <w:rPr>
          <w:rFonts w:ascii="楷体" w:eastAsia="楷体" w:hAnsi="楷体"/>
          <w:color w:val="000000" w:themeColor="text1"/>
          <w:sz w:val="24"/>
          <w:szCs w:val="24"/>
        </w:rPr>
      </w:pPr>
      <w:r>
        <w:rPr>
          <w:rFonts w:ascii="楷体" w:eastAsia="楷体" w:hAnsi="楷体" w:hint="eastAsia"/>
          <w:color w:val="000000" w:themeColor="text1"/>
          <w:sz w:val="24"/>
          <w:szCs w:val="24"/>
        </w:rPr>
        <w:t>6.</w:t>
      </w:r>
      <w:r>
        <w:rPr>
          <w:rFonts w:ascii="楷体" w:eastAsia="楷体" w:hAnsi="楷体" w:hint="eastAsia"/>
          <w:color w:val="000000" w:themeColor="text1"/>
          <w:sz w:val="24"/>
          <w:szCs w:val="24"/>
        </w:rPr>
        <w:t>《关雎生动形象地表现出男子对姑娘思念之深追求不到而痛苦难眠的句子是：辗转反侧，寤寐思服。</w:t>
      </w:r>
    </w:p>
    <w:p w:rsidR="00500A53" w14:paraId="639FFB7C" w14:textId="77777777">
      <w:pPr>
        <w:widowControl w:val="0"/>
        <w:spacing w:after="0" w:line="360" w:lineRule="auto"/>
        <w:ind w:firstLine="480" w:firstLineChars="200"/>
        <w:rPr>
          <w:rFonts w:ascii="楷体" w:eastAsia="楷体" w:hAnsi="楷体"/>
          <w:color w:val="000000" w:themeColor="text1"/>
          <w:sz w:val="24"/>
          <w:szCs w:val="24"/>
        </w:rPr>
      </w:pPr>
      <w:r>
        <w:rPr>
          <w:rFonts w:ascii="楷体" w:eastAsia="楷体" w:hAnsi="楷体" w:hint="eastAsia"/>
          <w:color w:val="000000" w:themeColor="text1"/>
          <w:sz w:val="24"/>
          <w:szCs w:val="24"/>
        </w:rPr>
        <w:t>7.</w:t>
      </w:r>
      <w:r>
        <w:rPr>
          <w:rFonts w:ascii="楷体" w:eastAsia="楷体" w:hAnsi="楷体" w:hint="eastAsia"/>
          <w:color w:val="000000" w:themeColor="text1"/>
          <w:sz w:val="24"/>
          <w:szCs w:val="24"/>
        </w:rPr>
        <w:t>《关雎》中“窈窕淑女</w:t>
      </w:r>
      <w:r>
        <w:rPr>
          <w:rFonts w:ascii="楷体" w:eastAsia="楷体" w:hAnsi="楷体" w:hint="eastAsia"/>
          <w:color w:val="000000" w:themeColor="text1"/>
          <w:sz w:val="24"/>
          <w:szCs w:val="24"/>
        </w:rPr>
        <w:t>,</w:t>
      </w:r>
      <w:r>
        <w:rPr>
          <w:rFonts w:ascii="楷体" w:eastAsia="楷体" w:hAnsi="楷体" w:hint="eastAsia"/>
          <w:color w:val="000000" w:themeColor="text1"/>
          <w:sz w:val="24"/>
          <w:szCs w:val="24"/>
        </w:rPr>
        <w:t>君子好逑”已成为人们追求爱情的口头语；醒着梦着都念念不忘、执着追求“淑女”的句子是：“窈窕淑女</w:t>
      </w:r>
      <w:r>
        <w:rPr>
          <w:rFonts w:ascii="楷体" w:eastAsia="楷体" w:hAnsi="楷体" w:hint="eastAsia"/>
          <w:color w:val="000000" w:themeColor="text1"/>
          <w:sz w:val="24"/>
          <w:szCs w:val="24"/>
        </w:rPr>
        <w:t>,</w:t>
      </w:r>
      <w:r>
        <w:rPr>
          <w:rFonts w:ascii="楷体" w:eastAsia="楷体" w:hAnsi="楷体" w:hint="eastAsia"/>
          <w:color w:val="000000" w:themeColor="text1"/>
          <w:sz w:val="24"/>
          <w:szCs w:val="24"/>
        </w:rPr>
        <w:t>寤寐求之。”表现主人公苦苦思慕采荇菜之女，而又不可得的那种忧伤苦闷的强烈感情的句子是：“寤寐思服</w:t>
      </w:r>
      <w:r>
        <w:rPr>
          <w:rFonts w:ascii="楷体" w:eastAsia="楷体" w:hAnsi="楷体" w:hint="eastAsia"/>
          <w:color w:val="000000" w:themeColor="text1"/>
          <w:sz w:val="24"/>
          <w:szCs w:val="24"/>
        </w:rPr>
        <w:t>,</w:t>
      </w:r>
      <w:r>
        <w:rPr>
          <w:rFonts w:ascii="楷体" w:eastAsia="楷体" w:hAnsi="楷体" w:hint="eastAsia"/>
          <w:color w:val="000000" w:themeColor="text1"/>
          <w:sz w:val="24"/>
          <w:szCs w:val="24"/>
        </w:rPr>
        <w:t>辗转反侧”。</w:t>
      </w:r>
      <w:r>
        <w:rPr>
          <w:rFonts w:ascii="楷体" w:eastAsia="楷体" w:hAnsi="楷体" w:hint="eastAsia"/>
          <w:color w:val="000000" w:themeColor="text1"/>
          <w:sz w:val="24"/>
          <w:szCs w:val="24"/>
        </w:rPr>
        <w:t> </w:t>
      </w:r>
    </w:p>
    <w:p w:rsidR="00500A53" w14:paraId="0B7FA395" w14:textId="77777777">
      <w:pPr>
        <w:widowControl w:val="0"/>
        <w:spacing w:after="0" w:line="360" w:lineRule="auto"/>
        <w:ind w:firstLine="480" w:firstLineChars="200"/>
        <w:rPr>
          <w:rFonts w:ascii="楷体" w:eastAsia="楷体" w:hAnsi="楷体"/>
          <w:color w:val="000000" w:themeColor="text1"/>
          <w:sz w:val="24"/>
          <w:szCs w:val="24"/>
        </w:rPr>
      </w:pPr>
      <w:r>
        <w:rPr>
          <w:rFonts w:ascii="楷体" w:eastAsia="楷体" w:hAnsi="楷体" w:hint="eastAsia"/>
          <w:color w:val="000000" w:themeColor="text1"/>
          <w:sz w:val="24"/>
          <w:szCs w:val="24"/>
        </w:rPr>
        <w:t>8.</w:t>
      </w:r>
      <w:r>
        <w:rPr>
          <w:rFonts w:ascii="楷体" w:eastAsia="楷体" w:hAnsi="楷体" w:hint="eastAsia"/>
          <w:color w:val="000000" w:themeColor="text1"/>
          <w:sz w:val="24"/>
          <w:szCs w:val="24"/>
        </w:rPr>
        <w:t>《关雎》中的男子由“关关雎鸠，在河之洲。”引起“窈窕淑女，君子好逑”的美好联想；“悠哉悠哉，辗转反侧”抒写了求之不得的相思之苦，“窈窕淑女，钟鼓乐之”抒写了求而得之的美好愿望和喜悦心情。</w:t>
      </w:r>
    </w:p>
    <w:p w:rsidR="00500A53" w14:paraId="3AB3554F" w14:textId="77777777">
      <w:pPr>
        <w:widowControl w:val="0"/>
        <w:spacing w:after="0" w:line="360" w:lineRule="auto"/>
        <w:ind w:firstLine="480" w:firstLineChars="200"/>
        <w:rPr>
          <w:rFonts w:ascii="楷体" w:eastAsia="楷体" w:hAnsi="楷体"/>
          <w:color w:val="000000" w:themeColor="text1"/>
          <w:sz w:val="24"/>
          <w:szCs w:val="24"/>
        </w:rPr>
      </w:pPr>
      <w:r>
        <w:rPr>
          <w:rFonts w:ascii="楷体" w:eastAsia="楷体" w:hAnsi="楷体" w:hint="eastAsia"/>
          <w:color w:val="000000" w:themeColor="text1"/>
          <w:sz w:val="24"/>
          <w:szCs w:val="24"/>
        </w:rPr>
        <w:t>9.</w:t>
      </w:r>
      <w:r>
        <w:rPr>
          <w:rFonts w:ascii="楷体" w:eastAsia="楷体" w:hAnsi="楷体" w:hint="eastAsia"/>
          <w:color w:val="000000" w:themeColor="text1"/>
          <w:sz w:val="24"/>
          <w:szCs w:val="24"/>
        </w:rPr>
        <w:t>《关雎》中以“悠哉悠哉，辗转反侧”将主人公长夜无眠、思绪万千以至难耐的相思之苦，形象深刻地表现出来。</w:t>
      </w:r>
    </w:p>
    <w:p w:rsidR="00500A53" w14:paraId="0CDC8ACC" w14:textId="77777777">
      <w:pPr>
        <w:widowControl w:val="0"/>
        <w:spacing w:after="0" w:line="360" w:lineRule="auto"/>
        <w:ind w:firstLine="480" w:firstLineChars="200"/>
        <w:rPr>
          <w:rFonts w:ascii="楷体" w:eastAsia="楷体" w:hAnsi="楷体"/>
          <w:color w:val="000000" w:themeColor="text1"/>
          <w:sz w:val="24"/>
          <w:szCs w:val="24"/>
        </w:rPr>
      </w:pPr>
      <w:r>
        <w:rPr>
          <w:rFonts w:ascii="楷体" w:eastAsia="楷体" w:hAnsi="楷体" w:hint="eastAsia"/>
          <w:color w:val="000000" w:themeColor="text1"/>
          <w:sz w:val="24"/>
          <w:szCs w:val="24"/>
        </w:rPr>
        <w:t>10.</w:t>
      </w:r>
      <w:r>
        <w:rPr>
          <w:rFonts w:ascii="楷体" w:eastAsia="楷体" w:hAnsi="楷体" w:hint="eastAsia"/>
          <w:color w:val="000000" w:themeColor="text1"/>
          <w:sz w:val="24"/>
          <w:szCs w:val="24"/>
        </w:rPr>
        <w:t>美丽而又贤惠的姑娘是好的配偶</w:t>
      </w:r>
      <w:r>
        <w:rPr>
          <w:rFonts w:ascii="楷体" w:eastAsia="楷体" w:hAnsi="楷体" w:hint="eastAsia"/>
          <w:color w:val="000000" w:themeColor="text1"/>
          <w:sz w:val="24"/>
          <w:szCs w:val="24"/>
        </w:rPr>
        <w:t>,</w:t>
      </w:r>
      <w:r>
        <w:rPr>
          <w:rFonts w:ascii="楷体" w:eastAsia="楷体" w:hAnsi="楷体" w:hint="eastAsia"/>
          <w:color w:val="000000" w:themeColor="text1"/>
          <w:sz w:val="24"/>
          <w:szCs w:val="24"/>
        </w:rPr>
        <w:t>《关雎》一诗中的“窈窕淑女</w:t>
      </w:r>
      <w:r>
        <w:rPr>
          <w:rFonts w:ascii="楷体" w:eastAsia="楷体" w:hAnsi="楷体" w:hint="eastAsia"/>
          <w:color w:val="000000" w:themeColor="text1"/>
          <w:sz w:val="24"/>
          <w:szCs w:val="24"/>
        </w:rPr>
        <w:t>,</w:t>
      </w:r>
      <w:r>
        <w:rPr>
          <w:rFonts w:ascii="楷体" w:eastAsia="楷体" w:hAnsi="楷体" w:hint="eastAsia"/>
          <w:color w:val="000000" w:themeColor="text1"/>
          <w:sz w:val="24"/>
          <w:szCs w:val="24"/>
        </w:rPr>
        <w:t>君子好逑”就是佐证。</w:t>
      </w:r>
    </w:p>
    <w:p w:rsidR="00500A53" w14:paraId="03C57873" w14:textId="77777777">
      <w:pPr>
        <w:widowControl w:val="0"/>
        <w:spacing w:after="0" w:line="360" w:lineRule="auto"/>
        <w:ind w:firstLine="480" w:firstLineChars="200"/>
        <w:rPr>
          <w:rFonts w:ascii="楷体" w:eastAsia="楷体" w:hAnsi="楷体"/>
          <w:color w:val="000000" w:themeColor="text1"/>
          <w:sz w:val="24"/>
          <w:szCs w:val="24"/>
        </w:rPr>
      </w:pPr>
    </w:p>
    <w:p w:rsidR="00500A53" w14:paraId="49AA7A11" w14:textId="77777777">
      <w:pPr>
        <w:widowControl w:val="0"/>
        <w:spacing w:after="0" w:line="360" w:lineRule="auto"/>
        <w:rPr>
          <w:rFonts w:asciiTheme="minorEastAsia" w:eastAsiaTheme="minorEastAsia" w:hAnsiTheme="minorEastAsia"/>
          <w:b/>
          <w:bCs/>
          <w:color w:val="000000" w:themeColor="text1"/>
          <w:sz w:val="24"/>
          <w:szCs w:val="24"/>
        </w:rPr>
        <w:sectPr>
          <w:type w:val="nextPage"/>
          <w:pgSz w:w="11906" w:h="16838"/>
          <w:pgMar w:top="1418" w:right="1077" w:bottom="1418" w:left="1077" w:header="709" w:footer="709" w:gutter="0"/>
          <w:pgNumType w:start="8"/>
          <w:cols w:space="708"/>
          <w:titlePg w:val="0"/>
          <w:docGrid w:linePitch="360"/>
        </w:sectPr>
      </w:pPr>
      <w:r>
        <w:rPr>
          <w:rFonts w:asciiTheme="minorEastAsia" w:eastAsiaTheme="minorEastAsia" w:hAnsiTheme="minorEastAsia" w:hint="eastAsia"/>
          <w:b/>
          <w:bCs/>
          <w:color w:val="000000" w:themeColor="text1"/>
          <w:sz w:val="24"/>
          <w:szCs w:val="24"/>
        </w:rPr>
        <w:t>（四）《蒹葭》</w:t>
      </w:r>
    </w:p>
    <w:p w:rsidR="00500A53" w14:paraId="2C19B10C" w14:textId="77777777">
      <w:pPr>
        <w:widowControl w:val="0"/>
        <w:spacing w:after="0" w:line="360" w:lineRule="auto"/>
        <w:ind w:firstLine="480" w:firstLineChars="200"/>
        <w:rPr>
          <w:rFonts w:ascii="楷体" w:eastAsia="楷体" w:hAnsi="楷体"/>
          <w:color w:val="000000" w:themeColor="text1"/>
          <w:sz w:val="24"/>
          <w:szCs w:val="24"/>
        </w:rPr>
      </w:pPr>
      <w:r>
        <w:rPr>
          <w:rFonts w:ascii="楷体" w:eastAsia="楷体" w:hAnsi="楷体" w:hint="eastAsia"/>
          <w:color w:val="000000" w:themeColor="text1"/>
          <w:sz w:val="24"/>
          <w:szCs w:val="24"/>
        </w:rPr>
        <w:t>1.</w:t>
      </w:r>
      <w:r>
        <w:rPr>
          <w:rFonts w:ascii="楷体" w:eastAsia="楷体" w:hAnsi="楷体" w:hint="eastAsia"/>
          <w:color w:val="000000" w:themeColor="text1"/>
          <w:sz w:val="24"/>
          <w:szCs w:val="24"/>
        </w:rPr>
        <w:t>《蒹葭》一诗中在浓浓的秋凉之中折射出人物淡淡的凄婉之情的句子是：蒹葭苍苍，白露为霜；所谓伊人，在水一方。</w:t>
      </w:r>
    </w:p>
    <w:p w:rsidR="00500A53" w14:paraId="70A9EF26" w14:textId="77777777">
      <w:pPr>
        <w:widowControl w:val="0"/>
        <w:spacing w:after="0" w:line="360" w:lineRule="auto"/>
        <w:ind w:firstLine="480" w:firstLineChars="200"/>
        <w:rPr>
          <w:rFonts w:ascii="楷体" w:eastAsia="楷体" w:hAnsi="楷体"/>
          <w:color w:val="000000" w:themeColor="text1"/>
          <w:sz w:val="24"/>
          <w:szCs w:val="24"/>
        </w:rPr>
      </w:pPr>
      <w:r>
        <w:rPr>
          <w:rFonts w:ascii="楷体" w:eastAsia="楷体" w:hAnsi="楷体" w:hint="eastAsia"/>
          <w:color w:val="000000" w:themeColor="text1"/>
          <w:sz w:val="24"/>
          <w:szCs w:val="24"/>
        </w:rPr>
        <w:t>2.</w:t>
      </w:r>
      <w:r>
        <w:rPr>
          <w:rFonts w:ascii="楷体" w:eastAsia="楷体" w:hAnsi="楷体" w:hint="eastAsia"/>
          <w:color w:val="000000" w:themeColor="text1"/>
          <w:sz w:val="24"/>
          <w:szCs w:val="24"/>
        </w:rPr>
        <w:t>成语“秋水伊人”源自《蒹葭》中的诗句：所谓伊人，在水一方。</w:t>
      </w:r>
    </w:p>
    <w:p w:rsidR="00500A53" w14:paraId="4248842F" w14:textId="77777777">
      <w:pPr>
        <w:widowControl w:val="0"/>
        <w:spacing w:after="0" w:line="360" w:lineRule="auto"/>
        <w:ind w:firstLine="480" w:firstLineChars="200"/>
        <w:rPr>
          <w:rFonts w:ascii="楷体" w:eastAsia="楷体" w:hAnsi="楷体"/>
          <w:color w:val="000000" w:themeColor="text1"/>
          <w:sz w:val="24"/>
          <w:szCs w:val="24"/>
        </w:rPr>
      </w:pPr>
      <w:r>
        <w:rPr>
          <w:rFonts w:ascii="楷体" w:eastAsia="楷体" w:hAnsi="楷体" w:hint="eastAsia"/>
          <w:color w:val="000000" w:themeColor="text1"/>
          <w:sz w:val="24"/>
          <w:szCs w:val="24"/>
        </w:rPr>
        <w:t>3.</w:t>
      </w:r>
      <w:r>
        <w:rPr>
          <w:rFonts w:ascii="楷体" w:eastAsia="楷体" w:hAnsi="楷体" w:hint="eastAsia"/>
          <w:color w:val="000000" w:themeColor="text1"/>
          <w:sz w:val="24"/>
          <w:szCs w:val="24"/>
        </w:rPr>
        <w:t>用萧瑟冷落的秋景起兴，渲染凄清气氛，烘托惆怅心情的诗句是</w:t>
      </w:r>
      <w:r>
        <w:rPr>
          <w:rFonts w:ascii="楷体" w:eastAsia="楷体" w:hAnsi="楷体" w:hint="eastAsia"/>
          <w:color w:val="000000" w:themeColor="text1"/>
          <w:sz w:val="24"/>
          <w:szCs w:val="24"/>
        </w:rPr>
        <w:t>:</w:t>
      </w:r>
      <w:r>
        <w:rPr>
          <w:rFonts w:ascii="楷体" w:eastAsia="楷体" w:hAnsi="楷体" w:hint="eastAsia"/>
          <w:color w:val="000000" w:themeColor="text1"/>
          <w:sz w:val="24"/>
          <w:szCs w:val="24"/>
        </w:rPr>
        <w:t>蒹葭苍苍，白露为霜；蒹葭萋萋，白露未晞；蒹葭采采，白露未已。</w:t>
      </w:r>
    </w:p>
    <w:p w:rsidR="00500A53" w14:paraId="7303D0D1" w14:textId="77777777">
      <w:pPr>
        <w:widowControl w:val="0"/>
        <w:spacing w:after="0" w:line="360" w:lineRule="auto"/>
        <w:ind w:firstLine="480" w:firstLineChars="200"/>
        <w:rPr>
          <w:rFonts w:ascii="楷体" w:eastAsia="楷体" w:hAnsi="楷体"/>
          <w:color w:val="000000" w:themeColor="text1"/>
          <w:sz w:val="24"/>
          <w:szCs w:val="24"/>
        </w:rPr>
      </w:pPr>
      <w:r>
        <w:rPr>
          <w:rFonts w:ascii="楷体" w:eastAsia="楷体" w:hAnsi="楷体" w:hint="eastAsia"/>
          <w:color w:val="000000" w:themeColor="text1"/>
          <w:sz w:val="24"/>
          <w:szCs w:val="24"/>
        </w:rPr>
        <w:t>4.</w:t>
      </w:r>
      <w:r>
        <w:rPr>
          <w:rFonts w:ascii="楷体" w:eastAsia="楷体" w:hAnsi="楷体" w:hint="eastAsia"/>
          <w:color w:val="000000" w:themeColor="text1"/>
          <w:sz w:val="24"/>
          <w:szCs w:val="24"/>
        </w:rPr>
        <w:t>描写男主人公追寻之路艰险、漫长的诗句是</w:t>
      </w:r>
      <w:r>
        <w:rPr>
          <w:rFonts w:ascii="楷体" w:eastAsia="楷体" w:hAnsi="楷体" w:hint="eastAsia"/>
          <w:color w:val="000000" w:themeColor="text1"/>
          <w:sz w:val="24"/>
          <w:szCs w:val="24"/>
        </w:rPr>
        <w:t>;</w:t>
      </w:r>
      <w:r>
        <w:rPr>
          <w:rFonts w:ascii="楷体" w:eastAsia="楷体" w:hAnsi="楷体" w:hint="eastAsia"/>
          <w:color w:val="000000" w:themeColor="text1"/>
          <w:sz w:val="24"/>
          <w:szCs w:val="24"/>
        </w:rPr>
        <w:t>溯洄从之，道阻且长。溯洄从之，道阻且跻。溯洄从之，道阻且右。</w:t>
      </w:r>
    </w:p>
    <w:p w:rsidR="00500A53" w14:paraId="746EE8A5" w14:textId="77777777">
      <w:pPr>
        <w:widowControl w:val="0"/>
        <w:spacing w:after="0" w:line="360" w:lineRule="auto"/>
        <w:ind w:firstLine="480" w:firstLineChars="200"/>
        <w:rPr>
          <w:rFonts w:ascii="楷体" w:eastAsia="楷体" w:hAnsi="楷体"/>
          <w:color w:val="000000" w:themeColor="text1"/>
          <w:sz w:val="24"/>
          <w:szCs w:val="24"/>
        </w:rPr>
      </w:pPr>
      <w:r>
        <w:rPr>
          <w:rFonts w:ascii="楷体" w:eastAsia="楷体" w:hAnsi="楷体" w:hint="eastAsia"/>
          <w:color w:val="000000" w:themeColor="text1"/>
          <w:sz w:val="24"/>
          <w:szCs w:val="24"/>
        </w:rPr>
        <w:t>5.</w:t>
      </w:r>
      <w:r>
        <w:rPr>
          <w:rFonts w:ascii="楷体" w:eastAsia="楷体" w:hAnsi="楷体" w:hint="eastAsia"/>
          <w:color w:val="000000" w:themeColor="text1"/>
          <w:sz w:val="24"/>
          <w:szCs w:val="24"/>
        </w:rPr>
        <w:t>表现他虽望穿秋水但心上人可望而不可即的诗句是</w:t>
      </w:r>
      <w:r>
        <w:rPr>
          <w:rFonts w:ascii="楷体" w:eastAsia="楷体" w:hAnsi="楷体" w:hint="eastAsia"/>
          <w:color w:val="000000" w:themeColor="text1"/>
          <w:sz w:val="24"/>
          <w:szCs w:val="24"/>
        </w:rPr>
        <w:t>:</w:t>
      </w:r>
      <w:r>
        <w:rPr>
          <w:rFonts w:ascii="楷体" w:eastAsia="楷体" w:hAnsi="楷体" w:hint="eastAsia"/>
          <w:color w:val="000000" w:themeColor="text1"/>
          <w:sz w:val="24"/>
          <w:szCs w:val="24"/>
        </w:rPr>
        <w:t>宛在水中央。宛在水中坻。宛在水中沚。</w:t>
      </w:r>
    </w:p>
    <w:p w:rsidR="00500A53" w14:paraId="5DDFF28F" w14:textId="77777777">
      <w:pPr>
        <w:widowControl w:val="0"/>
        <w:spacing w:after="0" w:line="360" w:lineRule="auto"/>
        <w:ind w:firstLine="480" w:firstLineChars="200"/>
        <w:rPr>
          <w:rFonts w:ascii="楷体" w:eastAsia="楷体" w:hAnsi="楷体"/>
          <w:color w:val="000000" w:themeColor="text1"/>
          <w:sz w:val="24"/>
          <w:szCs w:val="24"/>
        </w:rPr>
      </w:pPr>
      <w:r>
        <w:rPr>
          <w:rFonts w:ascii="楷体" w:eastAsia="楷体" w:hAnsi="楷体" w:hint="eastAsia"/>
          <w:color w:val="000000" w:themeColor="text1"/>
          <w:sz w:val="24"/>
          <w:szCs w:val="24"/>
        </w:rPr>
        <w:t>6.</w:t>
      </w:r>
      <w:r>
        <w:rPr>
          <w:rFonts w:ascii="楷体" w:eastAsia="楷体" w:hAnsi="楷体" w:hint="eastAsia"/>
          <w:color w:val="000000" w:themeColor="text1"/>
          <w:sz w:val="24"/>
          <w:szCs w:val="24"/>
        </w:rPr>
        <w:t>《蒹葭》一诗，通过“溯洄从之，道阻且长。溯游从之，宛在水中央”的重唱复沓，描写了恋人间追求爱情的艰辛与漫长。</w:t>
      </w:r>
    </w:p>
    <w:p w:rsidR="00500A53" w14:paraId="73693216" w14:textId="77777777">
      <w:pPr>
        <w:widowControl w:val="0"/>
        <w:spacing w:after="0" w:line="360" w:lineRule="auto"/>
        <w:ind w:firstLine="480" w:firstLineChars="200"/>
        <w:rPr>
          <w:rFonts w:ascii="楷体" w:eastAsia="楷体" w:hAnsi="楷体"/>
          <w:color w:val="000000" w:themeColor="text1"/>
          <w:sz w:val="24"/>
          <w:szCs w:val="24"/>
        </w:rPr>
      </w:pPr>
      <w:r>
        <w:rPr>
          <w:rFonts w:ascii="楷体" w:eastAsia="楷体" w:hAnsi="楷体" w:hint="eastAsia"/>
          <w:color w:val="000000" w:themeColor="text1"/>
          <w:sz w:val="24"/>
          <w:szCs w:val="24"/>
        </w:rPr>
        <w:t>7.</w:t>
      </w:r>
      <w:r>
        <w:rPr>
          <w:rFonts w:ascii="楷体" w:eastAsia="楷体" w:hAnsi="楷体" w:hint="eastAsia"/>
          <w:color w:val="000000" w:themeColor="text1"/>
          <w:sz w:val="24"/>
          <w:szCs w:val="24"/>
        </w:rPr>
        <w:t>《蒹葭》中表现男子虽望穿秋水但心上人可望而不可即的诗句是：宛在水中央</w:t>
      </w:r>
      <w:r>
        <w:rPr>
          <w:rFonts w:ascii="楷体" w:eastAsia="楷体" w:hAnsi="楷体" w:hint="eastAsia"/>
          <w:color w:val="000000" w:themeColor="text1"/>
          <w:sz w:val="24"/>
          <w:szCs w:val="24"/>
        </w:rPr>
        <w:t>,</w:t>
      </w:r>
      <w:r>
        <w:rPr>
          <w:rFonts w:ascii="楷体" w:eastAsia="楷体" w:hAnsi="楷体" w:hint="eastAsia"/>
          <w:color w:val="000000" w:themeColor="text1"/>
          <w:sz w:val="24"/>
          <w:szCs w:val="24"/>
        </w:rPr>
        <w:t>宛在水中坻</w:t>
      </w:r>
      <w:r>
        <w:rPr>
          <w:rFonts w:ascii="楷体" w:eastAsia="楷体" w:hAnsi="楷体" w:hint="eastAsia"/>
          <w:color w:val="000000" w:themeColor="text1"/>
          <w:sz w:val="24"/>
          <w:szCs w:val="24"/>
        </w:rPr>
        <w:t>,</w:t>
      </w:r>
      <w:r>
        <w:rPr>
          <w:rFonts w:ascii="楷体" w:eastAsia="楷体" w:hAnsi="楷体" w:hint="eastAsia"/>
          <w:color w:val="000000" w:themeColor="text1"/>
          <w:sz w:val="24"/>
          <w:szCs w:val="24"/>
        </w:rPr>
        <w:t>宛在水中沚。</w:t>
      </w:r>
    </w:p>
    <w:p w:rsidR="00500A53" w14:paraId="25B3638A" w14:textId="77777777">
      <w:pPr>
        <w:widowControl w:val="0"/>
        <w:spacing w:after="0" w:line="360" w:lineRule="auto"/>
        <w:rPr>
          <w:rFonts w:asciiTheme="minorEastAsia" w:eastAsiaTheme="minorEastAsia" w:hAnsiTheme="minorEastAsia"/>
          <w:b/>
          <w:bCs/>
          <w:color w:val="000000" w:themeColor="text1"/>
          <w:sz w:val="24"/>
          <w:szCs w:val="24"/>
        </w:rPr>
      </w:pPr>
      <w:r>
        <w:rPr>
          <w:rFonts w:asciiTheme="minorEastAsia" w:eastAsiaTheme="minorEastAsia" w:hAnsiTheme="minorEastAsia" w:hint="eastAsia"/>
          <w:b/>
          <w:bCs/>
          <w:color w:val="000000" w:themeColor="text1"/>
          <w:sz w:val="24"/>
          <w:szCs w:val="24"/>
        </w:rPr>
        <w:t>（五）《式微》</w:t>
      </w:r>
    </w:p>
    <w:p w:rsidR="00500A53" w14:paraId="6DFE6E2F" w14:textId="77777777">
      <w:pPr>
        <w:widowControl w:val="0"/>
        <w:spacing w:after="0" w:line="360" w:lineRule="auto"/>
        <w:ind w:firstLine="480" w:firstLineChars="200"/>
        <w:rPr>
          <w:rFonts w:ascii="楷体" w:eastAsia="楷体" w:hAnsi="楷体"/>
          <w:color w:val="000000" w:themeColor="text1"/>
          <w:sz w:val="24"/>
          <w:szCs w:val="24"/>
        </w:rPr>
      </w:pPr>
      <w:r>
        <w:rPr>
          <w:rFonts w:ascii="楷体" w:eastAsia="楷体" w:hAnsi="楷体" w:hint="eastAsia"/>
          <w:color w:val="000000" w:themeColor="text1"/>
          <w:sz w:val="24"/>
          <w:szCs w:val="24"/>
        </w:rPr>
        <w:t>《式微》中道出诗人遭受统治者的压迫，夜以继日地在野外干活，有家不能回，苦不堪言的怨言的句子是：微君之故，胡为乎中露？微君之躬，胡为乎泥中？</w:t>
      </w:r>
    </w:p>
    <w:p w:rsidR="00500A53" w14:paraId="54D60519" w14:textId="77777777">
      <w:pPr>
        <w:widowControl w:val="0"/>
        <w:spacing w:after="0" w:line="360" w:lineRule="auto"/>
        <w:rPr>
          <w:rFonts w:asciiTheme="minorEastAsia" w:eastAsiaTheme="minorEastAsia" w:hAnsiTheme="minorEastAsia"/>
          <w:b/>
          <w:bCs/>
          <w:color w:val="000000" w:themeColor="text1"/>
          <w:sz w:val="24"/>
          <w:szCs w:val="24"/>
        </w:rPr>
      </w:pPr>
      <w:r>
        <w:rPr>
          <w:rFonts w:asciiTheme="minorEastAsia" w:eastAsiaTheme="minorEastAsia" w:hAnsiTheme="minorEastAsia" w:hint="eastAsia"/>
          <w:b/>
          <w:bCs/>
          <w:color w:val="000000" w:themeColor="text1"/>
          <w:sz w:val="24"/>
          <w:szCs w:val="24"/>
        </w:rPr>
        <w:t>（六）《子衿》</w:t>
      </w:r>
    </w:p>
    <w:p w:rsidR="00500A53" w14:paraId="318E6C05" w14:textId="77777777">
      <w:pPr>
        <w:widowControl w:val="0"/>
        <w:spacing w:after="0" w:line="360" w:lineRule="auto"/>
        <w:ind w:firstLine="480" w:firstLineChars="200"/>
        <w:rPr>
          <w:rFonts w:ascii="楷体" w:eastAsia="楷体" w:hAnsi="楷体"/>
          <w:color w:val="000000" w:themeColor="text1"/>
          <w:sz w:val="24"/>
          <w:szCs w:val="24"/>
        </w:rPr>
      </w:pPr>
      <w:r>
        <w:rPr>
          <w:rFonts w:ascii="楷体" w:eastAsia="楷体" w:hAnsi="楷体" w:hint="eastAsia"/>
          <w:color w:val="000000" w:themeColor="text1"/>
          <w:sz w:val="24"/>
          <w:szCs w:val="24"/>
        </w:rPr>
        <w:t>1</w:t>
      </w:r>
      <w:r>
        <w:rPr>
          <w:rFonts w:ascii="楷体" w:eastAsia="楷体" w:hAnsi="楷体" w:hint="eastAsia"/>
          <w:color w:val="000000" w:themeColor="text1"/>
          <w:sz w:val="24"/>
          <w:szCs w:val="24"/>
        </w:rPr>
        <w:t>、“青青子衿”，“青青子佩”，一句是以恋人的衣饰借代恋人。对方的衣饰给她留下这么深刻的印象，使她念念不忘，写出了其相思萦怀之情。</w:t>
      </w:r>
    </w:p>
    <w:p w:rsidR="00500A53" w14:paraId="3FD2D0C9" w14:textId="77777777">
      <w:pPr>
        <w:widowControl w:val="0"/>
        <w:spacing w:after="0" w:line="360" w:lineRule="auto"/>
        <w:ind w:firstLine="480" w:firstLineChars="200"/>
        <w:rPr>
          <w:rFonts w:ascii="楷体" w:eastAsia="楷体" w:hAnsi="楷体"/>
          <w:color w:val="000000" w:themeColor="text1"/>
          <w:sz w:val="24"/>
          <w:szCs w:val="24"/>
        </w:rPr>
      </w:pPr>
      <w:r>
        <w:rPr>
          <w:rFonts w:ascii="楷体" w:eastAsia="楷体" w:hAnsi="楷体" w:hint="eastAsia"/>
          <w:color w:val="000000" w:themeColor="text1"/>
          <w:sz w:val="24"/>
          <w:szCs w:val="24"/>
        </w:rPr>
        <w:t>2</w:t>
      </w:r>
      <w:r>
        <w:rPr>
          <w:rFonts w:ascii="楷体" w:eastAsia="楷体" w:hAnsi="楷体" w:hint="eastAsia"/>
          <w:color w:val="000000" w:themeColor="text1"/>
          <w:sz w:val="24"/>
          <w:szCs w:val="24"/>
        </w:rPr>
        <w:t>、“一日不见，如三月兮”的内心独自，则通过夸张修辞技巧，造成主观时间与客观时间的反差，从而将诗人强烈的情绪心理形象地表现了出来。</w:t>
      </w:r>
    </w:p>
    <w:p w:rsidR="00500A53" w14:paraId="15A0881D" w14:textId="77777777">
      <w:pPr>
        <w:widowControl w:val="0"/>
        <w:spacing w:after="0" w:line="360" w:lineRule="auto"/>
        <w:ind w:firstLine="480" w:firstLineChars="200"/>
      </w:pPr>
      <w:r>
        <w:rPr>
          <w:rFonts w:ascii="楷体" w:eastAsia="楷体" w:hAnsi="楷体" w:hint="eastAsia"/>
          <w:color w:val="000000" w:themeColor="text1"/>
          <w:sz w:val="24"/>
          <w:szCs w:val="24"/>
        </w:rPr>
        <w:t>3</w:t>
      </w:r>
      <w:r>
        <w:rPr>
          <w:rFonts w:ascii="楷体" w:eastAsia="楷体" w:hAnsi="楷体" w:hint="eastAsia"/>
          <w:color w:val="000000" w:themeColor="text1"/>
          <w:sz w:val="24"/>
          <w:szCs w:val="24"/>
        </w:rPr>
        <w:t>、运用假设语气、让步的姿态做出强烈反问的两句是：“纵我不往，子宁不嗣音？”“纵我不往，子宁不来？”</w:t>
      </w:r>
    </w:p>
    <w:p w:rsidR="00500A53" w14:paraId="4A9272E3" w14:textId="77777777">
      <w:pPr>
        <w:widowControl w:val="0"/>
        <w:spacing w:after="0" w:line="360" w:lineRule="auto"/>
        <w:rPr>
          <w:rFonts w:asciiTheme="minorEastAsia" w:eastAsiaTheme="minorEastAsia" w:hAnsiTheme="minorEastAsia"/>
          <w:b/>
          <w:bCs/>
          <w:color w:val="000000" w:themeColor="text1"/>
          <w:sz w:val="24"/>
          <w:szCs w:val="24"/>
        </w:rPr>
      </w:pPr>
      <w:r>
        <w:rPr>
          <w:rFonts w:asciiTheme="minorEastAsia" w:eastAsiaTheme="minorEastAsia" w:hAnsiTheme="minorEastAsia" w:hint="eastAsia"/>
          <w:b/>
          <w:bCs/>
          <w:color w:val="000000" w:themeColor="text1"/>
          <w:sz w:val="24"/>
          <w:szCs w:val="24"/>
        </w:rPr>
        <w:t>（七）《送杜少府之任蜀州》王勃</w:t>
      </w:r>
    </w:p>
    <w:p w:rsidR="00500A53" w14:paraId="6F4E4AB3" w14:textId="77777777">
      <w:pPr>
        <w:widowControl w:val="0"/>
        <w:spacing w:after="0" w:line="360" w:lineRule="auto"/>
        <w:ind w:firstLine="480" w:firstLineChars="200"/>
        <w:rPr>
          <w:rFonts w:ascii="楷体" w:eastAsia="楷体" w:hAnsi="楷体"/>
          <w:color w:val="000000" w:themeColor="text1"/>
          <w:sz w:val="24"/>
          <w:szCs w:val="24"/>
        </w:rPr>
      </w:pPr>
      <w:r>
        <w:rPr>
          <w:rFonts w:ascii="楷体" w:eastAsia="楷体" w:hAnsi="楷体" w:hint="eastAsia"/>
          <w:color w:val="000000" w:themeColor="text1"/>
          <w:sz w:val="24"/>
          <w:szCs w:val="24"/>
        </w:rPr>
        <w:t>1.</w:t>
      </w:r>
      <w:r>
        <w:rPr>
          <w:rFonts w:ascii="楷体" w:eastAsia="楷体" w:hAnsi="楷体" w:hint="eastAsia"/>
          <w:color w:val="000000" w:themeColor="text1"/>
          <w:sz w:val="24"/>
          <w:szCs w:val="24"/>
        </w:rPr>
        <w:t>表达作者送别友人时旷达胸怀和真挚友情的诗句：海内存知己，天涯若比邻。</w:t>
      </w:r>
    </w:p>
    <w:p w:rsidR="00500A53" w14:paraId="2994A5DF" w14:textId="77777777">
      <w:pPr>
        <w:widowControl w:val="0"/>
        <w:spacing w:after="0" w:line="360" w:lineRule="auto"/>
        <w:ind w:firstLine="480" w:firstLineChars="200"/>
        <w:rPr>
          <w:rFonts w:ascii="楷体" w:eastAsia="楷体" w:hAnsi="楷体"/>
          <w:color w:val="000000" w:themeColor="text1"/>
          <w:sz w:val="24"/>
          <w:szCs w:val="24"/>
        </w:rPr>
      </w:pPr>
      <w:r>
        <w:rPr>
          <w:rFonts w:ascii="楷体" w:eastAsia="楷体" w:hAnsi="楷体" w:hint="eastAsia"/>
          <w:color w:val="000000" w:themeColor="text1"/>
          <w:sz w:val="24"/>
          <w:szCs w:val="24"/>
        </w:rPr>
        <w:t>2.</w:t>
      </w:r>
      <w:r>
        <w:rPr>
          <w:rFonts w:ascii="楷体" w:eastAsia="楷体" w:hAnsi="楷体" w:hint="eastAsia"/>
          <w:color w:val="000000" w:themeColor="text1"/>
          <w:sz w:val="24"/>
          <w:szCs w:val="24"/>
        </w:rPr>
        <w:t>可用来鼓励和安慰朋友，道出了古今上下几千年人们心声的名句是：海内存知己，天涯若比邻。</w:t>
      </w:r>
    </w:p>
    <w:p w:rsidR="00500A53" w14:paraId="46AC24C4" w14:textId="77777777">
      <w:pPr>
        <w:widowControl w:val="0"/>
        <w:spacing w:after="0" w:line="360" w:lineRule="auto"/>
        <w:ind w:firstLine="480" w:firstLineChars="200"/>
        <w:rPr>
          <w:rFonts w:ascii="楷体" w:eastAsia="楷体" w:hAnsi="楷体"/>
          <w:color w:val="000000" w:themeColor="text1"/>
          <w:sz w:val="24"/>
          <w:szCs w:val="24"/>
        </w:rPr>
      </w:pPr>
      <w:r>
        <w:rPr>
          <w:rFonts w:ascii="楷体" w:eastAsia="楷体" w:hAnsi="楷体" w:hint="eastAsia"/>
          <w:color w:val="000000" w:themeColor="text1"/>
          <w:sz w:val="24"/>
          <w:szCs w:val="24"/>
        </w:rPr>
        <w:t>3.</w:t>
      </w:r>
      <w:r>
        <w:rPr>
          <w:rFonts w:ascii="楷体" w:eastAsia="楷体" w:hAnsi="楷体" w:hint="eastAsia"/>
          <w:color w:val="000000" w:themeColor="text1"/>
          <w:sz w:val="24"/>
          <w:szCs w:val="24"/>
        </w:rPr>
        <w:t>诗中点明离别的地点和赴任的处所的诗句是：城阙辅三秦，风烟望五津。</w:t>
      </w:r>
    </w:p>
    <w:p w:rsidR="00500A53" w14:paraId="550B5B5A" w14:textId="77777777">
      <w:pPr>
        <w:widowControl w:val="0"/>
        <w:spacing w:after="0" w:line="360" w:lineRule="auto"/>
        <w:ind w:firstLine="480" w:firstLineChars="200"/>
        <w:rPr>
          <w:rFonts w:ascii="楷体" w:eastAsia="楷体" w:hAnsi="楷体"/>
          <w:color w:val="000000" w:themeColor="text1"/>
          <w:sz w:val="24"/>
          <w:szCs w:val="24"/>
        </w:rPr>
      </w:pPr>
      <w:r>
        <w:rPr>
          <w:rFonts w:ascii="楷体" w:eastAsia="楷体" w:hAnsi="楷体" w:hint="eastAsia"/>
          <w:color w:val="000000" w:themeColor="text1"/>
          <w:sz w:val="24"/>
          <w:szCs w:val="24"/>
        </w:rPr>
        <w:t>4.</w:t>
      </w:r>
      <w:r>
        <w:rPr>
          <w:rFonts w:ascii="楷体" w:eastAsia="楷体" w:hAnsi="楷体" w:hint="eastAsia"/>
          <w:color w:val="000000" w:themeColor="text1"/>
          <w:sz w:val="24"/>
          <w:szCs w:val="24"/>
        </w:rPr>
        <w:t>劝慰友人不要哀伤，表达出诗人豁达，爽朗的胸怀的诗句：与君离别意，同是宦游人。</w:t>
      </w:r>
      <w:r>
        <w:rPr>
          <w:rFonts w:ascii="楷体" w:eastAsia="楷体" w:hAnsi="楷体" w:hint="eastAsia"/>
          <w:color w:val="000000" w:themeColor="text1"/>
          <w:sz w:val="24"/>
          <w:szCs w:val="24"/>
        </w:rPr>
        <w:t> </w:t>
      </w:r>
      <w:r>
        <w:rPr>
          <w:rFonts w:ascii="楷体" w:eastAsia="楷体" w:hAnsi="楷体"/>
          <w:color w:val="000000" w:themeColor="text1"/>
          <w:sz w:val="24"/>
          <w:szCs w:val="24"/>
        </w:rPr>
        <w:br/>
      </w:r>
      <w:r>
        <w:rPr>
          <w:rFonts w:ascii="楷体" w:eastAsia="楷体" w:hAnsi="楷体"/>
          <w:color w:val="000000" w:themeColor="text1"/>
          <w:sz w:val="24"/>
          <w:szCs w:val="24"/>
        </w:rPr>
        <w:br/>
      </w:r>
    </w:p>
    <w:p>
      <w:pPr>
        <w:adjustRightInd/>
        <w:snapToGrid/>
        <w:spacing w:after="0"/>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6" w:history="1">
        <w:r>
          <w:rPr>
            <w:rFonts w:ascii="SimSun" w:eastAsia="SimSun" w:hAnsi="SimSun" w:cs="SimSun"/>
            <w:b/>
            <w:bCs/>
            <w:color w:val="0000EE"/>
            <w:sz w:val="30"/>
            <w:szCs w:val="30"/>
            <w:u w:val="single" w:color="0000EE"/>
          </w:rPr>
          <w:t>https://d.book118.com/648141012037006030</w:t>
        </w:r>
      </w:hyperlink>
    </w:p>
    <w:p w:rsidR="00500A53">
      <w:pPr>
        <w:widowControl w:val="0"/>
        <w:spacing w:after="0" w:line="360" w:lineRule="auto"/>
        <w:ind w:firstLine="480" w:firstLineChars="200"/>
        <w:rPr>
          <w:rFonts w:ascii="楷体" w:eastAsia="楷体" w:hAnsi="楷体"/>
          <w:color w:val="000000" w:themeColor="text1"/>
          <w:sz w:val="24"/>
          <w:szCs w:val="24"/>
        </w:rPr>
      </w:pPr>
    </w:p>
    <w:sectPr>
      <w:type w:val="nextPage"/>
      <w:pgSz w:w="11906" w:h="16838"/>
      <w:pgMar w:top="1418" w:right="1077" w:bottom="1418" w:left="1077" w:header="709" w:footer="709" w:gutter="0"/>
      <w:pgNumType w:start="9"/>
      <w:cols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font>
  <w:font w:name="楷体">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1"/>
  <w:bordersDoNotSurroundHeader/>
  <w:bordersDoNotSurroundFooter/>
  <w:defaultTabStop w:val="720"/>
  <w:noPunctuationKerning/>
  <w:characterSpacingControl w:val="doNotCompress"/>
  <w:compat>
    <w:doNotExpandShiftReturn/>
    <w:doNotWrapTextWithPunct/>
    <w:doNotUseEastAsianBreakRules/>
    <w:useFELayout/>
    <w:doNotUseIndentAsNumberingTabStop/>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Setting w:name="overrideTableStyleFontSizeAndJustification" w:uri="http://schemas.microsoft.com/office/word" w:val="0"/>
  </w:compat>
  <w:rsids>
    <w:rsidRoot w:val="00D31D50"/>
    <w:rsid w:val="00002281"/>
    <w:rsid w:val="000239DE"/>
    <w:rsid w:val="00032384"/>
    <w:rsid w:val="00033BA8"/>
    <w:rsid w:val="00036697"/>
    <w:rsid w:val="00050AE6"/>
    <w:rsid w:val="000776E0"/>
    <w:rsid w:val="000A1AEE"/>
    <w:rsid w:val="000A3559"/>
    <w:rsid w:val="000F5010"/>
    <w:rsid w:val="00110413"/>
    <w:rsid w:val="00120819"/>
    <w:rsid w:val="00146728"/>
    <w:rsid w:val="0018139E"/>
    <w:rsid w:val="0018561F"/>
    <w:rsid w:val="00216B45"/>
    <w:rsid w:val="00221D58"/>
    <w:rsid w:val="00222CB5"/>
    <w:rsid w:val="0024413D"/>
    <w:rsid w:val="00256E00"/>
    <w:rsid w:val="0026744A"/>
    <w:rsid w:val="00273074"/>
    <w:rsid w:val="002D7960"/>
    <w:rsid w:val="00307C6E"/>
    <w:rsid w:val="00320450"/>
    <w:rsid w:val="00323B43"/>
    <w:rsid w:val="00335CB4"/>
    <w:rsid w:val="003C141B"/>
    <w:rsid w:val="003D37D8"/>
    <w:rsid w:val="003D78BE"/>
    <w:rsid w:val="003E7FCD"/>
    <w:rsid w:val="004151FC"/>
    <w:rsid w:val="00420994"/>
    <w:rsid w:val="004254AE"/>
    <w:rsid w:val="00426133"/>
    <w:rsid w:val="00434EB1"/>
    <w:rsid w:val="004358AB"/>
    <w:rsid w:val="00493EB9"/>
    <w:rsid w:val="004B2B8F"/>
    <w:rsid w:val="004B46CC"/>
    <w:rsid w:val="004C1AB2"/>
    <w:rsid w:val="004C31CF"/>
    <w:rsid w:val="004D4E53"/>
    <w:rsid w:val="004D735D"/>
    <w:rsid w:val="00500A53"/>
    <w:rsid w:val="005113C5"/>
    <w:rsid w:val="005245F0"/>
    <w:rsid w:val="00543FB5"/>
    <w:rsid w:val="00561CAE"/>
    <w:rsid w:val="005970FD"/>
    <w:rsid w:val="005A55A8"/>
    <w:rsid w:val="005D3D49"/>
    <w:rsid w:val="005D56E6"/>
    <w:rsid w:val="005E0880"/>
    <w:rsid w:val="0060416C"/>
    <w:rsid w:val="006568BB"/>
    <w:rsid w:val="00661374"/>
    <w:rsid w:val="00665FC9"/>
    <w:rsid w:val="006726D1"/>
    <w:rsid w:val="006845EE"/>
    <w:rsid w:val="006934A3"/>
    <w:rsid w:val="00693A6D"/>
    <w:rsid w:val="006A259F"/>
    <w:rsid w:val="006C182E"/>
    <w:rsid w:val="006C5BB3"/>
    <w:rsid w:val="007004C0"/>
    <w:rsid w:val="0070214A"/>
    <w:rsid w:val="00703BAE"/>
    <w:rsid w:val="0075537D"/>
    <w:rsid w:val="00772B6F"/>
    <w:rsid w:val="00792F6C"/>
    <w:rsid w:val="007A2C9E"/>
    <w:rsid w:val="007C44C7"/>
    <w:rsid w:val="007D10A7"/>
    <w:rsid w:val="007D3F40"/>
    <w:rsid w:val="007E2B9A"/>
    <w:rsid w:val="00800CC9"/>
    <w:rsid w:val="00832FAE"/>
    <w:rsid w:val="008838E2"/>
    <w:rsid w:val="008977C8"/>
    <w:rsid w:val="008A2CB8"/>
    <w:rsid w:val="008A75BF"/>
    <w:rsid w:val="008B7726"/>
    <w:rsid w:val="008F4EAC"/>
    <w:rsid w:val="00906CA7"/>
    <w:rsid w:val="009121FB"/>
    <w:rsid w:val="00956853"/>
    <w:rsid w:val="0095740F"/>
    <w:rsid w:val="009633E5"/>
    <w:rsid w:val="009B4818"/>
    <w:rsid w:val="009C0E0F"/>
    <w:rsid w:val="009C2E97"/>
    <w:rsid w:val="00A07DC9"/>
    <w:rsid w:val="00A57FFD"/>
    <w:rsid w:val="00A62B13"/>
    <w:rsid w:val="00A66384"/>
    <w:rsid w:val="00A8639A"/>
    <w:rsid w:val="00AD5BB6"/>
    <w:rsid w:val="00AD7FB5"/>
    <w:rsid w:val="00AF0F69"/>
    <w:rsid w:val="00B07414"/>
    <w:rsid w:val="00B1668D"/>
    <w:rsid w:val="00B32397"/>
    <w:rsid w:val="00B44CDB"/>
    <w:rsid w:val="00B82613"/>
    <w:rsid w:val="00B935EA"/>
    <w:rsid w:val="00BB0D31"/>
    <w:rsid w:val="00BB40D1"/>
    <w:rsid w:val="00BC1CAE"/>
    <w:rsid w:val="00C02FC6"/>
    <w:rsid w:val="00C224C5"/>
    <w:rsid w:val="00C35E9D"/>
    <w:rsid w:val="00C439EA"/>
    <w:rsid w:val="00C50764"/>
    <w:rsid w:val="00C510A1"/>
    <w:rsid w:val="00C55736"/>
    <w:rsid w:val="00C911D8"/>
    <w:rsid w:val="00C91C03"/>
    <w:rsid w:val="00CA1675"/>
    <w:rsid w:val="00CA3D05"/>
    <w:rsid w:val="00CB43D2"/>
    <w:rsid w:val="00CC7BDD"/>
    <w:rsid w:val="00D13C89"/>
    <w:rsid w:val="00D2173B"/>
    <w:rsid w:val="00D258AD"/>
    <w:rsid w:val="00D26549"/>
    <w:rsid w:val="00D30092"/>
    <w:rsid w:val="00D31D50"/>
    <w:rsid w:val="00D61A64"/>
    <w:rsid w:val="00D70B4C"/>
    <w:rsid w:val="00D75EE2"/>
    <w:rsid w:val="00D82BB6"/>
    <w:rsid w:val="00DA2143"/>
    <w:rsid w:val="00E30F08"/>
    <w:rsid w:val="00E35470"/>
    <w:rsid w:val="00E44188"/>
    <w:rsid w:val="00E90724"/>
    <w:rsid w:val="00EB6DBC"/>
    <w:rsid w:val="00EC29B6"/>
    <w:rsid w:val="00EF17C5"/>
    <w:rsid w:val="00F02915"/>
    <w:rsid w:val="00F226B4"/>
    <w:rsid w:val="00F248BC"/>
    <w:rsid w:val="00F40AEB"/>
    <w:rsid w:val="00F54587"/>
    <w:rsid w:val="00F71F11"/>
    <w:rsid w:val="00F954D5"/>
    <w:rsid w:val="00FA26DF"/>
    <w:rsid w:val="00FB3E8D"/>
    <w:rsid w:val="0479743D"/>
    <w:rsid w:val="055C36E7"/>
    <w:rsid w:val="05707F63"/>
    <w:rsid w:val="0573119D"/>
    <w:rsid w:val="07854B6B"/>
    <w:rsid w:val="0E107158"/>
    <w:rsid w:val="0E2B5D40"/>
    <w:rsid w:val="16210154"/>
    <w:rsid w:val="17471E3D"/>
    <w:rsid w:val="182D4D28"/>
    <w:rsid w:val="18BC5F12"/>
    <w:rsid w:val="1E9051F5"/>
    <w:rsid w:val="21B43C61"/>
    <w:rsid w:val="24C11F9C"/>
    <w:rsid w:val="268F1E69"/>
    <w:rsid w:val="27F53BFF"/>
    <w:rsid w:val="28844573"/>
    <w:rsid w:val="2C9275CB"/>
    <w:rsid w:val="2D141A54"/>
    <w:rsid w:val="33E15164"/>
    <w:rsid w:val="383134F6"/>
    <w:rsid w:val="39EE26D0"/>
    <w:rsid w:val="3F5E5B15"/>
    <w:rsid w:val="41C71300"/>
    <w:rsid w:val="43AA2D8B"/>
    <w:rsid w:val="46032B23"/>
    <w:rsid w:val="46C95B1B"/>
    <w:rsid w:val="4ABB5370"/>
    <w:rsid w:val="4CD62D3F"/>
    <w:rsid w:val="523B1C48"/>
    <w:rsid w:val="52FB05DD"/>
    <w:rsid w:val="5A5A4FB0"/>
    <w:rsid w:val="63991748"/>
    <w:rsid w:val="69AE3D91"/>
    <w:rsid w:val="69F65000"/>
    <w:rsid w:val="6C7812C6"/>
    <w:rsid w:val="6D7D2231"/>
    <w:rsid w:val="6FAD74D8"/>
    <w:rsid w:val="71EB191C"/>
    <w:rsid w:val="756D573F"/>
    <w:rsid w:val="75D27948"/>
    <w:rsid w:val="76C502C6"/>
    <w:rsid w:val="76EE42AE"/>
    <w:rsid w:val="76FD393F"/>
    <w:rsid w:val="78B35AFC"/>
    <w:rsid w:val="7B7D45C9"/>
    <w:rsid w:val="7B7D47B8"/>
    <w:rsid w:val="7C2A1162"/>
    <w:rsid w:val="7C3074C7"/>
    <w:rsid w:val="7D5634A9"/>
  </w:rsids>
  <w:docVars>
    <w:docVar w:name="commondata" w:val="eyJoZGlkIjoiZmQ5MDI5YjFjMGQ3NmRlNjI4ZDczMjFlYmYwYWUxYjg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C2B002C"/>
  <w15:docId w15:val="{C3289F9A-5A3D-45C3-9988-25712C1D7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adjustRightInd w:val="0"/>
      <w:snapToGrid w:val="0"/>
      <w:spacing w:after="200"/>
    </w:pPr>
    <w:rPr>
      <w:rFonts w:ascii="Tahoma" w:eastAsia="微软雅黑" w:hAnsi="Tahoma" w:cstheme="minorBidi"/>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a1"/>
    <w:uiPriority w:val="99"/>
    <w:semiHidden/>
    <w:unhideWhenUsed/>
    <w:qFormat/>
    <w:pPr>
      <w:spacing w:after="0"/>
    </w:pPr>
    <w:rPr>
      <w:sz w:val="18"/>
      <w:szCs w:val="18"/>
    </w:rPr>
  </w:style>
  <w:style w:type="paragraph" w:styleId="Footer">
    <w:name w:val="footer"/>
    <w:basedOn w:val="Normal"/>
    <w:link w:val="a0"/>
    <w:uiPriority w:val="99"/>
    <w:unhideWhenUsed/>
    <w:qFormat/>
    <w:pPr>
      <w:tabs>
        <w:tab w:val="center" w:pos="4153"/>
        <w:tab w:val="right" w:pos="8306"/>
      </w:tabs>
    </w:pPr>
    <w:rPr>
      <w:sz w:val="18"/>
      <w:szCs w:val="18"/>
    </w:rPr>
  </w:style>
  <w:style w:type="paragraph" w:styleId="Header">
    <w:name w:val="header"/>
    <w:basedOn w:val="Normal"/>
    <w:link w:val="a"/>
    <w:uiPriority w:val="99"/>
    <w:unhideWhenUsed/>
    <w:qFormat/>
    <w:pPr>
      <w:pBdr>
        <w:bottom w:val="single" w:sz="6" w:space="1" w:color="auto"/>
      </w:pBdr>
      <w:tabs>
        <w:tab w:val="center" w:pos="4153"/>
        <w:tab w:val="right" w:pos="8306"/>
      </w:tabs>
      <w:jc w:val="center"/>
    </w:pPr>
    <w:rPr>
      <w:sz w:val="18"/>
      <w:szCs w:val="18"/>
    </w:rPr>
  </w:style>
  <w:style w:type="paragraph" w:styleId="NormalWeb">
    <w:name w:val="Normal (Web)"/>
    <w:basedOn w:val="Normal"/>
    <w:uiPriority w:val="99"/>
    <w:unhideWhenUsed/>
    <w:qFormat/>
    <w:pPr>
      <w:spacing w:beforeAutospacing="1" w:after="0" w:afterAutospacing="1"/>
    </w:pPr>
    <w:rPr>
      <w:rFonts w:cs="Times New Roman"/>
      <w:sz w:val="24"/>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b/>
      <w:bCs/>
    </w:rPr>
  </w:style>
  <w:style w:type="character" w:customStyle="1" w:styleId="a">
    <w:name w:val="页眉 字符"/>
    <w:basedOn w:val="DefaultParagraphFont"/>
    <w:link w:val="Header"/>
    <w:uiPriority w:val="99"/>
    <w:qFormat/>
    <w:rPr>
      <w:rFonts w:ascii="Tahoma" w:hAnsi="Tahoma"/>
      <w:sz w:val="18"/>
      <w:szCs w:val="18"/>
    </w:rPr>
  </w:style>
  <w:style w:type="character" w:customStyle="1" w:styleId="a0">
    <w:name w:val="页脚 字符"/>
    <w:basedOn w:val="DefaultParagraphFont"/>
    <w:link w:val="Footer"/>
    <w:uiPriority w:val="99"/>
    <w:qFormat/>
    <w:rPr>
      <w:rFonts w:ascii="Tahoma" w:hAnsi="Tahoma"/>
      <w:sz w:val="18"/>
      <w:szCs w:val="18"/>
    </w:rPr>
  </w:style>
  <w:style w:type="character" w:customStyle="1" w:styleId="a1">
    <w:name w:val="批注框文本 字符"/>
    <w:basedOn w:val="DefaultParagraphFont"/>
    <w:link w:val="BalloonText"/>
    <w:uiPriority w:val="99"/>
    <w:semiHidden/>
    <w:qFormat/>
    <w:rPr>
      <w:rFonts w:ascii="Tahoma" w:hAnsi="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yperlink" Target="https://d.book118.com/648141012037006030" TargetMode="Externa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512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9</Pages>
  <Words>2543</Words>
  <Characters>14499</Characters>
  <Application>Microsoft Office Word</Application>
  <DocSecurity>0</DocSecurity>
  <Lines>120</Lines>
  <Paragraphs>34</Paragraphs>
  <ScaleCrop>false</ScaleCrop>
  <Company/>
  <LinksUpToDate>false</LinksUpToDate>
  <CharactersWithSpaces>17008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2023-12-29T13:24:00Z</dcterms:created>
  <dcterms:modified xsi:type="dcterms:W3CDTF">2024-01-14T16:27:00Z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