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rPr>
          <w:rFonts w:ascii="仿宋" w:eastAsia="仿宋" w:hAnsi="仿宋" w:cs="仿宋" w:hint="eastAsia"/>
          <w:b/>
          <w:sz w:val="40"/>
        </w:rPr>
      </w:pPr>
    </w:p>
    <w:p>
      <w:pPr>
        <w:rPr>
          <w:rFonts w:ascii="仿宋" w:eastAsia="仿宋" w:hAnsi="仿宋" w:cs="仿宋" w:hint="eastAsia"/>
          <w:b/>
          <w:sz w:val="40"/>
        </w:rPr>
      </w:pPr>
    </w:p>
    <w:p>
      <w:pPr>
        <w:rPr>
          <w:rFonts w:ascii="仿宋" w:eastAsia="仿宋" w:hAnsi="仿宋" w:cs="仿宋" w:hint="eastAsia"/>
          <w:b/>
          <w:sz w:val="40"/>
        </w:rPr>
      </w:pPr>
    </w:p>
    <w:p>
      <w:pPr>
        <w:rPr>
          <w:rFonts w:ascii="宋体" w:eastAsia="宋体" w:hAnsi="宋体" w:cs="宋体" w:hint="eastAsia"/>
          <w:b/>
          <w:sz w:val="60"/>
        </w:rPr>
        <w:sectPr>
          <w:headerReference w:type="default" r:id="rId4"/>
          <w:footerReference w:type="default" r:id="rId5"/>
          <w:pgSz w:w="11906" w:h="16838"/>
          <w:pgMar w:top="1440" w:right="1800" w:bottom="1440" w:left="1800" w:header="851" w:footer="992" w:gutter="0"/>
          <w:cols w:num="1" w:space="425"/>
          <w:docGrid w:type="lines" w:linePitch="312" w:charSpace="0"/>
        </w:sectPr>
      </w:pPr>
      <w:r>
        <w:rPr>
          <w:rFonts w:ascii="宋体" w:eastAsia="宋体" w:hAnsi="宋体" w:cs="宋体" w:hint="eastAsia"/>
          <w:b/>
          <w:sz w:val="60"/>
          <w:lang w:eastAsia="zh-CN"/>
        </w:rPr>
        <w:t>不锈钢线材项目计划设计方案</w:t>
      </w:r>
    </w:p>
    <w:p>
      <w:pPr>
        <w:jc w:val="center"/>
        <w:rPr>
          <w:rFonts w:ascii="仿宋" w:eastAsia="仿宋" w:hAnsi="仿宋" w:cs="仿宋" w:hint="eastAsia"/>
          <w:b/>
          <w:sz w:val="40"/>
        </w:rPr>
      </w:pPr>
      <w:r>
        <w:rPr>
          <w:rFonts w:ascii="仿宋" w:eastAsia="仿宋" w:hAnsi="仿宋" w:cs="仿宋" w:hint="eastAsia"/>
          <w:b/>
          <w:sz w:val="40"/>
          <w:lang w:eastAsia="zh-CN"/>
        </w:rPr>
        <w:t>目录</w:t>
      </w:r>
    </w:p>
    <w:p>
      <w:pPr>
        <w:pStyle w:val="TOC1"/>
        <w:tabs>
          <w:tab w:val="right" w:leader="dot" w:pos="8306"/>
        </w:tabs>
      </w:pPr>
      <w:r>
        <w:fldChar w:fldCharType="begin"/>
      </w:r>
      <w:r>
        <w:instrText>TOC \h \z</w:instrText>
      </w:r>
      <w:r>
        <w:fldChar w:fldCharType="separate"/>
      </w:r>
      <w:hyperlink w:anchor="_Toc31115" w:history="1">
        <w:r>
          <w:rPr>
            <w:rFonts w:ascii="仿宋" w:eastAsia="仿宋" w:hAnsi="仿宋" w:cs="仿宋" w:hint="eastAsia"/>
            <w:lang w:eastAsia="zh-CN"/>
          </w:rPr>
          <w:t>序言</w:t>
        </w:r>
        <w:r>
          <w:tab/>
        </w:r>
        <w:r>
          <w:fldChar w:fldCharType="begin"/>
        </w:r>
        <w:r>
          <w:instrText xml:space="preserve"> PAGEREF _Toc31115 \h </w:instrText>
        </w:r>
        <w:r>
          <w:fldChar w:fldCharType="separate"/>
        </w:r>
        <w:r>
          <w:t>3</w:t>
        </w:r>
        <w:r>
          <w:fldChar w:fldCharType="end"/>
        </w:r>
      </w:hyperlink>
    </w:p>
    <w:p>
      <w:pPr>
        <w:pStyle w:val="TOC1"/>
        <w:tabs>
          <w:tab w:val="right" w:leader="dot" w:pos="8306"/>
        </w:tabs>
      </w:pPr>
      <w:hyperlink w:anchor="_Toc25215" w:history="1">
        <w:r>
          <w:rPr>
            <w:rFonts w:ascii="仿宋" w:eastAsia="仿宋" w:hAnsi="仿宋" w:cs="仿宋" w:hint="eastAsia"/>
            <w:lang w:eastAsia="zh-CN"/>
          </w:rPr>
          <w:t>一、不锈钢线材项目危机管理</w:t>
        </w:r>
        <w:r>
          <w:tab/>
        </w:r>
        <w:r>
          <w:fldChar w:fldCharType="begin"/>
        </w:r>
        <w:r>
          <w:instrText xml:space="preserve"> PAGEREF _Toc25215 \h </w:instrText>
        </w:r>
        <w:r>
          <w:fldChar w:fldCharType="separate"/>
        </w:r>
        <w:r>
          <w:t>3</w:t>
        </w:r>
        <w:r>
          <w:fldChar w:fldCharType="end"/>
        </w:r>
      </w:hyperlink>
    </w:p>
    <w:p>
      <w:pPr>
        <w:pStyle w:val="TOC2"/>
        <w:tabs>
          <w:tab w:val="right" w:leader="dot" w:pos="8306"/>
        </w:tabs>
      </w:pPr>
      <w:hyperlink w:anchor="_Toc25887" w:history="1">
        <w:r>
          <w:rPr>
            <w:rFonts w:ascii="仿宋" w:eastAsia="仿宋" w:hAnsi="仿宋" w:cs="仿宋" w:hint="eastAsia"/>
            <w:lang w:eastAsia="zh-CN"/>
          </w:rPr>
          <w:t>(一)、危机预警与识别</w:t>
        </w:r>
        <w:r>
          <w:tab/>
        </w:r>
        <w:r>
          <w:fldChar w:fldCharType="begin"/>
        </w:r>
        <w:r>
          <w:instrText xml:space="preserve"> PAGEREF _Toc25887 \h </w:instrText>
        </w:r>
        <w:r>
          <w:fldChar w:fldCharType="separate"/>
        </w:r>
        <w:r>
          <w:t>3</w:t>
        </w:r>
        <w:r>
          <w:fldChar w:fldCharType="end"/>
        </w:r>
      </w:hyperlink>
    </w:p>
    <w:p>
      <w:pPr>
        <w:pStyle w:val="TOC2"/>
        <w:tabs>
          <w:tab w:val="right" w:leader="dot" w:pos="8306"/>
        </w:tabs>
      </w:pPr>
      <w:hyperlink w:anchor="_Toc25399" w:history="1">
        <w:r>
          <w:rPr>
            <w:rFonts w:ascii="仿宋" w:eastAsia="仿宋" w:hAnsi="仿宋" w:cs="仿宋" w:hint="eastAsia"/>
            <w:lang w:eastAsia="zh-CN"/>
          </w:rPr>
          <w:t>(二)、危机应对与恢复</w:t>
        </w:r>
        <w:r>
          <w:tab/>
        </w:r>
        <w:r>
          <w:fldChar w:fldCharType="begin"/>
        </w:r>
        <w:r>
          <w:instrText xml:space="preserve"> PAGEREF _Toc25399 \h </w:instrText>
        </w:r>
        <w:r>
          <w:fldChar w:fldCharType="separate"/>
        </w:r>
        <w:r>
          <w:t>4</w:t>
        </w:r>
        <w:r>
          <w:fldChar w:fldCharType="end"/>
        </w:r>
      </w:hyperlink>
    </w:p>
    <w:p>
      <w:pPr>
        <w:pStyle w:val="TOC1"/>
        <w:tabs>
          <w:tab w:val="right" w:leader="dot" w:pos="8306"/>
        </w:tabs>
      </w:pPr>
      <w:hyperlink w:anchor="_Toc23475" w:history="1">
        <w:r>
          <w:rPr>
            <w:rFonts w:ascii="仿宋" w:eastAsia="仿宋" w:hAnsi="仿宋" w:cs="仿宋" w:hint="eastAsia"/>
            <w:lang w:eastAsia="zh-CN"/>
          </w:rPr>
          <w:t>二、不锈钢线材项目绩效评估</w:t>
        </w:r>
        <w:r>
          <w:tab/>
        </w:r>
        <w:r>
          <w:fldChar w:fldCharType="begin"/>
        </w:r>
        <w:r>
          <w:instrText xml:space="preserve"> PAGEREF _Toc23475 \h </w:instrText>
        </w:r>
        <w:r>
          <w:fldChar w:fldCharType="separate"/>
        </w:r>
        <w:r>
          <w:t>5</w:t>
        </w:r>
        <w:r>
          <w:fldChar w:fldCharType="end"/>
        </w:r>
      </w:hyperlink>
    </w:p>
    <w:p>
      <w:pPr>
        <w:pStyle w:val="TOC2"/>
        <w:tabs>
          <w:tab w:val="right" w:leader="dot" w:pos="8306"/>
        </w:tabs>
      </w:pPr>
      <w:hyperlink w:anchor="_Toc19429" w:history="1">
        <w:r>
          <w:rPr>
            <w:rFonts w:ascii="仿宋" w:eastAsia="仿宋" w:hAnsi="仿宋" w:cs="仿宋" w:hint="eastAsia"/>
            <w:lang w:eastAsia="zh-CN"/>
          </w:rPr>
          <w:t>(一)、绩效评估指标</w:t>
        </w:r>
        <w:r>
          <w:tab/>
        </w:r>
        <w:r>
          <w:fldChar w:fldCharType="begin"/>
        </w:r>
        <w:r>
          <w:instrText xml:space="preserve"> PAGEREF _Toc19429 \h </w:instrText>
        </w:r>
        <w:r>
          <w:fldChar w:fldCharType="separate"/>
        </w:r>
        <w:r>
          <w:t>5</w:t>
        </w:r>
        <w:r>
          <w:fldChar w:fldCharType="end"/>
        </w:r>
      </w:hyperlink>
    </w:p>
    <w:p>
      <w:pPr>
        <w:pStyle w:val="TOC2"/>
        <w:tabs>
          <w:tab w:val="right" w:leader="dot" w:pos="8306"/>
        </w:tabs>
      </w:pPr>
      <w:hyperlink w:anchor="_Toc6289" w:history="1">
        <w:r>
          <w:rPr>
            <w:rFonts w:ascii="仿宋" w:eastAsia="仿宋" w:hAnsi="仿宋" w:cs="仿宋" w:hint="eastAsia"/>
            <w:lang w:eastAsia="zh-CN"/>
          </w:rPr>
          <w:t>(二)、绩效评估方法</w:t>
        </w:r>
        <w:r>
          <w:tab/>
        </w:r>
        <w:r>
          <w:fldChar w:fldCharType="begin"/>
        </w:r>
        <w:r>
          <w:instrText xml:space="preserve"> PAGEREF _Toc6289 \h </w:instrText>
        </w:r>
        <w:r>
          <w:fldChar w:fldCharType="separate"/>
        </w:r>
        <w:r>
          <w:t>6</w:t>
        </w:r>
        <w:r>
          <w:fldChar w:fldCharType="end"/>
        </w:r>
      </w:hyperlink>
    </w:p>
    <w:p>
      <w:pPr>
        <w:pStyle w:val="TOC2"/>
        <w:tabs>
          <w:tab w:val="right" w:leader="dot" w:pos="8306"/>
        </w:tabs>
      </w:pPr>
      <w:hyperlink w:anchor="_Toc7223" w:history="1">
        <w:r>
          <w:rPr>
            <w:rFonts w:ascii="仿宋" w:eastAsia="仿宋" w:hAnsi="仿宋" w:cs="仿宋" w:hint="eastAsia"/>
            <w:lang w:eastAsia="zh-CN"/>
          </w:rPr>
          <w:t>(三)、绩效评估周期</w:t>
        </w:r>
        <w:r>
          <w:tab/>
        </w:r>
        <w:r>
          <w:fldChar w:fldCharType="begin"/>
        </w:r>
        <w:r>
          <w:instrText xml:space="preserve"> PAGEREF _Toc7223 \h </w:instrText>
        </w:r>
        <w:r>
          <w:fldChar w:fldCharType="separate"/>
        </w:r>
        <w:r>
          <w:t>7</w:t>
        </w:r>
        <w:r>
          <w:fldChar w:fldCharType="end"/>
        </w:r>
      </w:hyperlink>
    </w:p>
    <w:p>
      <w:pPr>
        <w:pStyle w:val="TOC1"/>
        <w:tabs>
          <w:tab w:val="right" w:leader="dot" w:pos="8306"/>
        </w:tabs>
      </w:pPr>
      <w:hyperlink w:anchor="_Toc20466" w:history="1">
        <w:r>
          <w:rPr>
            <w:rFonts w:ascii="仿宋" w:eastAsia="仿宋" w:hAnsi="仿宋" w:cs="仿宋" w:hint="eastAsia"/>
            <w:lang w:eastAsia="zh-CN"/>
          </w:rPr>
          <w:t>三、不锈钢线材项目概论</w:t>
        </w:r>
        <w:r>
          <w:tab/>
        </w:r>
        <w:r>
          <w:fldChar w:fldCharType="begin"/>
        </w:r>
        <w:r>
          <w:instrText xml:space="preserve"> PAGEREF _Toc20466 \h </w:instrText>
        </w:r>
        <w:r>
          <w:fldChar w:fldCharType="separate"/>
        </w:r>
        <w:r>
          <w:t>8</w:t>
        </w:r>
        <w:r>
          <w:fldChar w:fldCharType="end"/>
        </w:r>
      </w:hyperlink>
    </w:p>
    <w:p>
      <w:pPr>
        <w:pStyle w:val="TOC2"/>
        <w:tabs>
          <w:tab w:val="right" w:leader="dot" w:pos="8306"/>
        </w:tabs>
      </w:pPr>
      <w:hyperlink w:anchor="_Toc17830" w:history="1">
        <w:r>
          <w:rPr>
            <w:rFonts w:ascii="仿宋" w:eastAsia="仿宋" w:hAnsi="仿宋" w:cs="仿宋" w:hint="eastAsia"/>
            <w:lang w:eastAsia="zh-CN"/>
          </w:rPr>
          <w:t>(一)、不锈钢线材项目概况</w:t>
        </w:r>
        <w:r>
          <w:tab/>
        </w:r>
        <w:r>
          <w:fldChar w:fldCharType="begin"/>
        </w:r>
        <w:r>
          <w:instrText xml:space="preserve"> PAGEREF _Toc17830 \h </w:instrText>
        </w:r>
        <w:r>
          <w:fldChar w:fldCharType="separate"/>
        </w:r>
        <w:r>
          <w:t>8</w:t>
        </w:r>
        <w:r>
          <w:fldChar w:fldCharType="end"/>
        </w:r>
      </w:hyperlink>
    </w:p>
    <w:p>
      <w:pPr>
        <w:pStyle w:val="TOC2"/>
        <w:tabs>
          <w:tab w:val="right" w:leader="dot" w:pos="8306"/>
        </w:tabs>
      </w:pPr>
      <w:hyperlink w:anchor="_Toc2829" w:history="1">
        <w:r>
          <w:rPr>
            <w:rFonts w:ascii="仿宋" w:eastAsia="仿宋" w:hAnsi="仿宋" w:cs="仿宋" w:hint="eastAsia"/>
            <w:lang w:eastAsia="zh-CN"/>
          </w:rPr>
          <w:t>(二)、不锈钢线材项目目标</w:t>
        </w:r>
        <w:r>
          <w:tab/>
        </w:r>
        <w:r>
          <w:fldChar w:fldCharType="begin"/>
        </w:r>
        <w:r>
          <w:instrText xml:space="preserve"> PAGEREF _Toc2829 \h </w:instrText>
        </w:r>
        <w:r>
          <w:fldChar w:fldCharType="separate"/>
        </w:r>
        <w:r>
          <w:t>11</w:t>
        </w:r>
        <w:r>
          <w:fldChar w:fldCharType="end"/>
        </w:r>
      </w:hyperlink>
    </w:p>
    <w:p>
      <w:pPr>
        <w:pStyle w:val="TOC2"/>
        <w:tabs>
          <w:tab w:val="right" w:leader="dot" w:pos="8306"/>
        </w:tabs>
      </w:pPr>
      <w:hyperlink w:anchor="_Toc31680" w:history="1">
        <w:r>
          <w:rPr>
            <w:rFonts w:ascii="仿宋" w:eastAsia="仿宋" w:hAnsi="仿宋" w:cs="仿宋" w:hint="eastAsia"/>
            <w:lang w:eastAsia="zh-CN"/>
          </w:rPr>
          <w:t>(三)、不锈钢线材项目提出的理由</w:t>
        </w:r>
        <w:r>
          <w:tab/>
        </w:r>
        <w:r>
          <w:fldChar w:fldCharType="begin"/>
        </w:r>
        <w:r>
          <w:instrText xml:space="preserve"> PAGEREF _Toc31680 \h </w:instrText>
        </w:r>
        <w:r>
          <w:fldChar w:fldCharType="separate"/>
        </w:r>
        <w:r>
          <w:t>12</w:t>
        </w:r>
        <w:r>
          <w:fldChar w:fldCharType="end"/>
        </w:r>
      </w:hyperlink>
    </w:p>
    <w:p>
      <w:pPr>
        <w:pStyle w:val="TOC2"/>
        <w:tabs>
          <w:tab w:val="right" w:leader="dot" w:pos="8306"/>
        </w:tabs>
      </w:pPr>
      <w:hyperlink w:anchor="_Toc2461" w:history="1">
        <w:r>
          <w:rPr>
            <w:rFonts w:ascii="仿宋" w:eastAsia="仿宋" w:hAnsi="仿宋" w:cs="仿宋" w:hint="eastAsia"/>
            <w:lang w:eastAsia="zh-CN"/>
          </w:rPr>
          <w:t>(四)、不锈钢线材项目意义</w:t>
        </w:r>
        <w:r>
          <w:tab/>
        </w:r>
        <w:r>
          <w:fldChar w:fldCharType="begin"/>
        </w:r>
        <w:r>
          <w:instrText xml:space="preserve"> PAGEREF _Toc2461 \h </w:instrText>
        </w:r>
        <w:r>
          <w:fldChar w:fldCharType="separate"/>
        </w:r>
        <w:r>
          <w:t>13</w:t>
        </w:r>
        <w:r>
          <w:fldChar w:fldCharType="end"/>
        </w:r>
      </w:hyperlink>
    </w:p>
    <w:p>
      <w:pPr>
        <w:pStyle w:val="TOC2"/>
        <w:tabs>
          <w:tab w:val="right" w:leader="dot" w:pos="8306"/>
        </w:tabs>
      </w:pPr>
      <w:hyperlink w:anchor="_Toc6166" w:history="1">
        <w:r>
          <w:rPr>
            <w:rFonts w:ascii="仿宋" w:eastAsia="仿宋" w:hAnsi="仿宋" w:cs="仿宋" w:hint="eastAsia"/>
            <w:lang w:eastAsia="zh-CN"/>
          </w:rPr>
          <w:t>(五)、不锈钢线材项目背景</w:t>
        </w:r>
        <w:r>
          <w:tab/>
        </w:r>
        <w:r>
          <w:fldChar w:fldCharType="begin"/>
        </w:r>
        <w:r>
          <w:instrText xml:space="preserve"> PAGEREF _Toc6166 \h </w:instrText>
        </w:r>
        <w:r>
          <w:fldChar w:fldCharType="separate"/>
        </w:r>
        <w:r>
          <w:t>14</w:t>
        </w:r>
        <w:r>
          <w:fldChar w:fldCharType="end"/>
        </w:r>
      </w:hyperlink>
    </w:p>
    <w:p>
      <w:pPr>
        <w:pStyle w:val="TOC1"/>
        <w:tabs>
          <w:tab w:val="right" w:leader="dot" w:pos="8306"/>
        </w:tabs>
      </w:pPr>
      <w:hyperlink w:anchor="_Toc31916" w:history="1">
        <w:r>
          <w:rPr>
            <w:rFonts w:ascii="仿宋" w:eastAsia="仿宋" w:hAnsi="仿宋" w:cs="仿宋" w:hint="eastAsia"/>
            <w:lang w:eastAsia="zh-CN"/>
          </w:rPr>
          <w:t>四、市场分析、调研</w:t>
        </w:r>
        <w:r>
          <w:tab/>
        </w:r>
        <w:r>
          <w:fldChar w:fldCharType="begin"/>
        </w:r>
        <w:r>
          <w:instrText xml:space="preserve"> PAGEREF _Toc31916 \h </w:instrText>
        </w:r>
        <w:r>
          <w:fldChar w:fldCharType="separate"/>
        </w:r>
        <w:r>
          <w:t>15</w:t>
        </w:r>
        <w:r>
          <w:fldChar w:fldCharType="end"/>
        </w:r>
      </w:hyperlink>
    </w:p>
    <w:p>
      <w:pPr>
        <w:pStyle w:val="TOC2"/>
        <w:tabs>
          <w:tab w:val="right" w:leader="dot" w:pos="8306"/>
        </w:tabs>
      </w:pPr>
      <w:hyperlink w:anchor="_Toc13916" w:history="1">
        <w:r>
          <w:rPr>
            <w:rFonts w:ascii="仿宋" w:eastAsia="仿宋" w:hAnsi="仿宋" w:cs="仿宋" w:hint="eastAsia"/>
            <w:lang w:eastAsia="zh-CN"/>
          </w:rPr>
          <w:t>(一)、不锈钢线材行业分析</w:t>
        </w:r>
        <w:r>
          <w:tab/>
        </w:r>
        <w:r>
          <w:fldChar w:fldCharType="begin"/>
        </w:r>
        <w:r>
          <w:instrText xml:space="preserve"> PAGEREF _Toc13916 \h </w:instrText>
        </w:r>
        <w:r>
          <w:fldChar w:fldCharType="separate"/>
        </w:r>
        <w:r>
          <w:t>15</w:t>
        </w:r>
        <w:r>
          <w:fldChar w:fldCharType="end"/>
        </w:r>
      </w:hyperlink>
    </w:p>
    <w:p>
      <w:pPr>
        <w:pStyle w:val="TOC2"/>
        <w:tabs>
          <w:tab w:val="right" w:leader="dot" w:pos="8306"/>
        </w:tabs>
      </w:pPr>
      <w:hyperlink w:anchor="_Toc19619" w:history="1">
        <w:r>
          <w:rPr>
            <w:rFonts w:ascii="仿宋" w:eastAsia="仿宋" w:hAnsi="仿宋" w:cs="仿宋" w:hint="eastAsia"/>
            <w:lang w:eastAsia="zh-CN"/>
          </w:rPr>
          <w:t>(二)、不锈钢线材市场分析预测</w:t>
        </w:r>
        <w:r>
          <w:tab/>
        </w:r>
        <w:r>
          <w:fldChar w:fldCharType="begin"/>
        </w:r>
        <w:r>
          <w:instrText xml:space="preserve"> PAGEREF _Toc19619 \h </w:instrText>
        </w:r>
        <w:r>
          <w:fldChar w:fldCharType="separate"/>
        </w:r>
        <w:r>
          <w:t>16</w:t>
        </w:r>
        <w:r>
          <w:fldChar w:fldCharType="end"/>
        </w:r>
      </w:hyperlink>
    </w:p>
    <w:p>
      <w:pPr>
        <w:pStyle w:val="TOC1"/>
        <w:tabs>
          <w:tab w:val="right" w:leader="dot" w:pos="8306"/>
        </w:tabs>
      </w:pPr>
      <w:hyperlink w:anchor="_Toc4792" w:history="1">
        <w:r>
          <w:rPr>
            <w:rFonts w:ascii="仿宋" w:eastAsia="仿宋" w:hAnsi="仿宋" w:cs="仿宋" w:hint="eastAsia"/>
            <w:lang w:eastAsia="zh-CN"/>
          </w:rPr>
          <w:t>五、不锈钢线材项目选址可行性分析</w:t>
        </w:r>
        <w:r>
          <w:tab/>
        </w:r>
        <w:r>
          <w:fldChar w:fldCharType="begin"/>
        </w:r>
        <w:r>
          <w:instrText xml:space="preserve"> PAGEREF _Toc4792 \h </w:instrText>
        </w:r>
        <w:r>
          <w:fldChar w:fldCharType="separate"/>
        </w:r>
        <w:r>
          <w:t>17</w:t>
        </w:r>
        <w:r>
          <w:fldChar w:fldCharType="end"/>
        </w:r>
      </w:hyperlink>
    </w:p>
    <w:p>
      <w:pPr>
        <w:pStyle w:val="TOC2"/>
        <w:tabs>
          <w:tab w:val="right" w:leader="dot" w:pos="8306"/>
        </w:tabs>
      </w:pPr>
      <w:hyperlink w:anchor="_Toc27887" w:history="1">
        <w:r>
          <w:rPr>
            <w:rFonts w:ascii="仿宋" w:eastAsia="仿宋" w:hAnsi="仿宋" w:cs="仿宋" w:hint="eastAsia"/>
            <w:lang w:eastAsia="zh-CN"/>
          </w:rPr>
          <w:t>(一)、不锈钢线材项目选址</w:t>
        </w:r>
        <w:r>
          <w:tab/>
        </w:r>
        <w:r>
          <w:fldChar w:fldCharType="begin"/>
        </w:r>
        <w:r>
          <w:instrText xml:space="preserve"> PAGEREF _Toc27887 \h </w:instrText>
        </w:r>
        <w:r>
          <w:fldChar w:fldCharType="separate"/>
        </w:r>
        <w:r>
          <w:t>17</w:t>
        </w:r>
        <w:r>
          <w:fldChar w:fldCharType="end"/>
        </w:r>
      </w:hyperlink>
    </w:p>
    <w:p>
      <w:pPr>
        <w:pStyle w:val="TOC2"/>
        <w:tabs>
          <w:tab w:val="right" w:leader="dot" w:pos="8306"/>
        </w:tabs>
      </w:pPr>
      <w:hyperlink w:anchor="_Toc17235" w:history="1">
        <w:r>
          <w:rPr>
            <w:rFonts w:ascii="仿宋" w:eastAsia="仿宋" w:hAnsi="仿宋" w:cs="仿宋" w:hint="eastAsia"/>
            <w:lang w:eastAsia="zh-CN"/>
          </w:rPr>
          <w:t>(二)、用地控制指标</w:t>
        </w:r>
        <w:r>
          <w:tab/>
        </w:r>
        <w:r>
          <w:fldChar w:fldCharType="begin"/>
        </w:r>
        <w:r>
          <w:instrText xml:space="preserve"> PAGEREF _Toc17235 \h </w:instrText>
        </w:r>
        <w:r>
          <w:fldChar w:fldCharType="separate"/>
        </w:r>
        <w:r>
          <w:t>17</w:t>
        </w:r>
        <w:r>
          <w:fldChar w:fldCharType="end"/>
        </w:r>
      </w:hyperlink>
    </w:p>
    <w:p>
      <w:pPr>
        <w:pStyle w:val="TOC2"/>
        <w:tabs>
          <w:tab w:val="right" w:leader="dot" w:pos="8306"/>
        </w:tabs>
      </w:pPr>
      <w:hyperlink w:anchor="_Toc4543" w:history="1">
        <w:r>
          <w:rPr>
            <w:rFonts w:ascii="仿宋" w:eastAsia="仿宋" w:hAnsi="仿宋" w:cs="仿宋" w:hint="eastAsia"/>
            <w:lang w:eastAsia="zh-CN"/>
          </w:rPr>
          <w:t>(三)、节约用地措施</w:t>
        </w:r>
        <w:r>
          <w:tab/>
        </w:r>
        <w:r>
          <w:fldChar w:fldCharType="begin"/>
        </w:r>
        <w:r>
          <w:instrText xml:space="preserve"> PAGEREF _Toc4543 \h </w:instrText>
        </w:r>
        <w:r>
          <w:fldChar w:fldCharType="separate"/>
        </w:r>
        <w:r>
          <w:t>19</w:t>
        </w:r>
        <w:r>
          <w:fldChar w:fldCharType="end"/>
        </w:r>
      </w:hyperlink>
    </w:p>
    <w:p>
      <w:pPr>
        <w:pStyle w:val="TOC2"/>
        <w:tabs>
          <w:tab w:val="right" w:leader="dot" w:pos="8306"/>
        </w:tabs>
      </w:pPr>
      <w:hyperlink w:anchor="_Toc28583" w:history="1">
        <w:r>
          <w:rPr>
            <w:rFonts w:ascii="仿宋" w:eastAsia="仿宋" w:hAnsi="仿宋" w:cs="仿宋" w:hint="eastAsia"/>
            <w:lang w:eastAsia="zh-CN"/>
          </w:rPr>
          <w:t>(四)、总图布置方案</w:t>
        </w:r>
        <w:r>
          <w:tab/>
        </w:r>
        <w:r>
          <w:fldChar w:fldCharType="begin"/>
        </w:r>
        <w:r>
          <w:instrText xml:space="preserve"> PAGEREF _Toc28583 \h </w:instrText>
        </w:r>
        <w:r>
          <w:fldChar w:fldCharType="separate"/>
        </w:r>
        <w:r>
          <w:t>20</w:t>
        </w:r>
        <w:r>
          <w:fldChar w:fldCharType="end"/>
        </w:r>
      </w:hyperlink>
    </w:p>
    <w:p>
      <w:pPr>
        <w:pStyle w:val="TOC2"/>
        <w:tabs>
          <w:tab w:val="right" w:leader="dot" w:pos="8306"/>
        </w:tabs>
      </w:pPr>
      <w:hyperlink w:anchor="_Toc155" w:history="1">
        <w:r>
          <w:rPr>
            <w:rFonts w:ascii="仿宋" w:eastAsia="仿宋" w:hAnsi="仿宋" w:cs="仿宋" w:hint="eastAsia"/>
            <w:lang w:eastAsia="zh-CN"/>
          </w:rPr>
          <w:t>(五)、选址综合评价</w:t>
        </w:r>
        <w:r>
          <w:tab/>
        </w:r>
        <w:r>
          <w:fldChar w:fldCharType="begin"/>
        </w:r>
        <w:r>
          <w:instrText xml:space="preserve"> PAGEREF _Toc155 \h </w:instrText>
        </w:r>
        <w:r>
          <w:fldChar w:fldCharType="separate"/>
        </w:r>
        <w:r>
          <w:t>21</w:t>
        </w:r>
        <w:r>
          <w:fldChar w:fldCharType="end"/>
        </w:r>
      </w:hyperlink>
    </w:p>
    <w:p>
      <w:pPr>
        <w:pStyle w:val="TOC1"/>
        <w:tabs>
          <w:tab w:val="right" w:leader="dot" w:pos="8306"/>
        </w:tabs>
      </w:pPr>
      <w:hyperlink w:anchor="_Toc31529" w:history="1">
        <w:r>
          <w:rPr>
            <w:rFonts w:ascii="仿宋" w:eastAsia="仿宋" w:hAnsi="仿宋" w:cs="仿宋" w:hint="eastAsia"/>
            <w:lang w:eastAsia="zh-CN"/>
          </w:rPr>
          <w:t>六、不锈钢线材项目文档管理</w:t>
        </w:r>
        <w:r>
          <w:tab/>
        </w:r>
        <w:r>
          <w:fldChar w:fldCharType="begin"/>
        </w:r>
        <w:r>
          <w:instrText xml:space="preserve"> PAGEREF _Toc31529 \h </w:instrText>
        </w:r>
        <w:r>
          <w:fldChar w:fldCharType="separate"/>
        </w:r>
        <w:r>
          <w:t>22</w:t>
        </w:r>
        <w:r>
          <w:fldChar w:fldCharType="end"/>
        </w:r>
      </w:hyperlink>
    </w:p>
    <w:p>
      <w:pPr>
        <w:pStyle w:val="TOC2"/>
        <w:tabs>
          <w:tab w:val="right" w:leader="dot" w:pos="8306"/>
        </w:tabs>
      </w:pPr>
      <w:hyperlink w:anchor="_Toc15089" w:history="1">
        <w:r>
          <w:rPr>
            <w:rFonts w:ascii="仿宋" w:eastAsia="仿宋" w:hAnsi="仿宋" w:cs="仿宋" w:hint="eastAsia"/>
            <w:lang w:eastAsia="zh-CN"/>
          </w:rPr>
          <w:t>(一)、文档编制与审查</w:t>
        </w:r>
        <w:r>
          <w:tab/>
        </w:r>
        <w:r>
          <w:fldChar w:fldCharType="begin"/>
        </w:r>
        <w:r>
          <w:instrText xml:space="preserve"> PAGEREF _Toc15089 \h </w:instrText>
        </w:r>
        <w:r>
          <w:fldChar w:fldCharType="separate"/>
        </w:r>
        <w:r>
          <w:t>22</w:t>
        </w:r>
        <w:r>
          <w:fldChar w:fldCharType="end"/>
        </w:r>
      </w:hyperlink>
    </w:p>
    <w:p>
      <w:pPr>
        <w:pStyle w:val="TOC2"/>
        <w:tabs>
          <w:tab w:val="right" w:leader="dot" w:pos="8306"/>
        </w:tabs>
      </w:pPr>
      <w:hyperlink w:anchor="_Toc1588" w:history="1">
        <w:r>
          <w:rPr>
            <w:rFonts w:ascii="仿宋" w:eastAsia="仿宋" w:hAnsi="仿宋" w:cs="仿宋" w:hint="eastAsia"/>
            <w:lang w:eastAsia="zh-CN"/>
          </w:rPr>
          <w:t>(二)、文档发布与分发</w:t>
        </w:r>
        <w:r>
          <w:tab/>
        </w:r>
        <w:r>
          <w:fldChar w:fldCharType="begin"/>
        </w:r>
        <w:r>
          <w:instrText xml:space="preserve"> PAGEREF _Toc1588 \h </w:instrText>
        </w:r>
        <w:r>
          <w:fldChar w:fldCharType="separate"/>
        </w:r>
        <w:r>
          <w:t>23</w:t>
        </w:r>
        <w:r>
          <w:fldChar w:fldCharType="end"/>
        </w:r>
      </w:hyperlink>
    </w:p>
    <w:p>
      <w:pPr>
        <w:pStyle w:val="TOC2"/>
        <w:tabs>
          <w:tab w:val="right" w:leader="dot" w:pos="8306"/>
        </w:tabs>
      </w:pPr>
      <w:hyperlink w:anchor="_Toc31175" w:history="1">
        <w:r>
          <w:rPr>
            <w:rFonts w:ascii="仿宋" w:eastAsia="仿宋" w:hAnsi="仿宋" w:cs="仿宋" w:hint="eastAsia"/>
            <w:lang w:eastAsia="zh-CN"/>
          </w:rPr>
          <w:t>(三)、文档存档与归档</w:t>
        </w:r>
        <w:r>
          <w:tab/>
        </w:r>
        <w:r>
          <w:fldChar w:fldCharType="begin"/>
        </w:r>
        <w:r>
          <w:instrText xml:space="preserve"> PAGEREF _Toc31175 \h </w:instrText>
        </w:r>
        <w:r>
          <w:fldChar w:fldCharType="separate"/>
        </w:r>
        <w:r>
          <w:t>24</w:t>
        </w:r>
        <w:r>
          <w:fldChar w:fldCharType="end"/>
        </w:r>
      </w:hyperlink>
    </w:p>
    <w:p>
      <w:pPr>
        <w:pStyle w:val="TOC1"/>
        <w:tabs>
          <w:tab w:val="right" w:leader="dot" w:pos="8306"/>
        </w:tabs>
      </w:pPr>
      <w:hyperlink w:anchor="_Toc32615" w:history="1">
        <w:r>
          <w:rPr>
            <w:rFonts w:ascii="仿宋" w:eastAsia="仿宋" w:hAnsi="仿宋" w:cs="仿宋" w:hint="eastAsia"/>
            <w:lang w:eastAsia="zh-CN"/>
          </w:rPr>
          <w:t>七、不锈钢线材项目创新与研发</w:t>
        </w:r>
        <w:r>
          <w:tab/>
        </w:r>
        <w:r>
          <w:fldChar w:fldCharType="begin"/>
        </w:r>
        <w:r>
          <w:instrText xml:space="preserve"> PAGEREF _Toc32615 \h </w:instrText>
        </w:r>
        <w:r>
          <w:fldChar w:fldCharType="separate"/>
        </w:r>
        <w:r>
          <w:t>25</w:t>
        </w:r>
        <w:r>
          <w:fldChar w:fldCharType="end"/>
        </w:r>
      </w:hyperlink>
    </w:p>
    <w:p>
      <w:pPr>
        <w:pStyle w:val="TOC2"/>
        <w:tabs>
          <w:tab w:val="right" w:leader="dot" w:pos="8306"/>
        </w:tabs>
      </w:pPr>
      <w:hyperlink w:anchor="_Toc27694" w:history="1">
        <w:r>
          <w:rPr>
            <w:rFonts w:ascii="仿宋" w:eastAsia="仿宋" w:hAnsi="仿宋" w:cs="仿宋" w:hint="eastAsia"/>
            <w:lang w:eastAsia="zh-CN"/>
          </w:rPr>
          <w:t>(一)、创新策略与方向</w:t>
        </w:r>
        <w:r>
          <w:tab/>
        </w:r>
        <w:r>
          <w:fldChar w:fldCharType="begin"/>
        </w:r>
        <w:r>
          <w:instrText xml:space="preserve"> PAGEREF _Toc27694 \h </w:instrText>
        </w:r>
        <w:r>
          <w:fldChar w:fldCharType="separate"/>
        </w:r>
        <w:r>
          <w:t>25</w:t>
        </w:r>
        <w:r>
          <w:fldChar w:fldCharType="end"/>
        </w:r>
      </w:hyperlink>
    </w:p>
    <w:p>
      <w:pPr>
        <w:pStyle w:val="TOC2"/>
        <w:tabs>
          <w:tab w:val="right" w:leader="dot" w:pos="8306"/>
        </w:tabs>
      </w:pPr>
      <w:hyperlink w:anchor="_Toc4305" w:history="1">
        <w:r>
          <w:rPr>
            <w:rFonts w:ascii="仿宋" w:eastAsia="仿宋" w:hAnsi="仿宋" w:cs="仿宋" w:hint="eastAsia"/>
            <w:lang w:eastAsia="zh-CN"/>
          </w:rPr>
          <w:t>(二)、研发规划与投入</w:t>
        </w:r>
        <w:r>
          <w:tab/>
        </w:r>
        <w:r>
          <w:fldChar w:fldCharType="begin"/>
        </w:r>
        <w:r>
          <w:instrText xml:space="preserve"> PAGEREF _Toc4305 \h </w:instrText>
        </w:r>
        <w:r>
          <w:fldChar w:fldCharType="separate"/>
        </w:r>
        <w:r>
          <w:t>27</w:t>
        </w:r>
        <w:r>
          <w:fldChar w:fldCharType="end"/>
        </w:r>
      </w:hyperlink>
    </w:p>
    <w:p>
      <w:pPr>
        <w:pStyle w:val="TOC1"/>
        <w:tabs>
          <w:tab w:val="right" w:leader="dot" w:pos="8306"/>
        </w:tabs>
      </w:pPr>
      <w:hyperlink w:anchor="_Toc30259" w:history="1">
        <w:r>
          <w:rPr>
            <w:rFonts w:ascii="仿宋" w:eastAsia="仿宋" w:hAnsi="仿宋" w:cs="仿宋" w:hint="eastAsia"/>
            <w:lang w:eastAsia="zh-CN"/>
          </w:rPr>
          <w:t>八、不锈钢线材项目风险管理</w:t>
        </w:r>
        <w:r>
          <w:tab/>
        </w:r>
        <w:r>
          <w:fldChar w:fldCharType="begin"/>
        </w:r>
        <w:r>
          <w:instrText xml:space="preserve"> PAGEREF _Toc30259 \h </w:instrText>
        </w:r>
        <w:r>
          <w:fldChar w:fldCharType="separate"/>
        </w:r>
        <w:r>
          <w:t>28</w:t>
        </w:r>
        <w:r>
          <w:fldChar w:fldCharType="end"/>
        </w:r>
      </w:hyperlink>
    </w:p>
    <w:p>
      <w:pPr>
        <w:pStyle w:val="TOC2"/>
        <w:tabs>
          <w:tab w:val="right" w:leader="dot" w:pos="8306"/>
        </w:tabs>
      </w:pPr>
      <w:hyperlink w:anchor="_Toc20383" w:history="1">
        <w:r>
          <w:rPr>
            <w:rFonts w:ascii="仿宋" w:eastAsia="仿宋" w:hAnsi="仿宋" w:cs="仿宋" w:hint="eastAsia"/>
            <w:lang w:eastAsia="zh-CN"/>
          </w:rPr>
          <w:t>(一)、风险识别与评估</w:t>
        </w:r>
        <w:r>
          <w:tab/>
        </w:r>
        <w:r>
          <w:fldChar w:fldCharType="begin"/>
        </w:r>
        <w:r>
          <w:instrText xml:space="preserve"> PAGEREF _Toc20383 \h </w:instrText>
        </w:r>
        <w:r>
          <w:fldChar w:fldCharType="separate"/>
        </w:r>
        <w:r>
          <w:t>28</w:t>
        </w:r>
        <w:r>
          <w:fldChar w:fldCharType="end"/>
        </w:r>
      </w:hyperlink>
    </w:p>
    <w:p>
      <w:pPr>
        <w:pStyle w:val="TOC2"/>
        <w:tabs>
          <w:tab w:val="right" w:leader="dot" w:pos="8306"/>
        </w:tabs>
      </w:pPr>
      <w:hyperlink w:anchor="_Toc23639" w:history="1">
        <w:r>
          <w:rPr>
            <w:rFonts w:ascii="仿宋" w:eastAsia="仿宋" w:hAnsi="仿宋" w:cs="仿宋" w:hint="eastAsia"/>
            <w:lang w:eastAsia="zh-CN"/>
          </w:rPr>
          <w:t>(二)、风险应对策略</w:t>
        </w:r>
        <w:r>
          <w:tab/>
        </w:r>
        <w:r>
          <w:fldChar w:fldCharType="begin"/>
        </w:r>
        <w:r>
          <w:instrText xml:space="preserve"> PAGEREF _Toc23639 \h </w:instrText>
        </w:r>
        <w:r>
          <w:fldChar w:fldCharType="separate"/>
        </w:r>
        <w:r>
          <w:t>30</w:t>
        </w:r>
        <w:r>
          <w:fldChar w:fldCharType="end"/>
        </w:r>
      </w:hyperlink>
    </w:p>
    <w:p>
      <w:pPr>
        <w:pStyle w:val="TOC2"/>
        <w:tabs>
          <w:tab w:val="right" w:leader="dot" w:pos="8306"/>
        </w:tabs>
      </w:pPr>
      <w:hyperlink w:anchor="_Toc2606" w:history="1">
        <w:r>
          <w:rPr>
            <w:rFonts w:ascii="仿宋" w:eastAsia="仿宋" w:hAnsi="仿宋" w:cs="仿宋" w:hint="eastAsia"/>
            <w:lang w:eastAsia="zh-CN"/>
          </w:rPr>
          <w:t>(三)、风险监控与控制</w:t>
        </w:r>
        <w:r>
          <w:tab/>
        </w:r>
        <w:r>
          <w:fldChar w:fldCharType="begin"/>
        </w:r>
        <w:r>
          <w:instrText xml:space="preserve"> PAGEREF _Toc2606 \h </w:instrText>
        </w:r>
        <w:r>
          <w:fldChar w:fldCharType="separate"/>
        </w:r>
        <w:r>
          <w:t>31</w:t>
        </w:r>
        <w:r>
          <w:fldChar w:fldCharType="end"/>
        </w:r>
      </w:hyperlink>
    </w:p>
    <w:p>
      <w:pPr>
        <w:pStyle w:val="TOC1"/>
        <w:tabs>
          <w:tab w:val="right" w:leader="dot" w:pos="8306"/>
        </w:tabs>
      </w:pPr>
      <w:hyperlink w:anchor="_Toc26587" w:history="1">
        <w:r>
          <w:rPr>
            <w:rFonts w:ascii="仿宋" w:eastAsia="仿宋" w:hAnsi="仿宋" w:cs="仿宋" w:hint="eastAsia"/>
            <w:lang w:eastAsia="zh-CN"/>
          </w:rPr>
          <w:t>九、生产安全保护</w:t>
        </w:r>
        <w:r>
          <w:tab/>
        </w:r>
        <w:r>
          <w:fldChar w:fldCharType="begin"/>
        </w:r>
        <w:r>
          <w:instrText xml:space="preserve"> PAGEREF _Toc26587 \h </w:instrText>
        </w:r>
        <w:r>
          <w:fldChar w:fldCharType="separate"/>
        </w:r>
        <w:r>
          <w:t>32</w:t>
        </w:r>
        <w:r>
          <w:fldChar w:fldCharType="end"/>
        </w:r>
      </w:hyperlink>
    </w:p>
    <w:p>
      <w:pPr>
        <w:pStyle w:val="TOC2"/>
        <w:tabs>
          <w:tab w:val="right" w:leader="dot" w:pos="8306"/>
        </w:tabs>
      </w:pPr>
      <w:hyperlink w:anchor="_Toc12202" w:history="1">
        <w:r>
          <w:rPr>
            <w:rFonts w:ascii="仿宋" w:eastAsia="仿宋" w:hAnsi="仿宋" w:cs="仿宋" w:hint="eastAsia"/>
            <w:lang w:eastAsia="zh-CN"/>
          </w:rPr>
          <w:t>(一)、消防安全</w:t>
        </w:r>
        <w:r>
          <w:tab/>
        </w:r>
        <w:r>
          <w:fldChar w:fldCharType="begin"/>
        </w:r>
        <w:r>
          <w:instrText xml:space="preserve"> PAGEREF _Toc12202 \h </w:instrText>
        </w:r>
        <w:r>
          <w:fldChar w:fldCharType="separate"/>
        </w:r>
        <w:r>
          <w:t>32</w:t>
        </w:r>
        <w:r>
          <w:fldChar w:fldCharType="end"/>
        </w:r>
      </w:hyperlink>
    </w:p>
    <w:p>
      <w:pPr>
        <w:pStyle w:val="TOC2"/>
        <w:tabs>
          <w:tab w:val="right" w:leader="dot" w:pos="8306"/>
        </w:tabs>
      </w:pPr>
      <w:hyperlink w:anchor="_Toc12904" w:history="1">
        <w:r>
          <w:rPr>
            <w:rFonts w:ascii="仿宋" w:eastAsia="仿宋" w:hAnsi="仿宋" w:cs="仿宋" w:hint="eastAsia"/>
            <w:lang w:eastAsia="zh-CN"/>
          </w:rPr>
          <w:t>(二)、防火防爆总图布置措施</w:t>
        </w:r>
        <w:r>
          <w:tab/>
        </w:r>
        <w:r>
          <w:fldChar w:fldCharType="begin"/>
        </w:r>
        <w:r>
          <w:instrText xml:space="preserve"> PAGEREF _Toc12904 \h </w:instrText>
        </w:r>
        <w:r>
          <w:fldChar w:fldCharType="separate"/>
        </w:r>
        <w:r>
          <w:t>34</w:t>
        </w:r>
        <w:r>
          <w:fldChar w:fldCharType="end"/>
        </w:r>
      </w:hyperlink>
    </w:p>
    <w:p>
      <w:pPr>
        <w:pStyle w:val="TOC2"/>
        <w:tabs>
          <w:tab w:val="right" w:leader="dot" w:pos="8306"/>
        </w:tabs>
      </w:pPr>
      <w:hyperlink w:anchor="_Toc26017" w:history="1">
        <w:r>
          <w:rPr>
            <w:rFonts w:ascii="仿宋" w:eastAsia="仿宋" w:hAnsi="仿宋" w:cs="仿宋" w:hint="eastAsia"/>
            <w:lang w:eastAsia="zh-CN"/>
          </w:rPr>
          <w:t>(三)、自然灾害防范措施</w:t>
        </w:r>
        <w:r>
          <w:tab/>
        </w:r>
        <w:r>
          <w:fldChar w:fldCharType="begin"/>
        </w:r>
        <w:r>
          <w:instrText xml:space="preserve"> PAGEREF _Toc26017 \h </w:instrText>
        </w:r>
        <w:r>
          <w:fldChar w:fldCharType="separate"/>
        </w:r>
        <w:r>
          <w:t>35</w:t>
        </w:r>
        <w:r>
          <w:fldChar w:fldCharType="end"/>
        </w:r>
      </w:hyperlink>
    </w:p>
    <w:p>
      <w:pPr>
        <w:pStyle w:val="TOC2"/>
        <w:tabs>
          <w:tab w:val="right" w:leader="dot" w:pos="8306"/>
        </w:tabs>
      </w:pPr>
      <w:hyperlink w:anchor="_Toc31692" w:history="1">
        <w:r>
          <w:rPr>
            <w:rFonts w:ascii="仿宋" w:eastAsia="仿宋" w:hAnsi="仿宋" w:cs="仿宋" w:hint="eastAsia"/>
            <w:lang w:eastAsia="zh-CN"/>
          </w:rPr>
          <w:t>(四)、安全色及安全标志使用要求</w:t>
        </w:r>
        <w:r>
          <w:tab/>
        </w:r>
        <w:r>
          <w:fldChar w:fldCharType="begin"/>
        </w:r>
        <w:r>
          <w:instrText xml:space="preserve"> PAGEREF _Toc31692 \h </w:instrText>
        </w:r>
        <w:r>
          <w:fldChar w:fldCharType="separate"/>
        </w:r>
        <w:r>
          <w:t>36</w:t>
        </w:r>
        <w:r>
          <w:fldChar w:fldCharType="end"/>
        </w:r>
      </w:hyperlink>
    </w:p>
    <w:p>
      <w:pPr>
        <w:pStyle w:val="TOC2"/>
        <w:tabs>
          <w:tab w:val="right" w:leader="dot" w:pos="8306"/>
        </w:tabs>
      </w:pPr>
      <w:hyperlink w:anchor="_Toc17204" w:history="1">
        <w:r>
          <w:rPr>
            <w:rFonts w:ascii="仿宋" w:eastAsia="仿宋" w:hAnsi="仿宋" w:cs="仿宋" w:hint="eastAsia"/>
            <w:lang w:eastAsia="zh-CN"/>
          </w:rPr>
          <w:t>(五)、防尘防毒措施</w:t>
        </w:r>
        <w:r>
          <w:tab/>
        </w:r>
        <w:r>
          <w:fldChar w:fldCharType="begin"/>
        </w:r>
        <w:r>
          <w:instrText xml:space="preserve"> PAGEREF _Toc17204 \h </w:instrText>
        </w:r>
        <w:r>
          <w:fldChar w:fldCharType="separate"/>
        </w:r>
        <w:r>
          <w:t>37</w:t>
        </w:r>
        <w:r>
          <w:fldChar w:fldCharType="end"/>
        </w:r>
      </w:hyperlink>
    </w:p>
    <w:p>
      <w:pPr>
        <w:pStyle w:val="TOC2"/>
        <w:tabs>
          <w:tab w:val="right" w:leader="dot" w:pos="8306"/>
        </w:tabs>
      </w:pPr>
      <w:hyperlink w:anchor="_Toc17138" w:history="1">
        <w:r>
          <w:rPr>
            <w:rFonts w:ascii="仿宋" w:eastAsia="仿宋" w:hAnsi="仿宋" w:cs="仿宋" w:hint="eastAsia"/>
            <w:lang w:eastAsia="zh-CN"/>
          </w:rPr>
          <w:t>(六)、防静电、触电防护及防雷措施</w:t>
        </w:r>
        <w:r>
          <w:tab/>
        </w:r>
        <w:r>
          <w:fldChar w:fldCharType="begin"/>
        </w:r>
        <w:r>
          <w:instrText xml:space="preserve"> PAGEREF _Toc17138 \h </w:instrText>
        </w:r>
        <w:r>
          <w:fldChar w:fldCharType="separate"/>
        </w:r>
        <w:r>
          <w:t>37</w:t>
        </w:r>
        <w:r>
          <w:fldChar w:fldCharType="end"/>
        </w:r>
      </w:hyperlink>
    </w:p>
    <w:p>
      <w:pPr>
        <w:pStyle w:val="TOC2"/>
        <w:tabs>
          <w:tab w:val="right" w:leader="dot" w:pos="8306"/>
        </w:tabs>
        <w:sectPr>
          <w:headerReference w:type="default" r:id="rId6"/>
          <w:footerReference w:type="default" r:id="rId7"/>
          <w:type w:val="nextPage"/>
          <w:pgSz w:w="11906" w:h="16838"/>
          <w:pgMar w:top="1440" w:right="1800" w:bottom="1440" w:left="1800" w:header="851" w:footer="992" w:gutter="0"/>
          <w:pgNumType w:start="2"/>
          <w:cols w:num="1" w:space="425"/>
          <w:titlePg w:val="0"/>
          <w:docGrid w:type="lines" w:linePitch="312" w:charSpace="0"/>
        </w:sectPr>
      </w:pPr>
      <w:hyperlink w:anchor="_Toc9931" w:history="1">
        <w:r>
          <w:rPr>
            <w:rFonts w:ascii="仿宋" w:eastAsia="仿宋" w:hAnsi="仿宋" w:cs="仿宋" w:hint="eastAsia"/>
            <w:lang w:eastAsia="zh-CN"/>
          </w:rPr>
          <w:t>(七)、机械设备安全保障措施</w:t>
        </w:r>
        <w:r>
          <w:tab/>
        </w:r>
        <w:r>
          <w:fldChar w:fldCharType="begin"/>
        </w:r>
        <w:r>
          <w:instrText xml:space="preserve"> PAGEREF _Toc9931 \h </w:instrText>
        </w:r>
        <w:r>
          <w:fldChar w:fldCharType="separate"/>
        </w:r>
        <w:r>
          <w:t>39</w:t>
        </w:r>
        <w:r>
          <w:fldChar w:fldCharType="end"/>
        </w:r>
      </w:hyperlink>
    </w:p>
    <w:p>
      <w:pPr>
        <w:pStyle w:val="TOC1"/>
        <w:tabs>
          <w:tab w:val="right" w:leader="dot" w:pos="8306"/>
        </w:tabs>
      </w:pPr>
      <w:hyperlink w:anchor="_Toc635" w:history="1">
        <w:r>
          <w:rPr>
            <w:rFonts w:ascii="仿宋" w:eastAsia="仿宋" w:hAnsi="仿宋" w:cs="仿宋" w:hint="eastAsia"/>
            <w:lang w:eastAsia="zh-CN"/>
          </w:rPr>
          <w:t>十、不锈钢线材项目技术管理</w:t>
        </w:r>
        <w:r>
          <w:tab/>
        </w:r>
        <w:r>
          <w:fldChar w:fldCharType="begin"/>
        </w:r>
        <w:r>
          <w:instrText xml:space="preserve"> PAGEREF _Toc635 \h </w:instrText>
        </w:r>
        <w:r>
          <w:fldChar w:fldCharType="separate"/>
        </w:r>
        <w:r>
          <w:t>40</w:t>
        </w:r>
        <w:r>
          <w:fldChar w:fldCharType="end"/>
        </w:r>
      </w:hyperlink>
    </w:p>
    <w:p>
      <w:pPr>
        <w:pStyle w:val="TOC2"/>
        <w:tabs>
          <w:tab w:val="right" w:leader="dot" w:pos="8306"/>
        </w:tabs>
      </w:pPr>
      <w:hyperlink w:anchor="_Toc16843" w:history="1">
        <w:r>
          <w:rPr>
            <w:rFonts w:ascii="仿宋" w:eastAsia="仿宋" w:hAnsi="仿宋" w:cs="仿宋" w:hint="eastAsia"/>
            <w:lang w:eastAsia="zh-CN"/>
          </w:rPr>
          <w:t>(一)、技术方案选用方向</w:t>
        </w:r>
        <w:r>
          <w:tab/>
        </w:r>
        <w:r>
          <w:fldChar w:fldCharType="begin"/>
        </w:r>
        <w:r>
          <w:instrText xml:space="preserve"> PAGEREF _Toc16843 \h </w:instrText>
        </w:r>
        <w:r>
          <w:fldChar w:fldCharType="separate"/>
        </w:r>
        <w:r>
          <w:t>40</w:t>
        </w:r>
        <w:r>
          <w:fldChar w:fldCharType="end"/>
        </w:r>
      </w:hyperlink>
    </w:p>
    <w:p>
      <w:pPr>
        <w:pStyle w:val="TOC2"/>
        <w:tabs>
          <w:tab w:val="right" w:leader="dot" w:pos="8306"/>
        </w:tabs>
      </w:pPr>
      <w:hyperlink w:anchor="_Toc7289" w:history="1">
        <w:r>
          <w:rPr>
            <w:rFonts w:ascii="仿宋" w:eastAsia="仿宋" w:hAnsi="仿宋" w:cs="仿宋" w:hint="eastAsia"/>
            <w:lang w:eastAsia="zh-CN"/>
          </w:rPr>
          <w:t>(二)、工艺技术方案选用原则</w:t>
        </w:r>
        <w:r>
          <w:tab/>
        </w:r>
        <w:r>
          <w:fldChar w:fldCharType="begin"/>
        </w:r>
        <w:r>
          <w:instrText xml:space="preserve"> PAGEREF _Toc7289 \h </w:instrText>
        </w:r>
        <w:r>
          <w:fldChar w:fldCharType="separate"/>
        </w:r>
        <w:r>
          <w:t>42</w:t>
        </w:r>
        <w:r>
          <w:fldChar w:fldCharType="end"/>
        </w:r>
      </w:hyperlink>
    </w:p>
    <w:p>
      <w:pPr>
        <w:pStyle w:val="TOC2"/>
        <w:tabs>
          <w:tab w:val="right" w:leader="dot" w:pos="8306"/>
        </w:tabs>
      </w:pPr>
      <w:hyperlink w:anchor="_Toc12996" w:history="1">
        <w:r>
          <w:rPr>
            <w:rFonts w:ascii="仿宋" w:eastAsia="仿宋" w:hAnsi="仿宋" w:cs="仿宋" w:hint="eastAsia"/>
            <w:lang w:eastAsia="zh-CN"/>
          </w:rPr>
          <w:t>(三)、工艺技术方案要求</w:t>
        </w:r>
        <w:r>
          <w:tab/>
        </w:r>
        <w:r>
          <w:fldChar w:fldCharType="begin"/>
        </w:r>
        <w:r>
          <w:instrText xml:space="preserve"> PAGEREF _Toc12996 \h </w:instrText>
        </w:r>
        <w:r>
          <w:fldChar w:fldCharType="separate"/>
        </w:r>
        <w:r>
          <w:t>44</w:t>
        </w:r>
        <w:r>
          <w:fldChar w:fldCharType="end"/>
        </w:r>
      </w:hyperlink>
    </w:p>
    <w:p>
      <w:pPr>
        <w:pStyle w:val="TOC1"/>
        <w:tabs>
          <w:tab w:val="right" w:leader="dot" w:pos="8306"/>
        </w:tabs>
      </w:pPr>
      <w:hyperlink w:anchor="_Toc27731" w:history="1">
        <w:r>
          <w:rPr>
            <w:rFonts w:ascii="仿宋" w:eastAsia="仿宋" w:hAnsi="仿宋" w:cs="仿宋" w:hint="eastAsia"/>
            <w:lang w:eastAsia="zh-CN"/>
          </w:rPr>
          <w:t>十一、不锈钢线材项目人力资源培养与发展</w:t>
        </w:r>
        <w:r>
          <w:tab/>
        </w:r>
        <w:r>
          <w:fldChar w:fldCharType="begin"/>
        </w:r>
        <w:r>
          <w:instrText xml:space="preserve"> PAGEREF _Toc27731 \h </w:instrText>
        </w:r>
        <w:r>
          <w:fldChar w:fldCharType="separate"/>
        </w:r>
        <w:r>
          <w:t>46</w:t>
        </w:r>
        <w:r>
          <w:fldChar w:fldCharType="end"/>
        </w:r>
      </w:hyperlink>
    </w:p>
    <w:p>
      <w:pPr>
        <w:pStyle w:val="TOC2"/>
        <w:tabs>
          <w:tab w:val="right" w:leader="dot" w:pos="8306"/>
        </w:tabs>
      </w:pPr>
      <w:hyperlink w:anchor="_Toc15363" w:history="1">
        <w:r>
          <w:rPr>
            <w:rFonts w:ascii="仿宋" w:eastAsia="仿宋" w:hAnsi="仿宋" w:cs="仿宋" w:hint="eastAsia"/>
            <w:lang w:eastAsia="zh-CN"/>
          </w:rPr>
          <w:t>(一)、人才需求与规划</w:t>
        </w:r>
        <w:r>
          <w:tab/>
        </w:r>
        <w:r>
          <w:fldChar w:fldCharType="begin"/>
        </w:r>
        <w:r>
          <w:instrText xml:space="preserve"> PAGEREF _Toc15363 \h </w:instrText>
        </w:r>
        <w:r>
          <w:fldChar w:fldCharType="separate"/>
        </w:r>
        <w:r>
          <w:t>46</w:t>
        </w:r>
        <w:r>
          <w:fldChar w:fldCharType="end"/>
        </w:r>
      </w:hyperlink>
    </w:p>
    <w:p>
      <w:pPr>
        <w:pStyle w:val="TOC2"/>
        <w:tabs>
          <w:tab w:val="right" w:leader="dot" w:pos="8306"/>
        </w:tabs>
      </w:pPr>
      <w:hyperlink w:anchor="_Toc17096" w:history="1">
        <w:r>
          <w:rPr>
            <w:rFonts w:ascii="仿宋" w:eastAsia="仿宋" w:hAnsi="仿宋" w:cs="仿宋" w:hint="eastAsia"/>
            <w:lang w:eastAsia="zh-CN"/>
          </w:rPr>
          <w:t>(二)、培训与发展计划</w:t>
        </w:r>
        <w:r>
          <w:tab/>
        </w:r>
        <w:r>
          <w:fldChar w:fldCharType="begin"/>
        </w:r>
        <w:r>
          <w:instrText xml:space="preserve"> PAGEREF _Toc17096 \h </w:instrText>
        </w:r>
        <w:r>
          <w:fldChar w:fldCharType="separate"/>
        </w:r>
        <w:r>
          <w:t>47</w:t>
        </w:r>
        <w:r>
          <w:fldChar w:fldCharType="end"/>
        </w:r>
      </w:hyperlink>
    </w:p>
    <w:p>
      <w:pPr>
        <w:pStyle w:val="TOC1"/>
        <w:tabs>
          <w:tab w:val="right" w:leader="dot" w:pos="8306"/>
        </w:tabs>
      </w:pPr>
      <w:hyperlink w:anchor="_Toc19496" w:history="1">
        <w:r>
          <w:rPr>
            <w:rFonts w:ascii="仿宋" w:eastAsia="仿宋" w:hAnsi="仿宋" w:cs="仿宋" w:hint="eastAsia"/>
            <w:lang w:eastAsia="zh-CN"/>
          </w:rPr>
          <w:t>十二、不锈钢线材项目经营效益</w:t>
        </w:r>
        <w:r>
          <w:tab/>
        </w:r>
        <w:r>
          <w:fldChar w:fldCharType="begin"/>
        </w:r>
        <w:r>
          <w:instrText xml:space="preserve"> PAGEREF _Toc19496 \h </w:instrText>
        </w:r>
        <w:r>
          <w:fldChar w:fldCharType="separate"/>
        </w:r>
        <w:r>
          <w:t>47</w:t>
        </w:r>
        <w:r>
          <w:fldChar w:fldCharType="end"/>
        </w:r>
      </w:hyperlink>
    </w:p>
    <w:p>
      <w:pPr>
        <w:pStyle w:val="TOC2"/>
        <w:tabs>
          <w:tab w:val="right" w:leader="dot" w:pos="8306"/>
        </w:tabs>
      </w:pPr>
      <w:hyperlink w:anchor="_Toc6510" w:history="1">
        <w:r>
          <w:rPr>
            <w:rFonts w:ascii="仿宋" w:eastAsia="仿宋" w:hAnsi="仿宋" w:cs="仿宋" w:hint="eastAsia"/>
            <w:lang w:eastAsia="zh-CN"/>
          </w:rPr>
          <w:t>(一)、经济评价财务测算</w:t>
        </w:r>
        <w:r>
          <w:tab/>
        </w:r>
        <w:r>
          <w:fldChar w:fldCharType="begin"/>
        </w:r>
        <w:r>
          <w:instrText xml:space="preserve"> PAGEREF _Toc6510 \h </w:instrText>
        </w:r>
        <w:r>
          <w:fldChar w:fldCharType="separate"/>
        </w:r>
        <w:r>
          <w:t>47</w:t>
        </w:r>
        <w:r>
          <w:fldChar w:fldCharType="end"/>
        </w:r>
      </w:hyperlink>
    </w:p>
    <w:p>
      <w:pPr>
        <w:pStyle w:val="TOC2"/>
        <w:tabs>
          <w:tab w:val="right" w:leader="dot" w:pos="8306"/>
        </w:tabs>
      </w:pPr>
      <w:hyperlink w:anchor="_Toc28187" w:history="1">
        <w:r>
          <w:rPr>
            <w:rFonts w:ascii="仿宋" w:eastAsia="仿宋" w:hAnsi="仿宋" w:cs="仿宋" w:hint="eastAsia"/>
            <w:lang w:eastAsia="zh-CN"/>
          </w:rPr>
          <w:t>(二)、不锈钢线材项目盈利能力分析</w:t>
        </w:r>
        <w:r>
          <w:tab/>
        </w:r>
        <w:r>
          <w:fldChar w:fldCharType="begin"/>
        </w:r>
        <w:r>
          <w:instrText xml:space="preserve"> PAGEREF _Toc28187 \h </w:instrText>
        </w:r>
        <w:r>
          <w:fldChar w:fldCharType="separate"/>
        </w:r>
        <w:r>
          <w:t>49</w:t>
        </w:r>
        <w:r>
          <w:fldChar w:fldCharType="end"/>
        </w:r>
      </w:hyperlink>
    </w:p>
    <w:p>
      <w:pPr>
        <w:pStyle w:val="TOC1"/>
        <w:tabs>
          <w:tab w:val="right" w:leader="dot" w:pos="8306"/>
        </w:tabs>
      </w:pPr>
      <w:hyperlink w:anchor="_Toc4237" w:history="1">
        <w:r>
          <w:rPr>
            <w:rFonts w:ascii="仿宋" w:eastAsia="仿宋" w:hAnsi="仿宋" w:cs="仿宋" w:hint="eastAsia"/>
            <w:lang w:eastAsia="zh-CN"/>
          </w:rPr>
          <w:t>十三、不锈钢线材项目实施时间节点</w:t>
        </w:r>
        <w:r>
          <w:tab/>
        </w:r>
        <w:r>
          <w:fldChar w:fldCharType="begin"/>
        </w:r>
        <w:r>
          <w:instrText xml:space="preserve"> PAGEREF _Toc4237 \h </w:instrText>
        </w:r>
        <w:r>
          <w:fldChar w:fldCharType="separate"/>
        </w:r>
        <w:r>
          <w:t>49</w:t>
        </w:r>
        <w:r>
          <w:fldChar w:fldCharType="end"/>
        </w:r>
      </w:hyperlink>
    </w:p>
    <w:p>
      <w:pPr>
        <w:pStyle w:val="TOC2"/>
        <w:tabs>
          <w:tab w:val="right" w:leader="dot" w:pos="8306"/>
        </w:tabs>
      </w:pPr>
      <w:hyperlink w:anchor="_Toc1530" w:history="1">
        <w:r>
          <w:rPr>
            <w:rFonts w:ascii="仿宋" w:eastAsia="仿宋" w:hAnsi="仿宋" w:cs="仿宋" w:hint="eastAsia"/>
            <w:lang w:eastAsia="zh-CN"/>
          </w:rPr>
          <w:t>(一)、不锈钢线材项目启动阶段时间节点</w:t>
        </w:r>
        <w:r>
          <w:tab/>
        </w:r>
        <w:r>
          <w:fldChar w:fldCharType="begin"/>
        </w:r>
        <w:r>
          <w:instrText xml:space="preserve"> PAGEREF _Toc1530 \h </w:instrText>
        </w:r>
        <w:r>
          <w:fldChar w:fldCharType="separate"/>
        </w:r>
        <w:r>
          <w:t>49</w:t>
        </w:r>
        <w:r>
          <w:fldChar w:fldCharType="end"/>
        </w:r>
      </w:hyperlink>
    </w:p>
    <w:p>
      <w:pPr>
        <w:pStyle w:val="TOC2"/>
        <w:tabs>
          <w:tab w:val="right" w:leader="dot" w:pos="8306"/>
        </w:tabs>
      </w:pPr>
      <w:hyperlink w:anchor="_Toc5338" w:history="1">
        <w:r>
          <w:rPr>
            <w:rFonts w:ascii="仿宋" w:eastAsia="仿宋" w:hAnsi="仿宋" w:cs="仿宋" w:hint="eastAsia"/>
            <w:lang w:eastAsia="zh-CN"/>
          </w:rPr>
          <w:t>(二)、不锈钢线材项目执行阶段时间节点</w:t>
        </w:r>
        <w:r>
          <w:tab/>
        </w:r>
        <w:r>
          <w:fldChar w:fldCharType="begin"/>
        </w:r>
        <w:r>
          <w:instrText xml:space="preserve"> PAGEREF _Toc5338 \h </w:instrText>
        </w:r>
        <w:r>
          <w:fldChar w:fldCharType="separate"/>
        </w:r>
        <w:r>
          <w:t>51</w:t>
        </w:r>
        <w:r>
          <w:fldChar w:fldCharType="end"/>
        </w:r>
      </w:hyperlink>
    </w:p>
    <w:p>
      <w:pPr>
        <w:pStyle w:val="TOC2"/>
        <w:tabs>
          <w:tab w:val="right" w:leader="dot" w:pos="8306"/>
        </w:tabs>
      </w:pPr>
      <w:hyperlink w:anchor="_Toc19058" w:history="1">
        <w:r>
          <w:rPr>
            <w:rFonts w:ascii="仿宋" w:eastAsia="仿宋" w:hAnsi="仿宋" w:cs="仿宋" w:hint="eastAsia"/>
            <w:lang w:eastAsia="zh-CN"/>
          </w:rPr>
          <w:t>(三)、不锈钢线材项目完成阶段时间节点</w:t>
        </w:r>
        <w:r>
          <w:tab/>
        </w:r>
        <w:r>
          <w:fldChar w:fldCharType="begin"/>
        </w:r>
        <w:r>
          <w:instrText xml:space="preserve"> PAGEREF _Toc19058 \h </w:instrText>
        </w:r>
        <w:r>
          <w:fldChar w:fldCharType="separate"/>
        </w:r>
        <w:r>
          <w:t>52</w:t>
        </w:r>
        <w:r>
          <w:fldChar w:fldCharType="end"/>
        </w:r>
      </w:hyperlink>
    </w:p>
    <w:p>
      <w:pPr>
        <w:pStyle w:val="TOC1"/>
        <w:tabs>
          <w:tab w:val="right" w:leader="dot" w:pos="8306"/>
        </w:tabs>
      </w:pPr>
      <w:hyperlink w:anchor="_Toc13299" w:history="1">
        <w:r>
          <w:rPr>
            <w:rFonts w:ascii="仿宋" w:eastAsia="仿宋" w:hAnsi="仿宋" w:cs="仿宋" w:hint="eastAsia"/>
            <w:lang w:eastAsia="zh-CN"/>
          </w:rPr>
          <w:t>十四、不锈钢线材项目治理与监督</w:t>
        </w:r>
        <w:r>
          <w:tab/>
        </w:r>
        <w:r>
          <w:fldChar w:fldCharType="begin"/>
        </w:r>
        <w:r>
          <w:instrText xml:space="preserve"> PAGEREF _Toc13299 \h </w:instrText>
        </w:r>
        <w:r>
          <w:fldChar w:fldCharType="separate"/>
        </w:r>
        <w:r>
          <w:t>53</w:t>
        </w:r>
        <w:r>
          <w:fldChar w:fldCharType="end"/>
        </w:r>
      </w:hyperlink>
    </w:p>
    <w:p>
      <w:pPr>
        <w:pStyle w:val="TOC2"/>
        <w:tabs>
          <w:tab w:val="right" w:leader="dot" w:pos="8306"/>
        </w:tabs>
      </w:pPr>
      <w:hyperlink w:anchor="_Toc1474" w:history="1">
        <w:r>
          <w:rPr>
            <w:rFonts w:ascii="仿宋" w:eastAsia="仿宋" w:hAnsi="仿宋" w:cs="仿宋" w:hint="eastAsia"/>
            <w:lang w:eastAsia="zh-CN"/>
          </w:rPr>
          <w:t>(一)、不锈钢线材项目治理结构</w:t>
        </w:r>
        <w:r>
          <w:tab/>
        </w:r>
        <w:r>
          <w:fldChar w:fldCharType="begin"/>
        </w:r>
        <w:r>
          <w:instrText xml:space="preserve"> PAGEREF _Toc1474 \h </w:instrText>
        </w:r>
        <w:r>
          <w:fldChar w:fldCharType="separate"/>
        </w:r>
        <w:r>
          <w:t>53</w:t>
        </w:r>
        <w:r>
          <w:fldChar w:fldCharType="end"/>
        </w:r>
      </w:hyperlink>
    </w:p>
    <w:p>
      <w:pPr>
        <w:pStyle w:val="TOC2"/>
        <w:tabs>
          <w:tab w:val="right" w:leader="dot" w:pos="8306"/>
        </w:tabs>
      </w:pPr>
      <w:hyperlink w:anchor="_Toc7627" w:history="1">
        <w:r>
          <w:rPr>
            <w:rFonts w:ascii="仿宋" w:eastAsia="仿宋" w:hAnsi="仿宋" w:cs="仿宋" w:hint="eastAsia"/>
            <w:lang w:eastAsia="zh-CN"/>
          </w:rPr>
          <w:t>(二)、监督与审计</w:t>
        </w:r>
        <w:r>
          <w:tab/>
        </w:r>
        <w:r>
          <w:fldChar w:fldCharType="begin"/>
        </w:r>
        <w:r>
          <w:instrText xml:space="preserve"> PAGEREF _Toc7627 \h </w:instrText>
        </w:r>
        <w:r>
          <w:fldChar w:fldCharType="separate"/>
        </w:r>
        <w:r>
          <w:t>54</w:t>
        </w:r>
        <w:r>
          <w:fldChar w:fldCharType="end"/>
        </w:r>
      </w:hyperlink>
    </w:p>
    <w:p>
      <w:pPr>
        <w:pStyle w:val="TOC1"/>
        <w:tabs>
          <w:tab w:val="right" w:leader="dot" w:pos="8306"/>
        </w:tabs>
      </w:pPr>
      <w:hyperlink w:anchor="_Toc17408" w:history="1">
        <w:r>
          <w:rPr>
            <w:rFonts w:ascii="仿宋" w:eastAsia="仿宋" w:hAnsi="仿宋" w:cs="仿宋" w:hint="eastAsia"/>
            <w:lang w:eastAsia="zh-CN"/>
          </w:rPr>
          <w:t>十五、质量管理体系</w:t>
        </w:r>
        <w:r>
          <w:tab/>
        </w:r>
        <w:r>
          <w:fldChar w:fldCharType="begin"/>
        </w:r>
        <w:r>
          <w:instrText xml:space="preserve"> PAGEREF _Toc17408 \h </w:instrText>
        </w:r>
        <w:r>
          <w:fldChar w:fldCharType="separate"/>
        </w:r>
        <w:r>
          <w:t>56</w:t>
        </w:r>
        <w:r>
          <w:fldChar w:fldCharType="end"/>
        </w:r>
      </w:hyperlink>
    </w:p>
    <w:p>
      <w:pPr>
        <w:pStyle w:val="TOC2"/>
        <w:tabs>
          <w:tab w:val="right" w:leader="dot" w:pos="8306"/>
        </w:tabs>
      </w:pPr>
      <w:hyperlink w:anchor="_Toc614" w:history="1">
        <w:r>
          <w:rPr>
            <w:rFonts w:ascii="仿宋" w:eastAsia="仿宋" w:hAnsi="仿宋" w:cs="仿宋" w:hint="eastAsia"/>
            <w:lang w:eastAsia="zh-CN"/>
          </w:rPr>
          <w:t>(一)、质量目标与方针</w:t>
        </w:r>
        <w:r>
          <w:tab/>
        </w:r>
        <w:r>
          <w:fldChar w:fldCharType="begin"/>
        </w:r>
        <w:r>
          <w:instrText xml:space="preserve"> PAGEREF _Toc614 \h </w:instrText>
        </w:r>
        <w:r>
          <w:fldChar w:fldCharType="separate"/>
        </w:r>
        <w:r>
          <w:t>56</w:t>
        </w:r>
        <w:r>
          <w:fldChar w:fldCharType="end"/>
        </w:r>
      </w:hyperlink>
    </w:p>
    <w:p>
      <w:pPr>
        <w:pStyle w:val="TOC2"/>
        <w:tabs>
          <w:tab w:val="right" w:leader="dot" w:pos="8306"/>
        </w:tabs>
      </w:pPr>
      <w:hyperlink w:anchor="_Toc84" w:history="1">
        <w:r>
          <w:rPr>
            <w:rFonts w:ascii="仿宋" w:eastAsia="仿宋" w:hAnsi="仿宋" w:cs="仿宋" w:hint="eastAsia"/>
            <w:lang w:eastAsia="zh-CN"/>
          </w:rPr>
          <w:t>(二)、质量管理责任</w:t>
        </w:r>
        <w:r>
          <w:tab/>
        </w:r>
        <w:r>
          <w:fldChar w:fldCharType="begin"/>
        </w:r>
        <w:r>
          <w:instrText xml:space="preserve"> PAGEREF _Toc84 \h </w:instrText>
        </w:r>
        <w:r>
          <w:fldChar w:fldCharType="separate"/>
        </w:r>
        <w:r>
          <w:t>57</w:t>
        </w:r>
        <w:r>
          <w:fldChar w:fldCharType="end"/>
        </w:r>
      </w:hyperlink>
    </w:p>
    <w:p>
      <w:pPr>
        <w:pStyle w:val="TOC2"/>
        <w:tabs>
          <w:tab w:val="right" w:leader="dot" w:pos="8306"/>
        </w:tabs>
      </w:pPr>
      <w:hyperlink w:anchor="_Toc13979" w:history="1">
        <w:r>
          <w:rPr>
            <w:rFonts w:ascii="仿宋" w:eastAsia="仿宋" w:hAnsi="仿宋" w:cs="仿宋" w:hint="eastAsia"/>
            <w:lang w:eastAsia="zh-CN"/>
          </w:rPr>
          <w:t>(三)、质量管理体系文件</w:t>
        </w:r>
        <w:r>
          <w:tab/>
        </w:r>
        <w:r>
          <w:fldChar w:fldCharType="begin"/>
        </w:r>
        <w:r>
          <w:instrText xml:space="preserve"> PAGEREF _Toc13979 \h </w:instrText>
        </w:r>
        <w:r>
          <w:fldChar w:fldCharType="separate"/>
        </w:r>
        <w:r>
          <w:t>58</w:t>
        </w:r>
        <w:r>
          <w:fldChar w:fldCharType="end"/>
        </w:r>
      </w:hyperlink>
    </w:p>
    <w:p>
      <w:pPr>
        <w:pStyle w:val="TOC2"/>
        <w:tabs>
          <w:tab w:val="right" w:leader="dot" w:pos="8306"/>
        </w:tabs>
      </w:pPr>
      <w:hyperlink w:anchor="_Toc12614" w:history="1">
        <w:r>
          <w:rPr>
            <w:rFonts w:ascii="仿宋" w:eastAsia="仿宋" w:hAnsi="仿宋" w:cs="仿宋" w:hint="eastAsia"/>
            <w:lang w:eastAsia="zh-CN"/>
          </w:rPr>
          <w:t>(四)、质量培训与教育</w:t>
        </w:r>
        <w:r>
          <w:tab/>
        </w:r>
        <w:r>
          <w:fldChar w:fldCharType="begin"/>
        </w:r>
        <w:r>
          <w:instrText xml:space="preserve"> PAGEREF _Toc12614 \h </w:instrText>
        </w:r>
        <w:r>
          <w:fldChar w:fldCharType="separate"/>
        </w:r>
        <w:r>
          <w:t>60</w:t>
        </w:r>
        <w:r>
          <w:fldChar w:fldCharType="end"/>
        </w:r>
      </w:hyperlink>
    </w:p>
    <w:p>
      <w:pPr>
        <w:pStyle w:val="TOC2"/>
        <w:tabs>
          <w:tab w:val="right" w:leader="dot" w:pos="8306"/>
        </w:tabs>
      </w:pPr>
      <w:hyperlink w:anchor="_Toc8112" w:history="1">
        <w:r>
          <w:rPr>
            <w:rFonts w:ascii="仿宋" w:eastAsia="仿宋" w:hAnsi="仿宋" w:cs="仿宋" w:hint="eastAsia"/>
            <w:lang w:eastAsia="zh-CN"/>
          </w:rPr>
          <w:t>(五)、质量审核与评价</w:t>
        </w:r>
        <w:r>
          <w:tab/>
        </w:r>
        <w:r>
          <w:fldChar w:fldCharType="begin"/>
        </w:r>
        <w:r>
          <w:instrText xml:space="preserve"> PAGEREF _Toc8112 \h </w:instrText>
        </w:r>
        <w:r>
          <w:fldChar w:fldCharType="separate"/>
        </w:r>
        <w:r>
          <w:t>61</w:t>
        </w:r>
        <w:r>
          <w:fldChar w:fldCharType="end"/>
        </w:r>
      </w:hyperlink>
    </w:p>
    <w:p>
      <w:pPr>
        <w:pStyle w:val="TOC2"/>
        <w:tabs>
          <w:tab w:val="right" w:leader="dot" w:pos="8306"/>
        </w:tabs>
      </w:pPr>
      <w:hyperlink w:anchor="_Toc21596" w:history="1">
        <w:r>
          <w:rPr>
            <w:rFonts w:ascii="仿宋" w:eastAsia="仿宋" w:hAnsi="仿宋" w:cs="仿宋" w:hint="eastAsia"/>
            <w:lang w:eastAsia="zh-CN"/>
          </w:rPr>
          <w:t>(六)、不符合与纠正措施</w:t>
        </w:r>
        <w:r>
          <w:tab/>
        </w:r>
        <w:r>
          <w:fldChar w:fldCharType="begin"/>
        </w:r>
        <w:r>
          <w:instrText xml:space="preserve"> PAGEREF _Toc21596 \h </w:instrText>
        </w:r>
        <w:r>
          <w:fldChar w:fldCharType="separate"/>
        </w:r>
        <w:r>
          <w:t>62</w:t>
        </w:r>
        <w:r>
          <w:fldChar w:fldCharType="end"/>
        </w:r>
      </w:hyperlink>
    </w:p>
    <w:p>
      <w:pPr>
        <w:pStyle w:val="TOC1"/>
        <w:tabs>
          <w:tab w:val="right" w:leader="dot" w:pos="8306"/>
        </w:tabs>
      </w:pPr>
      <w:hyperlink w:anchor="_Toc9487" w:history="1">
        <w:r>
          <w:rPr>
            <w:rFonts w:ascii="仿宋" w:eastAsia="仿宋" w:hAnsi="仿宋" w:cs="仿宋" w:hint="eastAsia"/>
            <w:lang w:eastAsia="zh-CN"/>
          </w:rPr>
          <w:t>十六、利益相关者分析与沟通计划</w:t>
        </w:r>
        <w:r>
          <w:tab/>
        </w:r>
        <w:r>
          <w:fldChar w:fldCharType="begin"/>
        </w:r>
        <w:r>
          <w:instrText xml:space="preserve"> PAGEREF _Toc9487 \h </w:instrText>
        </w:r>
        <w:r>
          <w:fldChar w:fldCharType="separate"/>
        </w:r>
        <w:r>
          <w:t>64</w:t>
        </w:r>
        <w:r>
          <w:fldChar w:fldCharType="end"/>
        </w:r>
      </w:hyperlink>
    </w:p>
    <w:p>
      <w:pPr>
        <w:pStyle w:val="TOC2"/>
        <w:tabs>
          <w:tab w:val="right" w:leader="dot" w:pos="8306"/>
        </w:tabs>
      </w:pPr>
      <w:hyperlink w:anchor="_Toc23429" w:history="1">
        <w:r>
          <w:rPr>
            <w:rFonts w:ascii="仿宋" w:eastAsia="仿宋" w:hAnsi="仿宋" w:cs="仿宋" w:hint="eastAsia"/>
            <w:lang w:eastAsia="zh-CN"/>
          </w:rPr>
          <w:t>(一)、利益相关者分析</w:t>
        </w:r>
        <w:r>
          <w:tab/>
        </w:r>
        <w:r>
          <w:fldChar w:fldCharType="begin"/>
        </w:r>
        <w:r>
          <w:instrText xml:space="preserve"> PAGEREF _Toc23429 \h </w:instrText>
        </w:r>
        <w:r>
          <w:fldChar w:fldCharType="separate"/>
        </w:r>
        <w:r>
          <w:t>64</w:t>
        </w:r>
        <w:r>
          <w:fldChar w:fldCharType="end"/>
        </w:r>
      </w:hyperlink>
    </w:p>
    <w:p>
      <w:pPr>
        <w:pStyle w:val="TOC2"/>
        <w:tabs>
          <w:tab w:val="right" w:leader="dot" w:pos="8306"/>
        </w:tabs>
      </w:pPr>
      <w:hyperlink w:anchor="_Toc8290" w:history="1">
        <w:r>
          <w:rPr>
            <w:rFonts w:ascii="仿宋" w:eastAsia="仿宋" w:hAnsi="仿宋" w:cs="仿宋" w:hint="eastAsia"/>
            <w:lang w:eastAsia="zh-CN"/>
          </w:rPr>
          <w:t>(二)、沟通计划</w:t>
        </w:r>
        <w:r>
          <w:tab/>
        </w:r>
        <w:r>
          <w:fldChar w:fldCharType="begin"/>
        </w:r>
        <w:r>
          <w:instrText xml:space="preserve"> PAGEREF _Toc8290 \h </w:instrText>
        </w:r>
        <w:r>
          <w:fldChar w:fldCharType="separate"/>
        </w:r>
        <w:r>
          <w:t>65</w:t>
        </w:r>
        <w:r>
          <w:fldChar w:fldCharType="end"/>
        </w:r>
      </w:hyperlink>
    </w:p>
    <w:p>
      <w:pPr>
        <w:sectPr>
          <w:headerReference w:type="default" r:id="rId8"/>
          <w:footerReference w:type="default" r:id="rId9"/>
          <w:type w:val="nextPage"/>
          <w:pgSz w:w="11906" w:h="16838"/>
          <w:pgMar w:top="1440" w:right="1800" w:bottom="1440" w:left="1800" w:header="851" w:footer="992" w:gutter="0"/>
          <w:pgNumType w:start="3"/>
          <w:cols w:num="1" w:space="425"/>
          <w:titlePg w:val="0"/>
          <w:docGrid w:type="lines" w:linePitch="312" w:charSpace="0"/>
        </w:sectPr>
      </w:pPr>
      <w:r>
        <w:fldChar w:fldCharType="end"/>
      </w:r>
      <w:bookmarkStart w:id="0" w:name="_GoBack"/>
      <w:bookmarkEnd w:id="0"/>
    </w:p>
    <w:p>
      <w:pPr>
        <w:pStyle w:val="Heading1"/>
        <w:jc w:val="center"/>
        <w:rPr>
          <w:rFonts w:ascii="仿宋" w:eastAsia="仿宋" w:hAnsi="仿宋" w:cs="仿宋" w:hint="eastAsia"/>
          <w:lang w:eastAsia="zh-CN"/>
        </w:rPr>
      </w:pPr>
      <w:bookmarkStart w:id="1" w:name="_Toc31115"/>
      <w:r>
        <w:rPr>
          <w:rFonts w:ascii="仿宋" w:eastAsia="仿宋" w:hAnsi="仿宋" w:cs="仿宋" w:hint="eastAsia"/>
          <w:lang w:eastAsia="zh-CN"/>
        </w:rPr>
        <w:t>序言</w:t>
      </w:r>
      <w:bookmarkEnd w:id="1"/>
    </w:p>
    <w:p>
      <w:pPr>
        <w:ind w:firstLine="560" w:firstLineChars="200"/>
        <w:rPr>
          <w:rFonts w:ascii="仿宋" w:eastAsia="仿宋" w:hAnsi="仿宋" w:cs="仿宋" w:hint="eastAsia"/>
          <w:sz w:val="28"/>
        </w:rPr>
      </w:pPr>
      <w:r>
        <w:rPr>
          <w:rFonts w:ascii="仿宋" w:eastAsia="仿宋" w:hAnsi="仿宋" w:cs="仿宋" w:hint="eastAsia"/>
          <w:sz w:val="28"/>
          <w:lang w:eastAsia="zh-CN"/>
        </w:rPr>
        <w:t>本项目规划设计方案旨在为项目的顺利开展提供指导和参考，确保项目进展符合规范标准。在此，特别声明本方案的不可做为商业用途，仅限于学习交流之目的。通过合理的项目规划和设计，我们将为项目的实施提供详尽的计划和策略，以期达成预期的目标。</w:t>
      </w:r>
    </w:p>
    <w:p>
      <w:pPr>
        <w:pStyle w:val="Heading1"/>
        <w:ind w:firstLine="560" w:firstLineChars="200"/>
        <w:rPr>
          <w:rFonts w:ascii="仿宋" w:eastAsia="仿宋" w:hAnsi="仿宋" w:cs="仿宋" w:hint="eastAsia"/>
          <w:sz w:val="28"/>
          <w:lang w:eastAsia="zh-CN"/>
        </w:rPr>
      </w:pPr>
      <w:bookmarkStart w:id="2" w:name="_Toc25215"/>
      <w:r>
        <w:rPr>
          <w:rFonts w:ascii="仿宋" w:eastAsia="仿宋" w:hAnsi="仿宋" w:cs="仿宋" w:hint="eastAsia"/>
          <w:sz w:val="28"/>
          <w:lang w:eastAsia="zh-CN"/>
        </w:rPr>
        <w:t>一、不锈钢线材项目危机管理</w:t>
      </w:r>
      <w:bookmarkEnd w:id="2"/>
    </w:p>
    <w:p>
      <w:pPr>
        <w:pStyle w:val="Heading2"/>
        <w:rPr>
          <w:rFonts w:ascii="仿宋" w:eastAsia="仿宋" w:hAnsi="仿宋" w:cs="仿宋" w:hint="eastAsia"/>
          <w:lang w:eastAsia="zh-CN"/>
        </w:rPr>
      </w:pPr>
      <w:bookmarkStart w:id="3" w:name="_Toc25887"/>
      <w:r>
        <w:rPr>
          <w:rFonts w:ascii="仿宋" w:eastAsia="仿宋" w:hAnsi="仿宋" w:cs="仿宋" w:hint="eastAsia"/>
          <w:lang w:eastAsia="zh-CN"/>
        </w:rPr>
        <w:t>(一)、危机预警与识别</w:t>
      </w:r>
      <w:bookmarkEnd w:id="3"/>
    </w:p>
    <w:p>
      <w:pPr>
        <w:ind w:firstLine="560" w:firstLineChars="200"/>
        <w:rPr>
          <w:rFonts w:ascii="仿宋" w:eastAsia="仿宋" w:hAnsi="仿宋" w:cs="仿宋" w:hint="eastAsia"/>
          <w:sz w:val="28"/>
        </w:rPr>
      </w:pPr>
      <w:r>
        <w:rPr>
          <w:rFonts w:ascii="仿宋" w:eastAsia="仿宋" w:hAnsi="仿宋" w:cs="仿宋" w:hint="eastAsia"/>
          <w:sz w:val="28"/>
          <w:lang w:eastAsia="zh-CN"/>
        </w:rPr>
        <w:t>在不锈钢线材项目危机管理中，危机预警与识别是确保不锈钢线材项目稳健运行的核心步骤。通过建立全面的监测机制，不锈钢线材项目团队旨在及时发现和理解潜在的风险和危机因素，以便采取及时的预防和应对措施，确保不锈钢线材项目持续处于可控状态。</w:t>
      </w:r>
    </w:p>
    <w:p>
      <w:pPr>
        <w:ind w:firstLine="560" w:firstLineChars="200"/>
        <w:rPr>
          <w:rFonts w:ascii="仿宋" w:eastAsia="仿宋" w:hAnsi="仿宋" w:cs="仿宋" w:hint="eastAsia"/>
          <w:sz w:val="28"/>
        </w:rPr>
      </w:pPr>
      <w:r>
        <w:rPr>
          <w:rFonts w:ascii="仿宋" w:eastAsia="仿宋" w:hAnsi="仿宋" w:cs="仿宋" w:hint="eastAsia"/>
          <w:sz w:val="28"/>
          <w:lang w:eastAsia="zh-CN"/>
        </w:rPr>
        <w:t>首先，通过深入的风险评估，不锈钢线材项目团队全面分析了整个不锈钢线材项目和各个阶段可能存在的威胁。这包括准确评估每个潜在风险的发生概率和可能影响的程度，为后续危机预警提供了有力支持。</w:t>
      </w:r>
    </w:p>
    <w:p>
      <w:pPr>
        <w:ind w:firstLine="560" w:firstLineChars="200"/>
        <w:rPr>
          <w:rFonts w:ascii="仿宋" w:eastAsia="仿宋" w:hAnsi="仿宋" w:cs="仿宋" w:hint="eastAsia"/>
          <w:sz w:val="28"/>
        </w:rPr>
      </w:pPr>
      <w:r>
        <w:rPr>
          <w:rFonts w:ascii="仿宋" w:eastAsia="仿宋" w:hAnsi="仿宋" w:cs="仿宋" w:hint="eastAsia"/>
          <w:sz w:val="28"/>
          <w:lang w:eastAsia="zh-CN"/>
        </w:rPr>
        <w:t>其次，制定敏感指标和预警机制，不锈钢线材项目团队着重于明确定义不锈钢线材项目进展中的关键节点和相关指标，以便迅速察觉潜在问题。通过建立预警系统，团队能够更早地发现可能导致危机的迹象，并及时采取必要的行动。</w:t>
      </w:r>
    </w:p>
    <w:p>
      <w:pPr>
        <w:ind w:firstLine="560" w:firstLineChars="200"/>
        <w:rPr>
          <w:rFonts w:ascii="仿宋" w:eastAsia="仿宋" w:hAnsi="仿宋" w:cs="仿宋" w:hint="eastAsia"/>
          <w:sz w:val="28"/>
        </w:rPr>
        <w:sectPr>
          <w:headerReference w:type="default" r:id="rId10"/>
          <w:footerReference w:type="default" r:id="rId11"/>
          <w:type w:val="nextPage"/>
          <w:pgSz w:w="11906" w:h="16838"/>
          <w:pgMar w:top="1440" w:right="1800" w:bottom="1440" w:left="1800" w:header="851" w:footer="992" w:gutter="0"/>
          <w:pgNumType w:start="4"/>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实时监测作为危机预警的关键手段，通过对不锈钢线材项目进展的持续监控，团队能够及时发现潜在问题并作出迅速反应。不锈钢线材项目管理工具、定期进度报告以及团队会议等方式都被纳入监测体系，确保信息能够流畅传递。</w:t>
      </w:r>
    </w:p>
    <w:p>
      <w:pPr>
        <w:ind w:firstLine="560" w:firstLineChars="200"/>
        <w:rPr>
          <w:rFonts w:ascii="仿宋" w:eastAsia="仿宋" w:hAnsi="仿宋" w:cs="仿宋" w:hint="eastAsia"/>
          <w:sz w:val="28"/>
        </w:rPr>
      </w:pPr>
      <w:r>
        <w:rPr>
          <w:rFonts w:ascii="仿宋" w:eastAsia="仿宋" w:hAnsi="仿宋" w:cs="仿宋" w:hint="eastAsia"/>
          <w:sz w:val="28"/>
          <w:lang w:eastAsia="zh-CN"/>
        </w:rPr>
        <w:t>在这一阶段，团队的专业素养和反应速度将发挥至关重要的作用，以确保潜在危机能够在初期得到有效的处理，最大程度地减轻负面影响。通过危机预警与识别，不锈钢线材项目得以更有序、可控地推进。</w:t>
      </w:r>
    </w:p>
    <w:p>
      <w:pPr>
        <w:pStyle w:val="Heading2"/>
        <w:ind w:firstLine="560" w:firstLineChars="200"/>
        <w:rPr>
          <w:rFonts w:ascii="仿宋" w:eastAsia="仿宋" w:hAnsi="仿宋" w:cs="仿宋" w:hint="eastAsia"/>
          <w:sz w:val="28"/>
          <w:lang w:eastAsia="zh-CN"/>
        </w:rPr>
      </w:pPr>
      <w:bookmarkStart w:id="4" w:name="_Toc25399"/>
      <w:r>
        <w:rPr>
          <w:rFonts w:ascii="仿宋" w:eastAsia="仿宋" w:hAnsi="仿宋" w:cs="仿宋" w:hint="eastAsia"/>
          <w:sz w:val="28"/>
          <w:lang w:eastAsia="zh-CN"/>
        </w:rPr>
        <w:t>(二)、危机应对与恢复</w:t>
      </w:r>
      <w:bookmarkEnd w:id="4"/>
    </w:p>
    <w:p>
      <w:pPr>
        <w:ind w:firstLine="560" w:firstLineChars="200"/>
        <w:rPr>
          <w:rFonts w:ascii="仿宋" w:eastAsia="仿宋" w:hAnsi="仿宋" w:cs="仿宋" w:hint="eastAsia"/>
          <w:sz w:val="28"/>
        </w:rPr>
      </w:pPr>
      <w:r>
        <w:rPr>
          <w:rFonts w:ascii="仿宋" w:eastAsia="仿宋" w:hAnsi="仿宋" w:cs="仿宋" w:hint="eastAsia"/>
          <w:sz w:val="28"/>
          <w:lang w:eastAsia="zh-CN"/>
        </w:rPr>
        <w:t>1. 紧急应对措施</w:t>
      </w:r>
    </w:p>
    <w:p>
      <w:pPr>
        <w:ind w:firstLine="560" w:firstLineChars="200"/>
        <w:rPr>
          <w:rFonts w:ascii="仿宋" w:eastAsia="仿宋" w:hAnsi="仿宋" w:cs="仿宋" w:hint="eastAsia"/>
          <w:sz w:val="28"/>
        </w:rPr>
      </w:pPr>
      <w:r>
        <w:rPr>
          <w:rFonts w:ascii="仿宋" w:eastAsia="仿宋" w:hAnsi="仿宋" w:cs="仿宋" w:hint="eastAsia"/>
          <w:sz w:val="28"/>
          <w:lang w:eastAsia="zh-CN"/>
        </w:rPr>
        <w:t>在危机发生时，不锈钢线材项目团队立即行动，成立了应急小组。该小组的任务是迅速制定并实施紧急应对措施，以最小化潜在损失。以下是采取的主要措施：</w:t>
      </w:r>
    </w:p>
    <w:p>
      <w:pPr>
        <w:ind w:firstLine="560" w:firstLineChars="200"/>
        <w:rPr>
          <w:rFonts w:ascii="仿宋" w:eastAsia="仿宋" w:hAnsi="仿宋" w:cs="仿宋" w:hint="eastAsia"/>
          <w:sz w:val="28"/>
        </w:rPr>
      </w:pPr>
      <w:r>
        <w:rPr>
          <w:rFonts w:ascii="仿宋" w:eastAsia="仿宋" w:hAnsi="仿宋" w:cs="仿宋" w:hint="eastAsia"/>
          <w:sz w:val="28"/>
          <w:lang w:eastAsia="zh-CN"/>
        </w:rPr>
        <w:t>暂停不锈钢线材项目进度：为遏制危机蔓延，不锈钢线材项目暂时停止进行，以便全面评估当前状况。</w:t>
      </w:r>
    </w:p>
    <w:p>
      <w:pPr>
        <w:ind w:firstLine="560" w:firstLineChars="200"/>
        <w:rPr>
          <w:rFonts w:ascii="仿宋" w:eastAsia="仿宋" w:hAnsi="仿宋" w:cs="仿宋" w:hint="eastAsia"/>
          <w:sz w:val="28"/>
        </w:rPr>
      </w:pPr>
      <w:r>
        <w:rPr>
          <w:rFonts w:ascii="仿宋" w:eastAsia="仿宋" w:hAnsi="仿宋" w:cs="仿宋" w:hint="eastAsia"/>
          <w:sz w:val="28"/>
          <w:lang w:eastAsia="zh-CN"/>
        </w:rPr>
        <w:t>资源重新分配：重新评估不锈钢线材项目资源的分配，确保最大限度地减小损失。</w:t>
      </w:r>
    </w:p>
    <w:p>
      <w:pPr>
        <w:ind w:firstLine="560" w:firstLineChars="200"/>
        <w:rPr>
          <w:rFonts w:ascii="仿宋" w:eastAsia="仿宋" w:hAnsi="仿宋" w:cs="仿宋" w:hint="eastAsia"/>
          <w:sz w:val="28"/>
        </w:rPr>
      </w:pPr>
      <w:r>
        <w:rPr>
          <w:rFonts w:ascii="仿宋" w:eastAsia="仿宋" w:hAnsi="仿宋" w:cs="仿宋" w:hint="eastAsia"/>
          <w:sz w:val="28"/>
          <w:lang w:eastAsia="zh-CN"/>
        </w:rPr>
        <w:t>实时沟通：与关键利益相关者建立实时沟通机制，向他们传递不锈钢线材项目危机的实际状况，保障不锈钢线材项目核心利益。</w:t>
      </w:r>
    </w:p>
    <w:p>
      <w:pPr>
        <w:ind w:firstLine="560" w:firstLineChars="200"/>
        <w:rPr>
          <w:rFonts w:ascii="仿宋" w:eastAsia="仿宋" w:hAnsi="仿宋" w:cs="仿宋" w:hint="eastAsia"/>
          <w:sz w:val="28"/>
        </w:rPr>
      </w:pPr>
      <w:r>
        <w:rPr>
          <w:rFonts w:ascii="仿宋" w:eastAsia="仿宋" w:hAnsi="仿宋" w:cs="仿宋" w:hint="eastAsia"/>
          <w:sz w:val="28"/>
          <w:lang w:eastAsia="zh-CN"/>
        </w:rPr>
        <w:t>2. 团队协作与沟通</w:t>
      </w:r>
    </w:p>
    <w:p>
      <w:pPr>
        <w:ind w:firstLine="560" w:firstLineChars="200"/>
        <w:rPr>
          <w:rFonts w:ascii="仿宋" w:eastAsia="仿宋" w:hAnsi="仿宋" w:cs="仿宋" w:hint="eastAsia"/>
          <w:sz w:val="28"/>
        </w:rPr>
      </w:pPr>
      <w:r>
        <w:rPr>
          <w:rFonts w:ascii="仿宋" w:eastAsia="仿宋" w:hAnsi="仿宋" w:cs="仿宋" w:hint="eastAsia"/>
          <w:sz w:val="28"/>
          <w:lang w:eastAsia="zh-CN"/>
        </w:rPr>
        <w:t>在紧急应对的同时，不锈钢线材项目团队强调了团队协作和有效沟通的重要性。以下是团队协作的关键举措：</w:t>
      </w:r>
    </w:p>
    <w:p>
      <w:pPr>
        <w:ind w:firstLine="560" w:firstLineChars="200"/>
        <w:rPr>
          <w:rFonts w:ascii="仿宋" w:eastAsia="仿宋" w:hAnsi="仿宋" w:cs="仿宋" w:hint="eastAsia"/>
          <w:sz w:val="28"/>
        </w:rPr>
        <w:sectPr>
          <w:headerReference w:type="default" r:id="rId12"/>
          <w:footerReference w:type="default" r:id="rId13"/>
          <w:type w:val="nextPage"/>
          <w:pgSz w:w="11906" w:h="16838"/>
          <w:pgMar w:top="1440" w:right="1800" w:bottom="1440" w:left="1800" w:header="851" w:footer="992" w:gutter="0"/>
          <w:pgNumType w:start="5"/>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应急小组成员职责明确：每位成员清晰了解自己在应急小组中的任务，保证任务执行的高效协同。</w:t>
      </w:r>
    </w:p>
    <w:p>
      <w:pPr>
        <w:ind w:firstLine="560" w:firstLineChars="200"/>
        <w:rPr>
          <w:rFonts w:ascii="仿宋" w:eastAsia="仿宋" w:hAnsi="仿宋" w:cs="仿宋" w:hint="eastAsia"/>
          <w:sz w:val="28"/>
        </w:rPr>
      </w:pPr>
      <w:r>
        <w:rPr>
          <w:rFonts w:ascii="仿宋" w:eastAsia="仿宋" w:hAnsi="仿宋" w:cs="仿宋" w:hint="eastAsia"/>
          <w:sz w:val="28"/>
          <w:lang w:eastAsia="zh-CN"/>
        </w:rPr>
        <w:t>信息共享机制：建立了信息共享平台，确保团队成员能够及时获取不锈钢线材项目危机的实时信息。</w:t>
      </w:r>
    </w:p>
    <w:p>
      <w:pPr>
        <w:ind w:firstLine="560" w:firstLineChars="200"/>
        <w:rPr>
          <w:rFonts w:ascii="仿宋" w:eastAsia="仿宋" w:hAnsi="仿宋" w:cs="仿宋" w:hint="eastAsia"/>
          <w:sz w:val="28"/>
        </w:rPr>
      </w:pPr>
      <w:r>
        <w:rPr>
          <w:rFonts w:ascii="仿宋" w:eastAsia="仿宋" w:hAnsi="仿宋" w:cs="仿宋" w:hint="eastAsia"/>
          <w:sz w:val="28"/>
          <w:lang w:eastAsia="zh-CN"/>
        </w:rPr>
        <w:t>领导者沟通：不锈钢线材项目领导者通过定期会议和即时沟通工具，指导团队应对危机，保持团队稳定运行。</w:t>
      </w:r>
    </w:p>
    <w:p>
      <w:pPr>
        <w:ind w:firstLine="560" w:firstLineChars="200"/>
        <w:rPr>
          <w:rFonts w:ascii="仿宋" w:eastAsia="仿宋" w:hAnsi="仿宋" w:cs="仿宋" w:hint="eastAsia"/>
          <w:sz w:val="28"/>
        </w:rPr>
      </w:pPr>
      <w:r>
        <w:rPr>
          <w:rFonts w:ascii="仿宋" w:eastAsia="仿宋" w:hAnsi="仿宋" w:cs="仿宋" w:hint="eastAsia"/>
          <w:sz w:val="28"/>
          <w:lang w:eastAsia="zh-CN"/>
        </w:rPr>
        <w:t>3. 恢复计划制定</w:t>
      </w:r>
    </w:p>
    <w:p>
      <w:pPr>
        <w:ind w:firstLine="560" w:firstLineChars="200"/>
        <w:rPr>
          <w:rFonts w:ascii="仿宋" w:eastAsia="仿宋" w:hAnsi="仿宋" w:cs="仿宋" w:hint="eastAsia"/>
          <w:sz w:val="28"/>
        </w:rPr>
      </w:pPr>
      <w:r>
        <w:rPr>
          <w:rFonts w:ascii="仿宋" w:eastAsia="仿宋" w:hAnsi="仿宋" w:cs="仿宋" w:hint="eastAsia"/>
          <w:sz w:val="28"/>
          <w:lang w:eastAsia="zh-CN"/>
        </w:rPr>
        <w:t>随着危机得到初步控制，不锈钢线材项目团队转向制定恢复计划，以确保不锈钢线材项目能够从中迅速恢复。主要恢复计划包括：</w:t>
      </w:r>
    </w:p>
    <w:p>
      <w:pPr>
        <w:ind w:firstLine="560" w:firstLineChars="200"/>
        <w:rPr>
          <w:rFonts w:ascii="仿宋" w:eastAsia="仿宋" w:hAnsi="仿宋" w:cs="仿宋" w:hint="eastAsia"/>
          <w:sz w:val="28"/>
        </w:rPr>
      </w:pPr>
      <w:r>
        <w:rPr>
          <w:rFonts w:ascii="仿宋" w:eastAsia="仿宋" w:hAnsi="仿宋" w:cs="仿宋" w:hint="eastAsia"/>
          <w:sz w:val="28"/>
          <w:lang w:eastAsia="zh-CN"/>
        </w:rPr>
        <w:t>修复受损的进度计划：重新评估不锈钢线材项目进度，制定修复计划，确保不锈钢线材项目尽快回归正常进程。</w:t>
      </w:r>
    </w:p>
    <w:p>
      <w:pPr>
        <w:ind w:firstLine="560" w:firstLineChars="200"/>
        <w:rPr>
          <w:rFonts w:ascii="仿宋" w:eastAsia="仿宋" w:hAnsi="仿宋" w:cs="仿宋" w:hint="eastAsia"/>
          <w:sz w:val="28"/>
        </w:rPr>
      </w:pPr>
      <w:r>
        <w:rPr>
          <w:rFonts w:ascii="仿宋" w:eastAsia="仿宋" w:hAnsi="仿宋" w:cs="仿宋" w:hint="eastAsia"/>
          <w:sz w:val="28"/>
          <w:lang w:eastAsia="zh-CN"/>
        </w:rPr>
        <w:t>重新调整资源分配：优化资源分配，确保不锈钢线材项目在有限资源下高效运转。</w:t>
      </w:r>
    </w:p>
    <w:p>
      <w:pPr>
        <w:ind w:firstLine="560" w:firstLineChars="200"/>
        <w:rPr>
          <w:rFonts w:ascii="仿宋" w:eastAsia="仿宋" w:hAnsi="仿宋" w:cs="仿宋" w:hint="eastAsia"/>
          <w:sz w:val="28"/>
        </w:rPr>
      </w:pPr>
      <w:r>
        <w:rPr>
          <w:rFonts w:ascii="仿宋" w:eastAsia="仿宋" w:hAnsi="仿宋" w:cs="仿宋" w:hint="eastAsia"/>
          <w:sz w:val="28"/>
          <w:lang w:eastAsia="zh-CN"/>
        </w:rPr>
        <w:t>风险管理机制加强：对不锈钢线材项目风险进行全面评估，制定更强化的风险管理策略，以预防未来可能的危机。</w:t>
      </w:r>
    </w:p>
    <w:p>
      <w:pPr>
        <w:pStyle w:val="Heading1"/>
        <w:ind w:firstLine="560" w:firstLineChars="200"/>
        <w:rPr>
          <w:rFonts w:ascii="仿宋" w:eastAsia="仿宋" w:hAnsi="仿宋" w:cs="仿宋" w:hint="eastAsia"/>
          <w:sz w:val="28"/>
          <w:lang w:eastAsia="zh-CN"/>
        </w:rPr>
      </w:pPr>
      <w:bookmarkStart w:id="5" w:name="_Toc23475"/>
      <w:r>
        <w:rPr>
          <w:rFonts w:ascii="仿宋" w:eastAsia="仿宋" w:hAnsi="仿宋" w:cs="仿宋" w:hint="eastAsia"/>
          <w:sz w:val="28"/>
          <w:lang w:eastAsia="zh-CN"/>
        </w:rPr>
        <w:t>二、不锈钢线材项目绩效评估</w:t>
      </w:r>
      <w:bookmarkEnd w:id="5"/>
    </w:p>
    <w:p>
      <w:pPr>
        <w:pStyle w:val="Heading2"/>
        <w:rPr>
          <w:rFonts w:ascii="仿宋" w:eastAsia="仿宋" w:hAnsi="仿宋" w:cs="仿宋" w:hint="eastAsia"/>
          <w:lang w:eastAsia="zh-CN"/>
        </w:rPr>
      </w:pPr>
      <w:bookmarkStart w:id="6" w:name="_Toc19429"/>
      <w:r>
        <w:rPr>
          <w:rFonts w:ascii="仿宋" w:eastAsia="仿宋" w:hAnsi="仿宋" w:cs="仿宋" w:hint="eastAsia"/>
          <w:lang w:eastAsia="zh-CN"/>
        </w:rPr>
        <w:t>(一)、绩效评估指标</w:t>
      </w:r>
      <w:bookmarkEnd w:id="6"/>
    </w:p>
    <w:p>
      <w:pPr>
        <w:ind w:firstLine="560" w:firstLineChars="200"/>
        <w:rPr>
          <w:rFonts w:ascii="仿宋" w:eastAsia="仿宋" w:hAnsi="仿宋" w:cs="仿宋" w:hint="eastAsia"/>
          <w:sz w:val="28"/>
        </w:rPr>
        <w:sectPr>
          <w:headerReference w:type="default" r:id="rId14"/>
          <w:footerReference w:type="default" r:id="rId15"/>
          <w:type w:val="nextPage"/>
          <w:pgSz w:w="11906" w:h="16838"/>
          <w:pgMar w:top="1440" w:right="1800" w:bottom="1440" w:left="1800" w:header="851" w:footer="992" w:gutter="0"/>
          <w:pgNumType w:start="6"/>
          <w:cols w:num="1" w:space="425"/>
          <w:titlePg w:val="0"/>
          <w:docGrid w:type="lines" w:linePitch="312" w:charSpace="0"/>
        </w:sectPr>
      </w:pPr>
      <w:r>
        <w:rPr>
          <w:rFonts w:ascii="仿宋" w:eastAsia="仿宋" w:hAnsi="仿宋" w:cs="仿宋" w:hint="eastAsia"/>
          <w:sz w:val="28"/>
          <w:lang w:eastAsia="zh-CN"/>
        </w:rPr>
        <w:t>在不锈钢线材项目中，我们设计了一套全面的绩效评估指标，以确保不锈钢线材项目的可控和成功交付。这些指标跨足不锈钢线材项目目标、成本、进度和质量等多个维度，为我们提供了全面洞察不锈钢线材项目的健康状况。</w:t>
      </w:r>
    </w:p>
    <w:p>
      <w:pPr>
        <w:ind w:firstLine="560" w:firstLineChars="200"/>
        <w:rPr>
          <w:rFonts w:ascii="仿宋" w:eastAsia="仿宋" w:hAnsi="仿宋" w:cs="仿宋" w:hint="eastAsia"/>
          <w:sz w:val="28"/>
        </w:rPr>
      </w:pPr>
      <w:r>
        <w:rPr>
          <w:rFonts w:ascii="仿宋" w:eastAsia="仿宋" w:hAnsi="仿宋" w:cs="仿宋" w:hint="eastAsia"/>
          <w:sz w:val="28"/>
          <w:lang w:eastAsia="zh-CN"/>
        </w:rPr>
        <w:t>不锈钢线材项目目标达成率是我们关注的首要指标。我们设定了明确的目标，并通过定期监测和评估，迅速发现并应对潜在的目标偏差。这为不锈钢线材项目的整体有效管理提供了坚实基础，确保交付的成果符合质量标准和客户期望。</w:t>
      </w:r>
    </w:p>
    <w:p>
      <w:pPr>
        <w:ind w:firstLine="560" w:firstLineChars="200"/>
        <w:rPr>
          <w:rFonts w:ascii="仿宋" w:eastAsia="仿宋" w:hAnsi="仿宋" w:cs="仿宋" w:hint="eastAsia"/>
          <w:sz w:val="28"/>
        </w:rPr>
      </w:pPr>
      <w:r>
        <w:rPr>
          <w:rFonts w:ascii="仿宋" w:eastAsia="仿宋" w:hAnsi="仿宋" w:cs="仿宋" w:hint="eastAsia"/>
          <w:sz w:val="28"/>
          <w:lang w:eastAsia="zh-CN"/>
        </w:rPr>
        <w:t>成本绩效是另一个核心关注点。通过实际成本与预算成本的对比分析，我们深入了解成本差异的原因，及时调整资源分配，保持不锈钢线材项目在经济效益方面的合理水平。</w:t>
      </w:r>
    </w:p>
    <w:p>
      <w:pPr>
        <w:ind w:firstLine="560" w:firstLineChars="200"/>
        <w:rPr>
          <w:rFonts w:ascii="仿宋" w:eastAsia="仿宋" w:hAnsi="仿宋" w:cs="仿宋" w:hint="eastAsia"/>
          <w:sz w:val="28"/>
        </w:rPr>
      </w:pPr>
      <w:r>
        <w:rPr>
          <w:rFonts w:ascii="仿宋" w:eastAsia="仿宋" w:hAnsi="仿宋" w:cs="仿宋" w:hint="eastAsia"/>
          <w:sz w:val="28"/>
          <w:lang w:eastAsia="zh-CN"/>
        </w:rPr>
        <w:t>不锈钢线材项目进度作为关键的绩效指标之一，得到了精心的关注。我们制定了详细的不锈钢线材项目进度计划，并设立了进度符合度指标，确保实际进度与计划进度保持一致。这使我们能够快速发现和解决潜在的进度问题，保持不锈钢线材项目的正常推进。</w:t>
      </w:r>
    </w:p>
    <w:p>
      <w:pPr>
        <w:ind w:firstLine="560" w:firstLineChars="200"/>
        <w:rPr>
          <w:rFonts w:ascii="仿宋" w:eastAsia="仿宋" w:hAnsi="仿宋" w:cs="仿宋" w:hint="eastAsia"/>
          <w:sz w:val="28"/>
        </w:rPr>
      </w:pPr>
      <w:r>
        <w:rPr>
          <w:rFonts w:ascii="仿宋" w:eastAsia="仿宋" w:hAnsi="仿宋" w:cs="仿宋" w:hint="eastAsia"/>
          <w:sz w:val="28"/>
          <w:lang w:eastAsia="zh-CN"/>
        </w:rPr>
        <w:t>质量指标是我们评估不锈钢线材项目绩效的不可或缺的一环。我们引入了一系列的质量标准和客户满意度指标，以确保不锈钢线材项目交付的成果在质量上达到或超越预期水平。通过持续监测这些指标，我们努力提升不锈钢线材项目整体质量水平，为不锈钢线材项目的成功交付提供有力保障。通过这些科学且全面的绩效评估，我们能够更好地引导不锈钢线材项目的持续改进，确保不锈钢线材项目目标的顺利达成。</w:t>
      </w:r>
    </w:p>
    <w:p>
      <w:pPr>
        <w:pStyle w:val="Heading2"/>
        <w:ind w:firstLine="560" w:firstLineChars="200"/>
        <w:rPr>
          <w:rFonts w:ascii="仿宋" w:eastAsia="仿宋" w:hAnsi="仿宋" w:cs="仿宋" w:hint="eastAsia"/>
          <w:sz w:val="28"/>
          <w:lang w:eastAsia="zh-CN"/>
        </w:rPr>
      </w:pPr>
      <w:bookmarkStart w:id="7" w:name="_Toc6289"/>
      <w:r>
        <w:rPr>
          <w:rFonts w:ascii="仿宋" w:eastAsia="仿宋" w:hAnsi="仿宋" w:cs="仿宋" w:hint="eastAsia"/>
          <w:sz w:val="28"/>
          <w:lang w:eastAsia="zh-CN"/>
        </w:rPr>
        <w:t>(二)、绩效评估方法</w:t>
      </w:r>
      <w:bookmarkEnd w:id="7"/>
    </w:p>
    <w:p>
      <w:pPr>
        <w:ind w:firstLine="560" w:firstLineChars="200"/>
        <w:rPr>
          <w:rFonts w:ascii="仿宋" w:eastAsia="仿宋" w:hAnsi="仿宋" w:cs="仿宋" w:hint="eastAsia"/>
          <w:sz w:val="28"/>
        </w:rPr>
        <w:sectPr>
          <w:headerReference w:type="default" r:id="rId16"/>
          <w:footerReference w:type="default" r:id="rId17"/>
          <w:type w:val="nextPage"/>
          <w:pgSz w:w="11906" w:h="16838"/>
          <w:pgMar w:top="1440" w:right="1800" w:bottom="1440" w:left="1800" w:header="851" w:footer="992" w:gutter="0"/>
          <w:pgNumType w:start="7"/>
          <w:cols w:num="1" w:space="425"/>
          <w:titlePg w:val="0"/>
          <w:docGrid w:type="lines" w:linePitch="312" w:charSpace="0"/>
        </w:sectPr>
      </w:pPr>
      <w:r>
        <w:rPr>
          <w:rFonts w:ascii="仿宋" w:eastAsia="仿宋" w:hAnsi="仿宋" w:cs="仿宋" w:hint="eastAsia"/>
          <w:sz w:val="28"/>
          <w:lang w:eastAsia="zh-CN"/>
        </w:rPr>
        <w:t>绩效评估是不锈钢线材项目中的关键环节，为确保不锈钢线材项目达到预期目标，我们采用了多层次、多维度的绩效评估方法。</w:t>
      </w:r>
    </w:p>
    <w:p>
      <w:pPr>
        <w:ind w:firstLine="560" w:firstLineChars="200"/>
        <w:rPr>
          <w:rFonts w:ascii="仿宋" w:eastAsia="仿宋" w:hAnsi="仿宋" w:cs="仿宋" w:hint="eastAsia"/>
          <w:sz w:val="28"/>
        </w:rPr>
      </w:pPr>
      <w:r>
        <w:rPr>
          <w:rFonts w:ascii="仿宋" w:eastAsia="仿宋" w:hAnsi="仿宋" w:cs="仿宋" w:hint="eastAsia"/>
          <w:sz w:val="28"/>
          <w:lang w:eastAsia="zh-CN"/>
        </w:rPr>
        <w:t>从定性角度来看，我们注重不锈钢线材项目的战略目标对齐，确保每个决策和行动都与不锈钢线材项目整体目标保持一致。团队会定期召开战略对齐会议，审视当前工作与不锈钢线材项目战略是否保持一致，以及是否需要调整战略方向。</w:t>
      </w:r>
    </w:p>
    <w:p>
      <w:pPr>
        <w:ind w:firstLine="560" w:firstLineChars="200"/>
        <w:rPr>
          <w:rFonts w:ascii="仿宋" w:eastAsia="仿宋" w:hAnsi="仿宋" w:cs="仿宋" w:hint="eastAsia"/>
          <w:sz w:val="28"/>
        </w:rPr>
      </w:pPr>
      <w:r>
        <w:rPr>
          <w:rFonts w:ascii="仿宋" w:eastAsia="仿宋" w:hAnsi="仿宋" w:cs="仿宋" w:hint="eastAsia"/>
          <w:sz w:val="28"/>
          <w:lang w:eastAsia="zh-CN"/>
        </w:rPr>
        <w:t>在定量方面，我们设计了一系列关键绩效指标（KPIs），涵盖不锈钢线材项目进度、质量、成本和风险等方面。这些指标通过数据收集和分析，为不锈钢线材项目管理团队提供了客观的评估依据。例如，我们通过不锈钢线材项目管理软件追踪进度，使用成本绩效分析（CPI）评估成本控制情况。</w:t>
      </w:r>
    </w:p>
    <w:p>
      <w:pPr>
        <w:ind w:firstLine="560" w:firstLineChars="200"/>
        <w:rPr>
          <w:rFonts w:ascii="仿宋" w:eastAsia="仿宋" w:hAnsi="仿宋" w:cs="仿宋" w:hint="eastAsia"/>
          <w:sz w:val="28"/>
        </w:rPr>
      </w:pPr>
      <w:r>
        <w:rPr>
          <w:rFonts w:ascii="仿宋" w:eastAsia="仿宋" w:hAnsi="仿宋" w:cs="仿宋" w:hint="eastAsia"/>
          <w:sz w:val="28"/>
          <w:lang w:eastAsia="zh-CN"/>
        </w:rPr>
        <w:t>绩效评估不仅仅停留在不锈钢线材项目内部，还考虑了不锈钢线材项目对外部环境的影响。我们定期进行干系人满意度调查，以了解各利益相关方对不锈钢线材项目的期望和满意度，并及时做出调整。</w:t>
      </w:r>
    </w:p>
    <w:p>
      <w:pPr>
        <w:ind w:firstLine="560" w:firstLineChars="200"/>
        <w:rPr>
          <w:rFonts w:ascii="仿宋" w:eastAsia="仿宋" w:hAnsi="仿宋" w:cs="仿宋" w:hint="eastAsia"/>
          <w:sz w:val="28"/>
        </w:rPr>
      </w:pPr>
      <w:r>
        <w:rPr>
          <w:rFonts w:ascii="仿宋" w:eastAsia="仿宋" w:hAnsi="仿宋" w:cs="仿宋" w:hint="eastAsia"/>
          <w:sz w:val="28"/>
          <w:lang w:eastAsia="zh-CN"/>
        </w:rPr>
        <w:t>此外，我们采用敏捷方法，进行短周期的迭代和回顾。每个迭代结束后，团队会进行回顾会议，总结经验教训，识别可以改进的地方，并在下一轮迭代中进行优化。</w:t>
      </w:r>
    </w:p>
    <w:p>
      <w:pPr>
        <w:ind w:firstLine="560" w:firstLineChars="200"/>
        <w:rPr>
          <w:rFonts w:ascii="仿宋" w:eastAsia="仿宋" w:hAnsi="仿宋" w:cs="仿宋" w:hint="eastAsia"/>
          <w:sz w:val="28"/>
        </w:rPr>
      </w:pPr>
      <w:r>
        <w:rPr>
          <w:rFonts w:ascii="仿宋" w:eastAsia="仿宋" w:hAnsi="仿宋" w:cs="仿宋" w:hint="eastAsia"/>
          <w:sz w:val="28"/>
          <w:lang w:eastAsia="zh-CN"/>
        </w:rPr>
        <w:t>这种多层次、多角度的绩效评估方法，使得我们能够全面了解不锈钢线材项目的运行状态，及时做出调整，确保不锈钢线材项目在不断变化的环境中保持稳健前行。</w:t>
      </w:r>
    </w:p>
    <w:p>
      <w:pPr>
        <w:pStyle w:val="Heading2"/>
        <w:ind w:firstLine="560" w:firstLineChars="200"/>
        <w:rPr>
          <w:rFonts w:ascii="仿宋" w:eastAsia="仿宋" w:hAnsi="仿宋" w:cs="仿宋" w:hint="eastAsia"/>
          <w:sz w:val="28"/>
          <w:lang w:eastAsia="zh-CN"/>
        </w:rPr>
      </w:pPr>
      <w:bookmarkStart w:id="8" w:name="_Toc7223"/>
      <w:r>
        <w:rPr>
          <w:rFonts w:ascii="仿宋" w:eastAsia="仿宋" w:hAnsi="仿宋" w:cs="仿宋" w:hint="eastAsia"/>
          <w:sz w:val="28"/>
          <w:lang w:eastAsia="zh-CN"/>
        </w:rPr>
        <w:t>(三)、绩效评估周期</w:t>
      </w:r>
      <w:bookmarkEnd w:id="8"/>
    </w:p>
    <w:p>
      <w:pPr>
        <w:ind w:firstLine="560" w:firstLineChars="200"/>
        <w:rPr>
          <w:rFonts w:ascii="仿宋" w:eastAsia="仿宋" w:hAnsi="仿宋" w:cs="仿宋" w:hint="eastAsia"/>
          <w:sz w:val="28"/>
        </w:rPr>
        <w:sectPr>
          <w:headerReference w:type="default" r:id="rId18"/>
          <w:footerReference w:type="default" r:id="rId19"/>
          <w:type w:val="nextPage"/>
          <w:pgSz w:w="11906" w:h="16838"/>
          <w:pgMar w:top="1440" w:right="1800" w:bottom="1440" w:left="1800" w:header="851" w:footer="992" w:gutter="0"/>
          <w:pgNumType w:start="8"/>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为了确保不锈钢线材项目的有效管理和不断优化，我们采用了精心设计的绩效评估周期。这个周期旨在实现灵活、实时和全面的评估，以适应不锈钢线材项目执行中的各种挑战。</w:t>
      </w:r>
    </w:p>
    <w:p>
      <w:pPr>
        <w:ind w:firstLine="560" w:firstLineChars="200"/>
        <w:rPr>
          <w:rFonts w:ascii="仿宋" w:eastAsia="仿宋" w:hAnsi="仿宋" w:cs="仿宋" w:hint="eastAsia"/>
          <w:sz w:val="28"/>
        </w:rPr>
      </w:pPr>
      <w:r>
        <w:rPr>
          <w:rFonts w:ascii="仿宋" w:eastAsia="仿宋" w:hAnsi="仿宋" w:cs="仿宋" w:hint="eastAsia"/>
          <w:sz w:val="28"/>
          <w:lang w:eastAsia="zh-CN"/>
        </w:rPr>
        <w:t>灵活的周期设计</w:t>
      </w:r>
    </w:p>
    <w:p>
      <w:pPr>
        <w:ind w:firstLine="560" w:firstLineChars="200"/>
        <w:rPr>
          <w:rFonts w:ascii="仿宋" w:eastAsia="仿宋" w:hAnsi="仿宋" w:cs="仿宋" w:hint="eastAsia"/>
          <w:sz w:val="28"/>
        </w:rPr>
      </w:pPr>
      <w:r>
        <w:rPr>
          <w:rFonts w:ascii="仿宋" w:eastAsia="仿宋" w:hAnsi="仿宋" w:cs="仿宋" w:hint="eastAsia"/>
          <w:sz w:val="28"/>
          <w:lang w:eastAsia="zh-CN"/>
        </w:rPr>
        <w:t>绩效评估周期的设计考虑到不锈钢线材项目的不同需求，分为短期、中期和长期。短期评估关注每个迭代或工作周期，以及时发现和解决当前任务中的问题。中期评估涵盖几个迭代，深入了解整体不锈钢线材项目的趋势和性能。长期评估则着眼于整个不锈钢线材项目阶段，确保不锈钢线材项目目标的一致性和可持续性。</w:t>
      </w:r>
    </w:p>
    <w:p>
      <w:pPr>
        <w:ind w:firstLine="560" w:firstLineChars="200"/>
        <w:rPr>
          <w:rFonts w:ascii="仿宋" w:eastAsia="仿宋" w:hAnsi="仿宋" w:cs="仿宋" w:hint="eastAsia"/>
          <w:sz w:val="28"/>
        </w:rPr>
      </w:pPr>
      <w:r>
        <w:rPr>
          <w:rFonts w:ascii="仿宋" w:eastAsia="仿宋" w:hAnsi="仿宋" w:cs="仿宋" w:hint="eastAsia"/>
          <w:sz w:val="28"/>
          <w:lang w:eastAsia="zh-CN"/>
        </w:rPr>
        <w:t>实时信息反馈</w:t>
      </w:r>
    </w:p>
    <w:p>
      <w:pPr>
        <w:ind w:firstLine="560" w:firstLineChars="200"/>
        <w:rPr>
          <w:rFonts w:ascii="仿宋" w:eastAsia="仿宋" w:hAnsi="仿宋" w:cs="仿宋" w:hint="eastAsia"/>
          <w:sz w:val="28"/>
        </w:rPr>
      </w:pPr>
      <w:r>
        <w:rPr>
          <w:rFonts w:ascii="仿宋" w:eastAsia="仿宋" w:hAnsi="仿宋" w:cs="仿宋" w:hint="eastAsia"/>
          <w:sz w:val="28"/>
          <w:lang w:eastAsia="zh-CN"/>
        </w:rPr>
        <w:t>我们强调实时性的信息反馈，通过采用先进的不锈钢线材项目管理工具和协作平台，团队成员能够随时更新和分享不锈钢线材项目数据。这种实时性的反馈机制使我们能够及时察觉潜在问题，快速调整，保持不锈钢线材项目的稳健运作。</w:t>
      </w:r>
    </w:p>
    <w:p>
      <w:pPr>
        <w:ind w:firstLine="560" w:firstLineChars="200"/>
        <w:rPr>
          <w:rFonts w:ascii="仿宋" w:eastAsia="仿宋" w:hAnsi="仿宋" w:cs="仿宋" w:hint="eastAsia"/>
          <w:sz w:val="28"/>
        </w:rPr>
      </w:pPr>
      <w:r>
        <w:rPr>
          <w:rFonts w:ascii="仿宋" w:eastAsia="仿宋" w:hAnsi="仿宋" w:cs="仿宋" w:hint="eastAsia"/>
          <w:sz w:val="28"/>
          <w:lang w:eastAsia="zh-CN"/>
        </w:rPr>
        <w:t>决策制定与团队学习</w:t>
      </w:r>
    </w:p>
    <w:p>
      <w:pPr>
        <w:ind w:firstLine="560" w:firstLineChars="200"/>
        <w:rPr>
          <w:rFonts w:ascii="仿宋" w:eastAsia="仿宋" w:hAnsi="仿宋" w:cs="仿宋" w:hint="eastAsia"/>
          <w:sz w:val="28"/>
        </w:rPr>
      </w:pPr>
      <w:r>
        <w:rPr>
          <w:rFonts w:ascii="仿宋" w:eastAsia="仿宋" w:hAnsi="仿宋" w:cs="仿宋" w:hint="eastAsia"/>
          <w:sz w:val="28"/>
          <w:lang w:eastAsia="zh-CN"/>
        </w:rPr>
        <w:t>绩效评估周期与不锈钢线材项目的决策制定密不可分。每个周期的不锈钢线材项目回顾会议成为集体总结经验、识别问题深层次原因并找到创新解决方案的平台。这种定期的反思与调整机制使不锈钢线材项目能够不断学习、进化，以更好地适应变化的环境。</w:t>
      </w:r>
    </w:p>
    <w:p>
      <w:pPr>
        <w:pStyle w:val="Heading1"/>
        <w:ind w:firstLine="560" w:firstLineChars="200"/>
        <w:rPr>
          <w:rFonts w:ascii="仿宋" w:eastAsia="仿宋" w:hAnsi="仿宋" w:cs="仿宋" w:hint="eastAsia"/>
          <w:sz w:val="28"/>
          <w:lang w:eastAsia="zh-CN"/>
        </w:rPr>
      </w:pPr>
      <w:bookmarkStart w:id="9" w:name="_Toc20466"/>
      <w:r>
        <w:rPr>
          <w:rFonts w:ascii="仿宋" w:eastAsia="仿宋" w:hAnsi="仿宋" w:cs="仿宋" w:hint="eastAsia"/>
          <w:sz w:val="28"/>
          <w:lang w:eastAsia="zh-CN"/>
        </w:rPr>
        <w:t>三、不锈钢线材项目概论</w:t>
      </w:r>
      <w:bookmarkEnd w:id="9"/>
    </w:p>
    <w:p>
      <w:pPr>
        <w:pStyle w:val="Heading2"/>
        <w:rPr>
          <w:rFonts w:ascii="仿宋" w:eastAsia="仿宋" w:hAnsi="仿宋" w:cs="仿宋" w:hint="eastAsia"/>
          <w:lang w:eastAsia="zh-CN"/>
        </w:rPr>
      </w:pPr>
      <w:bookmarkStart w:id="10" w:name="_Toc17830"/>
      <w:r>
        <w:rPr>
          <w:rFonts w:ascii="仿宋" w:eastAsia="仿宋" w:hAnsi="仿宋" w:cs="仿宋" w:hint="eastAsia"/>
          <w:lang w:eastAsia="zh-CN"/>
        </w:rPr>
        <w:t>(一)、不锈钢线材项目概况</w:t>
      </w:r>
      <w:bookmarkEnd w:id="10"/>
    </w:p>
    <w:p>
      <w:pPr>
        <w:ind w:firstLine="560" w:firstLineChars="200"/>
        <w:rPr>
          <w:rFonts w:ascii="仿宋" w:eastAsia="仿宋" w:hAnsi="仿宋" w:cs="仿宋" w:hint="eastAsia"/>
          <w:sz w:val="28"/>
        </w:rPr>
        <w:sectPr>
          <w:headerReference w:type="default" r:id="rId20"/>
          <w:footerReference w:type="default" r:id="rId21"/>
          <w:type w:val="nextPage"/>
          <w:pgSz w:w="11906" w:h="16838"/>
          <w:pgMar w:top="1440" w:right="1800" w:bottom="1440" w:left="1800" w:header="851" w:footer="992" w:gutter="0"/>
          <w:pgNumType w:start="9"/>
          <w:cols w:num="1" w:space="425"/>
          <w:titlePg w:val="0"/>
          <w:docGrid w:type="lines" w:linePitch="312" w:charSpace="0"/>
        </w:sectPr>
      </w:pPr>
      <w:r>
        <w:rPr>
          <w:rFonts w:ascii="仿宋" w:eastAsia="仿宋" w:hAnsi="仿宋" w:cs="仿宋" w:hint="eastAsia"/>
          <w:sz w:val="28"/>
          <w:lang w:eastAsia="zh-CN"/>
        </w:rPr>
        <w:t xml:space="preserve"> 1.1 背景</w:t>
      </w:r>
    </w:p>
    <w:p>
      <w:pPr>
        <w:ind w:firstLine="560" w:firstLineChars="200"/>
        <w:rPr>
          <w:rFonts w:ascii="仿宋" w:eastAsia="仿宋" w:hAnsi="仿宋" w:cs="仿宋" w:hint="eastAsia"/>
          <w:sz w:val="28"/>
        </w:rPr>
      </w:pPr>
      <w:r>
        <w:rPr>
          <w:rFonts w:ascii="仿宋" w:eastAsia="仿宋" w:hAnsi="仿宋" w:cs="仿宋" w:hint="eastAsia"/>
          <w:sz w:val="28"/>
          <w:lang w:eastAsia="zh-CN"/>
        </w:rPr>
        <w:t>不锈钢线材项目的起源追溯至对市场的深入洞察。市场的不断演变与变革为不锈钢线材项目提供了难得的机遇。当前市场存在的需求缺口和变革的大环境共同构成了不锈钢线材项目的背景。这个不锈钢线材项目旨在充分利用市场机遇，填补行业中尚未满足的需求，为客户提供全新的解决方案。市场的变革和需求的增长使得这个不锈钢线材项目具备了巨大的发展潜力。</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1.2 不锈钢线材项目名称</w:t>
      </w:r>
    </w:p>
    <w:p>
      <w:pPr>
        <w:ind w:firstLine="560" w:firstLineChars="200"/>
        <w:rPr>
          <w:rFonts w:ascii="仿宋" w:eastAsia="仿宋" w:hAnsi="仿宋" w:cs="仿宋" w:hint="eastAsia"/>
          <w:sz w:val="28"/>
        </w:rPr>
      </w:pPr>
      <w:r>
        <w:rPr>
          <w:rFonts w:ascii="仿宋" w:eastAsia="仿宋" w:hAnsi="仿宋" w:cs="仿宋" w:hint="eastAsia"/>
          <w:sz w:val="28"/>
          <w:lang w:eastAsia="zh-CN"/>
        </w:rPr>
        <w:t>不锈钢线材项目正式命名为不锈钢线材。这个名称不仅仅是一个标识，更代表了不锈钢线材项目的核心理念和愿景。它蕴含着不锈钢线材项目所要解决问题的关键字，具有强烈的表达和辨识度，为不锈钢线材项目树立了鲜明的品牌形象。</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1.3 不锈钢线材项目目标</w:t>
      </w:r>
    </w:p>
    <w:p>
      <w:pPr>
        <w:ind w:firstLine="560" w:firstLineChars="200"/>
        <w:rPr>
          <w:rFonts w:ascii="仿宋" w:eastAsia="仿宋" w:hAnsi="仿宋" w:cs="仿宋" w:hint="eastAsia"/>
          <w:sz w:val="28"/>
        </w:rPr>
      </w:pPr>
      <w:r>
        <w:rPr>
          <w:rFonts w:ascii="仿宋" w:eastAsia="仿宋" w:hAnsi="仿宋" w:cs="仿宋" w:hint="eastAsia"/>
          <w:sz w:val="28"/>
          <w:lang w:eastAsia="zh-CN"/>
        </w:rPr>
        <w:t>不锈钢线材项目的核心目标是提供一种全新、高效的解决方案，满足客户日益增长的需求。不锈钢线材项目追求的不仅仅是满足市场需求，更是在市场中获得卓越的竞争优势。通过不断提升产品或服务的质量和创新水平，不锈钢线材项目旨在成为行业中的领军者。</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1.4 不锈钢线材项目范围</w:t>
      </w:r>
    </w:p>
    <w:p>
      <w:pPr>
        <w:ind w:firstLine="560" w:firstLineChars="200"/>
        <w:rPr>
          <w:rFonts w:ascii="仿宋" w:eastAsia="仿宋" w:hAnsi="仿宋" w:cs="仿宋" w:hint="eastAsia"/>
          <w:sz w:val="28"/>
        </w:rPr>
      </w:pPr>
      <w:r>
        <w:rPr>
          <w:rFonts w:ascii="仿宋" w:eastAsia="仿宋" w:hAnsi="仿宋" w:cs="仿宋" w:hint="eastAsia"/>
          <w:sz w:val="28"/>
          <w:lang w:eastAsia="zh-CN"/>
        </w:rPr>
        <w:t>不锈钢线材项目全面涵盖了产品研发、制造、市场推广和售后服务，确保从产品设计到最终用户体验的全方位关注。这一全面的不锈钢线材项目范围是为了确保不锈钢线材项目能够在整个价值链中提供卓越的价值，从而满足客户的期望并赢得市场份额。</w:t>
      </w:r>
    </w:p>
    <w:p>
      <w:pPr>
        <w:ind w:firstLine="560" w:firstLineChars="200"/>
        <w:rPr>
          <w:rFonts w:ascii="仿宋" w:eastAsia="仿宋" w:hAnsi="仿宋" w:cs="仿宋" w:hint="eastAsia"/>
          <w:sz w:val="28"/>
        </w:rPr>
        <w:sectPr>
          <w:headerReference w:type="default" r:id="rId22"/>
          <w:footerReference w:type="default" r:id="rId23"/>
          <w:type w:val="nextPage"/>
          <w:pgSz w:w="11906" w:h="16838"/>
          <w:pgMar w:top="1440" w:right="1800" w:bottom="1440" w:left="1800" w:header="851" w:footer="992" w:gutter="0"/>
          <w:pgNumType w:start="10"/>
          <w:cols w:num="1" w:space="425"/>
          <w:titlePg w:val="0"/>
          <w:docGrid w:type="lines" w:linePitch="312" w:charSpace="0"/>
        </w:sectPr>
      </w:pPr>
      <w:r>
        <w:rPr>
          <w:rFonts w:ascii="仿宋" w:eastAsia="仿宋" w:hAnsi="仿宋" w:cs="仿宋" w:hint="eastAsia"/>
          <w:sz w:val="28"/>
          <w:lang w:eastAsia="zh-CN"/>
        </w:rPr>
        <w:t xml:space="preserve"> 1.5 不锈钢线材项目时间表</w:t>
      </w:r>
    </w:p>
    <w:p>
      <w:pPr>
        <w:ind w:firstLine="560" w:firstLineChars="200"/>
        <w:rPr>
          <w:rFonts w:ascii="仿宋" w:eastAsia="仿宋" w:hAnsi="仿宋" w:cs="仿宋" w:hint="eastAsia"/>
          <w:sz w:val="28"/>
        </w:rPr>
      </w:pPr>
      <w:r>
        <w:rPr>
          <w:rFonts w:ascii="仿宋" w:eastAsia="仿宋" w:hAnsi="仿宋" w:cs="仿宋" w:hint="eastAsia"/>
          <w:sz w:val="28"/>
          <w:lang w:eastAsia="zh-CN"/>
        </w:rPr>
        <w:t>不锈钢线材项目计划在未来18个月内完成，包括研发、测试、市场试点和正式推出等不同阶段。这个时间表的合理设计是为了确保不锈钢线材项目各个阶段的顺利推进，以便按时交付高质量的成果。</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1.6 不锈钢线材项目预算</w:t>
      </w:r>
    </w:p>
    <w:p>
      <w:pPr>
        <w:ind w:firstLine="560" w:firstLineChars="200"/>
        <w:rPr>
          <w:rFonts w:ascii="仿宋" w:eastAsia="仿宋" w:hAnsi="仿宋" w:cs="仿宋" w:hint="eastAsia"/>
          <w:sz w:val="28"/>
        </w:rPr>
      </w:pPr>
      <w:r>
        <w:rPr>
          <w:rFonts w:ascii="仿宋" w:eastAsia="仿宋" w:hAnsi="仿宋" w:cs="仿宋" w:hint="eastAsia"/>
          <w:sz w:val="28"/>
          <w:lang w:eastAsia="zh-CN"/>
        </w:rPr>
        <w:t>不锈钢线材项目总预算估算为XX百万美元，主要分配在研发、市场推广、人员培训和运营等方面。这一充足的预算为不锈钢线材项目提供了充足的资源，确保不锈钢线材项目在各个方面都能取得优异的表现。</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1.7 不锈钢线材项目风险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不锈钢线材项目可能面临的风险包括市场接受度低、技术难题、竞争激烈等。不锈钢线材项目团队已经制定了相应的风险应对计划，通过前瞻性的风险管理，确保不锈钢线材项目在面对不确定性时能够迅速做出应对。</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1.8 不锈钢线材项目团队</w:t>
      </w:r>
    </w:p>
    <w:p>
      <w:pPr>
        <w:ind w:firstLine="560" w:firstLineChars="200"/>
        <w:rPr>
          <w:rFonts w:ascii="仿宋" w:eastAsia="仿宋" w:hAnsi="仿宋" w:cs="仿宋" w:hint="eastAsia"/>
          <w:sz w:val="28"/>
        </w:rPr>
      </w:pPr>
      <w:r>
        <w:rPr>
          <w:rFonts w:ascii="仿宋" w:eastAsia="仿宋" w:hAnsi="仿宋" w:cs="仿宋" w:hint="eastAsia"/>
          <w:sz w:val="28"/>
          <w:lang w:eastAsia="zh-CN"/>
        </w:rPr>
        <w:t>不锈钢线材项目汇聚了一支经验丰富、多领域专业素养的核心团队，确保不锈钢线材项目在各个方面都能拥有高水平的执行力。团队的协同作战是不锈钢线材项目成功的关键因素之一。</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1.9 不锈钢线材项目背景</w:t>
      </w:r>
    </w:p>
    <w:p>
      <w:pPr>
        <w:ind w:firstLine="560" w:firstLineChars="200"/>
        <w:rPr>
          <w:rFonts w:ascii="仿宋" w:eastAsia="仿宋" w:hAnsi="仿宋" w:cs="仿宋" w:hint="eastAsia"/>
          <w:sz w:val="28"/>
        </w:rPr>
      </w:pPr>
      <w:r>
        <w:rPr>
          <w:rFonts w:ascii="仿宋" w:eastAsia="仿宋" w:hAnsi="仿宋" w:cs="仿宋" w:hint="eastAsia"/>
          <w:sz w:val="28"/>
          <w:lang w:eastAsia="zh-CN"/>
        </w:rPr>
        <w:t>不锈钢线材项目的背景根植于市场对更高效、创新产品的渴望，同时也受到科技发展对行业格局的深刻改变的影响。这为不锈钢线材项目提供了广阔的发展空间和市场需求。</w:t>
      </w:r>
    </w:p>
    <w:p>
      <w:pPr>
        <w:ind w:firstLine="560" w:firstLineChars="200"/>
        <w:rPr>
          <w:rFonts w:ascii="仿宋" w:eastAsia="仿宋" w:hAnsi="仿宋" w:cs="仿宋" w:hint="eastAsia"/>
          <w:sz w:val="28"/>
        </w:rPr>
        <w:sectPr>
          <w:headerReference w:type="default" r:id="rId24"/>
          <w:footerReference w:type="default" r:id="rId25"/>
          <w:type w:val="nextPage"/>
          <w:pgSz w:w="11906" w:h="16838"/>
          <w:pgMar w:top="1440" w:right="1800" w:bottom="1440" w:left="1800" w:header="851" w:footer="992" w:gutter="0"/>
          <w:pgNumType w:start="11"/>
          <w:cols w:num="1" w:space="425"/>
          <w:titlePg w:val="0"/>
          <w:docGrid w:type="lines" w:linePitch="312" w:charSpace="0"/>
        </w:sectPr>
      </w:pPr>
      <w:r>
        <w:rPr>
          <w:rFonts w:ascii="仿宋" w:eastAsia="仿宋" w:hAnsi="仿宋" w:cs="仿宋" w:hint="eastAsia"/>
          <w:sz w:val="28"/>
          <w:lang w:eastAsia="zh-CN"/>
        </w:rPr>
        <w:t xml:space="preserve"> 1.10 不锈钢线材项目现状</w:t>
      </w:r>
    </w:p>
    <w:p>
      <w:pPr>
        <w:ind w:firstLine="560" w:firstLineChars="200"/>
        <w:rPr>
          <w:rFonts w:ascii="仿宋" w:eastAsia="仿宋" w:hAnsi="仿宋" w:cs="仿宋" w:hint="eastAsia"/>
          <w:sz w:val="28"/>
        </w:rPr>
      </w:pPr>
      <w:r>
        <w:rPr>
          <w:rFonts w:ascii="仿宋" w:eastAsia="仿宋" w:hAnsi="仿宋" w:cs="仿宋" w:hint="eastAsia"/>
          <w:sz w:val="28"/>
          <w:lang w:eastAsia="zh-CN"/>
        </w:rPr>
        <w:t>截至目前，不锈钢线材项目已完成市场调研和技术验证，取得了初步的成功。这为不锈钢线材项目在未来的发展奠定了坚实的基础，为更远大的目标打下了坚实的基石。</w:t>
      </w:r>
    </w:p>
    <w:p>
      <w:pPr>
        <w:pStyle w:val="Heading2"/>
        <w:ind w:firstLine="560" w:firstLineChars="200"/>
        <w:rPr>
          <w:rFonts w:ascii="仿宋" w:eastAsia="仿宋" w:hAnsi="仿宋" w:cs="仿宋" w:hint="eastAsia"/>
          <w:sz w:val="28"/>
          <w:lang w:eastAsia="zh-CN"/>
        </w:rPr>
      </w:pPr>
      <w:bookmarkStart w:id="11" w:name="_Toc2829"/>
      <w:r>
        <w:rPr>
          <w:rFonts w:ascii="仿宋" w:eastAsia="仿宋" w:hAnsi="仿宋" w:cs="仿宋" w:hint="eastAsia"/>
          <w:sz w:val="28"/>
          <w:lang w:eastAsia="zh-CN"/>
        </w:rPr>
        <w:t>(二)、不锈钢线材项目目标</w:t>
      </w:r>
      <w:bookmarkEnd w:id="11"/>
    </w:p>
    <w:p>
      <w:pPr>
        <w:ind w:firstLine="560" w:firstLineChars="200"/>
        <w:rPr>
          <w:rFonts w:ascii="仿宋" w:eastAsia="仿宋" w:hAnsi="仿宋" w:cs="仿宋" w:hint="eastAsia"/>
          <w:sz w:val="28"/>
        </w:rPr>
      </w:pPr>
      <w:r>
        <w:rPr>
          <w:rFonts w:ascii="仿宋" w:eastAsia="仿宋" w:hAnsi="仿宋" w:cs="仿宋" w:hint="eastAsia"/>
          <w:sz w:val="28"/>
          <w:lang w:eastAsia="zh-CN"/>
        </w:rPr>
        <w:t>keyword》不锈钢线材项目首要业务目标是在市场中占据有利地位，实现产品/服务的成功推广和销售。通过不断提升产品质量、创新性，不锈钢线材项目追求成为行业中的领导者，赢得更多客户的青睐。</w:t>
      </w:r>
    </w:p>
    <w:p>
      <w:pPr>
        <w:ind w:firstLine="560" w:firstLineChars="200"/>
        <w:rPr>
          <w:rFonts w:ascii="仿宋" w:eastAsia="仿宋" w:hAnsi="仿宋" w:cs="仿宋" w:hint="eastAsia"/>
          <w:sz w:val="28"/>
        </w:rPr>
      </w:pPr>
      <w:r>
        <w:rPr>
          <w:rFonts w:ascii="仿宋" w:eastAsia="仿宋" w:hAnsi="仿宋" w:cs="仿宋" w:hint="eastAsia"/>
          <w:sz w:val="28"/>
          <w:lang w:eastAsia="zh-CN"/>
        </w:rPr>
        <w:t>在科技迅速发展的时代，不锈钢线材项目着眼于技术创新。通过持续的研发和技术升级，不锈钢线材项目旨在推出更具创新性的产品或服务，以满足市场对新鲜、先进解决方案的需求。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为了建立可持续的客户关系，不锈钢线材项目设定了客户满意度目标。通过提供卓越的产品质量和优质的客户服务，不锈钢线材项目追求赢得客户的信任和忠诚度，确保他们的满意度达到行业领先水平。</w:t>
      </w:r>
    </w:p>
    <w:p>
      <w:pPr>
        <w:ind w:firstLine="560" w:firstLineChars="200"/>
        <w:rPr>
          <w:rFonts w:ascii="仿宋" w:eastAsia="仿宋" w:hAnsi="仿宋" w:cs="仿宋" w:hint="eastAsia"/>
          <w:sz w:val="28"/>
        </w:rPr>
      </w:pPr>
      <w:r>
        <w:rPr>
          <w:rFonts w:ascii="仿宋" w:eastAsia="仿宋" w:hAnsi="仿宋" w:cs="仿宋" w:hint="eastAsia"/>
          <w:sz w:val="28"/>
          <w:lang w:eastAsia="zh-CN"/>
        </w:rPr>
        <w:t>不锈钢线材项目注重社会责任和可持续发展。通过实施环保、社会责任不锈钢线材项目，不锈钢线材项目致力于在经济发展的同时保护环境，促进社会公平，实现可持续经营。</w:t>
      </w:r>
    </w:p>
    <w:p>
      <w:pPr>
        <w:ind w:firstLine="560" w:firstLineChars="200"/>
        <w:rPr>
          <w:rFonts w:ascii="仿宋" w:eastAsia="仿宋" w:hAnsi="仿宋" w:cs="仿宋" w:hint="eastAsia"/>
          <w:sz w:val="28"/>
        </w:rPr>
        <w:sectPr>
          <w:headerReference w:type="default" r:id="rId26"/>
          <w:footerReference w:type="default" r:id="rId27"/>
          <w:type w:val="nextPage"/>
          <w:pgSz w:w="11906" w:h="16838"/>
          <w:pgMar w:top="1440" w:right="1800" w:bottom="1440" w:left="1800" w:header="851" w:footer="992" w:gutter="0"/>
          <w:pgNumType w:start="12"/>
          <w:cols w:num="1" w:space="425"/>
          <w:titlePg w:val="0"/>
          <w:docGrid w:type="lines" w:linePitch="312" w:charSpace="0"/>
        </w:sectPr>
      </w:pPr>
      <w:r>
        <w:rPr>
          <w:rFonts w:ascii="仿宋" w:eastAsia="仿宋" w:hAnsi="仿宋" w:cs="仿宋" w:hint="eastAsia"/>
          <w:sz w:val="28"/>
          <w:lang w:eastAsia="zh-CN"/>
        </w:rPr>
        <w:t>不锈钢线材项目的团队是实现目标的核心驱动力。因此，不锈钢线材项目设定了团队发展目标，包括提升团队成员的专业技能、培养领导力，以及搭建协同高效的团队工作氛围。</w:t>
      </w:r>
    </w:p>
    <w:p>
      <w:pPr>
        <w:pStyle w:val="Heading2"/>
        <w:ind w:firstLine="560" w:firstLineChars="200"/>
        <w:rPr>
          <w:rFonts w:ascii="仿宋" w:eastAsia="仿宋" w:hAnsi="仿宋" w:cs="仿宋" w:hint="eastAsia"/>
          <w:sz w:val="28"/>
          <w:lang w:eastAsia="zh-CN"/>
        </w:rPr>
      </w:pPr>
      <w:bookmarkStart w:id="12" w:name="_Toc31680"/>
      <w:r>
        <w:rPr>
          <w:rFonts w:ascii="仿宋" w:eastAsia="仿宋" w:hAnsi="仿宋" w:cs="仿宋" w:hint="eastAsia"/>
          <w:sz w:val="28"/>
          <w:lang w:eastAsia="zh-CN"/>
        </w:rPr>
        <w:t>(三)、不锈钢线材项目提出的理由</w:t>
      </w:r>
      <w:bookmarkEnd w:id="12"/>
    </w:p>
    <w:p>
      <w:pPr>
        <w:ind w:firstLine="560" w:firstLineChars="200"/>
        <w:rPr>
          <w:rFonts w:ascii="仿宋" w:eastAsia="仿宋" w:hAnsi="仿宋" w:cs="仿宋" w:hint="eastAsia"/>
          <w:sz w:val="28"/>
        </w:rPr>
      </w:pPr>
      <w:r>
        <w:rPr>
          <w:rFonts w:ascii="仿宋" w:eastAsia="仿宋" w:hAnsi="仿宋" w:cs="仿宋" w:hint="eastAsia"/>
          <w:sz w:val="28"/>
          <w:lang w:eastAsia="zh-CN"/>
        </w:rPr>
        <w:t>## 2. 不锈钢线材项目提出的理由</w:t>
      </w:r>
    </w:p>
    <w:p>
      <w:pPr>
        <w:ind w:firstLine="560" w:firstLineChars="200"/>
        <w:rPr>
          <w:rFonts w:ascii="仿宋" w:eastAsia="仿宋" w:hAnsi="仿宋" w:cs="仿宋" w:hint="eastAsia"/>
          <w:sz w:val="28"/>
        </w:rPr>
      </w:pPr>
      <w:r>
        <w:rPr>
          <w:rFonts w:ascii="仿宋" w:eastAsia="仿宋" w:hAnsi="仿宋" w:cs="仿宋" w:hint="eastAsia"/>
          <w:sz w:val="28"/>
          <w:lang w:eastAsia="zh-CN"/>
        </w:rPr>
        <w:t>2.1 市场机遇</w:t>
      </w:r>
    </w:p>
    <w:p>
      <w:pPr>
        <w:ind w:firstLine="560" w:firstLineChars="200"/>
        <w:rPr>
          <w:rFonts w:ascii="仿宋" w:eastAsia="仿宋" w:hAnsi="仿宋" w:cs="仿宋" w:hint="eastAsia"/>
          <w:sz w:val="28"/>
        </w:rPr>
      </w:pPr>
      <w:r>
        <w:rPr>
          <w:rFonts w:ascii="仿宋" w:eastAsia="仿宋" w:hAnsi="仿宋" w:cs="仿宋" w:hint="eastAsia"/>
          <w:sz w:val="28"/>
          <w:lang w:eastAsia="zh-CN"/>
        </w:rPr>
        <w:t>不锈钢线材项目的提出源于对市场机遇的深刻洞察。当前市场中存在的需求缺口和行业发展趋势表明，有巨大的商业机会等待被开发。通过准确捕捉市场机遇，不锈钢线材项目可以在激烈的竞争中脱颖而出，迅速占领市场份额。</w:t>
      </w:r>
    </w:p>
    <w:p>
      <w:pPr>
        <w:ind w:firstLine="560" w:firstLineChars="200"/>
        <w:rPr>
          <w:rFonts w:ascii="仿宋" w:eastAsia="仿宋" w:hAnsi="仿宋" w:cs="仿宋" w:hint="eastAsia"/>
          <w:sz w:val="28"/>
        </w:rPr>
      </w:pPr>
      <w:r>
        <w:rPr>
          <w:rFonts w:ascii="仿宋" w:eastAsia="仿宋" w:hAnsi="仿宋" w:cs="仿宋" w:hint="eastAsia"/>
          <w:sz w:val="28"/>
          <w:lang w:eastAsia="zh-CN"/>
        </w:rPr>
        <w:t>2.2 技术创新</w:t>
      </w:r>
    </w:p>
    <w:p>
      <w:pPr>
        <w:ind w:firstLine="560" w:firstLineChars="200"/>
        <w:rPr>
          <w:rFonts w:ascii="仿宋" w:eastAsia="仿宋" w:hAnsi="仿宋" w:cs="仿宋" w:hint="eastAsia"/>
          <w:sz w:val="28"/>
        </w:rPr>
      </w:pPr>
      <w:r>
        <w:rPr>
          <w:rFonts w:ascii="仿宋" w:eastAsia="仿宋" w:hAnsi="仿宋" w:cs="仿宋" w:hint="eastAsia"/>
          <w:sz w:val="28"/>
          <w:lang w:eastAsia="zh-CN"/>
        </w:rPr>
        <w:t>不锈钢线材项目的理念基于对技术创新的信仰。通过持续的研发和技术投入，不锈钢线材项目有望推出更具创新性的产品或服务。在科技飞速发展的当下，不锈钢线材项目将充分利用先进技术，满足客户对高质量、高效率解决方案的迫切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2.3 行业竞争力</w:t>
      </w:r>
    </w:p>
    <w:p>
      <w:pPr>
        <w:ind w:firstLine="560" w:firstLineChars="200"/>
        <w:rPr>
          <w:rFonts w:ascii="仿宋" w:eastAsia="仿宋" w:hAnsi="仿宋" w:cs="仿宋" w:hint="eastAsia"/>
          <w:sz w:val="28"/>
        </w:rPr>
      </w:pPr>
      <w:r>
        <w:rPr>
          <w:rFonts w:ascii="仿宋" w:eastAsia="仿宋" w:hAnsi="仿宋" w:cs="仿宋" w:hint="eastAsia"/>
          <w:sz w:val="28"/>
          <w:lang w:eastAsia="zh-CN"/>
        </w:rPr>
        <w:t>不锈钢线材项目的提出是为了增强企业的行业竞争力。通过提升产品或服务的质量和独特性，不锈钢线材项目力图在行业中建立起巩固的地位。这不仅有助于吸引更多客户，还能够吸引优秀的人才和合作伙伴，共同推动企业的可持续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2.4 消费者需求变化</w:t>
      </w:r>
    </w:p>
    <w:p>
      <w:pPr>
        <w:ind w:firstLine="560" w:firstLineChars="200"/>
        <w:rPr>
          <w:rFonts w:ascii="仿宋" w:eastAsia="仿宋" w:hAnsi="仿宋" w:cs="仿宋" w:hint="eastAsia"/>
          <w:sz w:val="28"/>
        </w:rPr>
        <w:sectPr>
          <w:headerReference w:type="default" r:id="rId28"/>
          <w:footerReference w:type="default" r:id="rId29"/>
          <w:type w:val="nextPage"/>
          <w:pgSz w:w="11906" w:h="16838"/>
          <w:pgMar w:top="1440" w:right="1800" w:bottom="1440" w:left="1800" w:header="851" w:footer="992" w:gutter="0"/>
          <w:pgNumType w:start="13"/>
          <w:cols w:num="1" w:space="425"/>
          <w:titlePg w:val="0"/>
          <w:docGrid w:type="lines" w:linePitch="312" w:charSpace="0"/>
        </w:sectPr>
      </w:pPr>
      <w:r>
        <w:rPr>
          <w:rFonts w:ascii="仿宋" w:eastAsia="仿宋" w:hAnsi="仿宋" w:cs="仿宋" w:hint="eastAsia"/>
          <w:sz w:val="28"/>
          <w:lang w:eastAsia="zh-CN"/>
        </w:rPr>
        <w:t>不锈钢线材项目响应了消费者需求的变化。随着社会和科技的不断发展，消费者对产品和服务的需求也在发生变化。通过深入了解并及时回应消费者的新需求，不锈钢线材项目将能够提供更符合市场潮流和客户期望的解决方案。</w:t>
      </w:r>
    </w:p>
    <w:p>
      <w:pPr>
        <w:ind w:firstLine="560" w:firstLineChars="200"/>
        <w:rPr>
          <w:rFonts w:ascii="仿宋" w:eastAsia="仿宋" w:hAnsi="仿宋" w:cs="仿宋" w:hint="eastAsia"/>
          <w:sz w:val="28"/>
        </w:rPr>
      </w:pPr>
      <w:r>
        <w:rPr>
          <w:rFonts w:ascii="仿宋" w:eastAsia="仿宋" w:hAnsi="仿宋" w:cs="仿宋" w:hint="eastAsia"/>
          <w:sz w:val="28"/>
          <w:lang w:eastAsia="zh-CN"/>
        </w:rPr>
        <w:t>2.5 战略发展规划</w:t>
      </w:r>
    </w:p>
    <w:p>
      <w:pPr>
        <w:ind w:firstLine="560" w:firstLineChars="200"/>
        <w:rPr>
          <w:rFonts w:ascii="仿宋" w:eastAsia="仿宋" w:hAnsi="仿宋" w:cs="仿宋" w:hint="eastAsia"/>
          <w:sz w:val="28"/>
        </w:rPr>
      </w:pPr>
      <w:r>
        <w:rPr>
          <w:rFonts w:ascii="仿宋" w:eastAsia="仿宋" w:hAnsi="仿宋" w:cs="仿宋" w:hint="eastAsia"/>
          <w:sz w:val="28"/>
          <w:lang w:eastAsia="zh-CN"/>
        </w:rPr>
        <w:t>不锈钢线材项目的提出是企业战略发展规划的一部分。在面对日益激烈的市场竞争和不断变化的商业环境中，不锈钢线材项目作为企业战略的一环，旨在为企业开辟新的增长领域，巩固企业在行业中的地位。</w:t>
      </w:r>
    </w:p>
    <w:p>
      <w:pPr>
        <w:ind w:firstLine="560" w:firstLineChars="200"/>
        <w:rPr>
          <w:rFonts w:ascii="仿宋" w:eastAsia="仿宋" w:hAnsi="仿宋" w:cs="仿宋" w:hint="eastAsia"/>
          <w:sz w:val="28"/>
        </w:rPr>
      </w:pPr>
      <w:r>
        <w:rPr>
          <w:rFonts w:ascii="仿宋" w:eastAsia="仿宋" w:hAnsi="仿宋" w:cs="仿宋" w:hint="eastAsia"/>
          <w:sz w:val="28"/>
          <w:lang w:eastAsia="zh-CN"/>
        </w:rPr>
        <w:t>2.6 社会责任</w:t>
      </w:r>
    </w:p>
    <w:p>
      <w:pPr>
        <w:ind w:firstLine="560" w:firstLineChars="200"/>
        <w:rPr>
          <w:rFonts w:ascii="仿宋" w:eastAsia="仿宋" w:hAnsi="仿宋" w:cs="仿宋" w:hint="eastAsia"/>
          <w:sz w:val="28"/>
        </w:rPr>
      </w:pPr>
      <w:r>
        <w:rPr>
          <w:rFonts w:ascii="仿宋" w:eastAsia="仿宋" w:hAnsi="仿宋" w:cs="仿宋" w:hint="eastAsia"/>
          <w:sz w:val="28"/>
          <w:lang w:eastAsia="zh-CN"/>
        </w:rPr>
        <w:t>不锈钢线材项目的提出不仅仅是基于商业考量，还注重社会责任。通过推出环保、社会责任等方面的不锈钢线材项目，不锈钢线材企业可以在社会中树立积极形象，为社会做出积极贡献，实现经济效益和社会效益的双赢。</w:t>
      </w:r>
    </w:p>
    <w:p>
      <w:pPr>
        <w:ind w:firstLine="560" w:firstLineChars="200"/>
        <w:rPr>
          <w:rFonts w:ascii="仿宋" w:eastAsia="仿宋" w:hAnsi="仿宋" w:cs="仿宋" w:hint="eastAsia"/>
          <w:sz w:val="28"/>
        </w:rPr>
      </w:pPr>
      <w:r>
        <w:rPr>
          <w:rFonts w:ascii="仿宋" w:eastAsia="仿宋" w:hAnsi="仿宋" w:cs="仿宋" w:hint="eastAsia"/>
          <w:sz w:val="28"/>
          <w:lang w:eastAsia="zh-CN"/>
        </w:rPr>
        <w:t>2.7 利益相关者期望</w:t>
      </w:r>
    </w:p>
    <w:p>
      <w:pPr>
        <w:ind w:firstLine="560" w:firstLineChars="200"/>
        <w:rPr>
          <w:rFonts w:ascii="仿宋" w:eastAsia="仿宋" w:hAnsi="仿宋" w:cs="仿宋" w:hint="eastAsia"/>
          <w:sz w:val="28"/>
        </w:rPr>
      </w:pPr>
      <w:r>
        <w:rPr>
          <w:rFonts w:ascii="仿宋" w:eastAsia="仿宋" w:hAnsi="仿宋" w:cs="仿宋" w:hint="eastAsia"/>
          <w:sz w:val="28"/>
          <w:lang w:eastAsia="zh-CN"/>
        </w:rPr>
        <w:t>不锈钢线材项目的提出反映了对利益相关者期望的关注。包括客户、员工、投资者等利益相关者在企业发展中都有着各自的期望，不锈钢线材项目力求在满足这些期望的同时，取得更大的共赢。</w:t>
      </w:r>
    </w:p>
    <w:p>
      <w:pPr>
        <w:ind w:firstLine="560" w:firstLineChars="200"/>
        <w:rPr>
          <w:rFonts w:ascii="仿宋" w:eastAsia="仿宋" w:hAnsi="仿宋" w:cs="仿宋" w:hint="eastAsia"/>
          <w:sz w:val="28"/>
        </w:rPr>
      </w:pPr>
    </w:p>
    <w:p>
      <w:pPr>
        <w:pStyle w:val="Heading2"/>
        <w:ind w:firstLine="560" w:firstLineChars="200"/>
        <w:rPr>
          <w:rFonts w:ascii="仿宋" w:eastAsia="仿宋" w:hAnsi="仿宋" w:cs="仿宋" w:hint="eastAsia"/>
          <w:sz w:val="28"/>
          <w:lang w:eastAsia="zh-CN"/>
        </w:rPr>
      </w:pPr>
      <w:bookmarkStart w:id="13" w:name="_Toc2461"/>
      <w:r>
        <w:rPr>
          <w:rFonts w:ascii="仿宋" w:eastAsia="仿宋" w:hAnsi="仿宋" w:cs="仿宋" w:hint="eastAsia"/>
          <w:sz w:val="28"/>
          <w:lang w:eastAsia="zh-CN"/>
        </w:rPr>
        <w:t>(四)、不锈钢线材项目意义</w:t>
      </w:r>
      <w:bookmarkEnd w:id="13"/>
    </w:p>
    <w:p>
      <w:pPr>
        <w:ind w:firstLine="560" w:firstLineChars="200"/>
        <w:rPr>
          <w:rFonts w:ascii="仿宋" w:eastAsia="仿宋" w:hAnsi="仿宋" w:cs="仿宋" w:hint="eastAsia"/>
          <w:sz w:val="28"/>
        </w:rPr>
      </w:pPr>
      <w:r>
        <w:rPr>
          <w:rFonts w:ascii="仿宋" w:eastAsia="仿宋" w:hAnsi="仿宋" w:cs="仿宋" w:hint="eastAsia"/>
          <w:sz w:val="28"/>
          <w:lang w:eastAsia="zh-CN"/>
        </w:rPr>
        <w:t>在实施不锈钢线材项目的过程中，我们不仅仅是在追逐商业成功，更是为企业和社会的多个层面创造了深远的意义。</w:t>
      </w:r>
    </w:p>
    <w:p>
      <w:pPr>
        <w:ind w:firstLine="560" w:firstLineChars="200"/>
        <w:rPr>
          <w:rFonts w:ascii="仿宋" w:eastAsia="仿宋" w:hAnsi="仿宋" w:cs="仿宋" w:hint="eastAsia"/>
          <w:sz w:val="28"/>
        </w:rPr>
        <w:sectPr>
          <w:headerReference w:type="default" r:id="rId30"/>
          <w:footerReference w:type="default" r:id="rId31"/>
          <w:type w:val="nextPage"/>
          <w:pgSz w:w="11906" w:h="16838"/>
          <w:pgMar w:top="1440" w:right="1800" w:bottom="1440" w:left="1800" w:header="851" w:footer="992" w:gutter="0"/>
          <w:pgNumType w:start="14"/>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不锈钢线材项目的首要意义在于提升企业的市场竞争力。通过持续的创新和对产品质量的高标准要求，不锈钢线材项目将使企业在市场中脱颖而出。这不仅为企业带来了更多的商业机会，也将吸引更多的客户和投资者，为企业打造可持续增长的基石。</w:t>
      </w:r>
    </w:p>
    <w:p>
      <w:pPr>
        <w:ind w:firstLine="560" w:firstLineChars="200"/>
        <w:rPr>
          <w:rFonts w:ascii="仿宋" w:eastAsia="仿宋" w:hAnsi="仿宋" w:cs="仿宋" w:hint="eastAsia"/>
          <w:sz w:val="28"/>
        </w:rPr>
      </w:pPr>
      <w:r>
        <w:rPr>
          <w:rFonts w:ascii="仿宋" w:eastAsia="仿宋" w:hAnsi="仿宋" w:cs="仿宋" w:hint="eastAsia"/>
          <w:sz w:val="28"/>
          <w:lang w:eastAsia="zh-CN"/>
        </w:rPr>
        <w:t>此外，不锈钢线材项目的推进将促使行业技术水平的提升。通过引入先进技术和创新性解决方案，不锈钢线材项目有望在行业中树立标杆，推动整个行业走向更高水平。这对于行业的可持续发展和创新力的提升都具有积极的影响。</w:t>
      </w:r>
    </w:p>
    <w:p>
      <w:pPr>
        <w:ind w:firstLine="560" w:firstLineChars="200"/>
        <w:rPr>
          <w:rFonts w:ascii="仿宋" w:eastAsia="仿宋" w:hAnsi="仿宋" w:cs="仿宋" w:hint="eastAsia"/>
          <w:sz w:val="28"/>
        </w:rPr>
      </w:pPr>
      <w:r>
        <w:rPr>
          <w:rFonts w:ascii="仿宋" w:eastAsia="仿宋" w:hAnsi="仿宋" w:cs="仿宋" w:hint="eastAsia"/>
          <w:sz w:val="28"/>
          <w:lang w:eastAsia="zh-CN"/>
        </w:rPr>
        <w:t>在社会层面，不锈钢线材项目不仅创造了大量就业机会，提高了就业水平，还注重社会责任和环保。通过参与社会公益事业和推动环保不锈钢线材项目，不锈钢线材项目为社会贡献了一份力量，体现了企业对社会的积极回馈。</w:t>
      </w:r>
    </w:p>
    <w:p>
      <w:pPr>
        <w:ind w:firstLine="560" w:firstLineChars="200"/>
        <w:rPr>
          <w:rFonts w:ascii="仿宋" w:eastAsia="仿宋" w:hAnsi="仿宋" w:cs="仿宋" w:hint="eastAsia"/>
          <w:sz w:val="28"/>
        </w:rPr>
      </w:pPr>
      <w:r>
        <w:rPr>
          <w:rFonts w:ascii="仿宋" w:eastAsia="仿宋" w:hAnsi="仿宋" w:cs="仿宋" w:hint="eastAsia"/>
          <w:sz w:val="28"/>
          <w:lang w:eastAsia="zh-CN"/>
        </w:rPr>
        <w:t>综合而言，不锈钢线材项目意义重大，不仅推动了企业的发展，也为行业和社会的进步贡献了积极力量。这是一个全面而深刻的影响，将在未来产生可持续的正面效应。</w:t>
      </w:r>
    </w:p>
    <w:p>
      <w:pPr>
        <w:pStyle w:val="Heading2"/>
        <w:ind w:firstLine="560" w:firstLineChars="200"/>
        <w:rPr>
          <w:rFonts w:ascii="仿宋" w:eastAsia="仿宋" w:hAnsi="仿宋" w:cs="仿宋" w:hint="eastAsia"/>
          <w:sz w:val="28"/>
          <w:lang w:eastAsia="zh-CN"/>
        </w:rPr>
      </w:pPr>
      <w:bookmarkStart w:id="14" w:name="_Toc6166"/>
      <w:r>
        <w:rPr>
          <w:rFonts w:ascii="仿宋" w:eastAsia="仿宋" w:hAnsi="仿宋" w:cs="仿宋" w:hint="eastAsia"/>
          <w:sz w:val="28"/>
          <w:lang w:eastAsia="zh-CN"/>
        </w:rPr>
        <w:t>(五)、不锈钢线材项目背景</w:t>
      </w:r>
      <w:bookmarkEnd w:id="14"/>
    </w:p>
    <w:p>
      <w:pPr>
        <w:ind w:firstLine="560" w:firstLineChars="200"/>
        <w:rPr>
          <w:rFonts w:ascii="仿宋" w:eastAsia="仿宋" w:hAnsi="仿宋" w:cs="仿宋" w:hint="eastAsia"/>
          <w:sz w:val="28"/>
        </w:rPr>
      </w:pPr>
      <w:r>
        <w:rPr>
          <w:rFonts w:ascii="仿宋" w:eastAsia="仿宋" w:hAnsi="仿宋" w:cs="仿宋" w:hint="eastAsia"/>
          <w:sz w:val="28"/>
          <w:lang w:eastAsia="zh-CN"/>
        </w:rPr>
        <w:t>在当今迅猛发展的商业环境中，不锈钢线材项目的动因根植于对多方面因素的审慎考量。这个不锈钢线材项目的提出并非孤立的决策，而是对企业所处背景深入思考的产物。</w:t>
      </w:r>
    </w:p>
    <w:p>
      <w:pPr>
        <w:ind w:firstLine="560" w:firstLineChars="200"/>
        <w:rPr>
          <w:rFonts w:ascii="仿宋" w:eastAsia="仿宋" w:hAnsi="仿宋" w:cs="仿宋" w:hint="eastAsia"/>
          <w:sz w:val="28"/>
        </w:rPr>
      </w:pPr>
      <w:r>
        <w:rPr>
          <w:rFonts w:ascii="仿宋" w:eastAsia="仿宋" w:hAnsi="仿宋" w:cs="仿宋" w:hint="eastAsia"/>
          <w:sz w:val="28"/>
          <w:lang w:eastAsia="zh-CN"/>
        </w:rPr>
        <w:t>市场的不断演变是不锈钢线材项目背后的首要原因。科技的迅速发展和全球市场的快速变化使得企业必须灵活应对。不锈钢线材项目应运而生，旨在通过创新性的解决方案迎合市场的多变需求，赢得竞争中的先机。</w:t>
      </w:r>
    </w:p>
    <w:p>
      <w:pPr>
        <w:ind w:firstLine="560" w:firstLineChars="200"/>
        <w:rPr>
          <w:rFonts w:ascii="仿宋" w:eastAsia="仿宋" w:hAnsi="仿宋" w:cs="仿宋" w:hint="eastAsia"/>
          <w:sz w:val="28"/>
        </w:rPr>
        <w:sectPr>
          <w:headerReference w:type="default" r:id="rId32"/>
          <w:footerReference w:type="default" r:id="rId33"/>
          <w:type w:val="nextPage"/>
          <w:pgSz w:w="11906" w:h="16838"/>
          <w:pgMar w:top="1440" w:right="1800" w:bottom="1440" w:left="1800" w:header="851" w:footer="992" w:gutter="0"/>
          <w:pgNumType w:start="15"/>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竞争的激烈程度也是不锈钢线材项目背景中不可忽视的一环。企业需要在激烈竞争中脱颖而出，为此，不锈钢线材项目致力于打破常规，提供独特的价值主张，以吸引客户并确保市场份额的增长。</w:t>
      </w:r>
    </w:p>
    <w:p>
      <w:pPr>
        <w:ind w:firstLine="560" w:firstLineChars="200"/>
        <w:rPr>
          <w:rFonts w:ascii="仿宋" w:eastAsia="仿宋" w:hAnsi="仿宋" w:cs="仿宋" w:hint="eastAsia"/>
          <w:sz w:val="28"/>
        </w:rPr>
      </w:pPr>
      <w:r>
        <w:rPr>
          <w:rFonts w:ascii="仿宋" w:eastAsia="仿宋" w:hAnsi="仿宋" w:cs="仿宋" w:hint="eastAsia"/>
          <w:sz w:val="28"/>
          <w:lang w:eastAsia="zh-CN"/>
        </w:rPr>
        <w:t>技术的迅速发展为企业带来了机遇与挑战。作为不锈钢线材项目启动的背景之一，对新兴技术的应用将有助于提升企业的技术水平，使其在不断演进的商业环境中保持竞争优势。</w:t>
      </w:r>
    </w:p>
    <w:p>
      <w:pPr>
        <w:ind w:firstLine="560" w:firstLineChars="200"/>
        <w:rPr>
          <w:rFonts w:ascii="仿宋" w:eastAsia="仿宋" w:hAnsi="仿宋" w:cs="仿宋" w:hint="eastAsia"/>
          <w:sz w:val="28"/>
        </w:rPr>
      </w:pPr>
      <w:r>
        <w:rPr>
          <w:rFonts w:ascii="仿宋" w:eastAsia="仿宋" w:hAnsi="仿宋" w:cs="仿宋" w:hint="eastAsia"/>
          <w:sz w:val="28"/>
          <w:lang w:eastAsia="zh-CN"/>
        </w:rPr>
        <w:t>此外，社会对企业责任的期望也在逐渐升高。不锈钢线材项目充分融入了社会责任的理念，通过可持续经营和社会公益不锈钢线材项目，企图为社会贡献一份力量，在商业成功的同时关注社会价值。</w:t>
      </w:r>
    </w:p>
    <w:p>
      <w:pPr>
        <w:pStyle w:val="Heading1"/>
        <w:ind w:firstLine="560" w:firstLineChars="200"/>
        <w:rPr>
          <w:rFonts w:ascii="仿宋" w:eastAsia="仿宋" w:hAnsi="仿宋" w:cs="仿宋" w:hint="eastAsia"/>
          <w:sz w:val="28"/>
          <w:lang w:eastAsia="zh-CN"/>
        </w:rPr>
      </w:pPr>
      <w:bookmarkStart w:id="15" w:name="_Toc31916"/>
      <w:r>
        <w:rPr>
          <w:rFonts w:ascii="仿宋" w:eastAsia="仿宋" w:hAnsi="仿宋" w:cs="仿宋" w:hint="eastAsia"/>
          <w:sz w:val="28"/>
          <w:lang w:eastAsia="zh-CN"/>
        </w:rPr>
        <w:t>四、市场分析、调研</w:t>
      </w:r>
      <w:bookmarkEnd w:id="15"/>
    </w:p>
    <w:p>
      <w:pPr>
        <w:pStyle w:val="Heading2"/>
        <w:rPr>
          <w:rFonts w:ascii="仿宋" w:eastAsia="仿宋" w:hAnsi="仿宋" w:cs="仿宋" w:hint="eastAsia"/>
          <w:lang w:eastAsia="zh-CN"/>
        </w:rPr>
      </w:pPr>
      <w:bookmarkStart w:id="16" w:name="_Toc13916"/>
      <w:r>
        <w:rPr>
          <w:rFonts w:ascii="仿宋" w:eastAsia="仿宋" w:hAnsi="仿宋" w:cs="仿宋" w:hint="eastAsia"/>
          <w:lang w:eastAsia="zh-CN"/>
        </w:rPr>
        <w:t>(一)、不锈钢线材行业分析</w:t>
      </w:r>
      <w:bookmarkEnd w:id="16"/>
    </w:p>
    <w:p>
      <w:pPr>
        <w:ind w:firstLine="560" w:firstLineChars="200"/>
        <w:rPr>
          <w:rFonts w:ascii="仿宋" w:eastAsia="仿宋" w:hAnsi="仿宋" w:cs="仿宋" w:hint="eastAsia"/>
          <w:sz w:val="28"/>
        </w:rPr>
      </w:pPr>
      <w:r>
        <w:rPr>
          <w:rFonts w:ascii="仿宋" w:eastAsia="仿宋" w:hAnsi="仿宋" w:cs="仿宋" w:hint="eastAsia"/>
          <w:sz w:val="28"/>
          <w:lang w:eastAsia="zh-CN"/>
        </w:rPr>
        <w:t>不锈钢线材行业一直以来都是市场的关注焦点。行业内的发展趋势、竞争态势以及潜在机会都对不锈钢线材项目的推进产生深远的影响。通过深入研究行业的整体概貌，我们将更好地理解行业的核心特征，为不锈钢线材项目的定位提供有力支持。</w:t>
      </w:r>
    </w:p>
    <w:p>
      <w:pPr>
        <w:ind w:firstLine="560" w:firstLineChars="200"/>
        <w:rPr>
          <w:rFonts w:ascii="仿宋" w:eastAsia="仿宋" w:hAnsi="仿宋" w:cs="仿宋" w:hint="eastAsia"/>
          <w:sz w:val="28"/>
        </w:rPr>
      </w:pPr>
      <w:r>
        <w:rPr>
          <w:rFonts w:ascii="仿宋" w:eastAsia="仿宋" w:hAnsi="仿宋" w:cs="仿宋" w:hint="eastAsia"/>
          <w:sz w:val="28"/>
          <w:lang w:eastAsia="zh-CN"/>
        </w:rPr>
        <w:t>4.1.2 技术趋势</w:t>
      </w:r>
    </w:p>
    <w:p>
      <w:pPr>
        <w:ind w:firstLine="560" w:firstLineChars="200"/>
        <w:rPr>
          <w:rFonts w:ascii="仿宋" w:eastAsia="仿宋" w:hAnsi="仿宋" w:cs="仿宋" w:hint="eastAsia"/>
          <w:sz w:val="28"/>
        </w:rPr>
      </w:pPr>
      <w:r>
        <w:rPr>
          <w:rFonts w:ascii="仿宋" w:eastAsia="仿宋" w:hAnsi="仿宋" w:cs="仿宋" w:hint="eastAsia"/>
          <w:sz w:val="28"/>
          <w:lang w:eastAsia="zh-CN"/>
        </w:rPr>
        <w:t>在不锈钢线材行业，技术一直是推动创新和发展的关键因素。我们将对当前技术趋势进行详尽分析，包括但不限于人工智能、大数据应用、先进制造技术等。这有助于不锈钢线材项目更好地把握行业的技术脉搏，为技术应用和创新提供有针对性的方向。</w:t>
      </w:r>
    </w:p>
    <w:p>
      <w:pPr>
        <w:ind w:firstLine="560" w:firstLineChars="200"/>
        <w:rPr>
          <w:rFonts w:ascii="仿宋" w:eastAsia="仿宋" w:hAnsi="仿宋" w:cs="仿宋" w:hint="eastAsia"/>
          <w:sz w:val="28"/>
        </w:rPr>
        <w:sectPr>
          <w:headerReference w:type="default" r:id="rId34"/>
          <w:footerReference w:type="default" r:id="rId35"/>
          <w:type w:val="nextPage"/>
          <w:pgSz w:w="11906" w:h="16838"/>
          <w:pgMar w:top="1440" w:right="1800" w:bottom="1440" w:left="1800" w:header="851" w:footer="992" w:gutter="0"/>
          <w:pgNumType w:start="16"/>
          <w:cols w:num="1" w:space="425"/>
          <w:titlePg w:val="0"/>
          <w:docGrid w:type="lines" w:linePitch="312" w:charSpace="0"/>
        </w:sectPr>
      </w:pPr>
      <w:r>
        <w:rPr>
          <w:rFonts w:ascii="仿宋" w:eastAsia="仿宋" w:hAnsi="仿宋" w:cs="仿宋" w:hint="eastAsia"/>
          <w:sz w:val="28"/>
          <w:lang w:eastAsia="zh-CN"/>
        </w:rPr>
        <w:t>4.1.3 市场竞争格局</w:t>
      </w:r>
    </w:p>
    <w:p>
      <w:pPr>
        <w:ind w:firstLine="560" w:firstLineChars="200"/>
        <w:rPr>
          <w:rFonts w:ascii="仿宋" w:eastAsia="仿宋" w:hAnsi="仿宋" w:cs="仿宋" w:hint="eastAsia"/>
          <w:sz w:val="28"/>
        </w:rPr>
      </w:pPr>
      <w:r>
        <w:rPr>
          <w:rFonts w:ascii="仿宋" w:eastAsia="仿宋" w:hAnsi="仿宋" w:cs="仿宋" w:hint="eastAsia"/>
          <w:sz w:val="28"/>
          <w:lang w:eastAsia="zh-CN"/>
        </w:rPr>
        <w:t>了解行业内的竞争格局是不锈钢线材项目成功的基础。我们将对主要竞争对手进行深入研究，包括其市场份额、产品特点、市场定位等。通过全面了解竞争对手的优势和劣势，不锈钢线材项目可以更好地制定市场推广策略，寻找差异化竞争优势。</w:t>
      </w:r>
    </w:p>
    <w:p>
      <w:pPr>
        <w:pStyle w:val="Heading2"/>
        <w:ind w:firstLine="560" w:firstLineChars="200"/>
        <w:rPr>
          <w:rFonts w:ascii="仿宋" w:eastAsia="仿宋" w:hAnsi="仿宋" w:cs="仿宋" w:hint="eastAsia"/>
          <w:sz w:val="28"/>
          <w:lang w:eastAsia="zh-CN"/>
        </w:rPr>
      </w:pPr>
      <w:bookmarkStart w:id="17" w:name="_Toc19619"/>
      <w:r>
        <w:rPr>
          <w:rFonts w:ascii="仿宋" w:eastAsia="仿宋" w:hAnsi="仿宋" w:cs="仿宋" w:hint="eastAsia"/>
          <w:sz w:val="28"/>
          <w:lang w:eastAsia="zh-CN"/>
        </w:rPr>
        <w:t>(二)、不锈钢线材市场分析预测</w:t>
      </w:r>
      <w:bookmarkEnd w:id="17"/>
    </w:p>
    <w:p>
      <w:pPr>
        <w:ind w:firstLine="560" w:firstLineChars="200"/>
        <w:rPr>
          <w:rFonts w:ascii="仿宋" w:eastAsia="仿宋" w:hAnsi="仿宋" w:cs="仿宋" w:hint="eastAsia"/>
          <w:sz w:val="28"/>
        </w:rPr>
      </w:pPr>
      <w:r>
        <w:rPr>
          <w:rFonts w:ascii="仿宋" w:eastAsia="仿宋" w:hAnsi="仿宋" w:cs="仿宋" w:hint="eastAsia"/>
          <w:sz w:val="28"/>
          <w:lang w:eastAsia="zh-CN"/>
        </w:rPr>
        <w:t>4.2.1 市场规模与增长趋势</w:t>
      </w:r>
    </w:p>
    <w:p>
      <w:pPr>
        <w:ind w:firstLine="560" w:firstLineChars="200"/>
        <w:rPr>
          <w:rFonts w:ascii="仿宋" w:eastAsia="仿宋" w:hAnsi="仿宋" w:cs="仿宋" w:hint="eastAsia"/>
          <w:sz w:val="28"/>
        </w:rPr>
      </w:pPr>
      <w:r>
        <w:rPr>
          <w:rFonts w:ascii="仿宋" w:eastAsia="仿宋" w:hAnsi="仿宋" w:cs="仿宋" w:hint="eastAsia"/>
          <w:sz w:val="28"/>
          <w:lang w:eastAsia="zh-CN"/>
        </w:rPr>
        <w:t>通过对市场规模的深入调研，我们将预测不锈钢线材市场未来的增长趋势。这包括市场的整体规模、各细分领域的发展趋势等。不锈钢线材项目可以根据市场的扩张速度和潜在机会，制定更符合市场需求的发展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4.2.2 消费者需求分析</w:t>
      </w:r>
    </w:p>
    <w:p>
      <w:pPr>
        <w:ind w:firstLine="560" w:firstLineChars="200"/>
        <w:rPr>
          <w:rFonts w:ascii="仿宋" w:eastAsia="仿宋" w:hAnsi="仿宋" w:cs="仿宋" w:hint="eastAsia"/>
          <w:sz w:val="28"/>
        </w:rPr>
      </w:pPr>
      <w:r>
        <w:rPr>
          <w:rFonts w:ascii="仿宋" w:eastAsia="仿宋" w:hAnsi="仿宋" w:cs="仿宋" w:hint="eastAsia"/>
          <w:sz w:val="28"/>
          <w:lang w:eastAsia="zh-CN"/>
        </w:rPr>
        <w:t>了解消费者的需求是市场分析的核心。我们将通过调查研究，深入挖掘目标消费者的需求特点、购买习惯以及对产品和服务的期望。这有助于不锈钢线材项目更好地定位目标市场，提供更符合消费者期待的解决方案。</w:t>
      </w:r>
    </w:p>
    <w:p>
      <w:pPr>
        <w:ind w:firstLine="560" w:firstLineChars="200"/>
        <w:rPr>
          <w:rFonts w:ascii="仿宋" w:eastAsia="仿宋" w:hAnsi="仿宋" w:cs="仿宋" w:hint="eastAsia"/>
          <w:sz w:val="28"/>
        </w:rPr>
      </w:pPr>
      <w:r>
        <w:rPr>
          <w:rFonts w:ascii="仿宋" w:eastAsia="仿宋" w:hAnsi="仿宋" w:cs="仿宋" w:hint="eastAsia"/>
          <w:sz w:val="28"/>
          <w:lang w:eastAsia="zh-CN"/>
        </w:rPr>
        <w:t>4.2.3 市场风险评估</w:t>
      </w:r>
    </w:p>
    <w:p>
      <w:pPr>
        <w:ind w:firstLine="560" w:firstLineChars="200"/>
        <w:rPr>
          <w:rFonts w:ascii="仿宋" w:eastAsia="仿宋" w:hAnsi="仿宋" w:cs="仿宋" w:hint="eastAsia"/>
          <w:sz w:val="28"/>
        </w:rPr>
      </w:pPr>
      <w:r>
        <w:rPr>
          <w:rFonts w:ascii="仿宋" w:eastAsia="仿宋" w:hAnsi="仿宋" w:cs="仿宋" w:hint="eastAsia"/>
          <w:sz w:val="28"/>
          <w:lang w:eastAsia="zh-CN"/>
        </w:rPr>
        <w:t>市场风险是不锈钢线材项目实施过程中需要充分考虑的因素。我们将对市场风险进行全面评估，包括但不限于政策法规风险、市场竞争风险、技术变革风险等。通过对潜在风险的深入分析，不锈钢线材项目可以制定相应的风险缓解策略，降低不确定性对不锈钢线材项目的影响。</w:t>
      </w:r>
      <w:r>
        <w:rPr>
          <w:rFonts w:ascii="仿宋" w:eastAsia="仿宋" w:hAnsi="仿宋" w:cs="仿宋" w:hint="eastAsia"/>
          <w:sz w:val="28"/>
        </w:rPr>
        <w:br/>
      </w:r>
      <w:r>
        <w:rPr>
          <w:rFonts w:ascii="仿宋" w:eastAsia="仿宋" w:hAnsi="仿宋" w:cs="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36" w:history="1">
        <w:r>
          <w:rPr>
            <w:rFonts w:ascii="SimSun" w:eastAsia="SimSun" w:hAnsi="SimSun" w:cs="SimSun"/>
            <w:b/>
            <w:bCs/>
            <w:color w:val="0000EE"/>
            <w:kern w:val="0"/>
            <w:sz w:val="30"/>
            <w:szCs w:val="30"/>
            <w:u w:val="single" w:color="0000EE"/>
          </w:rPr>
          <w:t>https://d.book118.com/648142071042006031</w:t>
        </w:r>
      </w:hyperlink>
    </w:p>
    <w:p>
      <w:pPr>
        <w:ind w:firstLine="560" w:firstLineChars="200"/>
        <w:rPr>
          <w:rFonts w:ascii="仿宋" w:eastAsia="仿宋" w:hAnsi="仿宋" w:cs="仿宋" w:hint="eastAsia"/>
          <w:sz w:val="28"/>
        </w:rPr>
      </w:pPr>
    </w:p>
    <w:sectPr>
      <w:headerReference w:type="default" r:id="rId37"/>
      <w:footerReference w:type="default" r:id="rId38"/>
      <w:type w:val="nextPage"/>
      <w:pgSz w:w="11906" w:h="16838"/>
      <w:pgMar w:top="1440" w:right="1800" w:bottom="1440" w:left="1800" w:header="851" w:footer="992" w:gutter="0"/>
      <w:pgNumType w:start="17"/>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p>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p>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p>
  <w:p>
    <w:pPr>
      <w:pStyle w:val="Foote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14</w:t>
    </w:r>
    <w:r>
      <w:rPr>
        <w:rStyle w:val="PageNumber"/>
      </w:rPr>
      <w:fldChar w:fldCharType="end"/>
    </w:r>
  </w:p>
  <w:p>
    <w:pPr>
      <w:pStyle w:val="Foote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14</w:t>
    </w:r>
    <w:r>
      <w:rPr>
        <w:rStyle w:val="PageNumber"/>
      </w:rPr>
      <w:fldChar w:fldCharType="end"/>
    </w:r>
  </w:p>
  <w:p>
    <w:pPr>
      <w:pStyle w:val="Foote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16</w:t>
    </w:r>
    <w:r>
      <w:rPr>
        <w:rStyle w:val="PageNumber"/>
      </w:rPr>
      <w:fldChar w:fldCharType="end"/>
    </w:r>
  </w:p>
  <w:p>
    <w:pPr>
      <w:pStyle w:val="Foote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17</w:t>
    </w:r>
    <w:r>
      <w:rPr>
        <w:rStyle w:val="PageNumber"/>
      </w:rPr>
      <w:fldChar w:fldCharType="end"/>
    </w:r>
  </w:p>
  <w:p>
    <w:pPr>
      <w:pStyle w:val="Footer"/>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17</w:t>
    </w:r>
    <w:r>
      <w:rPr>
        <w:rStyle w:val="PageNumber"/>
      </w:rPr>
      <w:fldChar w:fldCharType="end"/>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p>
  <w:p>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p>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p>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p>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不锈钢线材项目计划设计方案</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不锈钢线材项目计划设计方案</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不锈钢线材项目计划设计方案</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不锈钢线材项目计划设计方案</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不锈钢线材项目计划设计方案</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不锈钢线材项目计划设计方案</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不锈钢线材项目计划设计方案</w: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不锈钢线材项目计划设计方案</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不锈钢线材项目计划设计方案</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不锈钢线材项目计划设计方案</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不锈钢线材项目计划设计方案</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不锈钢线材项目计划设计方案</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不锈钢线材项目计划设计方案</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不锈钢线材项目计划设计方案</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不锈钢线材项目计划设计方案</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不锈钢线材项目计划设计方案</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不锈钢线材项目计划设计方案</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1C47763D"/>
    <w:rsid w:val="1C47763D"/>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qFormat="1"/>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1">
    <w:name w:val="heading 1"/>
    <w:basedOn w:val="Normal"/>
    <w:next w:val="Normal"/>
    <w:qFormat/>
    <w:pPr>
      <w:keepNext/>
      <w:keepLines/>
      <w:spacing w:before="340" w:beforeLines="0" w:beforeAutospacing="0" w:after="330" w:afterLines="0" w:afterAutospacing="0" w:line="576" w:lineRule="auto"/>
      <w:outlineLvl w:val="0"/>
    </w:pPr>
    <w:rPr>
      <w:b/>
      <w:kern w:val="44"/>
      <w:sz w:val="44"/>
    </w:rPr>
  </w:style>
  <w:style w:type="paragraph" w:styleId="Heading2">
    <w:name w:val="heading 2"/>
    <w:basedOn w:val="Normal"/>
    <w:next w:val="Normal"/>
    <w:unhideWhenUsed/>
    <w:qFormat/>
    <w:pPr>
      <w:keepNext/>
      <w:keepLines/>
      <w:spacing w:before="260" w:beforeLines="0" w:beforeAutospacing="0" w:after="260" w:afterLines="0" w:afterAutospacing="0" w:line="413" w:lineRule="auto"/>
      <w:outlineLvl w:val="1"/>
    </w:pPr>
    <w:rPr>
      <w:rFonts w:ascii="Arial" w:eastAsia="黑体" w:hAnsi="Arial"/>
      <w:b/>
      <w:sz w:val="32"/>
    </w:rPr>
  </w:style>
  <w:style w:type="character" w:default="1" w:styleId="DefaultParagraphFont">
    <w:name w:val="Default Paragraph Font"/>
    <w:autoRedefine/>
    <w:semiHidden/>
    <w:qFormat/>
  </w:style>
  <w:style w:type="table" w:default="1" w:styleId="TableNormal">
    <w:name w:val="Normal Table"/>
    <w:semiHidden/>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TOC1">
    <w:name w:val="toc 1"/>
    <w:basedOn w:val="Normal"/>
    <w:next w:val="Normal"/>
  </w:style>
  <w:style w:type="paragraph" w:styleId="TOC2">
    <w:name w:val="toc 2"/>
    <w:basedOn w:val="Normal"/>
    <w:next w:val="Normal"/>
    <w:pPr>
      <w:ind w:left="420" w:leftChars="200"/>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footer" Target="footer4.xml" /><Relationship Id="rId12" Type="http://schemas.openxmlformats.org/officeDocument/2006/relationships/header" Target="header5.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eader" Target="header7.xml" /><Relationship Id="rId17" Type="http://schemas.openxmlformats.org/officeDocument/2006/relationships/footer" Target="footer7.xml" /><Relationship Id="rId18" Type="http://schemas.openxmlformats.org/officeDocument/2006/relationships/header" Target="header8.xml" /><Relationship Id="rId19" Type="http://schemas.openxmlformats.org/officeDocument/2006/relationships/footer" Target="footer8.xml" /><Relationship Id="rId2" Type="http://schemas.openxmlformats.org/officeDocument/2006/relationships/webSettings" Target="webSettings.xml" /><Relationship Id="rId20" Type="http://schemas.openxmlformats.org/officeDocument/2006/relationships/header" Target="header9.xml" /><Relationship Id="rId21" Type="http://schemas.openxmlformats.org/officeDocument/2006/relationships/footer" Target="footer9.xml" /><Relationship Id="rId22" Type="http://schemas.openxmlformats.org/officeDocument/2006/relationships/header" Target="header10.xml" /><Relationship Id="rId23" Type="http://schemas.openxmlformats.org/officeDocument/2006/relationships/footer" Target="footer10.xml" /><Relationship Id="rId24" Type="http://schemas.openxmlformats.org/officeDocument/2006/relationships/header" Target="header11.xml" /><Relationship Id="rId25" Type="http://schemas.openxmlformats.org/officeDocument/2006/relationships/footer" Target="footer11.xml" /><Relationship Id="rId26" Type="http://schemas.openxmlformats.org/officeDocument/2006/relationships/header" Target="header12.xml" /><Relationship Id="rId27" Type="http://schemas.openxmlformats.org/officeDocument/2006/relationships/footer" Target="footer12.xml" /><Relationship Id="rId28" Type="http://schemas.openxmlformats.org/officeDocument/2006/relationships/header" Target="header13.xml" /><Relationship Id="rId29" Type="http://schemas.openxmlformats.org/officeDocument/2006/relationships/footer" Target="footer13.xml" /><Relationship Id="rId3" Type="http://schemas.openxmlformats.org/officeDocument/2006/relationships/fontTable" Target="fontTable.xml" /><Relationship Id="rId30" Type="http://schemas.openxmlformats.org/officeDocument/2006/relationships/header" Target="header14.xml" /><Relationship Id="rId31" Type="http://schemas.openxmlformats.org/officeDocument/2006/relationships/footer" Target="footer14.xml" /><Relationship Id="rId32" Type="http://schemas.openxmlformats.org/officeDocument/2006/relationships/header" Target="header15.xml" /><Relationship Id="rId33" Type="http://schemas.openxmlformats.org/officeDocument/2006/relationships/footer" Target="footer15.xml" /><Relationship Id="rId34" Type="http://schemas.openxmlformats.org/officeDocument/2006/relationships/header" Target="header16.xml" /><Relationship Id="rId35" Type="http://schemas.openxmlformats.org/officeDocument/2006/relationships/footer" Target="footer16.xml" /><Relationship Id="rId36" Type="http://schemas.openxmlformats.org/officeDocument/2006/relationships/hyperlink" Target="https://d.book118.com/648142071042006031" TargetMode="External" /><Relationship Id="rId37" Type="http://schemas.openxmlformats.org/officeDocument/2006/relationships/header" Target="header17.xml" /><Relationship Id="rId38" Type="http://schemas.openxmlformats.org/officeDocument/2006/relationships/footer" Target="footer17.xml" /><Relationship Id="rId39" Type="http://schemas.openxmlformats.org/officeDocument/2006/relationships/theme" Target="theme/theme1.xml" /><Relationship Id="rId4" Type="http://schemas.openxmlformats.org/officeDocument/2006/relationships/header" Target="header1.xml" /><Relationship Id="rId40" Type="http://schemas.openxmlformats.org/officeDocument/2006/relationships/styles" Target="styles.xml" /><Relationship Id="rId5" Type="http://schemas.openxmlformats.org/officeDocument/2006/relationships/footer" Target="footer1.xml" /><Relationship Id="rId6" Type="http://schemas.openxmlformats.org/officeDocument/2006/relationships/header" Target="header2.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22</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cp:revision>
  <dcterms:created xsi:type="dcterms:W3CDTF">2024-01-20T19:56:00Z</dcterms:created>
  <dcterms:modified xsi:type="dcterms:W3CDTF">2024-01-20T19:56:58Z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7FE67DB60CBB4D6A9E54053144B2AC8F_11</vt:lpwstr>
  </property>
  <property fmtid="{D5CDD505-2E9C-101B-9397-08002B2CF9AE}" pid="3" name="KSOProductBuildVer">
    <vt:lpwstr>2052-12.1.0.16120</vt:lpwstr>
  </property>
</Properties>
</file>