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金属加工助剂项目规划设计方案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0" w:history="1">
        <w:r>
          <w:rPr>
            <w:rFonts w:ascii="仿宋" w:eastAsia="仿宋" w:hAnsi="仿宋" w:cs="仿宋" w:hint="eastAsia"/>
            <w:lang w:eastAsia="zh-CN"/>
          </w:rPr>
          <w:t>概论</w:t>
        </w:r>
        <w:r>
          <w:tab/>
        </w:r>
        <w:r>
          <w:fldChar w:fldCharType="begin"/>
        </w:r>
        <w:r>
          <w:instrText xml:space="preserve"> PAGEREF _Toc15320 \h </w:instrText>
        </w:r>
        <w:r>
          <w:fldChar w:fldCharType="separate"/>
        </w:r>
        <w:r>
          <w:t>3</w:t>
        </w:r>
        <w:r>
          <w:fldChar w:fldCharType="end"/>
        </w:r>
      </w:hyperlink>
    </w:p>
    <w:p>
      <w:pPr>
        <w:pStyle w:val="TOC1"/>
        <w:tabs>
          <w:tab w:val="right" w:leader="dot" w:pos="8306"/>
        </w:tabs>
      </w:pPr>
      <w:hyperlink w:anchor="_Toc12192" w:history="1">
        <w:r>
          <w:rPr>
            <w:rFonts w:ascii="仿宋" w:eastAsia="仿宋" w:hAnsi="仿宋" w:cs="仿宋" w:hint="eastAsia"/>
            <w:lang w:eastAsia="zh-CN"/>
          </w:rPr>
          <w:t>一、金属加工助剂项目可持续发展</w:t>
        </w:r>
        <w:r>
          <w:tab/>
        </w:r>
        <w:r>
          <w:fldChar w:fldCharType="begin"/>
        </w:r>
        <w:r>
          <w:instrText xml:space="preserve"> PAGEREF _Toc12192 \h </w:instrText>
        </w:r>
        <w:r>
          <w:fldChar w:fldCharType="separate"/>
        </w:r>
        <w:r>
          <w:t>3</w:t>
        </w:r>
        <w:r>
          <w:fldChar w:fldCharType="end"/>
        </w:r>
      </w:hyperlink>
    </w:p>
    <w:p>
      <w:pPr>
        <w:pStyle w:val="TOC2"/>
        <w:tabs>
          <w:tab w:val="right" w:leader="dot" w:pos="8306"/>
        </w:tabs>
      </w:pPr>
      <w:hyperlink w:anchor="_Toc27722" w:history="1">
        <w:r>
          <w:rPr>
            <w:rFonts w:ascii="仿宋" w:eastAsia="仿宋" w:hAnsi="仿宋" w:cs="仿宋" w:hint="eastAsia"/>
            <w:lang w:eastAsia="zh-CN"/>
          </w:rPr>
          <w:t>(一)、可持续战略与实践</w:t>
        </w:r>
        <w:r>
          <w:tab/>
        </w:r>
        <w:r>
          <w:fldChar w:fldCharType="begin"/>
        </w:r>
        <w:r>
          <w:instrText xml:space="preserve"> PAGEREF _Toc27722 \h </w:instrText>
        </w:r>
        <w:r>
          <w:fldChar w:fldCharType="separate"/>
        </w:r>
        <w:r>
          <w:t>3</w:t>
        </w:r>
        <w:r>
          <w:fldChar w:fldCharType="end"/>
        </w:r>
      </w:hyperlink>
    </w:p>
    <w:p>
      <w:pPr>
        <w:pStyle w:val="TOC2"/>
        <w:tabs>
          <w:tab w:val="right" w:leader="dot" w:pos="8306"/>
        </w:tabs>
      </w:pPr>
      <w:hyperlink w:anchor="_Toc16889" w:history="1">
        <w:r>
          <w:rPr>
            <w:rFonts w:ascii="仿宋" w:eastAsia="仿宋" w:hAnsi="仿宋" w:cs="仿宋" w:hint="eastAsia"/>
            <w:lang w:eastAsia="zh-CN"/>
          </w:rPr>
          <w:t>(二)、环保与社会责任</w:t>
        </w:r>
        <w:r>
          <w:tab/>
        </w:r>
        <w:r>
          <w:fldChar w:fldCharType="begin"/>
        </w:r>
        <w:r>
          <w:instrText xml:space="preserve"> PAGEREF _Toc16889 \h </w:instrText>
        </w:r>
        <w:r>
          <w:fldChar w:fldCharType="separate"/>
        </w:r>
        <w:r>
          <w:t>4</w:t>
        </w:r>
        <w:r>
          <w:fldChar w:fldCharType="end"/>
        </w:r>
      </w:hyperlink>
    </w:p>
    <w:p>
      <w:pPr>
        <w:pStyle w:val="TOC1"/>
        <w:tabs>
          <w:tab w:val="right" w:leader="dot" w:pos="8306"/>
        </w:tabs>
      </w:pPr>
      <w:hyperlink w:anchor="_Toc25301" w:history="1">
        <w:r>
          <w:rPr>
            <w:rFonts w:ascii="仿宋" w:eastAsia="仿宋" w:hAnsi="仿宋" w:cs="仿宋" w:hint="eastAsia"/>
            <w:lang w:eastAsia="zh-CN"/>
          </w:rPr>
          <w:t>二、金属加工助剂项目建设单位说明</w:t>
        </w:r>
        <w:r>
          <w:tab/>
        </w:r>
        <w:r>
          <w:fldChar w:fldCharType="begin"/>
        </w:r>
        <w:r>
          <w:instrText xml:space="preserve"> PAGEREF _Toc25301 \h </w:instrText>
        </w:r>
        <w:r>
          <w:fldChar w:fldCharType="separate"/>
        </w:r>
        <w:r>
          <w:t>5</w:t>
        </w:r>
        <w:r>
          <w:fldChar w:fldCharType="end"/>
        </w:r>
      </w:hyperlink>
    </w:p>
    <w:p>
      <w:pPr>
        <w:pStyle w:val="TOC2"/>
        <w:tabs>
          <w:tab w:val="right" w:leader="dot" w:pos="8306"/>
        </w:tabs>
      </w:pPr>
      <w:hyperlink w:anchor="_Toc2994" w:history="1">
        <w:r>
          <w:rPr>
            <w:rFonts w:ascii="仿宋" w:eastAsia="仿宋" w:hAnsi="仿宋" w:cs="仿宋" w:hint="eastAsia"/>
            <w:lang w:eastAsia="zh-CN"/>
          </w:rPr>
          <w:t>(一)、金属加工助剂项目承办单位基本情况</w:t>
        </w:r>
        <w:r>
          <w:tab/>
        </w:r>
        <w:r>
          <w:fldChar w:fldCharType="begin"/>
        </w:r>
        <w:r>
          <w:instrText xml:space="preserve"> PAGEREF _Toc2994 \h </w:instrText>
        </w:r>
        <w:r>
          <w:fldChar w:fldCharType="separate"/>
        </w:r>
        <w:r>
          <w:t>5</w:t>
        </w:r>
        <w:r>
          <w:fldChar w:fldCharType="end"/>
        </w:r>
      </w:hyperlink>
    </w:p>
    <w:p>
      <w:pPr>
        <w:pStyle w:val="TOC2"/>
        <w:tabs>
          <w:tab w:val="right" w:leader="dot" w:pos="8306"/>
        </w:tabs>
      </w:pPr>
      <w:hyperlink w:anchor="_Toc23356" w:history="1">
        <w:r>
          <w:rPr>
            <w:rFonts w:ascii="仿宋" w:eastAsia="仿宋" w:hAnsi="仿宋" w:cs="仿宋" w:hint="eastAsia"/>
            <w:lang w:eastAsia="zh-CN"/>
          </w:rPr>
          <w:t>(二)、公司经济效益分析</w:t>
        </w:r>
        <w:r>
          <w:tab/>
        </w:r>
        <w:r>
          <w:fldChar w:fldCharType="begin"/>
        </w:r>
        <w:r>
          <w:instrText xml:space="preserve"> PAGEREF _Toc23356 \h </w:instrText>
        </w:r>
        <w:r>
          <w:fldChar w:fldCharType="separate"/>
        </w:r>
        <w:r>
          <w:t>5</w:t>
        </w:r>
        <w:r>
          <w:fldChar w:fldCharType="end"/>
        </w:r>
      </w:hyperlink>
    </w:p>
    <w:p>
      <w:pPr>
        <w:pStyle w:val="TOC1"/>
        <w:tabs>
          <w:tab w:val="right" w:leader="dot" w:pos="8306"/>
        </w:tabs>
      </w:pPr>
      <w:hyperlink w:anchor="_Toc2289" w:history="1">
        <w:r>
          <w:rPr>
            <w:rFonts w:ascii="仿宋" w:eastAsia="仿宋" w:hAnsi="仿宋" w:cs="仿宋" w:hint="eastAsia"/>
            <w:lang w:eastAsia="zh-CN"/>
          </w:rPr>
          <w:t>三、金属加工助剂项目选址可行性分析</w:t>
        </w:r>
        <w:r>
          <w:tab/>
        </w:r>
        <w:r>
          <w:fldChar w:fldCharType="begin"/>
        </w:r>
        <w:r>
          <w:instrText xml:space="preserve"> PAGEREF _Toc2289 \h </w:instrText>
        </w:r>
        <w:r>
          <w:fldChar w:fldCharType="separate"/>
        </w:r>
        <w:r>
          <w:t>6</w:t>
        </w:r>
        <w:r>
          <w:fldChar w:fldCharType="end"/>
        </w:r>
      </w:hyperlink>
    </w:p>
    <w:p>
      <w:pPr>
        <w:pStyle w:val="TOC2"/>
        <w:tabs>
          <w:tab w:val="right" w:leader="dot" w:pos="8306"/>
        </w:tabs>
      </w:pPr>
      <w:hyperlink w:anchor="_Toc31433" w:history="1">
        <w:r>
          <w:rPr>
            <w:rFonts w:ascii="仿宋" w:eastAsia="仿宋" w:hAnsi="仿宋" w:cs="仿宋" w:hint="eastAsia"/>
            <w:lang w:eastAsia="zh-CN"/>
          </w:rPr>
          <w:t>(一)、金属加工助剂项目选址</w:t>
        </w:r>
        <w:r>
          <w:tab/>
        </w:r>
        <w:r>
          <w:fldChar w:fldCharType="begin"/>
        </w:r>
        <w:r>
          <w:instrText xml:space="preserve"> PAGEREF _Toc31433 \h </w:instrText>
        </w:r>
        <w:r>
          <w:fldChar w:fldCharType="separate"/>
        </w:r>
        <w:r>
          <w:t>6</w:t>
        </w:r>
        <w:r>
          <w:fldChar w:fldCharType="end"/>
        </w:r>
      </w:hyperlink>
    </w:p>
    <w:p>
      <w:pPr>
        <w:pStyle w:val="TOC2"/>
        <w:tabs>
          <w:tab w:val="right" w:leader="dot" w:pos="8306"/>
        </w:tabs>
      </w:pPr>
      <w:hyperlink w:anchor="_Toc1166" w:history="1">
        <w:r>
          <w:rPr>
            <w:rFonts w:ascii="仿宋" w:eastAsia="仿宋" w:hAnsi="仿宋" w:cs="仿宋" w:hint="eastAsia"/>
            <w:lang w:eastAsia="zh-CN"/>
          </w:rPr>
          <w:t>(二)、用地控制指标</w:t>
        </w:r>
        <w:r>
          <w:tab/>
        </w:r>
        <w:r>
          <w:fldChar w:fldCharType="begin"/>
        </w:r>
        <w:r>
          <w:instrText xml:space="preserve"> PAGEREF _Toc1166 \h </w:instrText>
        </w:r>
        <w:r>
          <w:fldChar w:fldCharType="separate"/>
        </w:r>
        <w:r>
          <w:t>6</w:t>
        </w:r>
        <w:r>
          <w:fldChar w:fldCharType="end"/>
        </w:r>
      </w:hyperlink>
    </w:p>
    <w:p>
      <w:pPr>
        <w:pStyle w:val="TOC2"/>
        <w:tabs>
          <w:tab w:val="right" w:leader="dot" w:pos="8306"/>
        </w:tabs>
      </w:pPr>
      <w:hyperlink w:anchor="_Toc6342" w:history="1">
        <w:r>
          <w:rPr>
            <w:rFonts w:ascii="仿宋" w:eastAsia="仿宋" w:hAnsi="仿宋" w:cs="仿宋" w:hint="eastAsia"/>
            <w:lang w:eastAsia="zh-CN"/>
          </w:rPr>
          <w:t>(三)、节约用地措施</w:t>
        </w:r>
        <w:r>
          <w:tab/>
        </w:r>
        <w:r>
          <w:fldChar w:fldCharType="begin"/>
        </w:r>
        <w:r>
          <w:instrText xml:space="preserve"> PAGEREF _Toc6342 \h </w:instrText>
        </w:r>
        <w:r>
          <w:fldChar w:fldCharType="separate"/>
        </w:r>
        <w:r>
          <w:t>8</w:t>
        </w:r>
        <w:r>
          <w:fldChar w:fldCharType="end"/>
        </w:r>
      </w:hyperlink>
    </w:p>
    <w:p>
      <w:pPr>
        <w:pStyle w:val="TOC2"/>
        <w:tabs>
          <w:tab w:val="right" w:leader="dot" w:pos="8306"/>
        </w:tabs>
      </w:pPr>
      <w:hyperlink w:anchor="_Toc6452" w:history="1">
        <w:r>
          <w:rPr>
            <w:rFonts w:ascii="仿宋" w:eastAsia="仿宋" w:hAnsi="仿宋" w:cs="仿宋" w:hint="eastAsia"/>
            <w:lang w:eastAsia="zh-CN"/>
          </w:rPr>
          <w:t>(四)、总图布置方案</w:t>
        </w:r>
        <w:r>
          <w:tab/>
        </w:r>
        <w:r>
          <w:fldChar w:fldCharType="begin"/>
        </w:r>
        <w:r>
          <w:instrText xml:space="preserve"> PAGEREF _Toc6452 \h </w:instrText>
        </w:r>
        <w:r>
          <w:fldChar w:fldCharType="separate"/>
        </w:r>
        <w:r>
          <w:t>9</w:t>
        </w:r>
        <w:r>
          <w:fldChar w:fldCharType="end"/>
        </w:r>
      </w:hyperlink>
    </w:p>
    <w:p>
      <w:pPr>
        <w:pStyle w:val="TOC2"/>
        <w:tabs>
          <w:tab w:val="right" w:leader="dot" w:pos="8306"/>
        </w:tabs>
      </w:pPr>
      <w:hyperlink w:anchor="_Toc11160" w:history="1">
        <w:r>
          <w:rPr>
            <w:rFonts w:ascii="仿宋" w:eastAsia="仿宋" w:hAnsi="仿宋" w:cs="仿宋" w:hint="eastAsia"/>
            <w:lang w:eastAsia="zh-CN"/>
          </w:rPr>
          <w:t>(五)、选址综合评价</w:t>
        </w:r>
        <w:r>
          <w:tab/>
        </w:r>
        <w:r>
          <w:fldChar w:fldCharType="begin"/>
        </w:r>
        <w:r>
          <w:instrText xml:space="preserve"> PAGEREF _Toc11160 \h </w:instrText>
        </w:r>
        <w:r>
          <w:fldChar w:fldCharType="separate"/>
        </w:r>
        <w:r>
          <w:t>10</w:t>
        </w:r>
        <w:r>
          <w:fldChar w:fldCharType="end"/>
        </w:r>
      </w:hyperlink>
    </w:p>
    <w:p>
      <w:pPr>
        <w:pStyle w:val="TOC1"/>
        <w:tabs>
          <w:tab w:val="right" w:leader="dot" w:pos="8306"/>
        </w:tabs>
      </w:pPr>
      <w:hyperlink w:anchor="_Toc6291" w:history="1">
        <w:r>
          <w:rPr>
            <w:rFonts w:ascii="仿宋" w:eastAsia="仿宋" w:hAnsi="仿宋" w:cs="仿宋" w:hint="eastAsia"/>
            <w:lang w:eastAsia="zh-CN"/>
          </w:rPr>
          <w:t>四、金属加工助剂项目危机管理</w:t>
        </w:r>
        <w:r>
          <w:tab/>
        </w:r>
        <w:r>
          <w:fldChar w:fldCharType="begin"/>
        </w:r>
        <w:r>
          <w:instrText xml:space="preserve"> PAGEREF _Toc6291 \h </w:instrText>
        </w:r>
        <w:r>
          <w:fldChar w:fldCharType="separate"/>
        </w:r>
        <w:r>
          <w:t>12</w:t>
        </w:r>
        <w:r>
          <w:fldChar w:fldCharType="end"/>
        </w:r>
      </w:hyperlink>
    </w:p>
    <w:p>
      <w:pPr>
        <w:pStyle w:val="TOC2"/>
        <w:tabs>
          <w:tab w:val="right" w:leader="dot" w:pos="8306"/>
        </w:tabs>
      </w:pPr>
      <w:hyperlink w:anchor="_Toc1953" w:history="1">
        <w:r>
          <w:rPr>
            <w:rFonts w:ascii="仿宋" w:eastAsia="仿宋" w:hAnsi="仿宋" w:cs="仿宋" w:hint="eastAsia"/>
            <w:lang w:eastAsia="zh-CN"/>
          </w:rPr>
          <w:t>(一)、危机预警与识别</w:t>
        </w:r>
        <w:r>
          <w:tab/>
        </w:r>
        <w:r>
          <w:fldChar w:fldCharType="begin"/>
        </w:r>
        <w:r>
          <w:instrText xml:space="preserve"> PAGEREF _Toc1953 \h </w:instrText>
        </w:r>
        <w:r>
          <w:fldChar w:fldCharType="separate"/>
        </w:r>
        <w:r>
          <w:t>12</w:t>
        </w:r>
        <w:r>
          <w:fldChar w:fldCharType="end"/>
        </w:r>
      </w:hyperlink>
    </w:p>
    <w:p>
      <w:pPr>
        <w:pStyle w:val="TOC2"/>
        <w:tabs>
          <w:tab w:val="right" w:leader="dot" w:pos="8306"/>
        </w:tabs>
      </w:pPr>
      <w:hyperlink w:anchor="_Toc28971" w:history="1">
        <w:r>
          <w:rPr>
            <w:rFonts w:ascii="仿宋" w:eastAsia="仿宋" w:hAnsi="仿宋" w:cs="仿宋" w:hint="eastAsia"/>
            <w:lang w:eastAsia="zh-CN"/>
          </w:rPr>
          <w:t>(二)、危机应对与恢复</w:t>
        </w:r>
        <w:r>
          <w:tab/>
        </w:r>
        <w:r>
          <w:fldChar w:fldCharType="begin"/>
        </w:r>
        <w:r>
          <w:instrText xml:space="preserve"> PAGEREF _Toc28971 \h </w:instrText>
        </w:r>
        <w:r>
          <w:fldChar w:fldCharType="separate"/>
        </w:r>
        <w:r>
          <w:t>13</w:t>
        </w:r>
        <w:r>
          <w:fldChar w:fldCharType="end"/>
        </w:r>
      </w:hyperlink>
    </w:p>
    <w:p>
      <w:pPr>
        <w:pStyle w:val="TOC1"/>
        <w:tabs>
          <w:tab w:val="right" w:leader="dot" w:pos="8306"/>
        </w:tabs>
      </w:pPr>
      <w:hyperlink w:anchor="_Toc18015" w:history="1">
        <w:r>
          <w:rPr>
            <w:rFonts w:ascii="仿宋" w:eastAsia="仿宋" w:hAnsi="仿宋" w:cs="仿宋" w:hint="eastAsia"/>
            <w:lang w:eastAsia="zh-CN"/>
          </w:rPr>
          <w:t>五、金属加工助剂项目文档管理</w:t>
        </w:r>
        <w:r>
          <w:tab/>
        </w:r>
        <w:r>
          <w:fldChar w:fldCharType="begin"/>
        </w:r>
        <w:r>
          <w:instrText xml:space="preserve"> PAGEREF _Toc18015 \h </w:instrText>
        </w:r>
        <w:r>
          <w:fldChar w:fldCharType="separate"/>
        </w:r>
        <w:r>
          <w:t>14</w:t>
        </w:r>
        <w:r>
          <w:fldChar w:fldCharType="end"/>
        </w:r>
      </w:hyperlink>
    </w:p>
    <w:p>
      <w:pPr>
        <w:pStyle w:val="TOC2"/>
        <w:tabs>
          <w:tab w:val="right" w:leader="dot" w:pos="8306"/>
        </w:tabs>
      </w:pPr>
      <w:hyperlink w:anchor="_Toc12157" w:history="1">
        <w:r>
          <w:rPr>
            <w:rFonts w:ascii="仿宋" w:eastAsia="仿宋" w:hAnsi="仿宋" w:cs="仿宋" w:hint="eastAsia"/>
            <w:lang w:eastAsia="zh-CN"/>
          </w:rPr>
          <w:t>(一)、文档编制与审查</w:t>
        </w:r>
        <w:r>
          <w:tab/>
        </w:r>
        <w:r>
          <w:fldChar w:fldCharType="begin"/>
        </w:r>
        <w:r>
          <w:instrText xml:space="preserve"> PAGEREF _Toc12157 \h </w:instrText>
        </w:r>
        <w:r>
          <w:fldChar w:fldCharType="separate"/>
        </w:r>
        <w:r>
          <w:t>14</w:t>
        </w:r>
        <w:r>
          <w:fldChar w:fldCharType="end"/>
        </w:r>
      </w:hyperlink>
    </w:p>
    <w:p>
      <w:pPr>
        <w:pStyle w:val="TOC2"/>
        <w:tabs>
          <w:tab w:val="right" w:leader="dot" w:pos="8306"/>
        </w:tabs>
      </w:pPr>
      <w:hyperlink w:anchor="_Toc8036" w:history="1">
        <w:r>
          <w:rPr>
            <w:rFonts w:ascii="仿宋" w:eastAsia="仿宋" w:hAnsi="仿宋" w:cs="仿宋" w:hint="eastAsia"/>
            <w:lang w:eastAsia="zh-CN"/>
          </w:rPr>
          <w:t>(二)、文档发布与分发</w:t>
        </w:r>
        <w:r>
          <w:tab/>
        </w:r>
        <w:r>
          <w:fldChar w:fldCharType="begin"/>
        </w:r>
        <w:r>
          <w:instrText xml:space="preserve"> PAGEREF _Toc8036 \h </w:instrText>
        </w:r>
        <w:r>
          <w:fldChar w:fldCharType="separate"/>
        </w:r>
        <w:r>
          <w:t>15</w:t>
        </w:r>
        <w:r>
          <w:fldChar w:fldCharType="end"/>
        </w:r>
      </w:hyperlink>
    </w:p>
    <w:p>
      <w:pPr>
        <w:pStyle w:val="TOC2"/>
        <w:tabs>
          <w:tab w:val="right" w:leader="dot" w:pos="8306"/>
        </w:tabs>
      </w:pPr>
      <w:hyperlink w:anchor="_Toc23965" w:history="1">
        <w:r>
          <w:rPr>
            <w:rFonts w:ascii="仿宋" w:eastAsia="仿宋" w:hAnsi="仿宋" w:cs="仿宋" w:hint="eastAsia"/>
            <w:lang w:eastAsia="zh-CN"/>
          </w:rPr>
          <w:t>(三)、文档存档与归档</w:t>
        </w:r>
        <w:r>
          <w:tab/>
        </w:r>
        <w:r>
          <w:fldChar w:fldCharType="begin"/>
        </w:r>
        <w:r>
          <w:instrText xml:space="preserve"> PAGEREF _Toc23965 \h </w:instrText>
        </w:r>
        <w:r>
          <w:fldChar w:fldCharType="separate"/>
        </w:r>
        <w:r>
          <w:t>16</w:t>
        </w:r>
        <w:r>
          <w:fldChar w:fldCharType="end"/>
        </w:r>
      </w:hyperlink>
    </w:p>
    <w:p>
      <w:pPr>
        <w:pStyle w:val="TOC1"/>
        <w:tabs>
          <w:tab w:val="right" w:leader="dot" w:pos="8306"/>
        </w:tabs>
      </w:pPr>
      <w:hyperlink w:anchor="_Toc2579" w:history="1">
        <w:r>
          <w:rPr>
            <w:rFonts w:ascii="仿宋" w:eastAsia="仿宋" w:hAnsi="仿宋" w:cs="仿宋" w:hint="eastAsia"/>
            <w:lang w:eastAsia="zh-CN"/>
          </w:rPr>
          <w:t>六、产品规划分析</w:t>
        </w:r>
        <w:r>
          <w:tab/>
        </w:r>
        <w:r>
          <w:fldChar w:fldCharType="begin"/>
        </w:r>
        <w:r>
          <w:instrText xml:space="preserve"> PAGEREF _Toc2579 \h </w:instrText>
        </w:r>
        <w:r>
          <w:fldChar w:fldCharType="separate"/>
        </w:r>
        <w:r>
          <w:t>18</w:t>
        </w:r>
        <w:r>
          <w:fldChar w:fldCharType="end"/>
        </w:r>
      </w:hyperlink>
    </w:p>
    <w:p>
      <w:pPr>
        <w:pStyle w:val="TOC2"/>
        <w:tabs>
          <w:tab w:val="right" w:leader="dot" w:pos="8306"/>
        </w:tabs>
      </w:pPr>
      <w:hyperlink w:anchor="_Toc23678" w:history="1">
        <w:r>
          <w:rPr>
            <w:rFonts w:ascii="仿宋" w:eastAsia="仿宋" w:hAnsi="仿宋" w:cs="仿宋" w:hint="eastAsia"/>
            <w:lang w:eastAsia="zh-CN"/>
          </w:rPr>
          <w:t>(一)、产品规划</w:t>
        </w:r>
        <w:r>
          <w:tab/>
        </w:r>
        <w:r>
          <w:fldChar w:fldCharType="begin"/>
        </w:r>
        <w:r>
          <w:instrText xml:space="preserve"> PAGEREF _Toc23678 \h </w:instrText>
        </w:r>
        <w:r>
          <w:fldChar w:fldCharType="separate"/>
        </w:r>
        <w:r>
          <w:t>18</w:t>
        </w:r>
        <w:r>
          <w:fldChar w:fldCharType="end"/>
        </w:r>
      </w:hyperlink>
    </w:p>
    <w:p>
      <w:pPr>
        <w:pStyle w:val="TOC2"/>
        <w:tabs>
          <w:tab w:val="right" w:leader="dot" w:pos="8306"/>
        </w:tabs>
      </w:pPr>
      <w:hyperlink w:anchor="_Toc30282" w:history="1">
        <w:r>
          <w:rPr>
            <w:rFonts w:ascii="仿宋" w:eastAsia="仿宋" w:hAnsi="仿宋" w:cs="仿宋" w:hint="eastAsia"/>
            <w:lang w:eastAsia="zh-CN"/>
          </w:rPr>
          <w:t>(二)、建设规模</w:t>
        </w:r>
        <w:r>
          <w:tab/>
        </w:r>
        <w:r>
          <w:fldChar w:fldCharType="begin"/>
        </w:r>
        <w:r>
          <w:instrText xml:space="preserve"> PAGEREF _Toc30282 \h </w:instrText>
        </w:r>
        <w:r>
          <w:fldChar w:fldCharType="separate"/>
        </w:r>
        <w:r>
          <w:t>18</w:t>
        </w:r>
        <w:r>
          <w:fldChar w:fldCharType="end"/>
        </w:r>
      </w:hyperlink>
    </w:p>
    <w:p>
      <w:pPr>
        <w:pStyle w:val="TOC1"/>
        <w:tabs>
          <w:tab w:val="right" w:leader="dot" w:pos="8306"/>
        </w:tabs>
      </w:pPr>
      <w:hyperlink w:anchor="_Toc27756" w:history="1">
        <w:r>
          <w:rPr>
            <w:rFonts w:ascii="仿宋" w:eastAsia="仿宋" w:hAnsi="仿宋" w:cs="仿宋" w:hint="eastAsia"/>
            <w:lang w:eastAsia="zh-CN"/>
          </w:rPr>
          <w:t>七、金属加工助剂项目投资规划</w:t>
        </w:r>
        <w:r>
          <w:tab/>
        </w:r>
        <w:r>
          <w:fldChar w:fldCharType="begin"/>
        </w:r>
        <w:r>
          <w:instrText xml:space="preserve"> PAGEREF _Toc27756 \h </w:instrText>
        </w:r>
        <w:r>
          <w:fldChar w:fldCharType="separate"/>
        </w:r>
        <w:r>
          <w:t>20</w:t>
        </w:r>
        <w:r>
          <w:fldChar w:fldCharType="end"/>
        </w:r>
      </w:hyperlink>
    </w:p>
    <w:p>
      <w:pPr>
        <w:pStyle w:val="TOC2"/>
        <w:tabs>
          <w:tab w:val="right" w:leader="dot" w:pos="8306"/>
        </w:tabs>
      </w:pPr>
      <w:hyperlink w:anchor="_Toc7013" w:history="1">
        <w:r>
          <w:rPr>
            <w:rFonts w:ascii="仿宋" w:eastAsia="仿宋" w:hAnsi="仿宋" w:cs="仿宋" w:hint="eastAsia"/>
            <w:lang w:eastAsia="zh-CN"/>
          </w:rPr>
          <w:t>(一)、金属加工助剂项目总投资估算</w:t>
        </w:r>
        <w:r>
          <w:tab/>
        </w:r>
        <w:r>
          <w:fldChar w:fldCharType="begin"/>
        </w:r>
        <w:r>
          <w:instrText xml:space="preserve"> PAGEREF _Toc7013 \h </w:instrText>
        </w:r>
        <w:r>
          <w:fldChar w:fldCharType="separate"/>
        </w:r>
        <w:r>
          <w:t>20</w:t>
        </w:r>
        <w:r>
          <w:fldChar w:fldCharType="end"/>
        </w:r>
      </w:hyperlink>
    </w:p>
    <w:p>
      <w:pPr>
        <w:pStyle w:val="TOC2"/>
        <w:tabs>
          <w:tab w:val="right" w:leader="dot" w:pos="8306"/>
        </w:tabs>
      </w:pPr>
      <w:hyperlink w:anchor="_Toc1681" w:history="1">
        <w:r>
          <w:rPr>
            <w:rFonts w:ascii="仿宋" w:eastAsia="仿宋" w:hAnsi="仿宋" w:cs="仿宋" w:hint="eastAsia"/>
            <w:lang w:eastAsia="zh-CN"/>
          </w:rPr>
          <w:t>(二)、资金筹措</w:t>
        </w:r>
        <w:r>
          <w:tab/>
        </w:r>
        <w:r>
          <w:fldChar w:fldCharType="begin"/>
        </w:r>
        <w:r>
          <w:instrText xml:space="preserve"> PAGEREF _Toc1681 \h </w:instrText>
        </w:r>
        <w:r>
          <w:fldChar w:fldCharType="separate"/>
        </w:r>
        <w:r>
          <w:t>21</w:t>
        </w:r>
        <w:r>
          <w:fldChar w:fldCharType="end"/>
        </w:r>
      </w:hyperlink>
    </w:p>
    <w:p>
      <w:pPr>
        <w:pStyle w:val="TOC1"/>
        <w:tabs>
          <w:tab w:val="right" w:leader="dot" w:pos="8306"/>
        </w:tabs>
      </w:pPr>
      <w:hyperlink w:anchor="_Toc6198" w:history="1">
        <w:r>
          <w:rPr>
            <w:rFonts w:ascii="仿宋" w:eastAsia="仿宋" w:hAnsi="仿宋" w:cs="仿宋" w:hint="eastAsia"/>
            <w:lang w:eastAsia="zh-CN"/>
          </w:rPr>
          <w:t>八、金属加工助剂项目风险管理</w:t>
        </w:r>
        <w:r>
          <w:tab/>
        </w:r>
        <w:r>
          <w:fldChar w:fldCharType="begin"/>
        </w:r>
        <w:r>
          <w:instrText xml:space="preserve"> PAGEREF _Toc6198 \h </w:instrText>
        </w:r>
        <w:r>
          <w:fldChar w:fldCharType="separate"/>
        </w:r>
        <w:r>
          <w:t>22</w:t>
        </w:r>
        <w:r>
          <w:fldChar w:fldCharType="end"/>
        </w:r>
      </w:hyperlink>
    </w:p>
    <w:p>
      <w:pPr>
        <w:pStyle w:val="TOC2"/>
        <w:tabs>
          <w:tab w:val="right" w:leader="dot" w:pos="8306"/>
        </w:tabs>
      </w:pPr>
      <w:hyperlink w:anchor="_Toc30591" w:history="1">
        <w:r>
          <w:rPr>
            <w:rFonts w:ascii="仿宋" w:eastAsia="仿宋" w:hAnsi="仿宋" w:cs="仿宋" w:hint="eastAsia"/>
            <w:lang w:eastAsia="zh-CN"/>
          </w:rPr>
          <w:t>(一)、风险识别与评估</w:t>
        </w:r>
        <w:r>
          <w:tab/>
        </w:r>
        <w:r>
          <w:fldChar w:fldCharType="begin"/>
        </w:r>
        <w:r>
          <w:instrText xml:space="preserve"> PAGEREF _Toc30591 \h </w:instrText>
        </w:r>
        <w:r>
          <w:fldChar w:fldCharType="separate"/>
        </w:r>
        <w:r>
          <w:t>22</w:t>
        </w:r>
        <w:r>
          <w:fldChar w:fldCharType="end"/>
        </w:r>
      </w:hyperlink>
    </w:p>
    <w:p>
      <w:pPr>
        <w:pStyle w:val="TOC2"/>
        <w:tabs>
          <w:tab w:val="right" w:leader="dot" w:pos="8306"/>
        </w:tabs>
      </w:pPr>
      <w:hyperlink w:anchor="_Toc13289" w:history="1">
        <w:r>
          <w:rPr>
            <w:rFonts w:ascii="仿宋" w:eastAsia="仿宋" w:hAnsi="仿宋" w:cs="仿宋" w:hint="eastAsia"/>
            <w:lang w:eastAsia="zh-CN"/>
          </w:rPr>
          <w:t>(二)、风险应对策略</w:t>
        </w:r>
        <w:r>
          <w:tab/>
        </w:r>
        <w:r>
          <w:fldChar w:fldCharType="begin"/>
        </w:r>
        <w:r>
          <w:instrText xml:space="preserve"> PAGEREF _Toc13289 \h </w:instrText>
        </w:r>
        <w:r>
          <w:fldChar w:fldCharType="separate"/>
        </w:r>
        <w:r>
          <w:t>23</w:t>
        </w:r>
        <w:r>
          <w:fldChar w:fldCharType="end"/>
        </w:r>
      </w:hyperlink>
    </w:p>
    <w:p>
      <w:pPr>
        <w:pStyle w:val="TOC2"/>
        <w:tabs>
          <w:tab w:val="right" w:leader="dot" w:pos="8306"/>
        </w:tabs>
      </w:pPr>
      <w:hyperlink w:anchor="_Toc27403" w:history="1">
        <w:r>
          <w:rPr>
            <w:rFonts w:ascii="仿宋" w:eastAsia="仿宋" w:hAnsi="仿宋" w:cs="仿宋" w:hint="eastAsia"/>
            <w:lang w:eastAsia="zh-CN"/>
          </w:rPr>
          <w:t>(三)、风险监控与控制</w:t>
        </w:r>
        <w:r>
          <w:tab/>
        </w:r>
        <w:r>
          <w:fldChar w:fldCharType="begin"/>
        </w:r>
        <w:r>
          <w:instrText xml:space="preserve"> PAGEREF _Toc27403 \h </w:instrText>
        </w:r>
        <w:r>
          <w:fldChar w:fldCharType="separate"/>
        </w:r>
        <w:r>
          <w:t>25</w:t>
        </w:r>
        <w:r>
          <w:fldChar w:fldCharType="end"/>
        </w:r>
      </w:hyperlink>
    </w:p>
    <w:p>
      <w:pPr>
        <w:pStyle w:val="TOC1"/>
        <w:tabs>
          <w:tab w:val="right" w:leader="dot" w:pos="8306"/>
        </w:tabs>
      </w:pPr>
      <w:hyperlink w:anchor="_Toc20212" w:history="1">
        <w:r>
          <w:rPr>
            <w:rFonts w:ascii="仿宋" w:eastAsia="仿宋" w:hAnsi="仿宋" w:cs="仿宋" w:hint="eastAsia"/>
            <w:lang w:eastAsia="zh-CN"/>
          </w:rPr>
          <w:t>九、金属加工助剂项目人力资源培养与发展</w:t>
        </w:r>
        <w:r>
          <w:tab/>
        </w:r>
        <w:r>
          <w:fldChar w:fldCharType="begin"/>
        </w:r>
        <w:r>
          <w:instrText xml:space="preserve"> PAGEREF _Toc20212 \h </w:instrText>
        </w:r>
        <w:r>
          <w:fldChar w:fldCharType="separate"/>
        </w:r>
        <w:r>
          <w:t>26</w:t>
        </w:r>
        <w:r>
          <w:fldChar w:fldCharType="end"/>
        </w:r>
      </w:hyperlink>
    </w:p>
    <w:p>
      <w:pPr>
        <w:pStyle w:val="TOC2"/>
        <w:tabs>
          <w:tab w:val="right" w:leader="dot" w:pos="8306"/>
        </w:tabs>
      </w:pPr>
      <w:hyperlink w:anchor="_Toc23551" w:history="1">
        <w:r>
          <w:rPr>
            <w:rFonts w:ascii="仿宋" w:eastAsia="仿宋" w:hAnsi="仿宋" w:cs="仿宋" w:hint="eastAsia"/>
            <w:lang w:eastAsia="zh-CN"/>
          </w:rPr>
          <w:t>(一)、人才需求与规划</w:t>
        </w:r>
        <w:r>
          <w:tab/>
        </w:r>
        <w:r>
          <w:fldChar w:fldCharType="begin"/>
        </w:r>
        <w:r>
          <w:instrText xml:space="preserve"> PAGEREF _Toc23551 \h </w:instrText>
        </w:r>
        <w:r>
          <w:fldChar w:fldCharType="separate"/>
        </w:r>
        <w:r>
          <w:t>26</w:t>
        </w:r>
        <w:r>
          <w:fldChar w:fldCharType="end"/>
        </w:r>
      </w:hyperlink>
    </w:p>
    <w:p>
      <w:pPr>
        <w:pStyle w:val="TOC2"/>
        <w:tabs>
          <w:tab w:val="right" w:leader="dot" w:pos="8306"/>
        </w:tabs>
      </w:pPr>
      <w:hyperlink w:anchor="_Toc19576" w:history="1">
        <w:r>
          <w:rPr>
            <w:rFonts w:ascii="仿宋" w:eastAsia="仿宋" w:hAnsi="仿宋" w:cs="仿宋" w:hint="eastAsia"/>
            <w:lang w:eastAsia="zh-CN"/>
          </w:rPr>
          <w:t>(二)、培训与发展计划</w:t>
        </w:r>
        <w:r>
          <w:tab/>
        </w:r>
        <w:r>
          <w:fldChar w:fldCharType="begin"/>
        </w:r>
        <w:r>
          <w:instrText xml:space="preserve"> PAGEREF _Toc19576 \h </w:instrText>
        </w:r>
        <w:r>
          <w:fldChar w:fldCharType="separate"/>
        </w:r>
        <w:r>
          <w:t>26</w:t>
        </w:r>
        <w:r>
          <w:fldChar w:fldCharType="end"/>
        </w:r>
      </w:hyperlink>
    </w:p>
    <w:p>
      <w:pPr>
        <w:pStyle w:val="TOC1"/>
        <w:tabs>
          <w:tab w:val="right" w:leader="dot" w:pos="8306"/>
        </w:tabs>
      </w:pPr>
      <w:hyperlink w:anchor="_Toc11890" w:history="1">
        <w:r>
          <w:rPr>
            <w:rFonts w:ascii="仿宋" w:eastAsia="仿宋" w:hAnsi="仿宋" w:cs="仿宋" w:hint="eastAsia"/>
            <w:lang w:eastAsia="zh-CN"/>
          </w:rPr>
          <w:t>十、金属加工助剂项目财务管理</w:t>
        </w:r>
        <w:r>
          <w:tab/>
        </w:r>
        <w:r>
          <w:fldChar w:fldCharType="begin"/>
        </w:r>
        <w:r>
          <w:instrText xml:space="preserve"> PAGEREF _Toc11890 \h </w:instrText>
        </w:r>
        <w:r>
          <w:fldChar w:fldCharType="separate"/>
        </w:r>
        <w:r>
          <w:t>27</w:t>
        </w:r>
        <w:r>
          <w:fldChar w:fldCharType="end"/>
        </w:r>
      </w:hyperlink>
    </w:p>
    <w:p>
      <w:pPr>
        <w:pStyle w:val="TOC2"/>
        <w:tabs>
          <w:tab w:val="right" w:leader="dot" w:pos="8306"/>
        </w:tabs>
      </w:pPr>
      <w:hyperlink w:anchor="_Toc16322" w:history="1">
        <w:r>
          <w:rPr>
            <w:rFonts w:ascii="仿宋" w:eastAsia="仿宋" w:hAnsi="仿宋" w:cs="仿宋" w:hint="eastAsia"/>
            <w:lang w:eastAsia="zh-CN"/>
          </w:rPr>
          <w:t>(一)、资金需求大</w:t>
        </w:r>
        <w:r>
          <w:tab/>
        </w:r>
        <w:r>
          <w:fldChar w:fldCharType="begin"/>
        </w:r>
        <w:r>
          <w:instrText xml:space="preserve"> PAGEREF _Toc16322 \h </w:instrText>
        </w:r>
        <w:r>
          <w:fldChar w:fldCharType="separate"/>
        </w:r>
        <w:r>
          <w:t>27</w:t>
        </w:r>
        <w:r>
          <w:fldChar w:fldCharType="end"/>
        </w:r>
      </w:hyperlink>
    </w:p>
    <w:p>
      <w:pPr>
        <w:pStyle w:val="TOC2"/>
        <w:tabs>
          <w:tab w:val="right" w:leader="dot" w:pos="8306"/>
        </w:tabs>
      </w:pPr>
      <w:hyperlink w:anchor="_Toc12742" w:history="1">
        <w:r>
          <w:rPr>
            <w:rFonts w:ascii="仿宋" w:eastAsia="仿宋" w:hAnsi="仿宋" w:cs="仿宋" w:hint="eastAsia"/>
            <w:lang w:eastAsia="zh-CN"/>
          </w:rPr>
          <w:t>(二)、研发周期长</w:t>
        </w:r>
        <w:r>
          <w:tab/>
        </w:r>
        <w:r>
          <w:fldChar w:fldCharType="begin"/>
        </w:r>
        <w:r>
          <w:instrText xml:space="preserve"> PAGEREF _Toc12742 \h </w:instrText>
        </w:r>
        <w:r>
          <w:fldChar w:fldCharType="separate"/>
        </w:r>
        <w:r>
          <w:t>28</w:t>
        </w:r>
        <w:r>
          <w:fldChar w:fldCharType="end"/>
        </w:r>
      </w:hyperlink>
    </w:p>
    <w:p>
      <w:pPr>
        <w:pStyle w:val="TOC2"/>
        <w:tabs>
          <w:tab w:val="right" w:leader="dot" w:pos="8306"/>
        </w:tabs>
      </w:pPr>
      <w:hyperlink w:anchor="_Toc18131" w:history="1">
        <w:r>
          <w:rPr>
            <w:rFonts w:ascii="仿宋" w:eastAsia="仿宋" w:hAnsi="仿宋" w:cs="仿宋" w:hint="eastAsia"/>
            <w:lang w:eastAsia="zh-CN"/>
          </w:rPr>
          <w:t>(三)、市场风险大</w:t>
        </w:r>
        <w:r>
          <w:tab/>
        </w:r>
        <w:r>
          <w:fldChar w:fldCharType="begin"/>
        </w:r>
        <w:r>
          <w:instrText xml:space="preserve"> PAGEREF _Toc18131 \h </w:instrText>
        </w:r>
        <w:r>
          <w:fldChar w:fldCharType="separate"/>
        </w:r>
        <w:r>
          <w:t>29</w:t>
        </w:r>
        <w:r>
          <w:fldChar w:fldCharType="end"/>
        </w:r>
      </w:hyperlink>
    </w:p>
    <w:p>
      <w:pPr>
        <w:pStyle w:val="TOC2"/>
        <w:tabs>
          <w:tab w:val="right" w:leader="dot" w:pos="8306"/>
        </w:tabs>
      </w:pPr>
      <w:hyperlink w:anchor="_Toc28563" w:history="1">
        <w:r>
          <w:rPr>
            <w:rFonts w:ascii="仿宋" w:eastAsia="仿宋" w:hAnsi="仿宋" w:cs="仿宋" w:hint="eastAsia"/>
            <w:lang w:eastAsia="zh-CN"/>
          </w:rPr>
          <w:t>(四)、利润率高</w:t>
        </w:r>
        <w:r>
          <w:tab/>
        </w:r>
        <w:r>
          <w:fldChar w:fldCharType="begin"/>
        </w:r>
        <w:r>
          <w:instrText xml:space="preserve"> PAGEREF _Toc28563 \h </w:instrText>
        </w:r>
        <w:r>
          <w:fldChar w:fldCharType="separate"/>
        </w:r>
        <w:r>
          <w:t>32</w:t>
        </w:r>
        <w:r>
          <w:fldChar w:fldCharType="end"/>
        </w:r>
      </w:hyperlink>
    </w:p>
    <w:p>
      <w:pPr>
        <w:pStyle w:val="TOC1"/>
        <w:tabs>
          <w:tab w:val="right" w:leader="dot" w:pos="8306"/>
        </w:tabs>
      </w:pPr>
      <w:hyperlink w:anchor="_Toc527" w:history="1">
        <w:r>
          <w:rPr>
            <w:rFonts w:ascii="仿宋" w:eastAsia="仿宋" w:hAnsi="仿宋" w:cs="仿宋" w:hint="eastAsia"/>
            <w:lang w:eastAsia="zh-CN"/>
          </w:rPr>
          <w:t>十一、金属加工助剂项目人力资源管理</w:t>
        </w:r>
        <w:r>
          <w:tab/>
        </w:r>
        <w:r>
          <w:fldChar w:fldCharType="begin"/>
        </w:r>
        <w:r>
          <w:instrText xml:space="preserve"> PAGEREF _Toc527 \h </w:instrText>
        </w:r>
        <w:r>
          <w:fldChar w:fldCharType="separate"/>
        </w:r>
        <w:r>
          <w:t>34</w:t>
        </w:r>
        <w:r>
          <w:fldChar w:fldCharType="end"/>
        </w:r>
      </w:hyperlink>
    </w:p>
    <w:p>
      <w:pPr>
        <w:pStyle w:val="TOC2"/>
        <w:tabs>
          <w:tab w:val="right" w:leader="dot" w:pos="8306"/>
        </w:tabs>
      </w:pPr>
      <w:hyperlink w:anchor="_Toc5908" w:history="1">
        <w:r>
          <w:rPr>
            <w:rFonts w:ascii="仿宋" w:eastAsia="仿宋" w:hAnsi="仿宋" w:cs="仿宋" w:hint="eastAsia"/>
            <w:lang w:eastAsia="zh-CN"/>
          </w:rPr>
          <w:t>(一)、建立健全的预算管理制度</w:t>
        </w:r>
        <w:r>
          <w:tab/>
        </w:r>
        <w:r>
          <w:fldChar w:fldCharType="begin"/>
        </w:r>
        <w:r>
          <w:instrText xml:space="preserve"> PAGEREF _Toc5908 \h </w:instrText>
        </w:r>
        <w:r>
          <w:fldChar w:fldCharType="separate"/>
        </w:r>
        <w:r>
          <w:t>34</w:t>
        </w:r>
        <w:r>
          <w:fldChar w:fldCharType="end"/>
        </w:r>
      </w:hyperlink>
    </w:p>
    <w:p>
      <w:pPr>
        <w:pStyle w:val="TOC2"/>
        <w:tabs>
          <w:tab w:val="right" w:leader="dot" w:pos="8306"/>
        </w:tabs>
      </w:pPr>
      <w:hyperlink w:anchor="_Toc23176" w:history="1">
        <w:r>
          <w:rPr>
            <w:rFonts w:ascii="仿宋" w:eastAsia="仿宋" w:hAnsi="仿宋" w:cs="仿宋" w:hint="eastAsia"/>
            <w:lang w:eastAsia="zh-CN"/>
          </w:rPr>
          <w:t>(二)、加强资金流动监控</w:t>
        </w:r>
        <w:r>
          <w:tab/>
        </w:r>
        <w:r>
          <w:fldChar w:fldCharType="begin"/>
        </w:r>
        <w:r>
          <w:instrText xml:space="preserve"> PAGEREF _Toc23176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03" w:history="1">
        <w:r>
          <w:rPr>
            <w:rFonts w:ascii="仿宋" w:eastAsia="仿宋" w:hAnsi="仿宋" w:cs="仿宋" w:hint="eastAsia"/>
            <w:lang w:eastAsia="zh-CN"/>
          </w:rPr>
          <w:t>(三)、制定完善的风险控制机制</w:t>
        </w:r>
        <w:r>
          <w:tab/>
        </w:r>
        <w:r>
          <w:fldChar w:fldCharType="begin"/>
        </w:r>
        <w:r>
          <w:instrText xml:space="preserve"> PAGEREF _Toc4303 \h </w:instrText>
        </w:r>
        <w:r>
          <w:fldChar w:fldCharType="separate"/>
        </w:r>
        <w:r>
          <w:t>37</w:t>
        </w:r>
        <w:r>
          <w:fldChar w:fldCharType="end"/>
        </w:r>
      </w:hyperlink>
    </w:p>
    <w:p>
      <w:pPr>
        <w:pStyle w:val="TOC2"/>
        <w:tabs>
          <w:tab w:val="right" w:leader="dot" w:pos="8306"/>
        </w:tabs>
      </w:pPr>
      <w:hyperlink w:anchor="_Toc4994" w:history="1">
        <w:r>
          <w:rPr>
            <w:rFonts w:ascii="仿宋" w:eastAsia="仿宋" w:hAnsi="仿宋" w:cs="仿宋" w:hint="eastAsia"/>
            <w:lang w:eastAsia="zh-CN"/>
          </w:rPr>
          <w:t>(四)、优化成本管理</w:t>
        </w:r>
        <w:r>
          <w:tab/>
        </w:r>
        <w:r>
          <w:fldChar w:fldCharType="begin"/>
        </w:r>
        <w:r>
          <w:instrText xml:space="preserve"> PAGEREF _Toc4994 \h </w:instrText>
        </w:r>
        <w:r>
          <w:fldChar w:fldCharType="separate"/>
        </w:r>
        <w:r>
          <w:t>38</w:t>
        </w:r>
        <w:r>
          <w:fldChar w:fldCharType="end"/>
        </w:r>
      </w:hyperlink>
    </w:p>
    <w:p>
      <w:pPr>
        <w:pStyle w:val="TOC1"/>
        <w:tabs>
          <w:tab w:val="right" w:leader="dot" w:pos="8306"/>
        </w:tabs>
      </w:pPr>
      <w:hyperlink w:anchor="_Toc25732" w:history="1">
        <w:r>
          <w:rPr>
            <w:rFonts w:ascii="仿宋" w:eastAsia="仿宋" w:hAnsi="仿宋" w:cs="仿宋" w:hint="eastAsia"/>
            <w:lang w:eastAsia="zh-CN"/>
          </w:rPr>
          <w:t>十二、金属加工助剂项目经营效益</w:t>
        </w:r>
        <w:r>
          <w:tab/>
        </w:r>
        <w:r>
          <w:fldChar w:fldCharType="begin"/>
        </w:r>
        <w:r>
          <w:instrText xml:space="preserve"> PAGEREF _Toc25732 \h </w:instrText>
        </w:r>
        <w:r>
          <w:fldChar w:fldCharType="separate"/>
        </w:r>
        <w:r>
          <w:t>40</w:t>
        </w:r>
        <w:r>
          <w:fldChar w:fldCharType="end"/>
        </w:r>
      </w:hyperlink>
    </w:p>
    <w:p>
      <w:pPr>
        <w:pStyle w:val="TOC2"/>
        <w:tabs>
          <w:tab w:val="right" w:leader="dot" w:pos="8306"/>
        </w:tabs>
      </w:pPr>
      <w:hyperlink w:anchor="_Toc18714" w:history="1">
        <w:r>
          <w:rPr>
            <w:rFonts w:ascii="仿宋" w:eastAsia="仿宋" w:hAnsi="仿宋" w:cs="仿宋" w:hint="eastAsia"/>
            <w:lang w:eastAsia="zh-CN"/>
          </w:rPr>
          <w:t>(一)、经济评价财务测算</w:t>
        </w:r>
        <w:r>
          <w:tab/>
        </w:r>
        <w:r>
          <w:fldChar w:fldCharType="begin"/>
        </w:r>
        <w:r>
          <w:instrText xml:space="preserve"> PAGEREF _Toc18714 \h </w:instrText>
        </w:r>
        <w:r>
          <w:fldChar w:fldCharType="separate"/>
        </w:r>
        <w:r>
          <w:t>40</w:t>
        </w:r>
        <w:r>
          <w:fldChar w:fldCharType="end"/>
        </w:r>
      </w:hyperlink>
    </w:p>
    <w:p>
      <w:pPr>
        <w:pStyle w:val="TOC2"/>
        <w:tabs>
          <w:tab w:val="right" w:leader="dot" w:pos="8306"/>
        </w:tabs>
      </w:pPr>
      <w:hyperlink w:anchor="_Toc11190" w:history="1">
        <w:r>
          <w:rPr>
            <w:rFonts w:ascii="仿宋" w:eastAsia="仿宋" w:hAnsi="仿宋" w:cs="仿宋" w:hint="eastAsia"/>
            <w:lang w:eastAsia="zh-CN"/>
          </w:rPr>
          <w:t>(二)、金属加工助剂项目盈利能力分析</w:t>
        </w:r>
        <w:r>
          <w:tab/>
        </w:r>
        <w:r>
          <w:fldChar w:fldCharType="begin"/>
        </w:r>
        <w:r>
          <w:instrText xml:space="preserve"> PAGEREF _Toc11190 \h </w:instrText>
        </w:r>
        <w:r>
          <w:fldChar w:fldCharType="separate"/>
        </w:r>
        <w:r>
          <w:t>41</w:t>
        </w:r>
        <w:r>
          <w:fldChar w:fldCharType="end"/>
        </w:r>
      </w:hyperlink>
    </w:p>
    <w:p>
      <w:pPr>
        <w:pStyle w:val="TOC1"/>
        <w:tabs>
          <w:tab w:val="right" w:leader="dot" w:pos="8306"/>
        </w:tabs>
      </w:pPr>
      <w:hyperlink w:anchor="_Toc19774" w:history="1">
        <w:r>
          <w:rPr>
            <w:rFonts w:ascii="仿宋" w:eastAsia="仿宋" w:hAnsi="仿宋" w:cs="仿宋" w:hint="eastAsia"/>
            <w:lang w:eastAsia="zh-CN"/>
          </w:rPr>
          <w:t>十三、质量管理体系</w:t>
        </w:r>
        <w:r>
          <w:tab/>
        </w:r>
        <w:r>
          <w:fldChar w:fldCharType="begin"/>
        </w:r>
        <w:r>
          <w:instrText xml:space="preserve"> PAGEREF _Toc19774 \h </w:instrText>
        </w:r>
        <w:r>
          <w:fldChar w:fldCharType="separate"/>
        </w:r>
        <w:r>
          <w:t>42</w:t>
        </w:r>
        <w:r>
          <w:fldChar w:fldCharType="end"/>
        </w:r>
      </w:hyperlink>
    </w:p>
    <w:p>
      <w:pPr>
        <w:pStyle w:val="TOC2"/>
        <w:tabs>
          <w:tab w:val="right" w:leader="dot" w:pos="8306"/>
        </w:tabs>
      </w:pPr>
      <w:hyperlink w:anchor="_Toc23871" w:history="1">
        <w:r>
          <w:rPr>
            <w:rFonts w:ascii="仿宋" w:eastAsia="仿宋" w:hAnsi="仿宋" w:cs="仿宋" w:hint="eastAsia"/>
            <w:lang w:eastAsia="zh-CN"/>
          </w:rPr>
          <w:t>(一)、质量目标与方针</w:t>
        </w:r>
        <w:r>
          <w:tab/>
        </w:r>
        <w:r>
          <w:fldChar w:fldCharType="begin"/>
        </w:r>
        <w:r>
          <w:instrText xml:space="preserve"> PAGEREF _Toc23871 \h </w:instrText>
        </w:r>
        <w:r>
          <w:fldChar w:fldCharType="separate"/>
        </w:r>
        <w:r>
          <w:t>42</w:t>
        </w:r>
        <w:r>
          <w:fldChar w:fldCharType="end"/>
        </w:r>
      </w:hyperlink>
    </w:p>
    <w:p>
      <w:pPr>
        <w:pStyle w:val="TOC2"/>
        <w:tabs>
          <w:tab w:val="right" w:leader="dot" w:pos="8306"/>
        </w:tabs>
      </w:pPr>
      <w:hyperlink w:anchor="_Toc7516" w:history="1">
        <w:r>
          <w:rPr>
            <w:rFonts w:ascii="仿宋" w:eastAsia="仿宋" w:hAnsi="仿宋" w:cs="仿宋" w:hint="eastAsia"/>
            <w:lang w:eastAsia="zh-CN"/>
          </w:rPr>
          <w:t>(二)、质量管理责任</w:t>
        </w:r>
        <w:r>
          <w:tab/>
        </w:r>
        <w:r>
          <w:fldChar w:fldCharType="begin"/>
        </w:r>
        <w:r>
          <w:instrText xml:space="preserve"> PAGEREF _Toc7516 \h </w:instrText>
        </w:r>
        <w:r>
          <w:fldChar w:fldCharType="separate"/>
        </w:r>
        <w:r>
          <w:t>43</w:t>
        </w:r>
        <w:r>
          <w:fldChar w:fldCharType="end"/>
        </w:r>
      </w:hyperlink>
    </w:p>
    <w:p>
      <w:pPr>
        <w:pStyle w:val="TOC2"/>
        <w:tabs>
          <w:tab w:val="right" w:leader="dot" w:pos="8306"/>
        </w:tabs>
      </w:pPr>
      <w:hyperlink w:anchor="_Toc25303" w:history="1">
        <w:r>
          <w:rPr>
            <w:rFonts w:ascii="仿宋" w:eastAsia="仿宋" w:hAnsi="仿宋" w:cs="仿宋" w:hint="eastAsia"/>
            <w:lang w:eastAsia="zh-CN"/>
          </w:rPr>
          <w:t>(三)、质量管理体系文件</w:t>
        </w:r>
        <w:r>
          <w:tab/>
        </w:r>
        <w:r>
          <w:fldChar w:fldCharType="begin"/>
        </w:r>
        <w:r>
          <w:instrText xml:space="preserve"> PAGEREF _Toc25303 \h </w:instrText>
        </w:r>
        <w:r>
          <w:fldChar w:fldCharType="separate"/>
        </w:r>
        <w:r>
          <w:t>44</w:t>
        </w:r>
        <w:r>
          <w:fldChar w:fldCharType="end"/>
        </w:r>
      </w:hyperlink>
    </w:p>
    <w:p>
      <w:pPr>
        <w:pStyle w:val="TOC2"/>
        <w:tabs>
          <w:tab w:val="right" w:leader="dot" w:pos="8306"/>
        </w:tabs>
      </w:pPr>
      <w:hyperlink w:anchor="_Toc15973" w:history="1">
        <w:r>
          <w:rPr>
            <w:rFonts w:ascii="仿宋" w:eastAsia="仿宋" w:hAnsi="仿宋" w:cs="仿宋" w:hint="eastAsia"/>
            <w:lang w:eastAsia="zh-CN"/>
          </w:rPr>
          <w:t>(四)、质量培训与教育</w:t>
        </w:r>
        <w:r>
          <w:tab/>
        </w:r>
        <w:r>
          <w:fldChar w:fldCharType="begin"/>
        </w:r>
        <w:r>
          <w:instrText xml:space="preserve"> PAGEREF _Toc15973 \h </w:instrText>
        </w:r>
        <w:r>
          <w:fldChar w:fldCharType="separate"/>
        </w:r>
        <w:r>
          <w:t>46</w:t>
        </w:r>
        <w:r>
          <w:fldChar w:fldCharType="end"/>
        </w:r>
      </w:hyperlink>
    </w:p>
    <w:p>
      <w:pPr>
        <w:pStyle w:val="TOC2"/>
        <w:tabs>
          <w:tab w:val="right" w:leader="dot" w:pos="8306"/>
        </w:tabs>
      </w:pPr>
      <w:hyperlink w:anchor="_Toc12144" w:history="1">
        <w:r>
          <w:rPr>
            <w:rFonts w:ascii="仿宋" w:eastAsia="仿宋" w:hAnsi="仿宋" w:cs="仿宋" w:hint="eastAsia"/>
            <w:lang w:eastAsia="zh-CN"/>
          </w:rPr>
          <w:t>(五)、质量审核与评价</w:t>
        </w:r>
        <w:r>
          <w:tab/>
        </w:r>
        <w:r>
          <w:fldChar w:fldCharType="begin"/>
        </w:r>
        <w:r>
          <w:instrText xml:space="preserve"> PAGEREF _Toc12144 \h </w:instrText>
        </w:r>
        <w:r>
          <w:fldChar w:fldCharType="separate"/>
        </w:r>
        <w:r>
          <w:t>47</w:t>
        </w:r>
        <w:r>
          <w:fldChar w:fldCharType="end"/>
        </w:r>
      </w:hyperlink>
    </w:p>
    <w:p>
      <w:pPr>
        <w:pStyle w:val="TOC2"/>
        <w:tabs>
          <w:tab w:val="right" w:leader="dot" w:pos="8306"/>
        </w:tabs>
      </w:pPr>
      <w:hyperlink w:anchor="_Toc31262" w:history="1">
        <w:r>
          <w:rPr>
            <w:rFonts w:ascii="仿宋" w:eastAsia="仿宋" w:hAnsi="仿宋" w:cs="仿宋" w:hint="eastAsia"/>
            <w:lang w:eastAsia="zh-CN"/>
          </w:rPr>
          <w:t>(六)、不符合与纠正措施</w:t>
        </w:r>
        <w:r>
          <w:tab/>
        </w:r>
        <w:r>
          <w:fldChar w:fldCharType="begin"/>
        </w:r>
        <w:r>
          <w:instrText xml:space="preserve"> PAGEREF _Toc31262 \h </w:instrText>
        </w:r>
        <w:r>
          <w:fldChar w:fldCharType="separate"/>
        </w:r>
        <w:r>
          <w:t>48</w:t>
        </w:r>
        <w:r>
          <w:fldChar w:fldCharType="end"/>
        </w:r>
      </w:hyperlink>
    </w:p>
    <w:p>
      <w:pPr>
        <w:pStyle w:val="TOC1"/>
        <w:tabs>
          <w:tab w:val="right" w:leader="dot" w:pos="8306"/>
        </w:tabs>
      </w:pPr>
      <w:hyperlink w:anchor="_Toc1493" w:history="1">
        <w:r>
          <w:rPr>
            <w:rFonts w:ascii="仿宋" w:eastAsia="仿宋" w:hAnsi="仿宋" w:cs="仿宋" w:hint="eastAsia"/>
            <w:lang w:eastAsia="zh-CN"/>
          </w:rPr>
          <w:t>十四、金属加工助剂项目实施保障措施</w:t>
        </w:r>
        <w:r>
          <w:tab/>
        </w:r>
        <w:r>
          <w:fldChar w:fldCharType="begin"/>
        </w:r>
        <w:r>
          <w:instrText xml:space="preserve"> PAGEREF _Toc1493 \h </w:instrText>
        </w:r>
        <w:r>
          <w:fldChar w:fldCharType="separate"/>
        </w:r>
        <w:r>
          <w:t>50</w:t>
        </w:r>
        <w:r>
          <w:fldChar w:fldCharType="end"/>
        </w:r>
      </w:hyperlink>
    </w:p>
    <w:p>
      <w:pPr>
        <w:pStyle w:val="TOC2"/>
        <w:tabs>
          <w:tab w:val="right" w:leader="dot" w:pos="8306"/>
        </w:tabs>
      </w:pPr>
      <w:hyperlink w:anchor="_Toc4058" w:history="1">
        <w:r>
          <w:rPr>
            <w:rFonts w:ascii="仿宋" w:eastAsia="仿宋" w:hAnsi="仿宋" w:cs="仿宋" w:hint="eastAsia"/>
            <w:lang w:eastAsia="zh-CN"/>
          </w:rPr>
          <w:t>(一)、金属加工助剂项目实施保障机制</w:t>
        </w:r>
        <w:r>
          <w:tab/>
        </w:r>
        <w:r>
          <w:fldChar w:fldCharType="begin"/>
        </w:r>
        <w:r>
          <w:instrText xml:space="preserve"> PAGEREF _Toc4058 \h </w:instrText>
        </w:r>
        <w:r>
          <w:fldChar w:fldCharType="separate"/>
        </w:r>
        <w:r>
          <w:t>50</w:t>
        </w:r>
        <w:r>
          <w:fldChar w:fldCharType="end"/>
        </w:r>
      </w:hyperlink>
    </w:p>
    <w:p>
      <w:pPr>
        <w:pStyle w:val="TOC2"/>
        <w:tabs>
          <w:tab w:val="right" w:leader="dot" w:pos="8306"/>
        </w:tabs>
      </w:pPr>
      <w:hyperlink w:anchor="_Toc22776" w:history="1">
        <w:r>
          <w:rPr>
            <w:rFonts w:ascii="仿宋" w:eastAsia="仿宋" w:hAnsi="仿宋" w:cs="仿宋" w:hint="eastAsia"/>
            <w:lang w:eastAsia="zh-CN"/>
          </w:rPr>
          <w:t>(二)、金属加工助剂项目法律合规要求</w:t>
        </w:r>
        <w:r>
          <w:tab/>
        </w:r>
        <w:r>
          <w:fldChar w:fldCharType="begin"/>
        </w:r>
        <w:r>
          <w:instrText xml:space="preserve"> PAGEREF _Toc22776 \h </w:instrText>
        </w:r>
        <w:r>
          <w:fldChar w:fldCharType="separate"/>
        </w:r>
        <w:r>
          <w:t>53</w:t>
        </w:r>
        <w:r>
          <w:fldChar w:fldCharType="end"/>
        </w:r>
      </w:hyperlink>
    </w:p>
    <w:p>
      <w:pPr>
        <w:pStyle w:val="TOC2"/>
        <w:tabs>
          <w:tab w:val="right" w:leader="dot" w:pos="8306"/>
        </w:tabs>
      </w:pPr>
      <w:hyperlink w:anchor="_Toc15371" w:history="1">
        <w:r>
          <w:rPr>
            <w:rFonts w:ascii="仿宋" w:eastAsia="仿宋" w:hAnsi="仿宋" w:cs="仿宋" w:hint="eastAsia"/>
            <w:lang w:eastAsia="zh-CN"/>
          </w:rPr>
          <w:t>(三)、金属加工助剂项目合同管理与法律事务</w:t>
        </w:r>
        <w:r>
          <w:tab/>
        </w:r>
        <w:r>
          <w:fldChar w:fldCharType="begin"/>
        </w:r>
        <w:r>
          <w:instrText xml:space="preserve"> PAGEREF _Toc15371 \h </w:instrText>
        </w:r>
        <w:r>
          <w:fldChar w:fldCharType="separate"/>
        </w:r>
        <w:r>
          <w:t>58</w:t>
        </w:r>
        <w:r>
          <w:fldChar w:fldCharType="end"/>
        </w:r>
      </w:hyperlink>
    </w:p>
    <w:p>
      <w:pPr>
        <w:pStyle w:val="TOC2"/>
        <w:tabs>
          <w:tab w:val="right" w:leader="dot" w:pos="8306"/>
        </w:tabs>
      </w:pPr>
      <w:hyperlink w:anchor="_Toc15294" w:history="1">
        <w:r>
          <w:rPr>
            <w:rFonts w:ascii="仿宋" w:eastAsia="仿宋" w:hAnsi="仿宋" w:cs="仿宋" w:hint="eastAsia"/>
            <w:lang w:eastAsia="zh-CN"/>
          </w:rPr>
          <w:t>(四)、金属加工助剂项目知识产权保护策略</w:t>
        </w:r>
        <w:r>
          <w:tab/>
        </w:r>
        <w:r>
          <w:fldChar w:fldCharType="begin"/>
        </w:r>
        <w:r>
          <w:instrText xml:space="preserve"> PAGEREF _Toc15294 \h </w:instrText>
        </w:r>
        <w:r>
          <w:fldChar w:fldCharType="separate"/>
        </w:r>
        <w:r>
          <w:t>64</w:t>
        </w:r>
        <w:r>
          <w:fldChar w:fldCharType="end"/>
        </w:r>
      </w:hyperlink>
    </w:p>
    <w:p>
      <w:pPr>
        <w:pStyle w:val="TOC1"/>
        <w:tabs>
          <w:tab w:val="right" w:leader="dot" w:pos="8306"/>
        </w:tabs>
      </w:pPr>
      <w:hyperlink w:anchor="_Toc21836" w:history="1">
        <w:r>
          <w:rPr>
            <w:rFonts w:ascii="仿宋" w:eastAsia="仿宋" w:hAnsi="仿宋" w:cs="仿宋" w:hint="eastAsia"/>
            <w:lang w:eastAsia="zh-CN"/>
          </w:rPr>
          <w:t>十五、供应链管理</w:t>
        </w:r>
        <w:r>
          <w:tab/>
        </w:r>
        <w:r>
          <w:fldChar w:fldCharType="begin"/>
        </w:r>
        <w:r>
          <w:instrText xml:space="preserve"> PAGEREF _Toc21836 \h </w:instrText>
        </w:r>
        <w:r>
          <w:fldChar w:fldCharType="separate"/>
        </w:r>
        <w:r>
          <w:t>66</w:t>
        </w:r>
        <w:r>
          <w:fldChar w:fldCharType="end"/>
        </w:r>
      </w:hyperlink>
    </w:p>
    <w:p>
      <w:pPr>
        <w:pStyle w:val="TOC2"/>
        <w:tabs>
          <w:tab w:val="right" w:leader="dot" w:pos="8306"/>
        </w:tabs>
      </w:pPr>
      <w:hyperlink w:anchor="_Toc17506" w:history="1">
        <w:r>
          <w:rPr>
            <w:rFonts w:ascii="仿宋" w:eastAsia="仿宋" w:hAnsi="仿宋" w:cs="仿宋" w:hint="eastAsia"/>
            <w:lang w:eastAsia="zh-CN"/>
          </w:rPr>
          <w:t>(一)、供应链战略规划</w:t>
        </w:r>
        <w:r>
          <w:tab/>
        </w:r>
        <w:r>
          <w:fldChar w:fldCharType="begin"/>
        </w:r>
        <w:r>
          <w:instrText xml:space="preserve"> PAGEREF _Toc17506 \h </w:instrText>
        </w:r>
        <w:r>
          <w:fldChar w:fldCharType="separate"/>
        </w:r>
        <w:r>
          <w:t>66</w:t>
        </w:r>
        <w:r>
          <w:fldChar w:fldCharType="end"/>
        </w:r>
      </w:hyperlink>
    </w:p>
    <w:p>
      <w:pPr>
        <w:pStyle w:val="TOC2"/>
        <w:tabs>
          <w:tab w:val="right" w:leader="dot" w:pos="8306"/>
        </w:tabs>
      </w:pPr>
      <w:hyperlink w:anchor="_Toc29394" w:history="1">
        <w:r>
          <w:rPr>
            <w:rFonts w:ascii="仿宋" w:eastAsia="仿宋" w:hAnsi="仿宋" w:cs="仿宋" w:hint="eastAsia"/>
            <w:lang w:eastAsia="zh-CN"/>
          </w:rPr>
          <w:t>(二)、供应商选择与合作</w:t>
        </w:r>
        <w:r>
          <w:tab/>
        </w:r>
        <w:r>
          <w:fldChar w:fldCharType="begin"/>
        </w:r>
        <w:r>
          <w:instrText xml:space="preserve"> PAGEREF _Toc29394 \h </w:instrText>
        </w:r>
        <w:r>
          <w:fldChar w:fldCharType="separate"/>
        </w:r>
        <w:r>
          <w:t>68</w:t>
        </w:r>
        <w:r>
          <w:fldChar w:fldCharType="end"/>
        </w:r>
      </w:hyperlink>
    </w:p>
    <w:p>
      <w:pPr>
        <w:pStyle w:val="TOC2"/>
        <w:tabs>
          <w:tab w:val="right" w:leader="dot" w:pos="8306"/>
        </w:tabs>
      </w:pPr>
      <w:hyperlink w:anchor="_Toc10137" w:history="1">
        <w:r>
          <w:rPr>
            <w:rFonts w:ascii="仿宋" w:eastAsia="仿宋" w:hAnsi="仿宋" w:cs="仿宋" w:hint="eastAsia"/>
            <w:lang w:eastAsia="zh-CN"/>
          </w:rPr>
          <w:t>(三)、物流与库存管理</w:t>
        </w:r>
        <w:r>
          <w:tab/>
        </w:r>
        <w:r>
          <w:fldChar w:fldCharType="begin"/>
        </w:r>
        <w:r>
          <w:instrText xml:space="preserve"> PAGEREF _Toc10137 \h </w:instrText>
        </w:r>
        <w:r>
          <w:fldChar w:fldCharType="separate"/>
        </w:r>
        <w:r>
          <w:t>69</w:t>
        </w:r>
        <w:r>
          <w:fldChar w:fldCharType="end"/>
        </w:r>
      </w:hyperlink>
    </w:p>
    <w:p>
      <w:pPr>
        <w:pStyle w:val="TOC1"/>
        <w:tabs>
          <w:tab w:val="right" w:leader="dot" w:pos="8306"/>
        </w:tabs>
      </w:pPr>
      <w:hyperlink w:anchor="_Toc28528" w:history="1">
        <w:r>
          <w:rPr>
            <w:rFonts w:ascii="仿宋" w:eastAsia="仿宋" w:hAnsi="仿宋" w:cs="仿宋" w:hint="eastAsia"/>
            <w:lang w:eastAsia="zh-CN"/>
          </w:rPr>
          <w:t>十六、金属加工助剂项目工程方案分析</w:t>
        </w:r>
        <w:r>
          <w:tab/>
        </w:r>
        <w:r>
          <w:fldChar w:fldCharType="begin"/>
        </w:r>
        <w:r>
          <w:instrText xml:space="preserve"> PAGEREF _Toc28528 \h </w:instrText>
        </w:r>
        <w:r>
          <w:fldChar w:fldCharType="separate"/>
        </w:r>
        <w:r>
          <w:t>71</w:t>
        </w:r>
        <w:r>
          <w:fldChar w:fldCharType="end"/>
        </w:r>
      </w:hyperlink>
    </w:p>
    <w:p>
      <w:pPr>
        <w:pStyle w:val="TOC2"/>
        <w:tabs>
          <w:tab w:val="right" w:leader="dot" w:pos="8306"/>
        </w:tabs>
      </w:pPr>
      <w:hyperlink w:anchor="_Toc12825" w:history="1">
        <w:r>
          <w:rPr>
            <w:rFonts w:ascii="仿宋" w:eastAsia="仿宋" w:hAnsi="仿宋" w:cs="仿宋" w:hint="eastAsia"/>
            <w:lang w:eastAsia="zh-CN"/>
          </w:rPr>
          <w:t>(一)、建筑工程设计原则</w:t>
        </w:r>
        <w:r>
          <w:tab/>
        </w:r>
        <w:r>
          <w:fldChar w:fldCharType="begin"/>
        </w:r>
        <w:r>
          <w:instrText xml:space="preserve"> PAGEREF _Toc12825 \h </w:instrText>
        </w:r>
        <w:r>
          <w:fldChar w:fldCharType="separate"/>
        </w:r>
        <w:r>
          <w:t>71</w:t>
        </w:r>
        <w:r>
          <w:fldChar w:fldCharType="end"/>
        </w:r>
      </w:hyperlink>
    </w:p>
    <w:p>
      <w:pPr>
        <w:pStyle w:val="TOC2"/>
        <w:tabs>
          <w:tab w:val="right" w:leader="dot" w:pos="8306"/>
        </w:tabs>
      </w:pPr>
      <w:hyperlink w:anchor="_Toc30084" w:history="1">
        <w:r>
          <w:rPr>
            <w:rFonts w:ascii="仿宋" w:eastAsia="仿宋" w:hAnsi="仿宋" w:cs="仿宋" w:hint="eastAsia"/>
            <w:lang w:eastAsia="zh-CN"/>
          </w:rPr>
          <w:t>(二)、土建工程建设指标</w:t>
        </w:r>
        <w:r>
          <w:tab/>
        </w:r>
        <w:r>
          <w:fldChar w:fldCharType="begin"/>
        </w:r>
        <w:r>
          <w:instrText xml:space="preserve"> PAGEREF _Toc30084 \h </w:instrText>
        </w:r>
        <w:r>
          <w:fldChar w:fldCharType="separate"/>
        </w:r>
        <w:r>
          <w:t>74</w:t>
        </w:r>
        <w:r>
          <w:fldChar w:fldCharType="end"/>
        </w:r>
      </w:hyperlink>
    </w:p>
    <w:p>
      <w:pPr>
        <w:pStyle w:val="TOC1"/>
        <w:tabs>
          <w:tab w:val="right" w:leader="dot" w:pos="8306"/>
        </w:tabs>
      </w:pPr>
      <w:hyperlink w:anchor="_Toc15166" w:history="1">
        <w:r>
          <w:rPr>
            <w:rFonts w:ascii="仿宋" w:eastAsia="仿宋" w:hAnsi="仿宋" w:cs="仿宋" w:hint="eastAsia"/>
            <w:lang w:eastAsia="zh-CN"/>
          </w:rPr>
          <w:t>十七、风险识别与分类</w:t>
        </w:r>
        <w:r>
          <w:tab/>
        </w:r>
        <w:r>
          <w:fldChar w:fldCharType="begin"/>
        </w:r>
        <w:r>
          <w:instrText xml:space="preserve"> PAGEREF _Toc15166 \h </w:instrText>
        </w:r>
        <w:r>
          <w:fldChar w:fldCharType="separate"/>
        </w:r>
        <w:r>
          <w:t>76</w:t>
        </w:r>
        <w:r>
          <w:fldChar w:fldCharType="end"/>
        </w:r>
      </w:hyperlink>
    </w:p>
    <w:p>
      <w:pPr>
        <w:pStyle w:val="TOC2"/>
        <w:tabs>
          <w:tab w:val="right" w:leader="dot" w:pos="8306"/>
        </w:tabs>
      </w:pPr>
      <w:hyperlink w:anchor="_Toc25485" w:history="1">
        <w:r>
          <w:rPr>
            <w:rFonts w:ascii="仿宋" w:eastAsia="仿宋" w:hAnsi="仿宋" w:cs="仿宋" w:hint="eastAsia"/>
            <w:lang w:eastAsia="zh-CN"/>
          </w:rPr>
          <w:t>(一)、风险识别</w:t>
        </w:r>
        <w:r>
          <w:tab/>
        </w:r>
        <w:r>
          <w:fldChar w:fldCharType="begin"/>
        </w:r>
        <w:r>
          <w:instrText xml:space="preserve"> PAGEREF _Toc25485 \h </w:instrText>
        </w:r>
        <w:r>
          <w:fldChar w:fldCharType="separate"/>
        </w:r>
        <w:r>
          <w:t>76</w:t>
        </w:r>
        <w:r>
          <w:fldChar w:fldCharType="end"/>
        </w:r>
      </w:hyperlink>
    </w:p>
    <w:p>
      <w:pPr>
        <w:pStyle w:val="TOC2"/>
        <w:tabs>
          <w:tab w:val="right" w:leader="dot" w:pos="8306"/>
        </w:tabs>
      </w:pPr>
      <w:hyperlink w:anchor="_Toc16856" w:history="1">
        <w:r>
          <w:rPr>
            <w:rFonts w:ascii="仿宋" w:eastAsia="仿宋" w:hAnsi="仿宋" w:cs="仿宋" w:hint="eastAsia"/>
            <w:lang w:eastAsia="zh-CN"/>
          </w:rPr>
          <w:t>(二)、风险分类</w:t>
        </w:r>
        <w:r>
          <w:tab/>
        </w:r>
        <w:r>
          <w:fldChar w:fldCharType="begin"/>
        </w:r>
        <w:r>
          <w:instrText xml:space="preserve"> PAGEREF _Toc16856 \h </w:instrText>
        </w:r>
        <w:r>
          <w:fldChar w:fldCharType="separate"/>
        </w:r>
        <w:r>
          <w:t>77</w:t>
        </w:r>
        <w:r>
          <w:fldChar w:fldCharType="end"/>
        </w:r>
      </w:hyperlink>
    </w:p>
    <w:p>
      <w:pPr>
        <w:pStyle w:val="TOC1"/>
        <w:tabs>
          <w:tab w:val="right" w:leader="dot" w:pos="8306"/>
        </w:tabs>
      </w:pPr>
      <w:hyperlink w:anchor="_Toc5693" w:history="1">
        <w:r>
          <w:rPr>
            <w:rFonts w:ascii="仿宋" w:eastAsia="仿宋" w:hAnsi="仿宋" w:cs="仿宋" w:hint="eastAsia"/>
            <w:lang w:eastAsia="zh-CN"/>
          </w:rPr>
          <w:t>十八、金属加工助剂项目实施时间节点</w:t>
        </w:r>
        <w:r>
          <w:tab/>
        </w:r>
        <w:r>
          <w:fldChar w:fldCharType="begin"/>
        </w:r>
        <w:r>
          <w:instrText xml:space="preserve"> PAGEREF _Toc5693 \h </w:instrText>
        </w:r>
        <w:r>
          <w:fldChar w:fldCharType="separate"/>
        </w:r>
        <w:r>
          <w:t>79</w:t>
        </w:r>
        <w:r>
          <w:fldChar w:fldCharType="end"/>
        </w:r>
      </w:hyperlink>
    </w:p>
    <w:p>
      <w:pPr>
        <w:pStyle w:val="TOC2"/>
        <w:tabs>
          <w:tab w:val="right" w:leader="dot" w:pos="8306"/>
        </w:tabs>
      </w:pPr>
      <w:hyperlink w:anchor="_Toc11371" w:history="1">
        <w:r>
          <w:rPr>
            <w:rFonts w:ascii="仿宋" w:eastAsia="仿宋" w:hAnsi="仿宋" w:cs="仿宋" w:hint="eastAsia"/>
            <w:lang w:eastAsia="zh-CN"/>
          </w:rPr>
          <w:t>(一)、金属加工助剂项目启动阶段时间节点</w:t>
        </w:r>
        <w:r>
          <w:tab/>
        </w:r>
        <w:r>
          <w:fldChar w:fldCharType="begin"/>
        </w:r>
        <w:r>
          <w:instrText xml:space="preserve"> PAGEREF _Toc11371 \h </w:instrText>
        </w:r>
        <w:r>
          <w:fldChar w:fldCharType="separate"/>
        </w:r>
        <w:r>
          <w:t>79</w:t>
        </w:r>
        <w:r>
          <w:fldChar w:fldCharType="end"/>
        </w:r>
      </w:hyperlink>
    </w:p>
    <w:p>
      <w:pPr>
        <w:pStyle w:val="TOC2"/>
        <w:tabs>
          <w:tab w:val="right" w:leader="dot" w:pos="8306"/>
        </w:tabs>
      </w:pPr>
      <w:hyperlink w:anchor="_Toc19518" w:history="1">
        <w:r>
          <w:rPr>
            <w:rFonts w:ascii="仿宋" w:eastAsia="仿宋" w:hAnsi="仿宋" w:cs="仿宋" w:hint="eastAsia"/>
            <w:lang w:eastAsia="zh-CN"/>
          </w:rPr>
          <w:t>(二)、金属加工助剂项目执行阶段时间节点</w:t>
        </w:r>
        <w:r>
          <w:tab/>
        </w:r>
        <w:r>
          <w:fldChar w:fldCharType="begin"/>
        </w:r>
        <w:r>
          <w:instrText xml:space="preserve"> PAGEREF _Toc19518 \h </w:instrText>
        </w:r>
        <w:r>
          <w:fldChar w:fldCharType="separate"/>
        </w:r>
        <w:r>
          <w:t>80</w:t>
        </w:r>
        <w:r>
          <w:fldChar w:fldCharType="end"/>
        </w:r>
      </w:hyperlink>
    </w:p>
    <w:p>
      <w:pPr>
        <w:pStyle w:val="TOC2"/>
        <w:tabs>
          <w:tab w:val="right" w:leader="dot" w:pos="8306"/>
        </w:tabs>
      </w:pPr>
      <w:hyperlink w:anchor="_Toc12387" w:history="1">
        <w:r>
          <w:rPr>
            <w:rFonts w:ascii="仿宋" w:eastAsia="仿宋" w:hAnsi="仿宋" w:cs="仿宋" w:hint="eastAsia"/>
            <w:lang w:eastAsia="zh-CN"/>
          </w:rPr>
          <w:t>(三)、金属加工助剂项目完成阶段时间节点</w:t>
        </w:r>
        <w:r>
          <w:tab/>
        </w:r>
        <w:r>
          <w:fldChar w:fldCharType="begin"/>
        </w:r>
        <w:r>
          <w:instrText xml:space="preserve"> PAGEREF _Toc12387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92"/>
      <w:r>
        <w:rPr>
          <w:rFonts w:ascii="仿宋" w:eastAsia="仿宋" w:hAnsi="仿宋" w:cs="仿宋" w:hint="eastAsia"/>
          <w:sz w:val="28"/>
          <w:lang w:eastAsia="zh-CN"/>
        </w:rPr>
        <w:t>一、金属加工助剂项目可持续发展</w:t>
      </w:r>
      <w:bookmarkEnd w:id="2"/>
    </w:p>
    <w:p>
      <w:pPr>
        <w:pStyle w:val="Heading2"/>
        <w:rPr>
          <w:rFonts w:ascii="仿宋" w:eastAsia="仿宋" w:hAnsi="仿宋" w:cs="仿宋" w:hint="eastAsia"/>
          <w:lang w:eastAsia="zh-CN"/>
        </w:rPr>
      </w:pPr>
      <w:bookmarkStart w:id="3" w:name="_Toc277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项目中，金属加工助剂项目团队着眼于未来，明确了可持续发展的战略方向。制定的具体可持续发展目标包括降低资源使用、采用环保技术、最大化社会效益等。这一步骤不仅有助于金属加工助剂项目在环保和社会责任方面达到最高标准，也为未来提供了明确的指引，确保金属加工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可持续实践的融入金属加工助剂项目管理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加工助剂项目管理周期。从金属加工助剂项目规划开始，金属加工助剂项目团队就考虑了环境和社会的因素。在执行阶段，金属加工助剂项目团队积极推动绿色技术的应用，优化资源利用。此外，关注员工的社会责任，通过培训和沟通活动提高员工对可持续发展的认知，使他们能够在日常工作中践行可持续实践。这些举措不仅为金属加工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8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扎根于金属加工助剂项目的可持续发展理念，我们深信环保与社会责任是金属加工助剂项目成功的关键支柱。在金属加工助剂项目的每一步，我们都致力于通过创新和实践，履行对环境和社会的坚定责任。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团队通过引入先进的环保技术、建立高效的废物处理系统以及推动能源节约措施，积极履行环保责任。定期的环保监测和评估确保金属加工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不仅致力于自身可持续发展，还注重对社会的回馈。通过支持社区金属加工助剂项目、参与慈善事业、提供培训机会等方式，金属加工助剂项目积极履行社会责任。与当地社区建立积极互动，关注员工的工作与生活平衡，以及员工的身心健康，是金属加工助剂项目在社会责任层面的关键举措。这样的实践不仅增强了金属加工助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301"/>
      <w:r>
        <w:rPr>
          <w:rFonts w:ascii="仿宋" w:eastAsia="仿宋" w:hAnsi="仿宋" w:cs="仿宋" w:hint="eastAsia"/>
          <w:sz w:val="28"/>
          <w:lang w:eastAsia="zh-CN"/>
        </w:rPr>
        <w:t>二、金属加工助剂项目建设单位说明</w:t>
      </w:r>
      <w:bookmarkEnd w:id="5"/>
    </w:p>
    <w:p>
      <w:pPr>
        <w:pStyle w:val="Heading2"/>
        <w:rPr>
          <w:rFonts w:ascii="仿宋" w:eastAsia="仿宋" w:hAnsi="仿宋" w:cs="仿宋" w:hint="eastAsia"/>
          <w:lang w:eastAsia="zh-CN"/>
        </w:rPr>
      </w:pPr>
      <w:bookmarkStart w:id="6" w:name="_Toc2994"/>
      <w:r>
        <w:rPr>
          <w:rFonts w:ascii="仿宋" w:eastAsia="仿宋" w:hAnsi="仿宋" w:cs="仿宋" w:hint="eastAsia"/>
          <w:lang w:eastAsia="zh-CN"/>
        </w:rPr>
        <w:t>(一)、金属加工助剂项目承办单位基本情况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3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加工助剂项目承办单位的XXXX，我们着眼于实现可持续的经济效益。通过技术创新和解决方案的提供，公司预计在金属加工助剂项目执行期间将获得可观的收入增长。这一收入来源主要包括金属加工助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同时，我们注重成本控制和效率提升，以确保金属加工助剂项目的可持续盈利。透过精细的管理和资源优化，公司期望实现金属加工助剂项目利润最大化。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加工助剂项目实施进行全面的投资评估，包括金属加工助剂项目启动阶段的资金投入和后续运营成本。通过对金属加工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加工助剂项目实施过程中具备足够的资金流动性，公司将进行详尽的现金流分析。这包括资金需求的合理预测、金属加工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89"/>
      <w:r>
        <w:rPr>
          <w:rFonts w:ascii="仿宋" w:eastAsia="仿宋" w:hAnsi="仿宋" w:cs="仿宋" w:hint="eastAsia"/>
          <w:sz w:val="28"/>
          <w:lang w:eastAsia="zh-CN"/>
        </w:rPr>
        <w:t>三、金属加工助剂项目选址可行性分析</w:t>
      </w:r>
      <w:bookmarkEnd w:id="8"/>
    </w:p>
    <w:p>
      <w:pPr>
        <w:pStyle w:val="Heading2"/>
        <w:rPr>
          <w:rFonts w:ascii="仿宋" w:eastAsia="仿宋" w:hAnsi="仿宋" w:cs="仿宋" w:hint="eastAsia"/>
          <w:lang w:eastAsia="zh-CN"/>
        </w:rPr>
      </w:pPr>
      <w:bookmarkStart w:id="9" w:name="_Toc31433"/>
      <w:r>
        <w:rPr>
          <w:rFonts w:ascii="仿宋" w:eastAsia="仿宋" w:hAnsi="仿宋" w:cs="仿宋" w:hint="eastAsia"/>
          <w:lang w:eastAsia="zh-CN"/>
        </w:rPr>
        <w:t>(一)、金属加工助剂项目选址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该金属加工助剂项目选址位于XX省XX市XX区XXX街道</w:t>
      </w:r>
    </w:p>
    <w:p>
      <w:pPr>
        <w:pStyle w:val="Heading2"/>
        <w:ind w:firstLine="560" w:firstLineChars="200"/>
        <w:rPr>
          <w:rFonts w:ascii="仿宋" w:eastAsia="仿宋" w:hAnsi="仿宋" w:cs="仿宋" w:hint="eastAsia"/>
          <w:sz w:val="28"/>
          <w:lang w:eastAsia="zh-CN"/>
        </w:rPr>
      </w:pPr>
      <w:bookmarkStart w:id="10" w:name="_Toc116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金属加工助剂项目的征地面积将根据金属加工助剂项目的实际规模和需求进行精确规划。具体面积XXX平方米，旨在确保金属加工助剂项目不仅能够满足当前的发展需求，还能够预留空间以适应未来的扩展。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净用地面积是在征地面积基础上去除不可利用面积后的实际可开发用地。具体面积XXX平方米，考虑到环保、交通、安全等多方面因素，以确保金属加工助剂项目在整体利用效率上达到最优。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金属加工助剂项目计划建设的建筑总规模具体面积XXX平方米。这一规模的确定综合考虑了金属加工助剂项目的性质、规模，以及城市规划的相关要求，确保建筑布局与周边环境协调一致。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绿地率是金属加工助剂项目用地中被规划为绿地的比例。具体面积XXX平方米，旨在通过合理规划绿地，改善金属加工助剂项目周边环境，提升居民生活质量，并符合城市整体绿化规划。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容积率是用地上可以建设的建筑总体积与用地面积之比。具体面积XXX，通过合理的容积率规划，确保金属加工助剂项目建筑规模与周边环境和谐共生。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加工助剂项目选址与当地城市规划相一致，具体面积XXX平方米。通过与城市规划部门深入沟通，确保金属加工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加工助剂项目选址符合当地产业政策，具体面积XXX平方米。这包括金属加工助剂项目对当地经济的促进作用，以及对相关产业的带动效应，确保金属加工助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用地总体要求必须符合环保和可持续发展的原则，具体面积XXX平方米。通过采用绿色建筑设计、节能减排等措施，确保金属加工助剂项目在建设和运营过程中对环境的影响最小化，达到可持续发展的要求。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确保金属加工助剂项目选址具备必要的公共设施配套，具体面积XXX平方米。这包括交通便利性、教育、医疗等基础设施，以提高居民生活品质，使得金属加工助剂项目选址更具吸引力。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考虑用地总体要求对当地社会稳定性的影响，具体面积XXX平方米。通过深入了解当地社区反馈，确保金属加工助剂项目的选址和建设过程对当地社会和谐稳定产生积极作用。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加工助剂项目选址不仅符合法规和规划，还在实际操作中具有可行性。这一全面规划将为金属加工助剂项目的成功实施提供坚实的基础，确保金属加工助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34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加工助剂项目的设备规划和空间设计中，我们将采取灵活设备布局的措施。设备布局将根据实际需求进行灵活设计，避免不必要的浪费。通过合理规划设备摆放位置，我们将提高设备的利用率，减少设备间距，以确保金属加工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加工助剂项目内部引入共享设施的概念，例如共享会议室、办公区等。通过这种方式，我们可以减少对资源的重复建设，提高资源共享效率，从而减小金属加工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45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加工助剂项目的总图布置中，我们将不同功能区域进行明确的规划，以最大程度满足金属加工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16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加工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加工助剂项目对环境的影响是综合评价的重要因素之一。我们将详细考虑选址周边的自然环境、生态保护区、水源地等情况，确保金属加工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对选址的评价还需充分考虑当地政府的产业政策和法规。我们将详细了解金属加工助剂项目所在地的相关政策，确保金属加工助剂项目的规划和运营与当地法规相符，降低不必要的法律风险。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考虑到社会稳定性对企业运营的重要性，我们将评估选址地区的社会安全情况、劳工关系、社区反馈等方面，以确保金属加工助剂项目的建设和运营不会受到社会稳定性的负面影响。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最后，我们将综合考虑用地成本，包括土地购置费用、土地开发成本等。通过对用地成本的详细评估，我们能够做出更为精确的经济效益分析，为金属加工助剂项目的投资决策提供有力支持。</w:t>
      </w:r>
    </w:p>
    <w:p>
      <w:pPr>
        <w:pStyle w:val="Heading1"/>
        <w:ind w:firstLine="560" w:firstLineChars="200"/>
        <w:rPr>
          <w:rFonts w:ascii="仿宋" w:eastAsia="仿宋" w:hAnsi="仿宋" w:cs="仿宋" w:hint="eastAsia"/>
          <w:sz w:val="28"/>
          <w:lang w:eastAsia="zh-CN"/>
        </w:rPr>
      </w:pPr>
      <w:bookmarkStart w:id="14" w:name="_Toc6291"/>
      <w:r>
        <w:rPr>
          <w:rFonts w:ascii="仿宋" w:eastAsia="仿宋" w:hAnsi="仿宋" w:cs="仿宋" w:hint="eastAsia"/>
          <w:sz w:val="28"/>
          <w:lang w:eastAsia="zh-CN"/>
        </w:rPr>
        <w:t>四、金属加工助剂项目危机管理</w:t>
      </w:r>
      <w:bookmarkEnd w:id="14"/>
    </w:p>
    <w:p>
      <w:pPr>
        <w:pStyle w:val="Heading2"/>
        <w:rPr>
          <w:rFonts w:ascii="仿宋" w:eastAsia="仿宋" w:hAnsi="仿宋" w:cs="仿宋" w:hint="eastAsia"/>
          <w:lang w:eastAsia="zh-CN"/>
        </w:rPr>
      </w:pPr>
      <w:bookmarkStart w:id="15" w:name="_Toc195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项目危机管理中，危机预警与识别是确保金属加工助剂项目稳健运行的核心步骤。通过建立全面的监测机制，金属加工助剂项目团队旨在及时发现和理解潜在的风险和危机因素，以便采取及时的预防和应对措施，确保金属加工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首先，通过深入的风险评估，金属加工助剂项目团队全面分析了整个金属加工助剂项目和各个阶段可能存在的威胁。这包括准确评估每个潜在风险的发生概率和可能影响的程度，为后续危机预警提供了有力支持。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加工助剂项目团队着重于明确定义金属加工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加工助剂项目进展的持续监控，团队能够及时发现潜在问题并作出迅速反应。金属加工助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在这一阶段，团队的专业素养和反应速度将发挥至关重要的作用，以确保潜在危机能够在初期得到有效的处理，最大程度地减轻负面影响。通过危机预警与识别，金属加工助剂项目得以更有序、可控地推进。</w:t>
      </w:r>
    </w:p>
    <w:p>
      <w:pPr>
        <w:pStyle w:val="Heading2"/>
        <w:ind w:firstLine="560" w:firstLineChars="200"/>
        <w:rPr>
          <w:rFonts w:ascii="仿宋" w:eastAsia="仿宋" w:hAnsi="仿宋" w:cs="仿宋" w:hint="eastAsia"/>
          <w:sz w:val="28"/>
          <w:lang w:eastAsia="zh-CN"/>
        </w:rPr>
      </w:pPr>
      <w:bookmarkStart w:id="16" w:name="_Toc2897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在危机发生时，金属加工助剂项目团队立即行动，成立了应急小组。该小组的任务是迅速制定并实施紧急应对措施，以最小化潜在损失。以下是采取的主要措施：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暂停金属加工助剂项目进度：为遏制危机蔓延，金属加工助剂项目暂时停止进行，以便全面评估当前状况。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资源重新分配：重新评估金属加工助剂项目资源的分配，确保最大限度地减小损失。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实时沟通：与关键利益相关者建立实时沟通机制，向他们传递金属加工助剂项目危机的实际状况，保障金属加工助剂项目核心利益。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在紧急应对的同时，金属加工助剂项目团队强调了团队协作和有效沟通的重要性。以下是团队协作的关键举措：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信息共享机制：建立了信息共享平台，确保团队成员能够及时获取金属加工助剂项目危机的实时信息。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领导者沟通：金属加工助剂项目领导者通过定期会议和即时沟通工具，指导团队应对危机，保持团队稳定运行。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随着危机得到初步控制，金属加工助剂项目团队转向制定恢复计划，以确保金属加工助剂项目能够从中迅速恢复。主要恢复计划包括：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修复受损的进度计划：重新评估金属加工助剂项目进度，制定修复计划，确保金属加工助剂项目尽快回归正常进程。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重新调整资源分配：优化资源分配，确保金属加工助剂项目在有限资源下高效运转。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风险管理机制加强：对金属加工助剂项目风险进行全面评估，制定更强化的风险管理策略，以预防未来可能的危机。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015"/>
      <w:r>
        <w:rPr>
          <w:rFonts w:ascii="仿宋" w:eastAsia="仿宋" w:hAnsi="仿宋" w:cs="仿宋" w:hint="eastAsia"/>
          <w:sz w:val="28"/>
          <w:lang w:eastAsia="zh-CN"/>
        </w:rPr>
        <w:t>五、金属加工助剂项目文档管理</w:t>
      </w:r>
      <w:bookmarkEnd w:id="17"/>
    </w:p>
    <w:p>
      <w:pPr>
        <w:pStyle w:val="Heading2"/>
        <w:rPr>
          <w:rFonts w:ascii="仿宋" w:eastAsia="仿宋" w:hAnsi="仿宋" w:cs="仿宋" w:hint="eastAsia"/>
          <w:lang w:eastAsia="zh-CN"/>
        </w:rPr>
      </w:pPr>
      <w:bookmarkStart w:id="18" w:name="_Toc1215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金属加工助剂项目高度重视文档的质量和准确性，以支持金属加工助剂项目的各项活动和决策。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文档的编制始于金属加工助剂项目计划的初期，我们制定了详细的文档编制计划，明确了每个文档的内容、格式和编写责任人。在金属加工助剂项目启动阶段，我们首先编制了金属加工助剂项目章程，明确定义了金属加工助剂项目的目标、范围、风险等关键要素。随后，金属加工助剂项目团队根据计划陆续编制了需求文档、设计文档、测试文档等各类文档，确保金属加工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加工助剂项目管理中的重要环节，旨在确保金属加工助剂项目文档符合质量标准和金属加工助剂项目需求。在金属加工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加工助剂项目相关利益方和专业领域的专家对文档进行独立审查。这有助于获取更全面、客观的反馈，确保金属加工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金属加工助剂项目在文档编制与审查方面建立了严格的管理机制，通过规范的流程和多维度的审查，确保金属加工助剂项目文档的质量、准确性和可靠性，为金属加工助剂项目的顺利推进提供了有力支持。</w:t>
      </w:r>
    </w:p>
    <w:p>
      <w:pPr>
        <w:pStyle w:val="Heading2"/>
        <w:ind w:firstLine="560" w:firstLineChars="200"/>
        <w:rPr>
          <w:rFonts w:ascii="仿宋" w:eastAsia="仿宋" w:hAnsi="仿宋" w:cs="仿宋" w:hint="eastAsia"/>
          <w:sz w:val="28"/>
          <w:lang w:eastAsia="zh-CN"/>
        </w:rPr>
      </w:pPr>
      <w:bookmarkStart w:id="19" w:name="_Toc803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我们通过多渠道发布文档，包括电子邮件、金属加工助剂项目管理平台、内部网站等，以满足不同团队成员的偏好和需求。多渠道发布确保了信息的全面覆盖。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我们采用了精细的权限控制，确保只有授权人员可以访问敏感信息。这种安全措施保护了金属加工助剂项目文档的机密性，防止了未经授权的信息泄露。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96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https://d.book118.com/648143115053006041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67D59"/>
    <w:rsid w:val="76B67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4311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2024-02-21T19:54:00Z</dcterms:created>
  <dcterms:modified xsi:type="dcterms:W3CDTF">2024-02-21T19:54:31Z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6A42FFFB2666402A961F1BA64B704E35_11</vt:lpwstr>
  </property>
  <property fmtid="{D5CDD505-2E9C-101B-9397-08002B2CF9AE}" pid="3" name="KSOProductBuildVer">
    <vt:lpwstr>2052-12.1.0.16250</vt:lpwstr>
  </property>
</Properties>
</file>