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4804">
      <w:pPr>
        <w:widowControl/>
        <w:jc w:val="left"/>
        <w:rPr>
          <w:rFonts w:ascii="仿宋" w:eastAsia="仿宋" w:hAnsi="仿宋"/>
          <w:b/>
          <w:sz w:val="40"/>
        </w:rPr>
      </w:pPr>
      <w:bookmarkStart w:id="0" w:name="_GoBack"/>
      <w:bookmarkEnd w:id="0"/>
    </w:p>
    <w:p w:rsidR="00104804">
      <w:pPr>
        <w:widowControl/>
        <w:jc w:val="left"/>
        <w:rPr>
          <w:rFonts w:ascii="仿宋" w:eastAsia="仿宋" w:hAnsi="仿宋"/>
          <w:b/>
          <w:sz w:val="40"/>
        </w:rPr>
      </w:pPr>
    </w:p>
    <w:p w:rsidR="00104804">
      <w:pPr>
        <w:widowControl/>
        <w:jc w:val="left"/>
        <w:rPr>
          <w:rFonts w:ascii="仿宋" w:eastAsia="仿宋" w:hAnsi="仿宋"/>
          <w:b/>
          <w:sz w:val="40"/>
        </w:rPr>
      </w:pPr>
    </w:p>
    <w:p w:rsidR="00104804" w:rsidRPr="001048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4804">
        <w:rPr>
          <w:rFonts w:ascii="宋体" w:eastAsia="宋体" w:hAnsi="宋体" w:hint="eastAsia"/>
          <w:b/>
          <w:sz w:val="60"/>
        </w:rPr>
        <w:t>血型分析仪器试剂风险评估与管理报告</w:t>
      </w:r>
    </w:p>
    <w:p w:rsidR="00104804" w:rsidP="00104804">
      <w:pPr>
        <w:widowControl/>
        <w:jc w:val="center"/>
        <w:rPr>
          <w:rFonts w:ascii="仿宋" w:eastAsia="仿宋" w:hAnsi="仿宋" w:hint="eastAsia"/>
          <w:b/>
          <w:sz w:val="40"/>
        </w:rPr>
      </w:pPr>
      <w:r w:rsidRPr="00104804">
        <w:rPr>
          <w:rFonts w:ascii="仿宋" w:eastAsia="仿宋" w:hAnsi="仿宋" w:hint="eastAsia"/>
          <w:b/>
          <w:sz w:val="40"/>
        </w:rPr>
        <w:t>目录</w:t>
      </w:r>
    </w:p>
    <w:p w:rsidR="0010480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_Toc160633781 \h </w:instrText>
      </w:r>
      <w:r>
        <w:rPr>
          <w:noProof/>
        </w:rPr>
        <w:fldChar w:fldCharType="separate"/>
      </w:r>
      <w:r>
        <w:rPr>
          <w:noProof/>
        </w:rPr>
        <w:t>3</w:t>
      </w:r>
      <w:r>
        <w:rPr>
          <w:noProof/>
        </w:rPr>
        <w:fldChar w:fldCharType="end"/>
      </w:r>
    </w:p>
    <w:p w:rsidR="0010480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_Toc160633782 \h </w:instrText>
      </w:r>
      <w:r>
        <w:rPr>
          <w:noProof/>
        </w:rPr>
        <w:fldChar w:fldCharType="separate"/>
      </w:r>
      <w:r>
        <w:rPr>
          <w:noProof/>
        </w:rPr>
        <w:t>3</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_Toc160633783 \h </w:instrText>
      </w:r>
      <w:r>
        <w:rPr>
          <w:noProof/>
        </w:rPr>
        <w:fldChar w:fldCharType="separate"/>
      </w:r>
      <w:r>
        <w:rPr>
          <w:noProof/>
        </w:rPr>
        <w:t>3</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_Toc160633784 \h </w:instrText>
      </w:r>
      <w:r>
        <w:rPr>
          <w:noProof/>
        </w:rPr>
        <w:fldChar w:fldCharType="separate"/>
      </w:r>
      <w:r>
        <w:rPr>
          <w:noProof/>
        </w:rPr>
        <w:t>4</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_Toc160633785 \h </w:instrText>
      </w:r>
      <w:r>
        <w:rPr>
          <w:noProof/>
        </w:rPr>
        <w:fldChar w:fldCharType="separate"/>
      </w:r>
      <w:r>
        <w:rPr>
          <w:noProof/>
        </w:rPr>
        <w:t>6</w:t>
      </w:r>
      <w:r>
        <w:rPr>
          <w:noProof/>
        </w:rPr>
        <w:fldChar w:fldCharType="end"/>
      </w:r>
    </w:p>
    <w:p w:rsidR="0010480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_Toc160633786 \h </w:instrText>
      </w:r>
      <w:r>
        <w:rPr>
          <w:noProof/>
        </w:rPr>
        <w:fldChar w:fldCharType="separate"/>
      </w:r>
      <w:r>
        <w:rPr>
          <w:noProof/>
        </w:rPr>
        <w:t>7</w:t>
      </w:r>
      <w:r>
        <w:rPr>
          <w:noProof/>
        </w:rPr>
        <w:fldChar w:fldCharType="end"/>
      </w:r>
    </w:p>
    <w:p w:rsidR="0010480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_Toc160633787 \h </w:instrText>
      </w:r>
      <w:r>
        <w:rPr>
          <w:noProof/>
        </w:rPr>
        <w:fldChar w:fldCharType="separate"/>
      </w:r>
      <w:r>
        <w:rPr>
          <w:noProof/>
        </w:rPr>
        <w:t>9</w:t>
      </w:r>
      <w:r>
        <w:rPr>
          <w:noProof/>
        </w:rPr>
        <w:fldChar w:fldCharType="end"/>
      </w:r>
    </w:p>
    <w:p w:rsidR="0010480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_Toc160633788 \h </w:instrText>
      </w:r>
      <w:r>
        <w:rPr>
          <w:noProof/>
        </w:rPr>
        <w:fldChar w:fldCharType="separate"/>
      </w:r>
      <w:r>
        <w:rPr>
          <w:noProof/>
        </w:rPr>
        <w:t>10</w:t>
      </w:r>
      <w:r>
        <w:rPr>
          <w:noProof/>
        </w:rPr>
        <w:fldChar w:fldCharType="end"/>
      </w:r>
    </w:p>
    <w:p w:rsidR="0010480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_Toc160633789 \h </w:instrText>
      </w:r>
      <w:r>
        <w:rPr>
          <w:noProof/>
        </w:rPr>
        <w:fldChar w:fldCharType="separate"/>
      </w:r>
      <w:r>
        <w:rPr>
          <w:noProof/>
        </w:rPr>
        <w:t>12</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_Toc160633790 \h </w:instrText>
      </w:r>
      <w:r>
        <w:rPr>
          <w:noProof/>
        </w:rPr>
        <w:fldChar w:fldCharType="separate"/>
      </w:r>
      <w:r>
        <w:rPr>
          <w:noProof/>
        </w:rPr>
        <w:t>12</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_Toc160633791 \h </w:instrText>
      </w:r>
      <w:r>
        <w:rPr>
          <w:noProof/>
        </w:rPr>
        <w:fldChar w:fldCharType="separate"/>
      </w:r>
      <w:r>
        <w:rPr>
          <w:noProof/>
        </w:rPr>
        <w:t>14</w:t>
      </w:r>
      <w:r>
        <w:rPr>
          <w:noProof/>
        </w:rPr>
        <w:fldChar w:fldCharType="end"/>
      </w:r>
    </w:p>
    <w:p w:rsidR="00104804">
      <w:pPr>
        <w:pStyle w:val="TOC1"/>
        <w:tabs>
          <w:tab w:val="right" w:leader="dot" w:pos="8296"/>
        </w:tabs>
        <w:rPr>
          <w:noProof/>
        </w:rPr>
      </w:pPr>
      <w:r>
        <w:rPr>
          <w:rFonts w:hint="eastAsia"/>
          <w:noProof/>
        </w:rPr>
        <w:t>三、血型分析仪器试剂项目人力资源管理方案</w:t>
      </w:r>
      <w:r>
        <w:rPr>
          <w:noProof/>
        </w:rPr>
        <w:tab/>
      </w:r>
      <w:r>
        <w:rPr>
          <w:noProof/>
        </w:rPr>
        <w:fldChar w:fldCharType="begin"/>
      </w:r>
      <w:r>
        <w:rPr>
          <w:noProof/>
        </w:rPr>
        <w:instrText xml:space="preserve"> PAGEREF _Toc160633792 \h </w:instrText>
      </w:r>
      <w:r>
        <w:rPr>
          <w:noProof/>
        </w:rPr>
        <w:fldChar w:fldCharType="separate"/>
      </w:r>
      <w:r>
        <w:rPr>
          <w:noProof/>
        </w:rPr>
        <w:t>17</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_Toc160633793 \h </w:instrText>
      </w:r>
      <w:r>
        <w:rPr>
          <w:noProof/>
        </w:rPr>
        <w:fldChar w:fldCharType="separate"/>
      </w:r>
      <w:r>
        <w:rPr>
          <w:noProof/>
        </w:rPr>
        <w:t>17</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_Toc160633794 \h </w:instrText>
      </w:r>
      <w:r>
        <w:rPr>
          <w:noProof/>
        </w:rPr>
        <w:fldChar w:fldCharType="separate"/>
      </w:r>
      <w:r>
        <w:rPr>
          <w:noProof/>
        </w:rPr>
        <w:t>20</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_Toc160633795 \h </w:instrText>
      </w:r>
      <w:r>
        <w:rPr>
          <w:noProof/>
        </w:rPr>
        <w:fldChar w:fldCharType="separate"/>
      </w:r>
      <w:r>
        <w:rPr>
          <w:noProof/>
        </w:rPr>
        <w:t>22</w:t>
      </w:r>
      <w:r>
        <w:rPr>
          <w:noProof/>
        </w:rPr>
        <w:fldChar w:fldCharType="end"/>
      </w:r>
    </w:p>
    <w:p w:rsidR="0010480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_Toc160633796 \h </w:instrText>
      </w:r>
      <w:r>
        <w:rPr>
          <w:noProof/>
        </w:rPr>
        <w:fldChar w:fldCharType="separate"/>
      </w:r>
      <w:r>
        <w:rPr>
          <w:noProof/>
        </w:rPr>
        <w:t>23</w:t>
      </w:r>
      <w:r>
        <w:rPr>
          <w:noProof/>
        </w:rPr>
        <w:fldChar w:fldCharType="end"/>
      </w:r>
    </w:p>
    <w:p w:rsidR="0010480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_Toc160633797 \h </w:instrText>
      </w:r>
      <w:r>
        <w:rPr>
          <w:noProof/>
        </w:rPr>
        <w:fldChar w:fldCharType="separate"/>
      </w:r>
      <w:r>
        <w:rPr>
          <w:noProof/>
        </w:rPr>
        <w:t>27</w:t>
      </w:r>
      <w:r>
        <w:rPr>
          <w:noProof/>
        </w:rPr>
        <w:fldChar w:fldCharType="end"/>
      </w:r>
    </w:p>
    <w:p w:rsidR="0010480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_Toc160633798 \h </w:instrText>
      </w:r>
      <w:r>
        <w:rPr>
          <w:noProof/>
        </w:rPr>
        <w:fldChar w:fldCharType="separate"/>
      </w:r>
      <w:r>
        <w:rPr>
          <w:noProof/>
        </w:rPr>
        <w:t>29</w:t>
      </w:r>
      <w:r>
        <w:rPr>
          <w:noProof/>
        </w:rPr>
        <w:fldChar w:fldCharType="end"/>
      </w:r>
    </w:p>
    <w:p w:rsidR="00104804">
      <w:pPr>
        <w:pStyle w:val="TOC1"/>
        <w:tabs>
          <w:tab w:val="right" w:leader="dot" w:pos="8296"/>
        </w:tabs>
        <w:rPr>
          <w:noProof/>
        </w:rPr>
      </w:pPr>
      <w:r>
        <w:rPr>
          <w:rFonts w:hint="eastAsia"/>
          <w:noProof/>
        </w:rPr>
        <w:t>四、血型分析仪器试剂项目风险管理方案</w:t>
      </w:r>
      <w:r>
        <w:rPr>
          <w:noProof/>
        </w:rPr>
        <w:tab/>
      </w:r>
      <w:r>
        <w:rPr>
          <w:noProof/>
        </w:rPr>
        <w:fldChar w:fldCharType="begin"/>
      </w:r>
      <w:r>
        <w:rPr>
          <w:noProof/>
        </w:rPr>
        <w:instrText xml:space="preserve"> PAGEREF _Toc160633799 \h </w:instrText>
      </w:r>
      <w:r>
        <w:rPr>
          <w:noProof/>
        </w:rPr>
        <w:fldChar w:fldCharType="separate"/>
      </w:r>
      <w:r>
        <w:rPr>
          <w:noProof/>
        </w:rPr>
        <w:t>32</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_Toc160633800 \h </w:instrText>
      </w:r>
      <w:r>
        <w:rPr>
          <w:noProof/>
        </w:rPr>
        <w:fldChar w:fldCharType="separate"/>
      </w:r>
      <w:r>
        <w:rPr>
          <w:noProof/>
        </w:rPr>
        <w:t>32</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_Toc160633801 \h </w:instrText>
      </w:r>
      <w:r>
        <w:rPr>
          <w:noProof/>
        </w:rPr>
        <w:fldChar w:fldCharType="separate"/>
      </w:r>
      <w:r>
        <w:rPr>
          <w:noProof/>
        </w:rPr>
        <w:t>33</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_Toc160633802 \h </w:instrText>
      </w:r>
      <w:r>
        <w:rPr>
          <w:noProof/>
        </w:rPr>
        <w:fldChar w:fldCharType="separate"/>
      </w:r>
      <w:r>
        <w:rPr>
          <w:noProof/>
        </w:rPr>
        <w:t>35</w:t>
      </w:r>
      <w:r>
        <w:rPr>
          <w:noProof/>
        </w:rPr>
        <w:fldChar w:fldCharType="end"/>
      </w:r>
    </w:p>
    <w:p w:rsidR="0010480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_Toc160633803 \h </w:instrText>
      </w:r>
      <w:r>
        <w:rPr>
          <w:noProof/>
        </w:rPr>
        <w:fldChar w:fldCharType="separate"/>
      </w:r>
      <w:r>
        <w:rPr>
          <w:noProof/>
        </w:rPr>
        <w:t>37</w:t>
      </w:r>
      <w:r>
        <w:rPr>
          <w:noProof/>
        </w:rPr>
        <w:fldChar w:fldCharType="end"/>
      </w:r>
    </w:p>
    <w:p w:rsidR="0010480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_Toc160633804 \h </w:instrText>
      </w:r>
      <w:r>
        <w:rPr>
          <w:noProof/>
        </w:rPr>
        <w:fldChar w:fldCharType="separate"/>
      </w:r>
      <w:r>
        <w:rPr>
          <w:noProof/>
        </w:rPr>
        <w:t>39</w:t>
      </w:r>
      <w:r>
        <w:rPr>
          <w:noProof/>
        </w:rPr>
        <w:fldChar w:fldCharType="end"/>
      </w:r>
    </w:p>
    <w:p w:rsidR="0010480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_Toc160633805 \h </w:instrText>
      </w:r>
      <w:r>
        <w:rPr>
          <w:noProof/>
        </w:rPr>
        <w:fldChar w:fldCharType="separate"/>
      </w:r>
      <w:r>
        <w:rPr>
          <w:noProof/>
        </w:rPr>
        <w:t>43</w:t>
      </w:r>
      <w:r>
        <w:rPr>
          <w:noProof/>
        </w:rPr>
        <w:fldChar w:fldCharType="end"/>
      </w:r>
    </w:p>
    <w:p w:rsidR="0010480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_Toc160633806 \h </w:instrText>
      </w:r>
      <w:r>
        <w:rPr>
          <w:noProof/>
        </w:rPr>
        <w:fldChar w:fldCharType="separate"/>
      </w:r>
      <w:r>
        <w:rPr>
          <w:noProof/>
        </w:rPr>
        <w:t>44</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_Toc160633807 \h </w:instrText>
      </w:r>
      <w:r>
        <w:rPr>
          <w:noProof/>
        </w:rPr>
        <w:fldChar w:fldCharType="separate"/>
      </w:r>
      <w:r>
        <w:rPr>
          <w:noProof/>
        </w:rPr>
        <w:t>44</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_Toc160633808 \h </w:instrText>
      </w:r>
      <w:r>
        <w:rPr>
          <w:noProof/>
        </w:rPr>
        <w:fldChar w:fldCharType="separate"/>
      </w:r>
      <w:r>
        <w:rPr>
          <w:noProof/>
        </w:rPr>
        <w:t>45</w:t>
      </w:r>
      <w:r>
        <w:rPr>
          <w:noProof/>
        </w:rPr>
        <w:fldChar w:fldCharType="end"/>
      </w:r>
    </w:p>
    <w:p w:rsidR="0010480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_Toc160633809 \h </w:instrText>
      </w:r>
      <w:r>
        <w:rPr>
          <w:noProof/>
        </w:rPr>
        <w:fldChar w:fldCharType="separate"/>
      </w:r>
      <w:r>
        <w:rPr>
          <w:noProof/>
        </w:rPr>
        <w:t>46</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_Toc160633810 \h </w:instrText>
      </w:r>
      <w:r>
        <w:rPr>
          <w:noProof/>
        </w:rPr>
        <w:fldChar w:fldCharType="separate"/>
      </w:r>
      <w:r>
        <w:rPr>
          <w:noProof/>
        </w:rPr>
        <w:t>46</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_Toc160633811 \h </w:instrText>
      </w:r>
      <w:r>
        <w:rPr>
          <w:noProof/>
        </w:rPr>
        <w:fldChar w:fldCharType="separate"/>
      </w:r>
      <w:r>
        <w:rPr>
          <w:noProof/>
        </w:rPr>
        <w:t>48</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_Toc160633812 \h </w:instrText>
      </w:r>
      <w:r>
        <w:rPr>
          <w:noProof/>
        </w:rPr>
        <w:fldChar w:fldCharType="separate"/>
      </w:r>
      <w:r>
        <w:rPr>
          <w:noProof/>
        </w:rPr>
        <w:t>50</w:t>
      </w:r>
      <w:r>
        <w:rPr>
          <w:noProof/>
        </w:rPr>
        <w:fldChar w:fldCharType="end"/>
      </w:r>
    </w:p>
    <w:p w:rsidR="0010480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_Toc160633813 \h </w:instrText>
      </w:r>
      <w:r>
        <w:rPr>
          <w:noProof/>
        </w:rPr>
        <w:fldChar w:fldCharType="separate"/>
      </w:r>
      <w:r>
        <w:rPr>
          <w:noProof/>
        </w:rPr>
        <w:t>51</w:t>
      </w:r>
      <w:r>
        <w:rPr>
          <w:noProof/>
        </w:rPr>
        <w:fldChar w:fldCharType="end"/>
      </w:r>
    </w:p>
    <w:p w:rsidR="0010480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_Toc160633814 \h </w:instrText>
      </w:r>
      <w:r>
        <w:rPr>
          <w:noProof/>
        </w:rPr>
        <w:fldChar w:fldCharType="separate"/>
      </w:r>
      <w:r>
        <w:rPr>
          <w:noProof/>
        </w:rPr>
        <w:t>53</w:t>
      </w:r>
      <w:r>
        <w:rPr>
          <w:noProof/>
        </w:rPr>
        <w:fldChar w:fldCharType="end"/>
      </w:r>
    </w:p>
    <w:p w:rsidR="00104804">
      <w:pPr>
        <w:pStyle w:val="TOC2"/>
        <w:tabs>
          <w:tab w:val="right" w:leader="dot" w:pos="8296"/>
        </w:tabs>
        <w:rPr>
          <w:noProof/>
        </w:rPr>
      </w:pPr>
      <w:r>
        <w:rPr>
          <w:noProof/>
        </w:rPr>
        <w:t>(</w:t>
      </w:r>
      <w:r>
        <w:rPr>
          <w:rFonts w:hint="eastAsia"/>
          <w:noProof/>
        </w:rPr>
        <w:t>六</w:t>
      </w:r>
      <w:r>
        <w:rPr>
          <w:noProof/>
        </w:rPr>
        <w:t>)</w:t>
      </w:r>
      <w:r>
        <w:rPr>
          <w:rFonts w:hint="eastAsia"/>
          <w:noProof/>
        </w:rPr>
        <w:t>、血型分析仪器试剂项目实施保障</w:t>
      </w:r>
      <w:r>
        <w:rPr>
          <w:noProof/>
        </w:rPr>
        <w:tab/>
      </w:r>
      <w:r>
        <w:rPr>
          <w:noProof/>
        </w:rPr>
        <w:fldChar w:fldCharType="begin"/>
      </w:r>
      <w:r>
        <w:rPr>
          <w:noProof/>
        </w:rPr>
        <w:instrText xml:space="preserve"> PAGEREF _Toc160633815 \h </w:instrText>
      </w:r>
      <w:r>
        <w:rPr>
          <w:noProof/>
        </w:rPr>
        <w:fldChar w:fldCharType="separate"/>
      </w:r>
      <w:r>
        <w:rPr>
          <w:noProof/>
        </w:rPr>
        <w:t>56</w:t>
      </w:r>
      <w:r>
        <w:rPr>
          <w:noProof/>
        </w:rPr>
        <w:fldChar w:fldCharType="end"/>
      </w:r>
    </w:p>
    <w:p w:rsidR="0010480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_Toc160633816 \h </w:instrText>
      </w:r>
      <w:r>
        <w:rPr>
          <w:noProof/>
        </w:rPr>
        <w:fldChar w:fldCharType="separate"/>
      </w:r>
      <w:r>
        <w:rPr>
          <w:noProof/>
        </w:rPr>
        <w:t>58</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_Toc160633817 \h </w:instrText>
      </w:r>
      <w:r>
        <w:rPr>
          <w:noProof/>
        </w:rPr>
        <w:fldChar w:fldCharType="separate"/>
      </w:r>
      <w:r>
        <w:rPr>
          <w:noProof/>
        </w:rPr>
        <w:t>58</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_Toc160633818 \h </w:instrText>
      </w:r>
      <w:r>
        <w:rPr>
          <w:noProof/>
        </w:rPr>
        <w:fldChar w:fldCharType="separate"/>
      </w:r>
      <w:r>
        <w:rPr>
          <w:noProof/>
        </w:rPr>
        <w:t>59</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、血型分析仪器试剂项目工艺技术设计方案</w:t>
      </w:r>
      <w:r>
        <w:rPr>
          <w:noProof/>
        </w:rPr>
        <w:tab/>
      </w:r>
      <w:r>
        <w:rPr>
          <w:noProof/>
        </w:rPr>
        <w:fldChar w:fldCharType="begin"/>
      </w:r>
      <w:r>
        <w:rPr>
          <w:noProof/>
        </w:rPr>
        <w:instrText xml:space="preserve"> PAGEREF _Toc160633819 \h </w:instrText>
      </w:r>
      <w:r>
        <w:rPr>
          <w:noProof/>
        </w:rPr>
        <w:fldChar w:fldCharType="separate"/>
      </w:r>
      <w:r>
        <w:rPr>
          <w:noProof/>
        </w:rPr>
        <w:t>60</w:t>
      </w:r>
      <w:r>
        <w:rPr>
          <w:noProof/>
        </w:rPr>
        <w:fldChar w:fldCharType="end"/>
      </w:r>
    </w:p>
    <w:p w:rsidR="0010480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_Toc160633820 \h </w:instrText>
      </w:r>
      <w:r>
        <w:rPr>
          <w:noProof/>
        </w:rPr>
        <w:fldChar w:fldCharType="separate"/>
      </w:r>
      <w:r>
        <w:rPr>
          <w:noProof/>
        </w:rPr>
        <w:t>61</w:t>
      </w:r>
      <w:r>
        <w:rPr>
          <w:noProof/>
        </w:rPr>
        <w:fldChar w:fldCharType="end"/>
      </w:r>
    </w:p>
    <w:p w:rsidR="00104804">
      <w:pPr>
        <w:pStyle w:val="TOC1"/>
        <w:tabs>
          <w:tab w:val="right" w:leader="dot" w:pos="8296"/>
        </w:tabs>
        <w:rPr>
          <w:noProof/>
        </w:rPr>
      </w:pPr>
      <w:r>
        <w:rPr>
          <w:rFonts w:hint="eastAsia"/>
          <w:noProof/>
        </w:rPr>
        <w:t>八、血型分析仪器试剂项目经济评价分析</w:t>
      </w:r>
      <w:r>
        <w:rPr>
          <w:noProof/>
        </w:rPr>
        <w:tab/>
      </w:r>
      <w:r>
        <w:rPr>
          <w:noProof/>
        </w:rPr>
        <w:fldChar w:fldCharType="begin"/>
      </w:r>
      <w:r>
        <w:rPr>
          <w:noProof/>
        </w:rPr>
        <w:instrText xml:space="preserve"> PAGEREF _Toc160633821 \h </w:instrText>
      </w:r>
      <w:r>
        <w:rPr>
          <w:noProof/>
        </w:rPr>
        <w:fldChar w:fldCharType="separate"/>
      </w:r>
      <w:r>
        <w:rPr>
          <w:noProof/>
        </w:rPr>
        <w:t>62</w:t>
      </w:r>
      <w:r>
        <w:rPr>
          <w:noProof/>
        </w:rPr>
        <w:fldChar w:fldCharType="end"/>
      </w:r>
    </w:p>
    <w:p w:rsidR="001048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_Toc160633822 \h </w:instrText>
      </w:r>
      <w:r>
        <w:rPr>
          <w:noProof/>
        </w:rPr>
        <w:fldChar w:fldCharType="separate"/>
      </w:r>
      <w:r>
        <w:rPr>
          <w:noProof/>
        </w:rPr>
        <w:t>62</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、血型分析仪器试剂项目盈利能力分析</w:t>
      </w:r>
      <w:r>
        <w:rPr>
          <w:noProof/>
        </w:rPr>
        <w:tab/>
      </w:r>
      <w:r>
        <w:rPr>
          <w:noProof/>
        </w:rPr>
        <w:fldChar w:fldCharType="begin"/>
      </w:r>
      <w:r>
        <w:rPr>
          <w:noProof/>
        </w:rPr>
        <w:instrText xml:space="preserve"> PAGEREF _Toc160633823 \h </w:instrText>
      </w:r>
      <w:r>
        <w:rPr>
          <w:noProof/>
        </w:rPr>
        <w:fldChar w:fldCharType="separate"/>
      </w:r>
      <w:r>
        <w:rPr>
          <w:noProof/>
        </w:rPr>
        <w:t>63</w:t>
      </w:r>
      <w:r>
        <w:rPr>
          <w:noProof/>
        </w:rPr>
        <w:fldChar w:fldCharType="end"/>
      </w:r>
    </w:p>
    <w:p w:rsidR="00104804">
      <w:pPr>
        <w:pStyle w:val="TOC1"/>
        <w:tabs>
          <w:tab w:val="right" w:leader="dot" w:pos="8296"/>
        </w:tabs>
        <w:rPr>
          <w:noProof/>
        </w:rPr>
      </w:pPr>
      <w:r>
        <w:rPr>
          <w:rFonts w:hint="eastAsia"/>
          <w:noProof/>
        </w:rPr>
        <w:t>九、血型分析仪器试剂项目执行与监控</w:t>
      </w:r>
      <w:r>
        <w:rPr>
          <w:noProof/>
        </w:rPr>
        <w:tab/>
      </w:r>
      <w:r>
        <w:rPr>
          <w:noProof/>
        </w:rPr>
        <w:fldChar w:fldCharType="begin"/>
      </w:r>
      <w:r>
        <w:rPr>
          <w:noProof/>
        </w:rPr>
        <w:instrText xml:space="preserve"> PAGEREF _Toc160633824 \h </w:instrText>
      </w:r>
      <w:r>
        <w:rPr>
          <w:noProof/>
        </w:rPr>
        <w:fldChar w:fldCharType="separate"/>
      </w:r>
      <w:r>
        <w:rPr>
          <w:noProof/>
        </w:rPr>
        <w:t>65</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、血型分析仪器试剂项目执行计划</w:t>
      </w:r>
      <w:r>
        <w:rPr>
          <w:noProof/>
        </w:rPr>
        <w:tab/>
      </w:r>
      <w:r>
        <w:rPr>
          <w:noProof/>
        </w:rPr>
        <w:fldChar w:fldCharType="begin"/>
      </w:r>
      <w:r>
        <w:rPr>
          <w:noProof/>
        </w:rPr>
        <w:instrText xml:space="preserve"> PAGEREF _Toc160633825 \h </w:instrText>
      </w:r>
      <w:r>
        <w:rPr>
          <w:noProof/>
        </w:rPr>
        <w:fldChar w:fldCharType="separate"/>
      </w:r>
      <w:r>
        <w:rPr>
          <w:noProof/>
        </w:rPr>
        <w:t>65</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_Toc160633826 \h </w:instrText>
      </w:r>
      <w:r>
        <w:rPr>
          <w:noProof/>
        </w:rPr>
        <w:fldChar w:fldCharType="separate"/>
      </w:r>
      <w:r>
        <w:rPr>
          <w:noProof/>
        </w:rPr>
        <w:t>67</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_Toc160633827 \h </w:instrText>
      </w:r>
      <w:r>
        <w:rPr>
          <w:noProof/>
        </w:rPr>
        <w:fldChar w:fldCharType="separate"/>
      </w:r>
      <w:r>
        <w:rPr>
          <w:noProof/>
        </w:rPr>
        <w:t>71</w:t>
      </w:r>
      <w:r>
        <w:rPr>
          <w:noProof/>
        </w:rPr>
        <w:fldChar w:fldCharType="end"/>
      </w:r>
    </w:p>
    <w:p w:rsidR="0010480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_Toc160633828 \h </w:instrText>
      </w:r>
      <w:r>
        <w:rPr>
          <w:noProof/>
        </w:rPr>
        <w:fldChar w:fldCharType="separate"/>
      </w:r>
      <w:r>
        <w:rPr>
          <w:noProof/>
        </w:rPr>
        <w:t>72</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_Toc160633829 \h </w:instrText>
      </w:r>
      <w:r>
        <w:rPr>
          <w:noProof/>
        </w:rPr>
        <w:fldChar w:fldCharType="separate"/>
      </w:r>
      <w:r>
        <w:rPr>
          <w:noProof/>
        </w:rPr>
        <w:t>72</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_Toc160633830 \h </w:instrText>
      </w:r>
      <w:r>
        <w:rPr>
          <w:noProof/>
        </w:rPr>
        <w:fldChar w:fldCharType="separate"/>
      </w:r>
      <w:r>
        <w:rPr>
          <w:noProof/>
        </w:rPr>
        <w:t>74</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_Toc160633831 \h </w:instrText>
      </w:r>
      <w:r>
        <w:rPr>
          <w:noProof/>
        </w:rPr>
        <w:fldChar w:fldCharType="separate"/>
      </w:r>
      <w:r>
        <w:rPr>
          <w:noProof/>
        </w:rPr>
        <w:t>75</w:t>
      </w:r>
      <w:r>
        <w:rPr>
          <w:noProof/>
        </w:rPr>
        <w:fldChar w:fldCharType="end"/>
      </w:r>
    </w:p>
    <w:p w:rsidR="0010480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_Toc160633832 \h </w:instrText>
      </w:r>
      <w:r>
        <w:rPr>
          <w:noProof/>
        </w:rPr>
        <w:fldChar w:fldCharType="separate"/>
      </w:r>
      <w:r>
        <w:rPr>
          <w:noProof/>
        </w:rPr>
        <w:t>76</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_Toc160633833 \h </w:instrText>
      </w:r>
      <w:r>
        <w:rPr>
          <w:noProof/>
        </w:rPr>
        <w:fldChar w:fldCharType="separate"/>
      </w:r>
      <w:r>
        <w:rPr>
          <w:noProof/>
        </w:rPr>
        <w:t>76</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_Toc160633834 \h </w:instrText>
      </w:r>
      <w:r>
        <w:rPr>
          <w:noProof/>
        </w:rPr>
        <w:fldChar w:fldCharType="separate"/>
      </w:r>
      <w:r>
        <w:rPr>
          <w:noProof/>
        </w:rPr>
        <w:t>78</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_Toc160633835 \h </w:instrText>
      </w:r>
      <w:r>
        <w:rPr>
          <w:noProof/>
        </w:rPr>
        <w:fldChar w:fldCharType="separate"/>
      </w:r>
      <w:r>
        <w:rPr>
          <w:noProof/>
        </w:rPr>
        <w:t>80</w:t>
      </w:r>
      <w:r>
        <w:rPr>
          <w:noProof/>
        </w:rPr>
        <w:fldChar w:fldCharType="end"/>
      </w:r>
    </w:p>
    <w:p w:rsidR="0010480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_Toc160633836 \h </w:instrText>
      </w:r>
      <w:r>
        <w:rPr>
          <w:noProof/>
        </w:rPr>
        <w:fldChar w:fldCharType="separate"/>
      </w:r>
      <w:r>
        <w:rPr>
          <w:noProof/>
        </w:rPr>
        <w:t>82</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_Toc160633837 \h </w:instrText>
      </w:r>
      <w:r>
        <w:rPr>
          <w:noProof/>
        </w:rPr>
        <w:fldChar w:fldCharType="separate"/>
      </w:r>
      <w:r>
        <w:rPr>
          <w:noProof/>
        </w:rPr>
        <w:t>82</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_Toc160633838 \h </w:instrText>
      </w:r>
      <w:r>
        <w:rPr>
          <w:noProof/>
        </w:rPr>
        <w:fldChar w:fldCharType="separate"/>
      </w:r>
      <w:r>
        <w:rPr>
          <w:noProof/>
        </w:rPr>
        <w:t>83</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_Toc160633839 \h </w:instrText>
      </w:r>
      <w:r>
        <w:rPr>
          <w:noProof/>
        </w:rPr>
        <w:fldChar w:fldCharType="separate"/>
      </w:r>
      <w:r>
        <w:rPr>
          <w:noProof/>
        </w:rPr>
        <w:t>84</w:t>
      </w:r>
      <w:r>
        <w:rPr>
          <w:noProof/>
        </w:rPr>
        <w:fldChar w:fldCharType="end"/>
      </w:r>
    </w:p>
    <w:p w:rsidR="0010480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_Toc160633840 \h </w:instrText>
      </w:r>
      <w:r>
        <w:rPr>
          <w:noProof/>
        </w:rPr>
        <w:fldChar w:fldCharType="separate"/>
      </w:r>
      <w:r>
        <w:rPr>
          <w:noProof/>
        </w:rPr>
        <w:t>85</w:t>
      </w:r>
      <w:r>
        <w:rPr>
          <w:noProof/>
        </w:rPr>
        <w:fldChar w:fldCharType="end"/>
      </w:r>
    </w:p>
    <w:p w:rsidR="0010480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_Toc160633841 \h </w:instrText>
      </w:r>
      <w:r>
        <w:rPr>
          <w:noProof/>
        </w:rPr>
        <w:fldChar w:fldCharType="separate"/>
      </w:r>
      <w:r>
        <w:rPr>
          <w:noProof/>
        </w:rPr>
        <w:t>85</w:t>
      </w:r>
      <w:r>
        <w:rPr>
          <w:noProof/>
        </w:rPr>
        <w:fldChar w:fldCharType="end"/>
      </w:r>
    </w:p>
    <w:p w:rsidR="0010480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_Toc160633842 \h </w:instrText>
      </w:r>
      <w:r>
        <w:rPr>
          <w:noProof/>
        </w:rPr>
        <w:fldChar w:fldCharType="separate"/>
      </w:r>
      <w:r>
        <w:rPr>
          <w:noProof/>
        </w:rPr>
        <w:t>86</w:t>
      </w:r>
      <w:r>
        <w:rPr>
          <w:noProof/>
        </w:rPr>
        <w:fldChar w:fldCharType="end"/>
      </w:r>
    </w:p>
    <w:p w:rsidR="0010480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_Toc160633843 \h </w:instrText>
      </w:r>
      <w:r>
        <w:rPr>
          <w:noProof/>
        </w:rPr>
        <w:fldChar w:fldCharType="separate"/>
      </w:r>
      <w:r>
        <w:rPr>
          <w:noProof/>
        </w:rPr>
        <w:t>88</w:t>
      </w:r>
      <w:r>
        <w:rPr>
          <w:noProof/>
        </w:rPr>
        <w:fldChar w:fldCharType="end"/>
      </w:r>
    </w:p>
    <w:p w:rsidR="00104804" w:rsidP="0010480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04804" w:rsidP="00104804">
      <w:pPr>
        <w:pStyle w:val="Heading1"/>
        <w:jc w:val="center"/>
        <w:rPr>
          <w:rFonts w:hint="eastAsia"/>
        </w:rPr>
      </w:pPr>
      <w:bookmarkStart w:id="1" w:name="_Toc160633781"/>
      <w:r w:rsidRPr="00104804">
        <w:rPr>
          <w:rFonts w:hint="eastAsia"/>
        </w:rPr>
        <w:t>概论</w:t>
      </w:r>
      <w:bookmarkEnd w:id="1"/>
    </w:p>
    <w:p w:rsidR="00104804" w:rsidP="00104804">
      <w:pPr>
        <w:ind w:firstLine="560" w:firstLineChars="200"/>
        <w:rPr>
          <w:rFonts w:ascii="仿宋" w:eastAsia="仿宋" w:hAnsi="仿宋" w:hint="eastAsia"/>
          <w:sz w:val="28"/>
        </w:rPr>
      </w:pPr>
      <w:r w:rsidRPr="0010480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04804" w:rsidP="00104804">
      <w:pPr>
        <w:pStyle w:val="Heading1"/>
        <w:rPr>
          <w:rFonts w:hint="eastAsia"/>
        </w:rPr>
      </w:pPr>
      <w:bookmarkStart w:id="2" w:name="_Toc160633782"/>
      <w:r w:rsidRPr="00104804">
        <w:rPr>
          <w:rFonts w:hint="eastAsia"/>
        </w:rPr>
        <w:t>一、背景及必要性分析</w:t>
      </w:r>
      <w:bookmarkEnd w:id="2"/>
    </w:p>
    <w:p w:rsidR="00104804" w:rsidP="00104804">
      <w:pPr>
        <w:pStyle w:val="Heading2"/>
        <w:rPr>
          <w:rFonts w:hint="eastAsia"/>
        </w:rPr>
      </w:pPr>
      <w:bookmarkStart w:id="3" w:name="_Toc160633783"/>
      <w:r w:rsidRPr="00104804">
        <w:rPr>
          <w:rFonts w:hint="eastAsia"/>
        </w:rPr>
        <w:t>(</w:t>
      </w:r>
      <w:r w:rsidRPr="00104804">
        <w:rPr>
          <w:rFonts w:hint="eastAsia"/>
        </w:rPr>
        <w:t>一</w:t>
      </w:r>
      <w:r w:rsidRPr="00104804">
        <w:rPr>
          <w:rFonts w:hint="eastAsia"/>
        </w:rPr>
        <w:t>)</w:t>
      </w:r>
      <w:r w:rsidRPr="00104804">
        <w:rPr>
          <w:rFonts w:hint="eastAsia"/>
        </w:rPr>
        <w:t>、行业发展方向</w:t>
      </w:r>
      <w:bookmarkEnd w:id="3"/>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04804" w:rsidRPr="00104804" w:rsidP="0010480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0480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挑战。</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04804" w:rsidP="00104804">
      <w:pPr>
        <w:pStyle w:val="Heading2"/>
      </w:pPr>
      <w:bookmarkStart w:id="4" w:name="_Toc160633784"/>
      <w:r w:rsidRPr="00104804">
        <w:t>(</w:t>
      </w:r>
      <w:r w:rsidRPr="00104804">
        <w:t>二</w:t>
      </w:r>
      <w:r w:rsidRPr="00104804">
        <w:t>)</w:t>
      </w:r>
      <w:r w:rsidRPr="00104804">
        <w:t>、行业环境分析与应对策略</w:t>
      </w:r>
      <w:bookmarkEnd w:id="4"/>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（五）行业环境分析与应对策略</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04804" w:rsidRPr="00104804" w:rsidP="0010480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04804">
        <w:rPr>
          <w:rFonts w:ascii="仿宋" w:eastAsia="仿宋" w:hAnsi="仿宋" w:hint="eastAsia"/>
          <w:sz w:val="28"/>
        </w:rPr>
        <w:t>2. **技术变革快速：** 随着科技的不断发展，技术变革对行业产生深远影响。企业应积极迎接技术挑战，加大研发投入，引入先进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技术，提升生产效率。与科研机构和技术公司建立合作关系，保持在技术领域的领先地位。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04804" w:rsidRPr="00104804" w:rsidP="0010480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480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04804" w:rsidP="00104804">
      <w:pPr>
        <w:pStyle w:val="Heading2"/>
      </w:pPr>
      <w:bookmarkStart w:id="5" w:name="_Toc160633785"/>
      <w:r w:rsidRPr="00104804">
        <w:t>(</w:t>
      </w:r>
      <w:r w:rsidRPr="00104804">
        <w:t>三</w:t>
      </w:r>
      <w:r w:rsidRPr="00104804">
        <w:t>)</w:t>
      </w:r>
      <w:r w:rsidRPr="00104804">
        <w:t>、行业面临的机遇与挑战</w:t>
      </w:r>
      <w:bookmarkEnd w:id="5"/>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机遇：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技术创新和数字化转型： 行业可能受益于先进技术和数字化转型，提高生产效率、降低成本，同时创造新的商业模式和产品。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市场需求增长： 如果行业所在市场的需求不断增长，企业有机会通过提供更多产品或服务来扩大市场份额。</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全球化机遇： 开拓国际市场可能为企业带来新的机会，尤其是在全球化程度不断提高的情况下。</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可持续发展： 行业在可持续发展方面的投入和努力可能受到市场和政府的认可，推动企业在社会责任和环保方面取得竞争优势。</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人才和团队发展： 有机会吸引和培养高素质的人才，建立协作团队，为企业带来创新和竞争优势。</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挑战：</w:t>
      </w:r>
    </w:p>
    <w:p w:rsidR="00104804" w:rsidRPr="00104804" w:rsidP="0010480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4804">
        <w:rPr>
          <w:rFonts w:ascii="仿宋" w:eastAsia="仿宋" w:hAnsi="仿宋" w:hint="eastAsia"/>
          <w:sz w:val="28"/>
        </w:rPr>
        <w:t>1. 市场竞争激烈： 若市场竞争激烈，企业可能面临价格战、利润压力以及更高的市场推广成本。</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政策和法规变化： 行业可能受到政府政策和法规的影响，不稳定的政策环境可能带来不确定性。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供应链不稳定： 供应链问题，如原材料短缺、运输问题或供应链中断，可能对企业的生产和运营产生负面影响。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技术风险： 依赖新技术可能带来技术风险，包括技术失误、信息安全问题等。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人才短缺： 企业可能面临人才短缺，尤其是在需要特定技能或专业知识的领域。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经济不确定性： 宏观经济因素的不确定性，如通货膨胀、利率变动、经济衰退等，可能对企业产生负面影响。</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在面对这些机遇和挑战时，企业需要制定明智的战略，灵活调整经营计划，不断提升自身竞争力，以适应动态的市场环境。</w:t>
      </w:r>
    </w:p>
    <w:p w:rsidR="00104804" w:rsidP="00104804">
      <w:pPr>
        <w:pStyle w:val="Heading2"/>
      </w:pPr>
      <w:bookmarkStart w:id="6" w:name="_Toc160633786"/>
      <w:r w:rsidRPr="00104804">
        <w:t>(</w:t>
      </w:r>
      <w:r w:rsidRPr="00104804">
        <w:t>四</w:t>
      </w:r>
      <w:r w:rsidRPr="00104804">
        <w:t>)</w:t>
      </w:r>
      <w:r w:rsidRPr="00104804">
        <w:t>、行业特征</w:t>
      </w:r>
      <w:bookmarkEnd w:id="6"/>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04804" w:rsidRPr="00104804" w:rsidP="0010480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04804">
        <w:rPr>
          <w:rFonts w:ascii="仿宋" w:eastAsia="仿宋" w:hAnsi="仿宋" w:hint="eastAsia"/>
          <w:sz w:val="28"/>
        </w:rPr>
        <w:t>3. 周期性波动明显： 由于受到宏观经济和市场供需关系的影响，该行业常常呈现出明显的周期性波动。因此，企业需要具备一定的风</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险应对能力，灵活调整经营策略。</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市场竞争激烈： 行业内竞争激烈，存在多个竞争对手争夺市场份额。差异化竞争、创新能力和品牌影响力成为企业取胜的重要因素。</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04804" w:rsidRPr="00104804" w:rsidP="00104804">
      <w:pPr>
        <w:ind w:firstLine="560" w:firstLineChars="200"/>
        <w:rPr>
          <w:rFonts w:ascii="仿宋" w:eastAsia="仿宋" w:hAnsi="仿宋" w:hint="eastAsia"/>
          <w:sz w:val="28"/>
        </w:rPr>
      </w:pPr>
      <w:r w:rsidRPr="00104804">
        <w:rPr>
          <w:rFonts w:ascii="仿宋" w:eastAsia="仿宋" w:hAnsi="仿宋"/>
          <w:sz w:val="28"/>
        </w:rPr>
        <w:t>8</w:t>
      </w:r>
      <w:r w:rsidRPr="0010480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04804" w:rsidRPr="00104804" w:rsidP="0010480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480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04804" w:rsidP="00104804">
      <w:pPr>
        <w:pStyle w:val="Heading2"/>
      </w:pPr>
      <w:bookmarkStart w:id="7" w:name="_Toc160633787"/>
      <w:r w:rsidRPr="00104804">
        <w:t>(</w:t>
      </w:r>
      <w:r w:rsidRPr="00104804">
        <w:t>五</w:t>
      </w:r>
      <w:r w:rsidRPr="00104804">
        <w:t>)</w:t>
      </w:r>
      <w:r w:rsidRPr="00104804">
        <w:t>、行业发展趋势分析</w:t>
      </w:r>
      <w:bookmarkEnd w:id="7"/>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04804" w:rsidRPr="00104804" w:rsidP="0010480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480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04804" w:rsidP="00104804">
      <w:pPr>
        <w:pStyle w:val="Heading2"/>
      </w:pPr>
      <w:bookmarkStart w:id="8" w:name="_Toc160633788"/>
      <w:r w:rsidRPr="00104804">
        <w:t>(</w:t>
      </w:r>
      <w:r w:rsidRPr="00104804">
        <w:t>六</w:t>
      </w:r>
      <w:r w:rsidRPr="00104804">
        <w:t>)</w:t>
      </w:r>
      <w:r w:rsidRPr="00104804">
        <w:t>、行业实施路径就爱建议</w:t>
      </w:r>
      <w:bookmarkEnd w:id="8"/>
    </w:p>
    <w:p w:rsidR="00104804" w:rsidRPr="00104804" w:rsidP="00104804">
      <w:pPr>
        <w:ind w:firstLine="560" w:firstLineChars="200"/>
        <w:rPr>
          <w:rFonts w:ascii="仿宋" w:eastAsia="仿宋" w:hAnsi="仿宋"/>
          <w:sz w:val="28"/>
        </w:rPr>
      </w:pP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04804" w:rsidRPr="00104804" w:rsidP="00104804">
      <w:pPr>
        <w:ind w:firstLine="560" w:firstLineChars="200"/>
        <w:rPr>
          <w:rFonts w:ascii="仿宋" w:eastAsia="仿宋" w:hAnsi="仿宋"/>
          <w:sz w:val="28"/>
        </w:rPr>
      </w:pPr>
      <w:r w:rsidRPr="0010480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04804" w:rsidRPr="00104804" w:rsidP="0010480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4804">
        <w:rPr>
          <w:rFonts w:ascii="仿宋" w:eastAsia="仿宋" w:hAnsi="仿宋" w:hint="eastAsia"/>
          <w:sz w:val="28"/>
        </w:rPr>
        <w:t>4. 建设可持续发展体系： 强调绿色生产和环保措施，通过节能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减排、废弃物循环利用等方式降低环境影响。推动可再生能源的使用，建设绿色供应链，提高企业的可持续发展水平。</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04804" w:rsidRPr="00104804" w:rsidP="00104804">
      <w:pPr>
        <w:ind w:firstLine="560" w:firstLineChars="200"/>
        <w:rPr>
          <w:rFonts w:ascii="仿宋" w:eastAsia="仿宋" w:hAnsi="仿宋"/>
          <w:sz w:val="28"/>
        </w:rPr>
      </w:pPr>
      <w:r w:rsidRPr="0010480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04804" w:rsidP="0010480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04804">
        <w:rPr>
          <w:rFonts w:ascii="仿宋" w:eastAsia="仿宋" w:hAnsi="仿宋"/>
          <w:sz w:val="28"/>
        </w:rPr>
        <w:t>10</w:t>
      </w:r>
      <w:r w:rsidRPr="0010480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04804" w:rsidP="00104804">
      <w:pPr>
        <w:pStyle w:val="Heading1"/>
        <w:rPr>
          <w:rFonts w:hint="eastAsia"/>
        </w:rPr>
      </w:pPr>
      <w:bookmarkStart w:id="9" w:name="_Toc160633789"/>
      <w:r w:rsidRPr="00104804">
        <w:rPr>
          <w:rFonts w:hint="eastAsia"/>
        </w:rPr>
        <w:t>二、企业管理方案</w:t>
      </w:r>
      <w:bookmarkEnd w:id="9"/>
    </w:p>
    <w:p w:rsidR="00104804" w:rsidP="00104804">
      <w:pPr>
        <w:pStyle w:val="Heading2"/>
        <w:rPr>
          <w:rFonts w:hint="eastAsia"/>
        </w:rPr>
      </w:pPr>
      <w:bookmarkStart w:id="10" w:name="_Toc160633790"/>
      <w:r w:rsidRPr="00104804">
        <w:rPr>
          <w:rFonts w:hint="eastAsia"/>
        </w:rPr>
        <w:t>(</w:t>
      </w:r>
      <w:r w:rsidRPr="00104804">
        <w:rPr>
          <w:rFonts w:hint="eastAsia"/>
        </w:rPr>
        <w:t>一</w:t>
      </w:r>
      <w:r w:rsidRPr="00104804">
        <w:rPr>
          <w:rFonts w:hint="eastAsia"/>
        </w:rPr>
        <w:t>)</w:t>
      </w:r>
      <w:r w:rsidRPr="00104804">
        <w:rPr>
          <w:rFonts w:hint="eastAsia"/>
        </w:rPr>
        <w:t>、企业管理体系</w:t>
      </w:r>
      <w:bookmarkEnd w:id="10"/>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一、组织结构与体系</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组织结构设计： 确定企业内部各部门、团队和岗位之间的关系，建立清晰的组织结构，以实现工作分工、协作和沟通的有效性。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决策层次： 规定决策的层级结构，确保信息能够迅速准确地传达和决策能够迅速实施。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二、管理流程与方法</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业务流程设计： 制定标准的业务流程，确保企业的核心业务能够高效有序地进行。</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血型分析仪器试剂项目管理方法： 采用适当的血型分析仪器试剂项目管理方法，确保血型分析仪器试剂项目按时按质完成。</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质量管理体系： 实施质量管理体系，确保产品或服务符合规定标准，提高客户满意度。</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三、政策与规程</w:t>
      </w:r>
    </w:p>
    <w:p w:rsidR="00104804" w:rsidRPr="00104804" w:rsidP="0010480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4804">
        <w:rPr>
          <w:rFonts w:ascii="仿宋" w:eastAsia="仿宋" w:hAnsi="仿宋" w:hint="eastAsia"/>
          <w:sz w:val="28"/>
        </w:rPr>
        <w:t>1. 企业政策： 制定企业整体发展的方向和原则，确保所有业务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活动符合企业的核心价值观。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规章制度： 制定各项规章制度，规范员工行为，确保企业内部秩序和文化的一致性。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四、人力资源管理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招聘与培训： 制定招聘计划，确保企业拥有足够的人力资源。提供培训机会，提升员工技能水平。</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绩效考核： 设立科学的绩效考核体系，激励员工的积极性和创造性。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员工发展： 提供员工职业发展通道，激发员工对企业的忠诚度。</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五、财务管理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财务规划： 制定财务计划，确保企业有足够的资金支持日常运营和发展。</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会计体系： 建立健全的会计体系，确保财务报表准确、透明。</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六、信息化管理系统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信息系统建设： 采用现代信息技术，建设适应企业发展的信息系统，提高信息的获取和利用效率。</w:t>
      </w:r>
    </w:p>
    <w:p w:rsidR="00104804" w:rsidRPr="00104804" w:rsidP="00104804">
      <w:pPr>
        <w:ind w:firstLine="560" w:firstLineChars="200"/>
        <w:rPr>
          <w:rFonts w:ascii="仿宋" w:eastAsia="仿宋" w:hAnsi="仿宋" w:hint="eastAsia"/>
          <w:sz w:val="28"/>
        </w:rPr>
      </w:pPr>
      <w:r w:rsidRPr="00104804">
        <w:rPr>
          <w:rFonts w:ascii="仿宋" w:eastAsia="仿宋" w:hAnsi="仿宋"/>
          <w:sz w:val="28"/>
        </w:rPr>
        <w:t>2</w:t>
      </w:r>
      <w:r w:rsidRPr="00104804">
        <w:rPr>
          <w:rFonts w:ascii="仿宋" w:eastAsia="仿宋" w:hAnsi="仿宋" w:hint="eastAsia"/>
          <w:sz w:val="28"/>
        </w:rPr>
        <w:t>. 数据安全： 确保企业的数据安全，采取适当的信息安全措施。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七、市场与客户管理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市场开发与营销： 制定市场开发计划，提高企业在市场上的知名度和竞争力。</w:t>
      </w:r>
    </w:p>
    <w:p w:rsidR="00104804" w:rsidRPr="00104804" w:rsidP="0010480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4804">
        <w:rPr>
          <w:rFonts w:ascii="仿宋" w:eastAsia="仿宋" w:hAnsi="仿宋" w:hint="eastAsia"/>
          <w:sz w:val="28"/>
        </w:rPr>
        <w:t>2. 客户关系管理： 建立客户档案，提供个性化服务，提高客户</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满意度。</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 xml:space="preserve"> 八、创新与持续改进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创新体系： 鼓励员工提出创新建议，建立创新激励机制。</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持续改进： 定期进行业务流程改进，提高工作效率和质量。</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04804" w:rsidP="00104804">
      <w:pPr>
        <w:pStyle w:val="Heading2"/>
      </w:pPr>
      <w:bookmarkStart w:id="11" w:name="_Toc160633791"/>
      <w:r w:rsidRPr="00104804">
        <w:t>(</w:t>
      </w:r>
      <w:r w:rsidRPr="00104804">
        <w:t>二</w:t>
      </w:r>
      <w:r w:rsidRPr="00104804">
        <w:t>)</w:t>
      </w:r>
      <w:r w:rsidRPr="00104804">
        <w:t>、信息管理与信息系统</w:t>
      </w:r>
      <w:bookmarkEnd w:id="11"/>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一、信息管理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概念与定义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信息管理是通过对信息资源进行规划、组织、存储、传递和控制，以实现信息的有效利用和价值最大化的一种综合性管理活动。</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重要性与目标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信息价值: 信息是企业最重要的资源之一，对企业的决策、创新和发展至关重要。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目标: 实现信息的高效流通、及时更新、准确可靠，提高决策的科学性和准确性。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信息管理的基本要素</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信息策划: 制定信息发展的战略和规划。</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信息组织: 构建信息资源的组织结构。</w:t>
      </w:r>
    </w:p>
    <w:p w:rsidR="00104804" w:rsidRPr="00104804" w:rsidP="0010480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4804">
        <w:rPr>
          <w:rFonts w:ascii="仿宋" w:eastAsia="仿宋" w:hAnsi="仿宋" w:hint="eastAsia"/>
          <w:sz w:val="28"/>
        </w:rPr>
        <w:t>信息存储: 制定信息存储的规范和标准。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信息传递: 通过各种手段和渠道进行信息传递。</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信息控制: 对信息进行监控和管理。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二、信息系统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概念与定义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信息系统是由硬件、软件、数据、人员、过程等多个要素组成的，用于收集、存储、处理、分析和传递信息的系统。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组成要素</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硬件: 包括计算机、服务器、网络设备等。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软件: 包括操作系统、应用软件、数据库管理系统等。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数据: 信息系统的基础，包括结构化数据和非结构化数据。</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人员: 系统管理员、用户、开发人员等。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过程: 系统运行和管理的各个流程和方法。</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信息系统的功能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数据采集和输入: 通过各种手段获取数据。</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数据存储: 将数据存储在数据库或其他媒体中。</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数据处理和分析: 对数据进行处理和分析，生成有用的信息。</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信息传递: 将信息传递给需要的人员或系统。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决策支持: 提供决策所需的信息。</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三、信息管理与信息系统的关系</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互为支持关系</w:t>
      </w:r>
    </w:p>
    <w:p w:rsidR="00104804" w:rsidRPr="00104804" w:rsidP="0010480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04804">
        <w:rPr>
          <w:rFonts w:ascii="仿宋" w:eastAsia="仿宋" w:hAnsi="仿宋" w:hint="eastAsia"/>
          <w:sz w:val="28"/>
        </w:rPr>
        <w:t>信息管理支持信息系统： 信息管理为信息系统提供了规范和战略，确保信息系统能够更好地为企业服务。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信息系统支持信息管理： 信息系统通过高效的数据处理和分析功能，为信息管理提供了技术支持，使信息更易于管理和利用。</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协同作用</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共同目标: 信息管理与信息系统的共同目标是确保信息的高效管理和利用，为企业的决策提供支持。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协同作用: 信息管理与信息系统协同工作，推动企业信息化建设，提高信息资源的价值。</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四、信息管理与信息系统的挑战与应对措施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挑战</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技术更新快: 信息技术发展迅速，更新换代较快。</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数据安全问题: 面临数据泄露、信息安全等风险。</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信息过载: 大量信息导致信息过载，难以有效利用。</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应对措施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持续学习: 不断学习新的信息技术，保持信息系统的先进性。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强化安全措施: 制定完善的信息安全政策，使用先进的安全技术。</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信息筛选与分类: 建立信息分类体系，优先关注关键信息，减少信息过载。</w:t>
      </w:r>
    </w:p>
    <w:p w:rsidR="00104804" w:rsidP="0010480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0480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04804" w:rsidP="00104804">
      <w:pPr>
        <w:pStyle w:val="Heading1"/>
        <w:rPr>
          <w:rFonts w:hint="eastAsia"/>
        </w:rPr>
      </w:pPr>
      <w:bookmarkStart w:id="12" w:name="_Toc160633792"/>
      <w:r w:rsidRPr="00104804">
        <w:rPr>
          <w:rFonts w:hint="eastAsia"/>
        </w:rPr>
        <w:t>三、血型分析仪器试剂项目人力资源管理方案</w:t>
      </w:r>
      <w:bookmarkEnd w:id="12"/>
    </w:p>
    <w:p w:rsidR="00104804" w:rsidP="00104804">
      <w:pPr>
        <w:pStyle w:val="Heading2"/>
        <w:rPr>
          <w:rFonts w:hint="eastAsia"/>
        </w:rPr>
      </w:pPr>
      <w:bookmarkStart w:id="13" w:name="_Toc160633793"/>
      <w:r w:rsidRPr="00104804">
        <w:rPr>
          <w:rFonts w:hint="eastAsia"/>
        </w:rPr>
        <w:t>(</w:t>
      </w:r>
      <w:r w:rsidRPr="00104804">
        <w:rPr>
          <w:rFonts w:hint="eastAsia"/>
        </w:rPr>
        <w:t>一</w:t>
      </w:r>
      <w:r w:rsidRPr="00104804">
        <w:rPr>
          <w:rFonts w:hint="eastAsia"/>
        </w:rPr>
        <w:t>)</w:t>
      </w:r>
      <w:r w:rsidRPr="00104804">
        <w:rPr>
          <w:rFonts w:hint="eastAsia"/>
        </w:rPr>
        <w:t>、人力资源战略规划</w:t>
      </w:r>
      <w:bookmarkEnd w:id="13"/>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在血型分析仪器试剂项目中，人力资源战略规划占据着极为重要的位置，需要深入考虑组织整体的发展方向和目标设定，以及通过合理配置和有效管理人力资源来实现这些目标。在血型分析仪器试剂项目背景下，人力资源战略规划的制定必须全面考虑行业特征、市场需求、技术趋势等多方面因素，以确保企业拥有足够数量、具备相应技能的人才，并通过科学的管理和培训提高员工的绩效，从而保障血型分析仪器试剂项目的成功实施和顺利进行。</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(一)人力资源需求分析</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1、根据血型分析仪器试剂项目规模确定人力资源规模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血型分析仪器试剂项目规模、生产能力以及市场需求等是决定所需人力资源规模的关键因素。在血型分析仪器试剂项目中，需要对各个环节进行深入分析，包括生产、质量控制、采购、销售、研发等，以明确各部门或岗位的人力资源需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2、分析人力资源结构和能力要求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04804" w:rsidRPr="00104804" w:rsidP="0010480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4804">
        <w:rPr>
          <w:rFonts w:ascii="仿宋" w:eastAsia="仿宋" w:hAnsi="仿宋" w:hint="eastAsia"/>
          <w:sz w:val="28"/>
        </w:rPr>
        <w:t>3、预测未来人才需求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结合血型分析仪器试剂项目发展趋势、行业发展和技术变革，预测未来可能出现的新岗位和新需求，为未来人才的储备和培养提前做好准备。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(二)人才招聘与选拔</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1、制定招聘计划和渠道</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2、建立科学的选拔机制</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3、引进和留住优秀人才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对于核心岗位和关键岗位，制定有效的引进和留用政策，例如提供具有竞争力的薪酬福利、晋升机制、培训发展等，以留住优秀人才。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(三)人才培训与发展</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1、制定培训计划</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根据员工的岗位需求和个人发展需求，制定全面的培训计划，包括岗前培训、岗中培训和岗后培训，确保员工具备所需的技能和知识。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2、激励员工学习</w:t>
      </w:r>
    </w:p>
    <w:p w:rsidR="00104804" w:rsidRPr="00104804" w:rsidP="0010480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04804">
        <w:rPr>
          <w:rFonts w:ascii="仿宋" w:eastAsia="仿宋" w:hAnsi="仿宋" w:hint="eastAsia"/>
          <w:sz w:val="28"/>
        </w:rPr>
        <w:t>建立学习型组织文化，激励员工不断学习和提升，鼓励参与各类技能培训、岗位轮岗、跨部门学习等活动，提高员工的综合素质和能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3、发展通道和规划</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为员工搭建职业发展通道，制定个人发展规划，帮助员工明确自己的职业目标，提供晋升机会和发展空间，激发员工的工作动力和归属感。</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(四)绩效管理与激励机制</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1、建立科学的绩效评估体系</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制定明确的绩效评估标准和流程，定期对员工的工作表现进行评估和反馈，及时发现问题并采取改进措施。</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2、激励机制设计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设计合理的薪酬激励机制和非物质激励机制，如奖金、晋升、表彰奖励等，激发员工的工作热情和创造力。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3、关怀员工福祉</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注重员工的工作生活平衡，提供良好的工作环境和福利待遇，满足员工的物质和精神需求，增强员工对企业的归属感和忠诚度。</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(五)人才流动与留存管理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1、建立灵活的人才流动机制</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鼓励员工之间的岗位交流和轮岗，帮助员工增加经验，为企业内部人才提供更多的发展机会。</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2、留存关键人才</w:t>
      </w:r>
    </w:p>
    <w:p w:rsidR="00104804" w:rsidRPr="00104804" w:rsidP="0010480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4804">
        <w:rPr>
          <w:rFonts w:ascii="仿宋" w:eastAsia="仿宋" w:hAnsi="仿宋" w:hint="eastAsia"/>
          <w:sz w:val="28"/>
        </w:rPr>
        <w:t>对于关键岗位和关键人才，采取多种措施，如个性化发展规划、职业规划咨询、特殊激励机制等，提高关键人才的留存率。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3、离职员工管理</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对离职员工进行调查和反馈，了解员工离职原因和对企业的意见和建议，为改善企业管理和留住人才提供有益信息。</w:t>
      </w:r>
    </w:p>
    <w:p w:rsidR="00104804" w:rsidP="00104804">
      <w:pPr>
        <w:pStyle w:val="Heading2"/>
      </w:pPr>
      <w:bookmarkStart w:id="14" w:name="_Toc160633794"/>
      <w:r w:rsidRPr="00104804">
        <w:t>(</w:t>
      </w:r>
      <w:r w:rsidRPr="00104804">
        <w:t>二</w:t>
      </w:r>
      <w:r w:rsidRPr="00104804">
        <w:t>)</w:t>
      </w:r>
      <w:r w:rsidRPr="00104804">
        <w:t>、薪酬管理</w:t>
      </w:r>
      <w:bookmarkEnd w:id="14"/>
    </w:p>
    <w:p w:rsidR="00104804" w:rsidRPr="00104804" w:rsidP="00104804">
      <w:pPr>
        <w:ind w:firstLine="560" w:firstLineChars="200"/>
        <w:rPr>
          <w:rFonts w:ascii="仿宋" w:eastAsia="仿宋" w:hAnsi="仿宋"/>
          <w:sz w:val="28"/>
        </w:rPr>
      </w:pP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(一) 薪酬管理的背景与重要性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背景</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随着血型分析仪器试剂项目的不断发展，人才成为限制企业前进的一个关键因素。薪酬，作为企业对员工付出的回报，直接影响着员工的积极性、创造力和忠诚度，从而对企业的生产效率和竞争力造成深刻的影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重要性</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合理的薪酬管理对于血型分析仪器试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04804" w:rsidRPr="00104804" w:rsidP="00104804">
      <w:pPr>
        <w:ind w:firstLine="560" w:firstLineChars="200"/>
        <w:rPr>
          <w:rFonts w:ascii="仿宋" w:eastAsia="仿宋" w:hAnsi="仿宋"/>
          <w:sz w:val="28"/>
        </w:rPr>
      </w:pPr>
      <w:r w:rsidRPr="00104804">
        <w:rPr>
          <w:rFonts w:ascii="仿宋" w:eastAsia="仿宋" w:hAnsi="仿宋" w:hint="eastAsia"/>
          <w:sz w:val="28"/>
        </w:rPr>
        <w:t>(二) 薪酬管理的制定与执行</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薪酬设计策略</w:t>
      </w:r>
    </w:p>
    <w:p w:rsidR="00104804" w:rsidRPr="00104804" w:rsidP="0010480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4804">
        <w:rPr>
          <w:rFonts w:ascii="仿宋" w:eastAsia="仿宋" w:hAnsi="仿宋" w:hint="eastAsia"/>
          <w:sz w:val="28"/>
        </w:rPr>
        <w:t>在血型分析仪器试剂项目中，制定薪酬策略需考虑企业的发展阶段、行业特征和对人才的需求。这包括制定基本薪资、绩效奖金、福利待遇等方面，并确保内外部薪酬的公平性和激励机制的有效设计。</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薪酬实践</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在实施中，血型分析仪器试剂项目应根据员工的职务、级别和绩效水平，差异化地设定薪酬水平。同时，需要关注与市场薪酬水平的竞争性，以吸引和留住人才。此外，薪酬与绩效的紧密联系也需得到重视，以确保员工的努力得到公平回报。</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(三) 薪酬管理的挑战与应对之策</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挑战</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在血型分析仪器试剂项目中，薪酬管理面临着激烈的市场竞争、用工成本上升以及员工对薪酬公平性和透明度要求的不断提高。</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应对之策</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为了应对这些挑战，血型分析仪器试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04804" w:rsidP="0010480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04804">
        <w:rPr>
          <w:rFonts w:ascii="仿宋" w:eastAsia="仿宋" w:hAnsi="仿宋" w:hint="eastAsia"/>
          <w:sz w:val="28"/>
        </w:rPr>
        <w:t>薪酬管理对于血型分析仪器试剂项目的成功发展至关重要，需要全面考虑各种因素，制定合理的薪酬体系，并持续完善和调整，以适应不断变化的市场环境和员工需求。只有通过科学的薪酬管理，血型分析仪器试剂项目才能够吸引、留住并激励卓越人才，保持竞争力，实现可持续的发展。</w:t>
      </w:r>
    </w:p>
    <w:p w:rsidR="00104804" w:rsidP="00104804">
      <w:pPr>
        <w:pStyle w:val="Heading2"/>
      </w:pPr>
      <w:bookmarkStart w:id="15" w:name="_Toc160633795"/>
      <w:r w:rsidRPr="00104804">
        <w:t>(</w:t>
      </w:r>
      <w:r w:rsidRPr="00104804">
        <w:t>三</w:t>
      </w:r>
      <w:r w:rsidRPr="00104804">
        <w:t>)</w:t>
      </w:r>
      <w:r w:rsidRPr="00104804">
        <w:t>、人力资源培训与开发</w:t>
      </w:r>
      <w:bookmarkEnd w:id="15"/>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在血型分析仪器试剂项目中，人力资源培训与开发是关键的组成部分，旨在提升员工的技能、知识水平，并激发其潜力，以适应血型分析仪器试剂项目的需求和推动个人职业发展。下面是在人力资源培训与开发方面的一些建议：</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制定全面的培训计划： 基于血型分析仪器试剂项目的具体需求，制定全面而有针对性的培训计划。包括但不限于新员工入职培训、专业技能培训、领导力发展、沟通技巧等方面的培训内容。</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多元化培训方法： 采用多种培训方法，包括课堂培训、在线学习、工作坊、实地考察等，以满足不同员工学习风格和需求。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5. 引入外部培训资源： 结合血型分析仪器试剂项目的特点，考虑引入外部专业培训机构或行业专家，为员工提供更高水平的培训服务，拓宽他们的视野。</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6. 建立内部导师制度： 建立内部导师制度，由有经验的员工担任导师，与新员工分享经验，促进知识传承和团队凝聚力。</w:t>
      </w:r>
    </w:p>
    <w:p w:rsidR="00104804" w:rsidRPr="00104804" w:rsidP="0010480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04804">
        <w:rPr>
          <w:rFonts w:ascii="仿宋" w:eastAsia="仿宋" w:hAnsi="仿宋" w:hint="eastAsia"/>
          <w:sz w:val="28"/>
        </w:rPr>
        <w:t>7. 关注员工个性化发展： 考虑员工的个性化发展需求，提供个</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性化的培训计划和发展通道，激发员工的学习热情和工作动力。</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8. 评估培训效果： 设立培训效果评估机制，通过考核、反馈和绩效评估等方式，及时了解培训的实际效果，为未来的培训提供经验教训。</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9. 强调跨部门协作： 在培训过程中注重跨部门协作，促进不同部门之间的信息共享和团队协同工作，提高整体绩效。</w:t>
      </w:r>
    </w:p>
    <w:p w:rsidR="00104804" w:rsidP="00104804">
      <w:pPr>
        <w:ind w:firstLine="560" w:firstLineChars="200"/>
        <w:rPr>
          <w:rFonts w:ascii="仿宋" w:eastAsia="仿宋" w:hAnsi="仿宋" w:hint="eastAsia"/>
          <w:sz w:val="28"/>
        </w:rPr>
      </w:pPr>
      <w:r w:rsidRPr="00104804">
        <w:rPr>
          <w:rFonts w:ascii="仿宋" w:eastAsia="仿宋" w:hAnsi="仿宋" w:hint="eastAsia"/>
          <w:sz w:val="28"/>
        </w:rPr>
        <w:t>10. 持续学习文化： 建立持续学习的企业文化，鼓励员工不断学习、自我提升，使其具备适应未来血型分析仪器试剂项目需求的能力。</w:t>
      </w:r>
    </w:p>
    <w:p w:rsidR="00104804" w:rsidP="00104804">
      <w:pPr>
        <w:pStyle w:val="Heading2"/>
      </w:pPr>
      <w:bookmarkStart w:id="16" w:name="_Toc160633796"/>
      <w:r w:rsidRPr="00104804">
        <w:t>(</w:t>
      </w:r>
      <w:r w:rsidRPr="00104804">
        <w:t>四</w:t>
      </w:r>
      <w:r w:rsidRPr="00104804">
        <w:t>)</w:t>
      </w:r>
      <w:r w:rsidRPr="00104804">
        <w:t>、劳动管理管理</w:t>
      </w:r>
      <w:bookmarkEnd w:id="16"/>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在血型分析仪器试剂项目中，对劳动力的管理和激励涉及到了重要的方面，包括劳动力资源的有效利用以及确保生产过程的安全和高效进行。劳动力在血型分析仪器试剂项目中占据着关键的地位，其管理直接影响着生产效率和产品质量，同时也与员工的工作积极性和满意度息息相关。因此，在血型分析仪器试剂项目中，劳动力管理的重要性不可忽视。</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(一) 劳动力管理的重要性</w:t>
      </w:r>
    </w:p>
    <w:p w:rsidR="00104804" w:rsidRPr="00104804" w:rsidP="0010480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04804">
        <w:rPr>
          <w:rFonts w:ascii="仿宋" w:eastAsia="仿宋" w:hAnsi="仿宋" w:hint="eastAsia"/>
          <w:sz w:val="28"/>
        </w:rPr>
        <w:t>1. 提高生产效率： 劳动力是血型分析仪器试剂项目中不可或缺的关键资源，劳动力管理的关键目标之一是提高生产效率。通过科学合理的资源配置和激励机制，激发员工的积极性，从而提升整体生产效率。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保障生产安全： 血型分析仪器试剂项目涉及到复杂的生产工艺和设备操作，劳动力管理需要确保员工严格遵守相关的安全规程，减少事故和伤害的发生，确保生产过程的安全稳定进行。</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(二) 劳动力管理的目标</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2. 激发员工工作动力： 通过建立激励机制，包括薪酬、晋升、培训等多种形式，激发员工的工作积极性和创造力，提高生产效率和质量。</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4. 持续改进劳动力管理方式： 劳动力管理需要不断改进和创新，以适应市场需求和生产技术的变化，提高管理效率和水平。</w:t>
      </w:r>
    </w:p>
    <w:p w:rsidR="00104804" w:rsidRPr="00104804" w:rsidP="00104804">
      <w:pPr>
        <w:ind w:firstLine="560" w:firstLineChars="200"/>
        <w:rPr>
          <w:rFonts w:ascii="仿宋" w:eastAsia="仿宋" w:hAnsi="仿宋" w:hint="eastAsia"/>
          <w:sz w:val="28"/>
        </w:rPr>
      </w:pPr>
      <w:r w:rsidRPr="00104804">
        <w:rPr>
          <w:rFonts w:ascii="仿宋" w:eastAsia="仿宋" w:hAnsi="仿宋" w:hint="eastAsia"/>
          <w:sz w:val="28"/>
        </w:rPr>
        <w:t>(三) 劳动力管理的方法</w:t>
      </w:r>
      <w:r w:rsidRPr="00104804">
        <w:rPr>
          <w:rFonts w:ascii="仿宋" w:eastAsia="仿宋" w:hAnsi="仿宋" w:hint="eastAsia"/>
          <w:sz w:val="28"/>
        </w:rPr>
        <w:br/>
      </w:r>
      <w:r w:rsidRPr="0010480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https://d.book118.com/655040200202011124</w:t>
        </w:r>
      </w:hyperlink>
    </w:p>
    <w:p w:rsidR="00104804" w:rsidRPr="00104804" w:rsidP="0010480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048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048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048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480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480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0480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0480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0480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0480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0480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0480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0480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0480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0480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0480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0480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0480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0480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0480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0480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0480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0480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0480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0480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480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P="00776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0480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rsidRPr="00104804" w:rsidP="00104804">
    <w:pPr>
      <w:pStyle w:val="Header"/>
      <w:rPr>
        <w:rFonts w:ascii="仿宋" w:eastAsia="仿宋" w:hAnsi="仿宋"/>
      </w:rPr>
    </w:pPr>
    <w:r w:rsidRPr="00104804">
      <w:rPr>
        <w:rFonts w:ascii="仿宋" w:eastAsia="仿宋" w:hAnsi="仿宋" w:hint="eastAsia"/>
      </w:rPr>
      <w:t>血型分析仪器试剂风险评估与管理报告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8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804"/>
    <w:rsid w:val="00104804"/>
    <w:rsid w:val="007765C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0480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048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04804"/>
    <w:rPr>
      <w:b/>
      <w:bCs/>
      <w:kern w:val="44"/>
      <w:sz w:val="44"/>
      <w:szCs w:val="44"/>
    </w:rPr>
  </w:style>
  <w:style w:type="character" w:customStyle="1" w:styleId="2Char">
    <w:name w:val="标题 2 Char"/>
    <w:basedOn w:val="DefaultParagraphFont"/>
    <w:link w:val="Heading2"/>
    <w:uiPriority w:val="9"/>
    <w:rsid w:val="0010480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048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04804"/>
    <w:rPr>
      <w:sz w:val="18"/>
      <w:szCs w:val="18"/>
    </w:rPr>
  </w:style>
  <w:style w:type="paragraph" w:styleId="Footer">
    <w:name w:val="footer"/>
    <w:basedOn w:val="Normal"/>
    <w:link w:val="Char0"/>
    <w:uiPriority w:val="99"/>
    <w:unhideWhenUsed/>
    <w:rsid w:val="0010480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04804"/>
    <w:rPr>
      <w:sz w:val="18"/>
      <w:szCs w:val="18"/>
    </w:rPr>
  </w:style>
  <w:style w:type="character" w:styleId="PageNumber">
    <w:name w:val="page number"/>
    <w:basedOn w:val="DefaultParagraphFont"/>
    <w:uiPriority w:val="99"/>
    <w:semiHidden/>
    <w:unhideWhenUsed/>
    <w:rsid w:val="00104804"/>
  </w:style>
  <w:style w:type="paragraph" w:styleId="TOC1">
    <w:name w:val="toc 1"/>
    <w:basedOn w:val="Normal"/>
    <w:next w:val="Normal"/>
    <w:autoRedefine/>
    <w:uiPriority w:val="39"/>
    <w:unhideWhenUsed/>
    <w:rsid w:val="00104804"/>
  </w:style>
  <w:style w:type="paragraph" w:styleId="TOC2">
    <w:name w:val="toc 2"/>
    <w:basedOn w:val="Normal"/>
    <w:next w:val="Normal"/>
    <w:autoRedefine/>
    <w:uiPriority w:val="39"/>
    <w:unhideWhenUsed/>
    <w:rsid w:val="001048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040200202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6827</Words>
  <Characters>38917</Characters>
  <Application>Microsoft Office Word</Application>
  <DocSecurity>0</DocSecurity>
  <Lines>324</Lines>
  <Paragraphs>91</Paragraphs>
  <ScaleCrop>false</ScaleCrop>
  <Company>Microsoft</Company>
  <LinksUpToDate>false</LinksUpToDate>
  <CharactersWithSpaces>45653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2024-03-06T08:08:00Z</dcterms:created>
  <dcterms:modified xsi:type="dcterms:W3CDTF">2024-03-06T08:09:00Z</dcterms:modified>
</cp:coreProperties>
</file>