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医用化验设备器具项目规划设计方案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7" w:history="1">
        <w:r>
          <w:rPr>
            <w:rFonts w:ascii="仿宋" w:eastAsia="仿宋" w:hAnsi="仿宋" w:cs="仿宋" w:hint="eastAsia"/>
            <w:lang w:eastAsia="zh-CN"/>
          </w:rPr>
          <w:t>序言</w:t>
        </w:r>
        <w:r>
          <w:tab/>
        </w:r>
        <w:r>
          <w:fldChar w:fldCharType="begin"/>
        </w:r>
        <w:r>
          <w:instrText xml:space="preserve"> PAGEREF _Toc16047 \h </w:instrText>
        </w:r>
        <w:r>
          <w:fldChar w:fldCharType="separate"/>
        </w:r>
        <w:r>
          <w:t>3</w:t>
        </w:r>
        <w:r>
          <w:fldChar w:fldCharType="end"/>
        </w:r>
      </w:hyperlink>
    </w:p>
    <w:p>
      <w:pPr>
        <w:pStyle w:val="TOC1"/>
        <w:tabs>
          <w:tab w:val="right" w:leader="dot" w:pos="8306"/>
        </w:tabs>
      </w:pPr>
      <w:hyperlink w:anchor="_Toc7175" w:history="1">
        <w:r>
          <w:rPr>
            <w:rFonts w:ascii="仿宋" w:eastAsia="仿宋" w:hAnsi="仿宋" w:cs="仿宋" w:hint="eastAsia"/>
            <w:lang w:eastAsia="zh-CN"/>
          </w:rPr>
          <w:t>一、医用化验设备器具项目可持续发展</w:t>
        </w:r>
        <w:r>
          <w:tab/>
        </w:r>
        <w:r>
          <w:fldChar w:fldCharType="begin"/>
        </w:r>
        <w:r>
          <w:instrText xml:space="preserve"> PAGEREF _Toc7175 \h </w:instrText>
        </w:r>
        <w:r>
          <w:fldChar w:fldCharType="separate"/>
        </w:r>
        <w:r>
          <w:t>3</w:t>
        </w:r>
        <w:r>
          <w:fldChar w:fldCharType="end"/>
        </w:r>
      </w:hyperlink>
    </w:p>
    <w:p>
      <w:pPr>
        <w:pStyle w:val="TOC2"/>
        <w:tabs>
          <w:tab w:val="right" w:leader="dot" w:pos="8306"/>
        </w:tabs>
      </w:pPr>
      <w:hyperlink w:anchor="_Toc4681" w:history="1">
        <w:r>
          <w:rPr>
            <w:rFonts w:ascii="仿宋" w:eastAsia="仿宋" w:hAnsi="仿宋" w:cs="仿宋" w:hint="eastAsia"/>
            <w:lang w:eastAsia="zh-CN"/>
          </w:rPr>
          <w:t>(一)、可持续战略与实践</w:t>
        </w:r>
        <w:r>
          <w:tab/>
        </w:r>
        <w:r>
          <w:fldChar w:fldCharType="begin"/>
        </w:r>
        <w:r>
          <w:instrText xml:space="preserve"> PAGEREF _Toc4681 \h </w:instrText>
        </w:r>
        <w:r>
          <w:fldChar w:fldCharType="separate"/>
        </w:r>
        <w:r>
          <w:t>3</w:t>
        </w:r>
        <w:r>
          <w:fldChar w:fldCharType="end"/>
        </w:r>
      </w:hyperlink>
    </w:p>
    <w:p>
      <w:pPr>
        <w:pStyle w:val="TOC2"/>
        <w:tabs>
          <w:tab w:val="right" w:leader="dot" w:pos="8306"/>
        </w:tabs>
      </w:pPr>
      <w:hyperlink w:anchor="_Toc28821" w:history="1">
        <w:r>
          <w:rPr>
            <w:rFonts w:ascii="仿宋" w:eastAsia="仿宋" w:hAnsi="仿宋" w:cs="仿宋" w:hint="eastAsia"/>
            <w:lang w:eastAsia="zh-CN"/>
          </w:rPr>
          <w:t>(二)、环保与社会责任</w:t>
        </w:r>
        <w:r>
          <w:tab/>
        </w:r>
        <w:r>
          <w:fldChar w:fldCharType="begin"/>
        </w:r>
        <w:r>
          <w:instrText xml:space="preserve"> PAGEREF _Toc28821 \h </w:instrText>
        </w:r>
        <w:r>
          <w:fldChar w:fldCharType="separate"/>
        </w:r>
        <w:r>
          <w:t>4</w:t>
        </w:r>
        <w:r>
          <w:fldChar w:fldCharType="end"/>
        </w:r>
      </w:hyperlink>
    </w:p>
    <w:p>
      <w:pPr>
        <w:pStyle w:val="TOC1"/>
        <w:tabs>
          <w:tab w:val="right" w:leader="dot" w:pos="8306"/>
        </w:tabs>
      </w:pPr>
      <w:hyperlink w:anchor="_Toc3756" w:history="1">
        <w:r>
          <w:rPr>
            <w:rFonts w:ascii="仿宋" w:eastAsia="仿宋" w:hAnsi="仿宋" w:cs="仿宋" w:hint="eastAsia"/>
            <w:lang w:eastAsia="zh-CN"/>
          </w:rPr>
          <w:t>二、医用化验设备器具项目建设单位说明</w:t>
        </w:r>
        <w:r>
          <w:tab/>
        </w:r>
        <w:r>
          <w:fldChar w:fldCharType="begin"/>
        </w:r>
        <w:r>
          <w:instrText xml:space="preserve"> PAGEREF _Toc3756 \h </w:instrText>
        </w:r>
        <w:r>
          <w:fldChar w:fldCharType="separate"/>
        </w:r>
        <w:r>
          <w:t>5</w:t>
        </w:r>
        <w:r>
          <w:fldChar w:fldCharType="end"/>
        </w:r>
      </w:hyperlink>
    </w:p>
    <w:p>
      <w:pPr>
        <w:pStyle w:val="TOC2"/>
        <w:tabs>
          <w:tab w:val="right" w:leader="dot" w:pos="8306"/>
        </w:tabs>
      </w:pPr>
      <w:hyperlink w:anchor="_Toc21731" w:history="1">
        <w:r>
          <w:rPr>
            <w:rFonts w:ascii="仿宋" w:eastAsia="仿宋" w:hAnsi="仿宋" w:cs="仿宋" w:hint="eastAsia"/>
            <w:lang w:eastAsia="zh-CN"/>
          </w:rPr>
          <w:t>(一)、医用化验设备器具项目承办单位基本情况</w:t>
        </w:r>
        <w:r>
          <w:tab/>
        </w:r>
        <w:r>
          <w:fldChar w:fldCharType="begin"/>
        </w:r>
        <w:r>
          <w:instrText xml:space="preserve"> PAGEREF _Toc21731 \h </w:instrText>
        </w:r>
        <w:r>
          <w:fldChar w:fldCharType="separate"/>
        </w:r>
        <w:r>
          <w:t>5</w:t>
        </w:r>
        <w:r>
          <w:fldChar w:fldCharType="end"/>
        </w:r>
      </w:hyperlink>
    </w:p>
    <w:p>
      <w:pPr>
        <w:pStyle w:val="TOC2"/>
        <w:tabs>
          <w:tab w:val="right" w:leader="dot" w:pos="8306"/>
        </w:tabs>
      </w:pPr>
      <w:hyperlink w:anchor="_Toc32378" w:history="1">
        <w:r>
          <w:rPr>
            <w:rFonts w:ascii="仿宋" w:eastAsia="仿宋" w:hAnsi="仿宋" w:cs="仿宋" w:hint="eastAsia"/>
            <w:lang w:eastAsia="zh-CN"/>
          </w:rPr>
          <w:t>(二)、公司经济效益分析</w:t>
        </w:r>
        <w:r>
          <w:tab/>
        </w:r>
        <w:r>
          <w:fldChar w:fldCharType="begin"/>
        </w:r>
        <w:r>
          <w:instrText xml:space="preserve"> PAGEREF _Toc32378 \h </w:instrText>
        </w:r>
        <w:r>
          <w:fldChar w:fldCharType="separate"/>
        </w:r>
        <w:r>
          <w:t>5</w:t>
        </w:r>
        <w:r>
          <w:fldChar w:fldCharType="end"/>
        </w:r>
      </w:hyperlink>
    </w:p>
    <w:p>
      <w:pPr>
        <w:pStyle w:val="TOC1"/>
        <w:tabs>
          <w:tab w:val="right" w:leader="dot" w:pos="8306"/>
        </w:tabs>
      </w:pPr>
      <w:hyperlink w:anchor="_Toc13296" w:history="1">
        <w:r>
          <w:rPr>
            <w:rFonts w:ascii="仿宋" w:eastAsia="仿宋" w:hAnsi="仿宋" w:cs="仿宋" w:hint="eastAsia"/>
            <w:lang w:eastAsia="zh-CN"/>
          </w:rPr>
          <w:t>三、市场分析、调研</w:t>
        </w:r>
        <w:r>
          <w:tab/>
        </w:r>
        <w:r>
          <w:fldChar w:fldCharType="begin"/>
        </w:r>
        <w:r>
          <w:instrText xml:space="preserve"> PAGEREF _Toc13296 \h </w:instrText>
        </w:r>
        <w:r>
          <w:fldChar w:fldCharType="separate"/>
        </w:r>
        <w:r>
          <w:t>6</w:t>
        </w:r>
        <w:r>
          <w:fldChar w:fldCharType="end"/>
        </w:r>
      </w:hyperlink>
    </w:p>
    <w:p>
      <w:pPr>
        <w:pStyle w:val="TOC2"/>
        <w:tabs>
          <w:tab w:val="right" w:leader="dot" w:pos="8306"/>
        </w:tabs>
      </w:pPr>
      <w:hyperlink w:anchor="_Toc18450" w:history="1">
        <w:r>
          <w:rPr>
            <w:rFonts w:ascii="仿宋" w:eastAsia="仿宋" w:hAnsi="仿宋" w:cs="仿宋" w:hint="eastAsia"/>
            <w:lang w:eastAsia="zh-CN"/>
          </w:rPr>
          <w:t>(一)、医用化验设备器具行业分析</w:t>
        </w:r>
        <w:r>
          <w:tab/>
        </w:r>
        <w:r>
          <w:fldChar w:fldCharType="begin"/>
        </w:r>
        <w:r>
          <w:instrText xml:space="preserve"> PAGEREF _Toc18450 \h </w:instrText>
        </w:r>
        <w:r>
          <w:fldChar w:fldCharType="separate"/>
        </w:r>
        <w:r>
          <w:t>6</w:t>
        </w:r>
        <w:r>
          <w:fldChar w:fldCharType="end"/>
        </w:r>
      </w:hyperlink>
    </w:p>
    <w:p>
      <w:pPr>
        <w:pStyle w:val="TOC2"/>
        <w:tabs>
          <w:tab w:val="right" w:leader="dot" w:pos="8306"/>
        </w:tabs>
      </w:pPr>
      <w:hyperlink w:anchor="_Toc19597" w:history="1">
        <w:r>
          <w:rPr>
            <w:rFonts w:ascii="仿宋" w:eastAsia="仿宋" w:hAnsi="仿宋" w:cs="仿宋" w:hint="eastAsia"/>
            <w:lang w:eastAsia="zh-CN"/>
          </w:rPr>
          <w:t>(二)、医用化验设备器具市场分析预测</w:t>
        </w:r>
        <w:r>
          <w:tab/>
        </w:r>
        <w:r>
          <w:fldChar w:fldCharType="begin"/>
        </w:r>
        <w:r>
          <w:instrText xml:space="preserve"> PAGEREF _Toc19597 \h </w:instrText>
        </w:r>
        <w:r>
          <w:fldChar w:fldCharType="separate"/>
        </w:r>
        <w:r>
          <w:t>7</w:t>
        </w:r>
        <w:r>
          <w:fldChar w:fldCharType="end"/>
        </w:r>
      </w:hyperlink>
    </w:p>
    <w:p>
      <w:pPr>
        <w:pStyle w:val="TOC1"/>
        <w:tabs>
          <w:tab w:val="right" w:leader="dot" w:pos="8306"/>
        </w:tabs>
      </w:pPr>
      <w:hyperlink w:anchor="_Toc8487" w:history="1">
        <w:r>
          <w:rPr>
            <w:rFonts w:ascii="仿宋" w:eastAsia="仿宋" w:hAnsi="仿宋" w:cs="仿宋" w:hint="eastAsia"/>
            <w:lang w:eastAsia="zh-CN"/>
          </w:rPr>
          <w:t>四、医用化验设备器具项目选址可行性分析</w:t>
        </w:r>
        <w:r>
          <w:tab/>
        </w:r>
        <w:r>
          <w:fldChar w:fldCharType="begin"/>
        </w:r>
        <w:r>
          <w:instrText xml:space="preserve"> PAGEREF _Toc8487 \h </w:instrText>
        </w:r>
        <w:r>
          <w:fldChar w:fldCharType="separate"/>
        </w:r>
        <w:r>
          <w:t>8</w:t>
        </w:r>
        <w:r>
          <w:fldChar w:fldCharType="end"/>
        </w:r>
      </w:hyperlink>
    </w:p>
    <w:p>
      <w:pPr>
        <w:pStyle w:val="TOC2"/>
        <w:tabs>
          <w:tab w:val="right" w:leader="dot" w:pos="8306"/>
        </w:tabs>
      </w:pPr>
      <w:hyperlink w:anchor="_Toc20262" w:history="1">
        <w:r>
          <w:rPr>
            <w:rFonts w:ascii="仿宋" w:eastAsia="仿宋" w:hAnsi="仿宋" w:cs="仿宋" w:hint="eastAsia"/>
            <w:lang w:eastAsia="zh-CN"/>
          </w:rPr>
          <w:t>(一)、医用化验设备器具项目选址</w:t>
        </w:r>
        <w:r>
          <w:tab/>
        </w:r>
        <w:r>
          <w:fldChar w:fldCharType="begin"/>
        </w:r>
        <w:r>
          <w:instrText xml:space="preserve"> PAGEREF _Toc20262 \h </w:instrText>
        </w:r>
        <w:r>
          <w:fldChar w:fldCharType="separate"/>
        </w:r>
        <w:r>
          <w:t>8</w:t>
        </w:r>
        <w:r>
          <w:fldChar w:fldCharType="end"/>
        </w:r>
      </w:hyperlink>
    </w:p>
    <w:p>
      <w:pPr>
        <w:pStyle w:val="TOC2"/>
        <w:tabs>
          <w:tab w:val="right" w:leader="dot" w:pos="8306"/>
        </w:tabs>
      </w:pPr>
      <w:hyperlink w:anchor="_Toc3060" w:history="1">
        <w:r>
          <w:rPr>
            <w:rFonts w:ascii="仿宋" w:eastAsia="仿宋" w:hAnsi="仿宋" w:cs="仿宋" w:hint="eastAsia"/>
            <w:lang w:eastAsia="zh-CN"/>
          </w:rPr>
          <w:t>(二)、用地控制指标</w:t>
        </w:r>
        <w:r>
          <w:tab/>
        </w:r>
        <w:r>
          <w:fldChar w:fldCharType="begin"/>
        </w:r>
        <w:r>
          <w:instrText xml:space="preserve"> PAGEREF _Toc3060 \h </w:instrText>
        </w:r>
        <w:r>
          <w:fldChar w:fldCharType="separate"/>
        </w:r>
        <w:r>
          <w:t>8</w:t>
        </w:r>
        <w:r>
          <w:fldChar w:fldCharType="end"/>
        </w:r>
      </w:hyperlink>
    </w:p>
    <w:p>
      <w:pPr>
        <w:pStyle w:val="TOC2"/>
        <w:tabs>
          <w:tab w:val="right" w:leader="dot" w:pos="8306"/>
        </w:tabs>
      </w:pPr>
      <w:hyperlink w:anchor="_Toc25245" w:history="1">
        <w:r>
          <w:rPr>
            <w:rFonts w:ascii="仿宋" w:eastAsia="仿宋" w:hAnsi="仿宋" w:cs="仿宋" w:hint="eastAsia"/>
            <w:lang w:eastAsia="zh-CN"/>
          </w:rPr>
          <w:t>(三)、节约用地措施</w:t>
        </w:r>
        <w:r>
          <w:tab/>
        </w:r>
        <w:r>
          <w:fldChar w:fldCharType="begin"/>
        </w:r>
        <w:r>
          <w:instrText xml:space="preserve"> PAGEREF _Toc25245 \h </w:instrText>
        </w:r>
        <w:r>
          <w:fldChar w:fldCharType="separate"/>
        </w:r>
        <w:r>
          <w:t>10</w:t>
        </w:r>
        <w:r>
          <w:fldChar w:fldCharType="end"/>
        </w:r>
      </w:hyperlink>
    </w:p>
    <w:p>
      <w:pPr>
        <w:pStyle w:val="TOC2"/>
        <w:tabs>
          <w:tab w:val="right" w:leader="dot" w:pos="8306"/>
        </w:tabs>
      </w:pPr>
      <w:hyperlink w:anchor="_Toc21272" w:history="1">
        <w:r>
          <w:rPr>
            <w:rFonts w:ascii="仿宋" w:eastAsia="仿宋" w:hAnsi="仿宋" w:cs="仿宋" w:hint="eastAsia"/>
            <w:lang w:eastAsia="zh-CN"/>
          </w:rPr>
          <w:t>(四)、总图布置方案</w:t>
        </w:r>
        <w:r>
          <w:tab/>
        </w:r>
        <w:r>
          <w:fldChar w:fldCharType="begin"/>
        </w:r>
        <w:r>
          <w:instrText xml:space="preserve"> PAGEREF _Toc21272 \h </w:instrText>
        </w:r>
        <w:r>
          <w:fldChar w:fldCharType="separate"/>
        </w:r>
        <w:r>
          <w:t>11</w:t>
        </w:r>
        <w:r>
          <w:fldChar w:fldCharType="end"/>
        </w:r>
      </w:hyperlink>
    </w:p>
    <w:p>
      <w:pPr>
        <w:pStyle w:val="TOC2"/>
        <w:tabs>
          <w:tab w:val="right" w:leader="dot" w:pos="8306"/>
        </w:tabs>
      </w:pPr>
      <w:hyperlink w:anchor="_Toc4405" w:history="1">
        <w:r>
          <w:rPr>
            <w:rFonts w:ascii="仿宋" w:eastAsia="仿宋" w:hAnsi="仿宋" w:cs="仿宋" w:hint="eastAsia"/>
            <w:lang w:eastAsia="zh-CN"/>
          </w:rPr>
          <w:t>(五)、选址综合评价</w:t>
        </w:r>
        <w:r>
          <w:tab/>
        </w:r>
        <w:r>
          <w:fldChar w:fldCharType="begin"/>
        </w:r>
        <w:r>
          <w:instrText xml:space="preserve"> PAGEREF _Toc4405 \h </w:instrText>
        </w:r>
        <w:r>
          <w:fldChar w:fldCharType="separate"/>
        </w:r>
        <w:r>
          <w:t>12</w:t>
        </w:r>
        <w:r>
          <w:fldChar w:fldCharType="end"/>
        </w:r>
      </w:hyperlink>
    </w:p>
    <w:p>
      <w:pPr>
        <w:pStyle w:val="TOC1"/>
        <w:tabs>
          <w:tab w:val="right" w:leader="dot" w:pos="8306"/>
        </w:tabs>
      </w:pPr>
      <w:hyperlink w:anchor="_Toc8552" w:history="1">
        <w:r>
          <w:rPr>
            <w:rFonts w:ascii="仿宋" w:eastAsia="仿宋" w:hAnsi="仿宋" w:cs="仿宋" w:hint="eastAsia"/>
            <w:lang w:eastAsia="zh-CN"/>
          </w:rPr>
          <w:t>五、产品规划分析</w:t>
        </w:r>
        <w:r>
          <w:tab/>
        </w:r>
        <w:r>
          <w:fldChar w:fldCharType="begin"/>
        </w:r>
        <w:r>
          <w:instrText xml:space="preserve"> PAGEREF _Toc8552 \h </w:instrText>
        </w:r>
        <w:r>
          <w:fldChar w:fldCharType="separate"/>
        </w:r>
        <w:r>
          <w:t>13</w:t>
        </w:r>
        <w:r>
          <w:fldChar w:fldCharType="end"/>
        </w:r>
      </w:hyperlink>
    </w:p>
    <w:p>
      <w:pPr>
        <w:pStyle w:val="TOC2"/>
        <w:tabs>
          <w:tab w:val="right" w:leader="dot" w:pos="8306"/>
        </w:tabs>
      </w:pPr>
      <w:hyperlink w:anchor="_Toc26015" w:history="1">
        <w:r>
          <w:rPr>
            <w:rFonts w:ascii="仿宋" w:eastAsia="仿宋" w:hAnsi="仿宋" w:cs="仿宋" w:hint="eastAsia"/>
            <w:lang w:eastAsia="zh-CN"/>
          </w:rPr>
          <w:t>(一)、产品规划</w:t>
        </w:r>
        <w:r>
          <w:tab/>
        </w:r>
        <w:r>
          <w:fldChar w:fldCharType="begin"/>
        </w:r>
        <w:r>
          <w:instrText xml:space="preserve"> PAGEREF _Toc26015 \h </w:instrText>
        </w:r>
        <w:r>
          <w:fldChar w:fldCharType="separate"/>
        </w:r>
        <w:r>
          <w:t>13</w:t>
        </w:r>
        <w:r>
          <w:fldChar w:fldCharType="end"/>
        </w:r>
      </w:hyperlink>
    </w:p>
    <w:p>
      <w:pPr>
        <w:pStyle w:val="TOC2"/>
        <w:tabs>
          <w:tab w:val="right" w:leader="dot" w:pos="8306"/>
        </w:tabs>
      </w:pPr>
      <w:hyperlink w:anchor="_Toc32055" w:history="1">
        <w:r>
          <w:rPr>
            <w:rFonts w:ascii="仿宋" w:eastAsia="仿宋" w:hAnsi="仿宋" w:cs="仿宋" w:hint="eastAsia"/>
            <w:lang w:eastAsia="zh-CN"/>
          </w:rPr>
          <w:t>(二)、建设规模</w:t>
        </w:r>
        <w:r>
          <w:tab/>
        </w:r>
        <w:r>
          <w:fldChar w:fldCharType="begin"/>
        </w:r>
        <w:r>
          <w:instrText xml:space="preserve"> PAGEREF _Toc32055 \h </w:instrText>
        </w:r>
        <w:r>
          <w:fldChar w:fldCharType="separate"/>
        </w:r>
        <w:r>
          <w:t>14</w:t>
        </w:r>
        <w:r>
          <w:fldChar w:fldCharType="end"/>
        </w:r>
      </w:hyperlink>
    </w:p>
    <w:p>
      <w:pPr>
        <w:pStyle w:val="TOC1"/>
        <w:tabs>
          <w:tab w:val="right" w:leader="dot" w:pos="8306"/>
        </w:tabs>
      </w:pPr>
      <w:hyperlink w:anchor="_Toc423" w:history="1">
        <w:r>
          <w:rPr>
            <w:rFonts w:ascii="仿宋" w:eastAsia="仿宋" w:hAnsi="仿宋" w:cs="仿宋" w:hint="eastAsia"/>
            <w:lang w:eastAsia="zh-CN"/>
          </w:rPr>
          <w:t>六、医用化验设备器具项目危机管理</w:t>
        </w:r>
        <w:r>
          <w:tab/>
        </w:r>
        <w:r>
          <w:fldChar w:fldCharType="begin"/>
        </w:r>
        <w:r>
          <w:instrText xml:space="preserve"> PAGEREF _Toc423 \h </w:instrText>
        </w:r>
        <w:r>
          <w:fldChar w:fldCharType="separate"/>
        </w:r>
        <w:r>
          <w:t>15</w:t>
        </w:r>
        <w:r>
          <w:fldChar w:fldCharType="end"/>
        </w:r>
      </w:hyperlink>
    </w:p>
    <w:p>
      <w:pPr>
        <w:pStyle w:val="TOC2"/>
        <w:tabs>
          <w:tab w:val="right" w:leader="dot" w:pos="8306"/>
        </w:tabs>
      </w:pPr>
      <w:hyperlink w:anchor="_Toc27357" w:history="1">
        <w:r>
          <w:rPr>
            <w:rFonts w:ascii="仿宋" w:eastAsia="仿宋" w:hAnsi="仿宋" w:cs="仿宋" w:hint="eastAsia"/>
            <w:lang w:eastAsia="zh-CN"/>
          </w:rPr>
          <w:t>(一)、危机预警与识别</w:t>
        </w:r>
        <w:r>
          <w:tab/>
        </w:r>
        <w:r>
          <w:fldChar w:fldCharType="begin"/>
        </w:r>
        <w:r>
          <w:instrText xml:space="preserve"> PAGEREF _Toc27357 \h </w:instrText>
        </w:r>
        <w:r>
          <w:fldChar w:fldCharType="separate"/>
        </w:r>
        <w:r>
          <w:t>15</w:t>
        </w:r>
        <w:r>
          <w:fldChar w:fldCharType="end"/>
        </w:r>
      </w:hyperlink>
    </w:p>
    <w:p>
      <w:pPr>
        <w:pStyle w:val="TOC2"/>
        <w:tabs>
          <w:tab w:val="right" w:leader="dot" w:pos="8306"/>
        </w:tabs>
      </w:pPr>
      <w:hyperlink w:anchor="_Toc790" w:history="1">
        <w:r>
          <w:rPr>
            <w:rFonts w:ascii="仿宋" w:eastAsia="仿宋" w:hAnsi="仿宋" w:cs="仿宋" w:hint="eastAsia"/>
            <w:lang w:eastAsia="zh-CN"/>
          </w:rPr>
          <w:t>(二)、危机应对与恢复</w:t>
        </w:r>
        <w:r>
          <w:tab/>
        </w:r>
        <w:r>
          <w:fldChar w:fldCharType="begin"/>
        </w:r>
        <w:r>
          <w:instrText xml:space="preserve"> PAGEREF _Toc790 \h </w:instrText>
        </w:r>
        <w:r>
          <w:fldChar w:fldCharType="separate"/>
        </w:r>
        <w:r>
          <w:t>16</w:t>
        </w:r>
        <w:r>
          <w:fldChar w:fldCharType="end"/>
        </w:r>
      </w:hyperlink>
    </w:p>
    <w:p>
      <w:pPr>
        <w:pStyle w:val="TOC1"/>
        <w:tabs>
          <w:tab w:val="right" w:leader="dot" w:pos="8306"/>
        </w:tabs>
      </w:pPr>
      <w:hyperlink w:anchor="_Toc22668" w:history="1">
        <w:r>
          <w:rPr>
            <w:rFonts w:ascii="仿宋" w:eastAsia="仿宋" w:hAnsi="仿宋" w:cs="仿宋" w:hint="eastAsia"/>
            <w:lang w:eastAsia="zh-CN"/>
          </w:rPr>
          <w:t>七、医用化验设备器具项目财务管理</w:t>
        </w:r>
        <w:r>
          <w:tab/>
        </w:r>
        <w:r>
          <w:fldChar w:fldCharType="begin"/>
        </w:r>
        <w:r>
          <w:instrText xml:space="preserve"> PAGEREF _Toc22668 \h </w:instrText>
        </w:r>
        <w:r>
          <w:fldChar w:fldCharType="separate"/>
        </w:r>
        <w:r>
          <w:t>18</w:t>
        </w:r>
        <w:r>
          <w:fldChar w:fldCharType="end"/>
        </w:r>
      </w:hyperlink>
    </w:p>
    <w:p>
      <w:pPr>
        <w:pStyle w:val="TOC2"/>
        <w:tabs>
          <w:tab w:val="right" w:leader="dot" w:pos="8306"/>
        </w:tabs>
      </w:pPr>
      <w:hyperlink w:anchor="_Toc28858" w:history="1">
        <w:r>
          <w:rPr>
            <w:rFonts w:ascii="仿宋" w:eastAsia="仿宋" w:hAnsi="仿宋" w:cs="仿宋" w:hint="eastAsia"/>
            <w:lang w:eastAsia="zh-CN"/>
          </w:rPr>
          <w:t>(一)、资金需求大</w:t>
        </w:r>
        <w:r>
          <w:tab/>
        </w:r>
        <w:r>
          <w:fldChar w:fldCharType="begin"/>
        </w:r>
        <w:r>
          <w:instrText xml:space="preserve"> PAGEREF _Toc28858 \h </w:instrText>
        </w:r>
        <w:r>
          <w:fldChar w:fldCharType="separate"/>
        </w:r>
        <w:r>
          <w:t>18</w:t>
        </w:r>
        <w:r>
          <w:fldChar w:fldCharType="end"/>
        </w:r>
      </w:hyperlink>
    </w:p>
    <w:p>
      <w:pPr>
        <w:pStyle w:val="TOC2"/>
        <w:tabs>
          <w:tab w:val="right" w:leader="dot" w:pos="8306"/>
        </w:tabs>
      </w:pPr>
      <w:hyperlink w:anchor="_Toc17839" w:history="1">
        <w:r>
          <w:rPr>
            <w:rFonts w:ascii="仿宋" w:eastAsia="仿宋" w:hAnsi="仿宋" w:cs="仿宋" w:hint="eastAsia"/>
            <w:lang w:eastAsia="zh-CN"/>
          </w:rPr>
          <w:t>(二)、研发周期长</w:t>
        </w:r>
        <w:r>
          <w:tab/>
        </w:r>
        <w:r>
          <w:fldChar w:fldCharType="begin"/>
        </w:r>
        <w:r>
          <w:instrText xml:space="preserve"> PAGEREF _Toc17839 \h </w:instrText>
        </w:r>
        <w:r>
          <w:fldChar w:fldCharType="separate"/>
        </w:r>
        <w:r>
          <w:t>19</w:t>
        </w:r>
        <w:r>
          <w:fldChar w:fldCharType="end"/>
        </w:r>
      </w:hyperlink>
    </w:p>
    <w:p>
      <w:pPr>
        <w:pStyle w:val="TOC2"/>
        <w:tabs>
          <w:tab w:val="right" w:leader="dot" w:pos="8306"/>
        </w:tabs>
      </w:pPr>
      <w:hyperlink w:anchor="_Toc30913" w:history="1">
        <w:r>
          <w:rPr>
            <w:rFonts w:ascii="仿宋" w:eastAsia="仿宋" w:hAnsi="仿宋" w:cs="仿宋" w:hint="eastAsia"/>
            <w:lang w:eastAsia="zh-CN"/>
          </w:rPr>
          <w:t>(三)、市场风险大</w:t>
        </w:r>
        <w:r>
          <w:tab/>
        </w:r>
        <w:r>
          <w:fldChar w:fldCharType="begin"/>
        </w:r>
        <w:r>
          <w:instrText xml:space="preserve"> PAGEREF _Toc30913 \h </w:instrText>
        </w:r>
        <w:r>
          <w:fldChar w:fldCharType="separate"/>
        </w:r>
        <w:r>
          <w:t>20</w:t>
        </w:r>
        <w:r>
          <w:fldChar w:fldCharType="end"/>
        </w:r>
      </w:hyperlink>
    </w:p>
    <w:p>
      <w:pPr>
        <w:pStyle w:val="TOC2"/>
        <w:tabs>
          <w:tab w:val="right" w:leader="dot" w:pos="8306"/>
        </w:tabs>
      </w:pPr>
      <w:hyperlink w:anchor="_Toc27243" w:history="1">
        <w:r>
          <w:rPr>
            <w:rFonts w:ascii="仿宋" w:eastAsia="仿宋" w:hAnsi="仿宋" w:cs="仿宋" w:hint="eastAsia"/>
            <w:lang w:eastAsia="zh-CN"/>
          </w:rPr>
          <w:t>(四)、利润率高</w:t>
        </w:r>
        <w:r>
          <w:tab/>
        </w:r>
        <w:r>
          <w:fldChar w:fldCharType="begin"/>
        </w:r>
        <w:r>
          <w:instrText xml:space="preserve"> PAGEREF _Toc27243 \h </w:instrText>
        </w:r>
        <w:r>
          <w:fldChar w:fldCharType="separate"/>
        </w:r>
        <w:r>
          <w:t>23</w:t>
        </w:r>
        <w:r>
          <w:fldChar w:fldCharType="end"/>
        </w:r>
      </w:hyperlink>
    </w:p>
    <w:p>
      <w:pPr>
        <w:pStyle w:val="TOC1"/>
        <w:tabs>
          <w:tab w:val="right" w:leader="dot" w:pos="8306"/>
        </w:tabs>
      </w:pPr>
      <w:hyperlink w:anchor="_Toc21183" w:history="1">
        <w:r>
          <w:rPr>
            <w:rFonts w:ascii="仿宋" w:eastAsia="仿宋" w:hAnsi="仿宋" w:cs="仿宋" w:hint="eastAsia"/>
            <w:lang w:eastAsia="zh-CN"/>
          </w:rPr>
          <w:t>八、医用化验设备器具项目风险管理</w:t>
        </w:r>
        <w:r>
          <w:tab/>
        </w:r>
        <w:r>
          <w:fldChar w:fldCharType="begin"/>
        </w:r>
        <w:r>
          <w:instrText xml:space="preserve"> PAGEREF _Toc21183 \h </w:instrText>
        </w:r>
        <w:r>
          <w:fldChar w:fldCharType="separate"/>
        </w:r>
        <w:r>
          <w:t>25</w:t>
        </w:r>
        <w:r>
          <w:fldChar w:fldCharType="end"/>
        </w:r>
      </w:hyperlink>
    </w:p>
    <w:p>
      <w:pPr>
        <w:pStyle w:val="TOC2"/>
        <w:tabs>
          <w:tab w:val="right" w:leader="dot" w:pos="8306"/>
        </w:tabs>
      </w:pPr>
      <w:hyperlink w:anchor="_Toc2041" w:history="1">
        <w:r>
          <w:rPr>
            <w:rFonts w:ascii="仿宋" w:eastAsia="仿宋" w:hAnsi="仿宋" w:cs="仿宋" w:hint="eastAsia"/>
            <w:lang w:eastAsia="zh-CN"/>
          </w:rPr>
          <w:t>(一)、风险识别与评估</w:t>
        </w:r>
        <w:r>
          <w:tab/>
        </w:r>
        <w:r>
          <w:fldChar w:fldCharType="begin"/>
        </w:r>
        <w:r>
          <w:instrText xml:space="preserve"> PAGEREF _Toc2041 \h </w:instrText>
        </w:r>
        <w:r>
          <w:fldChar w:fldCharType="separate"/>
        </w:r>
        <w:r>
          <w:t>25</w:t>
        </w:r>
        <w:r>
          <w:fldChar w:fldCharType="end"/>
        </w:r>
      </w:hyperlink>
    </w:p>
    <w:p>
      <w:pPr>
        <w:pStyle w:val="TOC2"/>
        <w:tabs>
          <w:tab w:val="right" w:leader="dot" w:pos="8306"/>
        </w:tabs>
      </w:pPr>
      <w:hyperlink w:anchor="_Toc27420" w:history="1">
        <w:r>
          <w:rPr>
            <w:rFonts w:ascii="仿宋" w:eastAsia="仿宋" w:hAnsi="仿宋" w:cs="仿宋" w:hint="eastAsia"/>
            <w:lang w:eastAsia="zh-CN"/>
          </w:rPr>
          <w:t>(二)、风险应对策略</w:t>
        </w:r>
        <w:r>
          <w:tab/>
        </w:r>
        <w:r>
          <w:fldChar w:fldCharType="begin"/>
        </w:r>
        <w:r>
          <w:instrText xml:space="preserve"> PAGEREF _Toc27420 \h </w:instrText>
        </w:r>
        <w:r>
          <w:fldChar w:fldCharType="separate"/>
        </w:r>
        <w:r>
          <w:t>27</w:t>
        </w:r>
        <w:r>
          <w:fldChar w:fldCharType="end"/>
        </w:r>
      </w:hyperlink>
    </w:p>
    <w:p>
      <w:pPr>
        <w:pStyle w:val="TOC2"/>
        <w:tabs>
          <w:tab w:val="right" w:leader="dot" w:pos="8306"/>
        </w:tabs>
      </w:pPr>
      <w:hyperlink w:anchor="_Toc4332" w:history="1">
        <w:r>
          <w:rPr>
            <w:rFonts w:ascii="仿宋" w:eastAsia="仿宋" w:hAnsi="仿宋" w:cs="仿宋" w:hint="eastAsia"/>
            <w:lang w:eastAsia="zh-CN"/>
          </w:rPr>
          <w:t>(三)、风险监控与控制</w:t>
        </w:r>
        <w:r>
          <w:tab/>
        </w:r>
        <w:r>
          <w:fldChar w:fldCharType="begin"/>
        </w:r>
        <w:r>
          <w:instrText xml:space="preserve"> PAGEREF _Toc4332 \h </w:instrText>
        </w:r>
        <w:r>
          <w:fldChar w:fldCharType="separate"/>
        </w:r>
        <w:r>
          <w:t>28</w:t>
        </w:r>
        <w:r>
          <w:fldChar w:fldCharType="end"/>
        </w:r>
      </w:hyperlink>
    </w:p>
    <w:p>
      <w:pPr>
        <w:pStyle w:val="TOC1"/>
        <w:tabs>
          <w:tab w:val="right" w:leader="dot" w:pos="8306"/>
        </w:tabs>
      </w:pPr>
      <w:hyperlink w:anchor="_Toc27328" w:history="1">
        <w:r>
          <w:rPr>
            <w:rFonts w:ascii="仿宋" w:eastAsia="仿宋" w:hAnsi="仿宋" w:cs="仿宋" w:hint="eastAsia"/>
            <w:lang w:eastAsia="zh-CN"/>
          </w:rPr>
          <w:t>九、医用化验设备器具项目计划安排</w:t>
        </w:r>
        <w:r>
          <w:tab/>
        </w:r>
        <w:r>
          <w:fldChar w:fldCharType="begin"/>
        </w:r>
        <w:r>
          <w:instrText xml:space="preserve"> PAGEREF _Toc27328 \h </w:instrText>
        </w:r>
        <w:r>
          <w:fldChar w:fldCharType="separate"/>
        </w:r>
        <w:r>
          <w:t>29</w:t>
        </w:r>
        <w:r>
          <w:fldChar w:fldCharType="end"/>
        </w:r>
      </w:hyperlink>
    </w:p>
    <w:p>
      <w:pPr>
        <w:pStyle w:val="TOC2"/>
        <w:tabs>
          <w:tab w:val="right" w:leader="dot" w:pos="8306"/>
        </w:tabs>
      </w:pPr>
      <w:hyperlink w:anchor="_Toc4267" w:history="1">
        <w:r>
          <w:rPr>
            <w:rFonts w:ascii="仿宋" w:eastAsia="仿宋" w:hAnsi="仿宋" w:cs="仿宋" w:hint="eastAsia"/>
            <w:lang w:eastAsia="zh-CN"/>
          </w:rPr>
          <w:t>(一)、建设周期</w:t>
        </w:r>
        <w:r>
          <w:tab/>
        </w:r>
        <w:r>
          <w:fldChar w:fldCharType="begin"/>
        </w:r>
        <w:r>
          <w:instrText xml:space="preserve"> PAGEREF _Toc4267 \h </w:instrText>
        </w:r>
        <w:r>
          <w:fldChar w:fldCharType="separate"/>
        </w:r>
        <w:r>
          <w:t>29</w:t>
        </w:r>
        <w:r>
          <w:fldChar w:fldCharType="end"/>
        </w:r>
      </w:hyperlink>
    </w:p>
    <w:p>
      <w:pPr>
        <w:pStyle w:val="TOC2"/>
        <w:tabs>
          <w:tab w:val="right" w:leader="dot" w:pos="8306"/>
        </w:tabs>
      </w:pPr>
      <w:hyperlink w:anchor="_Toc1322" w:history="1">
        <w:r>
          <w:rPr>
            <w:rFonts w:ascii="仿宋" w:eastAsia="仿宋" w:hAnsi="仿宋" w:cs="仿宋" w:hint="eastAsia"/>
            <w:lang w:eastAsia="zh-CN"/>
          </w:rPr>
          <w:t>(二)、建设进度</w:t>
        </w:r>
        <w:r>
          <w:tab/>
        </w:r>
        <w:r>
          <w:fldChar w:fldCharType="begin"/>
        </w:r>
        <w:r>
          <w:instrText xml:space="preserve"> PAGEREF _Toc1322 \h </w:instrText>
        </w:r>
        <w:r>
          <w:fldChar w:fldCharType="separate"/>
        </w:r>
        <w:r>
          <w:t>30</w:t>
        </w:r>
        <w:r>
          <w:fldChar w:fldCharType="end"/>
        </w:r>
      </w:hyperlink>
    </w:p>
    <w:p>
      <w:pPr>
        <w:pStyle w:val="TOC2"/>
        <w:tabs>
          <w:tab w:val="right" w:leader="dot" w:pos="8306"/>
        </w:tabs>
      </w:pPr>
      <w:hyperlink w:anchor="_Toc13212" w:history="1">
        <w:r>
          <w:rPr>
            <w:rFonts w:ascii="仿宋" w:eastAsia="仿宋" w:hAnsi="仿宋" w:cs="仿宋" w:hint="eastAsia"/>
            <w:lang w:eastAsia="zh-CN"/>
          </w:rPr>
          <w:t>(三)、进度安排注意事项</w:t>
        </w:r>
        <w:r>
          <w:tab/>
        </w:r>
        <w:r>
          <w:fldChar w:fldCharType="begin"/>
        </w:r>
        <w:r>
          <w:instrText xml:space="preserve"> PAGEREF _Toc13212 \h </w:instrText>
        </w:r>
        <w:r>
          <w:fldChar w:fldCharType="separate"/>
        </w:r>
        <w:r>
          <w:t>31</w:t>
        </w:r>
        <w:r>
          <w:fldChar w:fldCharType="end"/>
        </w:r>
      </w:hyperlink>
    </w:p>
    <w:p>
      <w:pPr>
        <w:pStyle w:val="TOC2"/>
        <w:tabs>
          <w:tab w:val="right" w:leader="dot" w:pos="8306"/>
        </w:tabs>
      </w:pPr>
      <w:hyperlink w:anchor="_Toc2149" w:history="1">
        <w:r>
          <w:rPr>
            <w:rFonts w:ascii="仿宋" w:eastAsia="仿宋" w:hAnsi="仿宋" w:cs="仿宋" w:hint="eastAsia"/>
            <w:lang w:eastAsia="zh-CN"/>
          </w:rPr>
          <w:t>(四)、人力资源配置</w:t>
        </w:r>
        <w:r>
          <w:tab/>
        </w:r>
        <w:r>
          <w:fldChar w:fldCharType="begin"/>
        </w:r>
        <w:r>
          <w:instrText xml:space="preserve"> PAGEREF _Toc2149 \h </w:instrText>
        </w:r>
        <w:r>
          <w:fldChar w:fldCharType="separate"/>
        </w:r>
        <w:r>
          <w:t>33</w:t>
        </w:r>
        <w:r>
          <w:fldChar w:fldCharType="end"/>
        </w:r>
      </w:hyperlink>
    </w:p>
    <w:p>
      <w:pPr>
        <w:pStyle w:val="TOC1"/>
        <w:tabs>
          <w:tab w:val="right" w:leader="dot" w:pos="8306"/>
        </w:tabs>
      </w:pPr>
      <w:hyperlink w:anchor="_Toc7644" w:history="1">
        <w:r>
          <w:rPr>
            <w:rFonts w:ascii="仿宋" w:eastAsia="仿宋" w:hAnsi="仿宋" w:cs="仿宋" w:hint="eastAsia"/>
            <w:lang w:eastAsia="zh-CN"/>
          </w:rPr>
          <w:t>十、医用化验设备器具项目经营效益</w:t>
        </w:r>
        <w:r>
          <w:tab/>
        </w:r>
        <w:r>
          <w:fldChar w:fldCharType="begin"/>
        </w:r>
        <w:r>
          <w:instrText xml:space="preserve"> PAGEREF _Toc7644 \h </w:instrText>
        </w:r>
        <w:r>
          <w:fldChar w:fldCharType="separate"/>
        </w:r>
        <w:r>
          <w:t>34</w:t>
        </w:r>
        <w:r>
          <w:fldChar w:fldCharType="end"/>
        </w:r>
      </w:hyperlink>
    </w:p>
    <w:p>
      <w:pPr>
        <w:pStyle w:val="TOC2"/>
        <w:tabs>
          <w:tab w:val="right" w:leader="dot" w:pos="8306"/>
        </w:tabs>
      </w:pPr>
      <w:hyperlink w:anchor="_Toc17778" w:history="1">
        <w:r>
          <w:rPr>
            <w:rFonts w:ascii="仿宋" w:eastAsia="仿宋" w:hAnsi="仿宋" w:cs="仿宋" w:hint="eastAsia"/>
            <w:lang w:eastAsia="zh-CN"/>
          </w:rPr>
          <w:t>(一)、经济评价财务测算</w:t>
        </w:r>
        <w:r>
          <w:tab/>
        </w:r>
        <w:r>
          <w:fldChar w:fldCharType="begin"/>
        </w:r>
        <w:r>
          <w:instrText xml:space="preserve"> PAGEREF _Toc17778 \h </w:instrText>
        </w:r>
        <w:r>
          <w:fldChar w:fldCharType="separate"/>
        </w:r>
        <w:r>
          <w:t>34</w:t>
        </w:r>
        <w:r>
          <w:fldChar w:fldCharType="end"/>
        </w:r>
      </w:hyperlink>
    </w:p>
    <w:p>
      <w:pPr>
        <w:pStyle w:val="TOC2"/>
        <w:tabs>
          <w:tab w:val="right" w:leader="dot" w:pos="8306"/>
        </w:tabs>
      </w:pPr>
      <w:hyperlink w:anchor="_Toc27762" w:history="1">
        <w:r>
          <w:rPr>
            <w:rFonts w:ascii="仿宋" w:eastAsia="仿宋" w:hAnsi="仿宋" w:cs="仿宋" w:hint="eastAsia"/>
            <w:lang w:eastAsia="zh-CN"/>
          </w:rPr>
          <w:t>(二)、医用化验设备器具项目盈利能力分析</w:t>
        </w:r>
        <w:r>
          <w:tab/>
        </w:r>
        <w:r>
          <w:fldChar w:fldCharType="begin"/>
        </w:r>
        <w:r>
          <w:instrText xml:space="preserve"> PAGEREF _Toc27762 \h </w:instrText>
        </w:r>
        <w:r>
          <w:fldChar w:fldCharType="separate"/>
        </w:r>
        <w:r>
          <w:t>35</w:t>
        </w:r>
        <w:r>
          <w:fldChar w:fldCharType="end"/>
        </w:r>
      </w:hyperlink>
    </w:p>
    <w:p>
      <w:pPr>
        <w:pStyle w:val="TOC1"/>
        <w:tabs>
          <w:tab w:val="right" w:leader="dot" w:pos="8306"/>
        </w:tabs>
      </w:pPr>
      <w:hyperlink w:anchor="_Toc23832" w:history="1">
        <w:r>
          <w:rPr>
            <w:rFonts w:ascii="仿宋" w:eastAsia="仿宋" w:hAnsi="仿宋" w:cs="仿宋" w:hint="eastAsia"/>
            <w:lang w:eastAsia="zh-CN"/>
          </w:rPr>
          <w:t>十一、医用化验设备器具项目人力资源培养与发展</w:t>
        </w:r>
        <w:r>
          <w:tab/>
        </w:r>
        <w:r>
          <w:fldChar w:fldCharType="begin"/>
        </w:r>
        <w:r>
          <w:instrText xml:space="preserve"> PAGEREF _Toc23832 \h </w:instrText>
        </w:r>
        <w:r>
          <w:fldChar w:fldCharType="separate"/>
        </w:r>
        <w:r>
          <w:t>36</w:t>
        </w:r>
        <w:r>
          <w:fldChar w:fldCharType="end"/>
        </w:r>
      </w:hyperlink>
    </w:p>
    <w:p>
      <w:pPr>
        <w:pStyle w:val="TOC2"/>
        <w:tabs>
          <w:tab w:val="right" w:leader="dot" w:pos="8306"/>
        </w:tabs>
      </w:pPr>
      <w:hyperlink w:anchor="_Toc23905" w:history="1">
        <w:r>
          <w:rPr>
            <w:rFonts w:ascii="仿宋" w:eastAsia="仿宋" w:hAnsi="仿宋" w:cs="仿宋" w:hint="eastAsia"/>
            <w:lang w:eastAsia="zh-CN"/>
          </w:rPr>
          <w:t>(一)、人才需求与规划</w:t>
        </w:r>
        <w:r>
          <w:tab/>
        </w:r>
        <w:r>
          <w:fldChar w:fldCharType="begin"/>
        </w:r>
        <w:r>
          <w:instrText xml:space="preserve"> PAGEREF _Toc23905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9" w:history="1">
        <w:r>
          <w:rPr>
            <w:rFonts w:ascii="仿宋" w:eastAsia="仿宋" w:hAnsi="仿宋" w:cs="仿宋" w:hint="eastAsia"/>
            <w:lang w:eastAsia="zh-CN"/>
          </w:rPr>
          <w:t>(二)、培训与发展计划</w:t>
        </w:r>
        <w:r>
          <w:tab/>
        </w:r>
        <w:r>
          <w:fldChar w:fldCharType="begin"/>
        </w:r>
        <w:r>
          <w:instrText xml:space="preserve"> PAGEREF _Toc7239 \h </w:instrText>
        </w:r>
        <w:r>
          <w:fldChar w:fldCharType="separate"/>
        </w:r>
        <w:r>
          <w:t>36</w:t>
        </w:r>
        <w:r>
          <w:fldChar w:fldCharType="end"/>
        </w:r>
      </w:hyperlink>
    </w:p>
    <w:p>
      <w:pPr>
        <w:pStyle w:val="TOC1"/>
        <w:tabs>
          <w:tab w:val="right" w:leader="dot" w:pos="8306"/>
        </w:tabs>
      </w:pPr>
      <w:hyperlink w:anchor="_Toc15621" w:history="1">
        <w:r>
          <w:rPr>
            <w:rFonts w:ascii="仿宋" w:eastAsia="仿宋" w:hAnsi="仿宋" w:cs="仿宋" w:hint="eastAsia"/>
            <w:lang w:eastAsia="zh-CN"/>
          </w:rPr>
          <w:t>十二、医用化验设备器具项目投资规划</w:t>
        </w:r>
        <w:r>
          <w:tab/>
        </w:r>
        <w:r>
          <w:fldChar w:fldCharType="begin"/>
        </w:r>
        <w:r>
          <w:instrText xml:space="preserve"> PAGEREF _Toc15621 \h </w:instrText>
        </w:r>
        <w:r>
          <w:fldChar w:fldCharType="separate"/>
        </w:r>
        <w:r>
          <w:t>37</w:t>
        </w:r>
        <w:r>
          <w:fldChar w:fldCharType="end"/>
        </w:r>
      </w:hyperlink>
    </w:p>
    <w:p>
      <w:pPr>
        <w:pStyle w:val="TOC2"/>
        <w:tabs>
          <w:tab w:val="right" w:leader="dot" w:pos="8306"/>
        </w:tabs>
      </w:pPr>
      <w:hyperlink w:anchor="_Toc11368" w:history="1">
        <w:r>
          <w:rPr>
            <w:rFonts w:ascii="仿宋" w:eastAsia="仿宋" w:hAnsi="仿宋" w:cs="仿宋" w:hint="eastAsia"/>
            <w:lang w:eastAsia="zh-CN"/>
          </w:rPr>
          <w:t>(一)、医用化验设备器具项目总投资估算</w:t>
        </w:r>
        <w:r>
          <w:tab/>
        </w:r>
        <w:r>
          <w:fldChar w:fldCharType="begin"/>
        </w:r>
        <w:r>
          <w:instrText xml:space="preserve"> PAGEREF _Toc11368 \h </w:instrText>
        </w:r>
        <w:r>
          <w:fldChar w:fldCharType="separate"/>
        </w:r>
        <w:r>
          <w:t>37</w:t>
        </w:r>
        <w:r>
          <w:fldChar w:fldCharType="end"/>
        </w:r>
      </w:hyperlink>
    </w:p>
    <w:p>
      <w:pPr>
        <w:pStyle w:val="TOC2"/>
        <w:tabs>
          <w:tab w:val="right" w:leader="dot" w:pos="8306"/>
        </w:tabs>
      </w:pPr>
      <w:hyperlink w:anchor="_Toc27550" w:history="1">
        <w:r>
          <w:rPr>
            <w:rFonts w:ascii="仿宋" w:eastAsia="仿宋" w:hAnsi="仿宋" w:cs="仿宋" w:hint="eastAsia"/>
            <w:lang w:eastAsia="zh-CN"/>
          </w:rPr>
          <w:t>(二)、资金筹措</w:t>
        </w:r>
        <w:r>
          <w:tab/>
        </w:r>
        <w:r>
          <w:fldChar w:fldCharType="begin"/>
        </w:r>
        <w:r>
          <w:instrText xml:space="preserve"> PAGEREF _Toc27550 \h </w:instrText>
        </w:r>
        <w:r>
          <w:fldChar w:fldCharType="separate"/>
        </w:r>
        <w:r>
          <w:t>38</w:t>
        </w:r>
        <w:r>
          <w:fldChar w:fldCharType="end"/>
        </w:r>
      </w:hyperlink>
    </w:p>
    <w:p>
      <w:pPr>
        <w:pStyle w:val="TOC1"/>
        <w:tabs>
          <w:tab w:val="right" w:leader="dot" w:pos="8306"/>
        </w:tabs>
      </w:pPr>
      <w:hyperlink w:anchor="_Toc16205" w:history="1">
        <w:r>
          <w:rPr>
            <w:rFonts w:ascii="仿宋" w:eastAsia="仿宋" w:hAnsi="仿宋" w:cs="仿宋" w:hint="eastAsia"/>
            <w:lang w:eastAsia="zh-CN"/>
          </w:rPr>
          <w:t>十三、风险识别与分类</w:t>
        </w:r>
        <w:r>
          <w:tab/>
        </w:r>
        <w:r>
          <w:fldChar w:fldCharType="begin"/>
        </w:r>
        <w:r>
          <w:instrText xml:space="preserve"> PAGEREF _Toc16205 \h </w:instrText>
        </w:r>
        <w:r>
          <w:fldChar w:fldCharType="separate"/>
        </w:r>
        <w:r>
          <w:t>39</w:t>
        </w:r>
        <w:r>
          <w:fldChar w:fldCharType="end"/>
        </w:r>
      </w:hyperlink>
    </w:p>
    <w:p>
      <w:pPr>
        <w:pStyle w:val="TOC2"/>
        <w:tabs>
          <w:tab w:val="right" w:leader="dot" w:pos="8306"/>
        </w:tabs>
      </w:pPr>
      <w:hyperlink w:anchor="_Toc9211" w:history="1">
        <w:r>
          <w:rPr>
            <w:rFonts w:ascii="仿宋" w:eastAsia="仿宋" w:hAnsi="仿宋" w:cs="仿宋" w:hint="eastAsia"/>
            <w:lang w:eastAsia="zh-CN"/>
          </w:rPr>
          <w:t>(一)、风险识别</w:t>
        </w:r>
        <w:r>
          <w:tab/>
        </w:r>
        <w:r>
          <w:fldChar w:fldCharType="begin"/>
        </w:r>
        <w:r>
          <w:instrText xml:space="preserve"> PAGEREF _Toc9211 \h </w:instrText>
        </w:r>
        <w:r>
          <w:fldChar w:fldCharType="separate"/>
        </w:r>
        <w:r>
          <w:t>39</w:t>
        </w:r>
        <w:r>
          <w:fldChar w:fldCharType="end"/>
        </w:r>
      </w:hyperlink>
    </w:p>
    <w:p>
      <w:pPr>
        <w:pStyle w:val="TOC2"/>
        <w:tabs>
          <w:tab w:val="right" w:leader="dot" w:pos="8306"/>
        </w:tabs>
      </w:pPr>
      <w:hyperlink w:anchor="_Toc23467" w:history="1">
        <w:r>
          <w:rPr>
            <w:rFonts w:ascii="仿宋" w:eastAsia="仿宋" w:hAnsi="仿宋" w:cs="仿宋" w:hint="eastAsia"/>
            <w:lang w:eastAsia="zh-CN"/>
          </w:rPr>
          <w:t>(二)、风险分类</w:t>
        </w:r>
        <w:r>
          <w:tab/>
        </w:r>
        <w:r>
          <w:fldChar w:fldCharType="begin"/>
        </w:r>
        <w:r>
          <w:instrText xml:space="preserve"> PAGEREF _Toc23467 \h </w:instrText>
        </w:r>
        <w:r>
          <w:fldChar w:fldCharType="separate"/>
        </w:r>
        <w:r>
          <w:t>40</w:t>
        </w:r>
        <w:r>
          <w:fldChar w:fldCharType="end"/>
        </w:r>
      </w:hyperlink>
    </w:p>
    <w:p>
      <w:pPr>
        <w:pStyle w:val="TOC1"/>
        <w:tabs>
          <w:tab w:val="right" w:leader="dot" w:pos="8306"/>
        </w:tabs>
      </w:pPr>
      <w:hyperlink w:anchor="_Toc13468" w:history="1">
        <w:r>
          <w:rPr>
            <w:rFonts w:ascii="仿宋" w:eastAsia="仿宋" w:hAnsi="仿宋" w:cs="仿宋" w:hint="eastAsia"/>
            <w:lang w:eastAsia="zh-CN"/>
          </w:rPr>
          <w:t>十四、医用化验设备器具项目变更管理</w:t>
        </w:r>
        <w:r>
          <w:tab/>
        </w:r>
        <w:r>
          <w:fldChar w:fldCharType="begin"/>
        </w:r>
        <w:r>
          <w:instrText xml:space="preserve"> PAGEREF _Toc13468 \h </w:instrText>
        </w:r>
        <w:r>
          <w:fldChar w:fldCharType="separate"/>
        </w:r>
        <w:r>
          <w:t>42</w:t>
        </w:r>
        <w:r>
          <w:fldChar w:fldCharType="end"/>
        </w:r>
      </w:hyperlink>
    </w:p>
    <w:p>
      <w:pPr>
        <w:pStyle w:val="TOC2"/>
        <w:tabs>
          <w:tab w:val="right" w:leader="dot" w:pos="8306"/>
        </w:tabs>
      </w:pPr>
      <w:hyperlink w:anchor="_Toc22073" w:history="1">
        <w:r>
          <w:rPr>
            <w:rFonts w:ascii="仿宋" w:eastAsia="仿宋" w:hAnsi="仿宋" w:cs="仿宋" w:hint="eastAsia"/>
            <w:lang w:eastAsia="zh-CN"/>
          </w:rPr>
          <w:t>(一)、变更申请与评估</w:t>
        </w:r>
        <w:r>
          <w:tab/>
        </w:r>
        <w:r>
          <w:fldChar w:fldCharType="begin"/>
        </w:r>
        <w:r>
          <w:instrText xml:space="preserve"> PAGEREF _Toc22073 \h </w:instrText>
        </w:r>
        <w:r>
          <w:fldChar w:fldCharType="separate"/>
        </w:r>
        <w:r>
          <w:t>42</w:t>
        </w:r>
        <w:r>
          <w:fldChar w:fldCharType="end"/>
        </w:r>
      </w:hyperlink>
    </w:p>
    <w:p>
      <w:pPr>
        <w:pStyle w:val="TOC2"/>
        <w:tabs>
          <w:tab w:val="right" w:leader="dot" w:pos="8306"/>
        </w:tabs>
      </w:pPr>
      <w:hyperlink w:anchor="_Toc9925" w:history="1">
        <w:r>
          <w:rPr>
            <w:rFonts w:ascii="仿宋" w:eastAsia="仿宋" w:hAnsi="仿宋" w:cs="仿宋" w:hint="eastAsia"/>
            <w:lang w:eastAsia="zh-CN"/>
          </w:rPr>
          <w:t>(二)、变更实施与控制</w:t>
        </w:r>
        <w:r>
          <w:tab/>
        </w:r>
        <w:r>
          <w:fldChar w:fldCharType="begin"/>
        </w:r>
        <w:r>
          <w:instrText xml:space="preserve"> PAGEREF _Toc9925 \h </w:instrText>
        </w:r>
        <w:r>
          <w:fldChar w:fldCharType="separate"/>
        </w:r>
        <w:r>
          <w:t>43</w:t>
        </w:r>
        <w:r>
          <w:fldChar w:fldCharType="end"/>
        </w:r>
      </w:hyperlink>
    </w:p>
    <w:p>
      <w:pPr>
        <w:pStyle w:val="TOC1"/>
        <w:tabs>
          <w:tab w:val="right" w:leader="dot" w:pos="8306"/>
        </w:tabs>
      </w:pPr>
      <w:hyperlink w:anchor="_Toc9448" w:history="1">
        <w:r>
          <w:rPr>
            <w:rFonts w:ascii="仿宋" w:eastAsia="仿宋" w:hAnsi="仿宋" w:cs="仿宋" w:hint="eastAsia"/>
            <w:lang w:eastAsia="zh-CN"/>
          </w:rPr>
          <w:t>十五、质量管理体系</w:t>
        </w:r>
        <w:r>
          <w:tab/>
        </w:r>
        <w:r>
          <w:fldChar w:fldCharType="begin"/>
        </w:r>
        <w:r>
          <w:instrText xml:space="preserve"> PAGEREF _Toc9448 \h </w:instrText>
        </w:r>
        <w:r>
          <w:fldChar w:fldCharType="separate"/>
        </w:r>
        <w:r>
          <w:t>43</w:t>
        </w:r>
        <w:r>
          <w:fldChar w:fldCharType="end"/>
        </w:r>
      </w:hyperlink>
    </w:p>
    <w:p>
      <w:pPr>
        <w:pStyle w:val="TOC2"/>
        <w:tabs>
          <w:tab w:val="right" w:leader="dot" w:pos="8306"/>
        </w:tabs>
      </w:pPr>
      <w:hyperlink w:anchor="_Toc27484" w:history="1">
        <w:r>
          <w:rPr>
            <w:rFonts w:ascii="仿宋" w:eastAsia="仿宋" w:hAnsi="仿宋" w:cs="仿宋" w:hint="eastAsia"/>
            <w:lang w:eastAsia="zh-CN"/>
          </w:rPr>
          <w:t>(一)、质量目标与方针</w:t>
        </w:r>
        <w:r>
          <w:tab/>
        </w:r>
        <w:r>
          <w:fldChar w:fldCharType="begin"/>
        </w:r>
        <w:r>
          <w:instrText xml:space="preserve"> PAGEREF _Toc27484 \h </w:instrText>
        </w:r>
        <w:r>
          <w:fldChar w:fldCharType="separate"/>
        </w:r>
        <w:r>
          <w:t>43</w:t>
        </w:r>
        <w:r>
          <w:fldChar w:fldCharType="end"/>
        </w:r>
      </w:hyperlink>
    </w:p>
    <w:p>
      <w:pPr>
        <w:pStyle w:val="TOC2"/>
        <w:tabs>
          <w:tab w:val="right" w:leader="dot" w:pos="8306"/>
        </w:tabs>
      </w:pPr>
      <w:hyperlink w:anchor="_Toc25816" w:history="1">
        <w:r>
          <w:rPr>
            <w:rFonts w:ascii="仿宋" w:eastAsia="仿宋" w:hAnsi="仿宋" w:cs="仿宋" w:hint="eastAsia"/>
            <w:lang w:eastAsia="zh-CN"/>
          </w:rPr>
          <w:t>(二)、质量管理责任</w:t>
        </w:r>
        <w:r>
          <w:tab/>
        </w:r>
        <w:r>
          <w:fldChar w:fldCharType="begin"/>
        </w:r>
        <w:r>
          <w:instrText xml:space="preserve"> PAGEREF _Toc25816 \h </w:instrText>
        </w:r>
        <w:r>
          <w:fldChar w:fldCharType="separate"/>
        </w:r>
        <w:r>
          <w:t>44</w:t>
        </w:r>
        <w:r>
          <w:fldChar w:fldCharType="end"/>
        </w:r>
      </w:hyperlink>
    </w:p>
    <w:p>
      <w:pPr>
        <w:pStyle w:val="TOC2"/>
        <w:tabs>
          <w:tab w:val="right" w:leader="dot" w:pos="8306"/>
        </w:tabs>
      </w:pPr>
      <w:hyperlink w:anchor="_Toc9098" w:history="1">
        <w:r>
          <w:rPr>
            <w:rFonts w:ascii="仿宋" w:eastAsia="仿宋" w:hAnsi="仿宋" w:cs="仿宋" w:hint="eastAsia"/>
            <w:lang w:eastAsia="zh-CN"/>
          </w:rPr>
          <w:t>(三)、质量管理体系文件</w:t>
        </w:r>
        <w:r>
          <w:tab/>
        </w:r>
        <w:r>
          <w:fldChar w:fldCharType="begin"/>
        </w:r>
        <w:r>
          <w:instrText xml:space="preserve"> PAGEREF _Toc9098 \h </w:instrText>
        </w:r>
        <w:r>
          <w:fldChar w:fldCharType="separate"/>
        </w:r>
        <w:r>
          <w:t>46</w:t>
        </w:r>
        <w:r>
          <w:fldChar w:fldCharType="end"/>
        </w:r>
      </w:hyperlink>
    </w:p>
    <w:p>
      <w:pPr>
        <w:pStyle w:val="TOC2"/>
        <w:tabs>
          <w:tab w:val="right" w:leader="dot" w:pos="8306"/>
        </w:tabs>
      </w:pPr>
      <w:hyperlink w:anchor="_Toc28916" w:history="1">
        <w:r>
          <w:rPr>
            <w:rFonts w:ascii="仿宋" w:eastAsia="仿宋" w:hAnsi="仿宋" w:cs="仿宋" w:hint="eastAsia"/>
            <w:lang w:eastAsia="zh-CN"/>
          </w:rPr>
          <w:t>(四)、质量培训与教育</w:t>
        </w:r>
        <w:r>
          <w:tab/>
        </w:r>
        <w:r>
          <w:fldChar w:fldCharType="begin"/>
        </w:r>
        <w:r>
          <w:instrText xml:space="preserve"> PAGEREF _Toc28916 \h </w:instrText>
        </w:r>
        <w:r>
          <w:fldChar w:fldCharType="separate"/>
        </w:r>
        <w:r>
          <w:t>48</w:t>
        </w:r>
        <w:r>
          <w:fldChar w:fldCharType="end"/>
        </w:r>
      </w:hyperlink>
    </w:p>
    <w:p>
      <w:pPr>
        <w:pStyle w:val="TOC2"/>
        <w:tabs>
          <w:tab w:val="right" w:leader="dot" w:pos="8306"/>
        </w:tabs>
      </w:pPr>
      <w:hyperlink w:anchor="_Toc2923" w:history="1">
        <w:r>
          <w:rPr>
            <w:rFonts w:ascii="仿宋" w:eastAsia="仿宋" w:hAnsi="仿宋" w:cs="仿宋" w:hint="eastAsia"/>
            <w:lang w:eastAsia="zh-CN"/>
          </w:rPr>
          <w:t>(五)、质量审核与评价</w:t>
        </w:r>
        <w:r>
          <w:tab/>
        </w:r>
        <w:r>
          <w:fldChar w:fldCharType="begin"/>
        </w:r>
        <w:r>
          <w:instrText xml:space="preserve"> PAGEREF _Toc2923 \h </w:instrText>
        </w:r>
        <w:r>
          <w:fldChar w:fldCharType="separate"/>
        </w:r>
        <w:r>
          <w:t>49</w:t>
        </w:r>
        <w:r>
          <w:fldChar w:fldCharType="end"/>
        </w:r>
      </w:hyperlink>
    </w:p>
    <w:p>
      <w:pPr>
        <w:pStyle w:val="TOC2"/>
        <w:tabs>
          <w:tab w:val="right" w:leader="dot" w:pos="8306"/>
        </w:tabs>
      </w:pPr>
      <w:hyperlink w:anchor="_Toc5715" w:history="1">
        <w:r>
          <w:rPr>
            <w:rFonts w:ascii="仿宋" w:eastAsia="仿宋" w:hAnsi="仿宋" w:cs="仿宋" w:hint="eastAsia"/>
            <w:lang w:eastAsia="zh-CN"/>
          </w:rPr>
          <w:t>(六)、不符合与纠正措施</w:t>
        </w:r>
        <w:r>
          <w:tab/>
        </w:r>
        <w:r>
          <w:fldChar w:fldCharType="begin"/>
        </w:r>
        <w:r>
          <w:instrText xml:space="preserve"> PAGEREF _Toc5715 \h </w:instrText>
        </w:r>
        <w:r>
          <w:fldChar w:fldCharType="separate"/>
        </w:r>
        <w:r>
          <w:t>50</w:t>
        </w:r>
        <w:r>
          <w:fldChar w:fldCharType="end"/>
        </w:r>
      </w:hyperlink>
    </w:p>
    <w:p>
      <w:pPr>
        <w:pStyle w:val="TOC1"/>
        <w:tabs>
          <w:tab w:val="right" w:leader="dot" w:pos="8306"/>
        </w:tabs>
      </w:pPr>
      <w:hyperlink w:anchor="_Toc32608" w:history="1">
        <w:r>
          <w:rPr>
            <w:rFonts w:ascii="仿宋" w:eastAsia="仿宋" w:hAnsi="仿宋" w:cs="仿宋" w:hint="eastAsia"/>
            <w:lang w:eastAsia="zh-CN"/>
          </w:rPr>
          <w:t>十六、医用化验设备器具项目治理与监督</w:t>
        </w:r>
        <w:r>
          <w:tab/>
        </w:r>
        <w:r>
          <w:fldChar w:fldCharType="begin"/>
        </w:r>
        <w:r>
          <w:instrText xml:space="preserve"> PAGEREF _Toc32608 \h </w:instrText>
        </w:r>
        <w:r>
          <w:fldChar w:fldCharType="separate"/>
        </w:r>
        <w:r>
          <w:t>52</w:t>
        </w:r>
        <w:r>
          <w:fldChar w:fldCharType="end"/>
        </w:r>
      </w:hyperlink>
    </w:p>
    <w:p>
      <w:pPr>
        <w:pStyle w:val="TOC2"/>
        <w:tabs>
          <w:tab w:val="right" w:leader="dot" w:pos="8306"/>
        </w:tabs>
      </w:pPr>
      <w:hyperlink w:anchor="_Toc7386" w:history="1">
        <w:r>
          <w:rPr>
            <w:rFonts w:ascii="仿宋" w:eastAsia="仿宋" w:hAnsi="仿宋" w:cs="仿宋" w:hint="eastAsia"/>
            <w:lang w:eastAsia="zh-CN"/>
          </w:rPr>
          <w:t>(一)、医用化验设备器具项目治理结构</w:t>
        </w:r>
        <w:r>
          <w:tab/>
        </w:r>
        <w:r>
          <w:fldChar w:fldCharType="begin"/>
        </w:r>
        <w:r>
          <w:instrText xml:space="preserve"> PAGEREF _Toc7386 \h </w:instrText>
        </w:r>
        <w:r>
          <w:fldChar w:fldCharType="separate"/>
        </w:r>
        <w:r>
          <w:t>52</w:t>
        </w:r>
        <w:r>
          <w:fldChar w:fldCharType="end"/>
        </w:r>
      </w:hyperlink>
    </w:p>
    <w:p>
      <w:pPr>
        <w:pStyle w:val="TOC2"/>
        <w:tabs>
          <w:tab w:val="right" w:leader="dot" w:pos="8306"/>
        </w:tabs>
      </w:pPr>
      <w:hyperlink w:anchor="_Toc6327" w:history="1">
        <w:r>
          <w:rPr>
            <w:rFonts w:ascii="仿宋" w:eastAsia="仿宋" w:hAnsi="仿宋" w:cs="仿宋" w:hint="eastAsia"/>
            <w:lang w:eastAsia="zh-CN"/>
          </w:rPr>
          <w:t>(二)、监督与审计</w:t>
        </w:r>
        <w:r>
          <w:tab/>
        </w:r>
        <w:r>
          <w:fldChar w:fldCharType="begin"/>
        </w:r>
        <w:r>
          <w:instrText xml:space="preserve"> PAGEREF _Toc6327 \h </w:instrText>
        </w:r>
        <w:r>
          <w:fldChar w:fldCharType="separate"/>
        </w:r>
        <w:r>
          <w:t>53</w:t>
        </w:r>
        <w:r>
          <w:fldChar w:fldCharType="end"/>
        </w:r>
      </w:hyperlink>
    </w:p>
    <w:p>
      <w:pPr>
        <w:pStyle w:val="TOC1"/>
        <w:tabs>
          <w:tab w:val="right" w:leader="dot" w:pos="8306"/>
        </w:tabs>
      </w:pPr>
      <w:hyperlink w:anchor="_Toc19889" w:history="1">
        <w:r>
          <w:rPr>
            <w:rFonts w:ascii="仿宋" w:eastAsia="仿宋" w:hAnsi="仿宋" w:cs="仿宋" w:hint="eastAsia"/>
            <w:lang w:eastAsia="zh-CN"/>
          </w:rPr>
          <w:t>十七、利益相关者分析与沟通计划</w:t>
        </w:r>
        <w:r>
          <w:tab/>
        </w:r>
        <w:r>
          <w:fldChar w:fldCharType="begin"/>
        </w:r>
        <w:r>
          <w:instrText xml:space="preserve"> PAGEREF _Toc19889 \h </w:instrText>
        </w:r>
        <w:r>
          <w:fldChar w:fldCharType="separate"/>
        </w:r>
        <w:r>
          <w:t>55</w:t>
        </w:r>
        <w:r>
          <w:fldChar w:fldCharType="end"/>
        </w:r>
      </w:hyperlink>
    </w:p>
    <w:p>
      <w:pPr>
        <w:pStyle w:val="TOC2"/>
        <w:tabs>
          <w:tab w:val="right" w:leader="dot" w:pos="8306"/>
        </w:tabs>
      </w:pPr>
      <w:hyperlink w:anchor="_Toc1218" w:history="1">
        <w:r>
          <w:rPr>
            <w:rFonts w:ascii="仿宋" w:eastAsia="仿宋" w:hAnsi="仿宋" w:cs="仿宋" w:hint="eastAsia"/>
            <w:lang w:eastAsia="zh-CN"/>
          </w:rPr>
          <w:t>(一)、利益相关者分析</w:t>
        </w:r>
        <w:r>
          <w:tab/>
        </w:r>
        <w:r>
          <w:fldChar w:fldCharType="begin"/>
        </w:r>
        <w:r>
          <w:instrText xml:space="preserve"> PAGEREF _Toc1218 \h </w:instrText>
        </w:r>
        <w:r>
          <w:fldChar w:fldCharType="separate"/>
        </w:r>
        <w:r>
          <w:t>55</w:t>
        </w:r>
        <w:r>
          <w:fldChar w:fldCharType="end"/>
        </w:r>
      </w:hyperlink>
    </w:p>
    <w:p>
      <w:pPr>
        <w:pStyle w:val="TOC2"/>
        <w:tabs>
          <w:tab w:val="right" w:leader="dot" w:pos="8306"/>
        </w:tabs>
      </w:pPr>
      <w:hyperlink w:anchor="_Toc11904" w:history="1">
        <w:r>
          <w:rPr>
            <w:rFonts w:ascii="仿宋" w:eastAsia="仿宋" w:hAnsi="仿宋" w:cs="仿宋" w:hint="eastAsia"/>
            <w:lang w:eastAsia="zh-CN"/>
          </w:rPr>
          <w:t>(二)、沟通计划</w:t>
        </w:r>
        <w:r>
          <w:tab/>
        </w:r>
        <w:r>
          <w:fldChar w:fldCharType="begin"/>
        </w:r>
        <w:r>
          <w:instrText xml:space="preserve"> PAGEREF _Toc11904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75"/>
      <w:r>
        <w:rPr>
          <w:rFonts w:ascii="仿宋" w:eastAsia="仿宋" w:hAnsi="仿宋" w:cs="仿宋" w:hint="eastAsia"/>
          <w:sz w:val="28"/>
          <w:lang w:eastAsia="zh-CN"/>
        </w:rPr>
        <w:t>一、医用化验设备器具项目可持续发展</w:t>
      </w:r>
      <w:bookmarkEnd w:id="2"/>
    </w:p>
    <w:p>
      <w:pPr>
        <w:pStyle w:val="Heading2"/>
        <w:rPr>
          <w:rFonts w:ascii="仿宋" w:eastAsia="仿宋" w:hAnsi="仿宋" w:cs="仿宋" w:hint="eastAsia"/>
          <w:lang w:eastAsia="zh-CN"/>
        </w:rPr>
      </w:pPr>
      <w:bookmarkStart w:id="3" w:name="_Toc46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医用化验设备器具项目团队着眼于未来，明确了可持续发展的战略方向。制定的具体可持续发展目标包括降低资源使用、采用环保技术、最大化社会效益等。这一步骤不仅有助于医用化验设备器具项目在环保和社会责任方面达到最高标准，也为未来提供了明确的指引，确保医用化验设备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可持续实践的融入医用化验设备器具项目管理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化验设备器具项目管理周期。从医用化验设备器具项目规划开始，医用化验设备器具项目团队就考虑了环境和社会的因素。在执行阶段，医用化验设备器具项目团队积极推动绿色技术的应用，优化资源利用。此外，关注员工的社会责任，通过培训和沟通活动提高员工对可持续发展的认知，使他们能够在日常工作中践行可持续实践。这些举措不仅为医用化验设备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82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化验设备器具项目的可持续发展理念，我们深信环保与社会责任是医用化验设备器具项目成功的关键支柱。在医用化验设备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团队通过引入先进的环保技术、建立高效的废物处理系统以及推动能源节约措施，积极履行环保责任。定期的环保监测和评估确保医用化验设备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不仅致力于自身可持续发展，还注重对社会的回馈。通过支持社区医用化验设备器具项目、参与慈善事业、提供培训机会等方式，医用化验设备器具项目积极履行社会责任。与当地社区建立积极互动，关注员工的工作与生活平衡，以及员工的身心健康，是医用化验设备器具项目在社会责任层面的关键举措。这样的实践不仅增强了医用化验设备器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756"/>
      <w:r>
        <w:rPr>
          <w:rFonts w:ascii="仿宋" w:eastAsia="仿宋" w:hAnsi="仿宋" w:cs="仿宋" w:hint="eastAsia"/>
          <w:sz w:val="28"/>
          <w:lang w:eastAsia="zh-CN"/>
        </w:rPr>
        <w:t>二、医用化验设备器具项目建设单位说明</w:t>
      </w:r>
      <w:bookmarkEnd w:id="5"/>
    </w:p>
    <w:p>
      <w:pPr>
        <w:pStyle w:val="Heading2"/>
        <w:rPr>
          <w:rFonts w:ascii="仿宋" w:eastAsia="仿宋" w:hAnsi="仿宋" w:cs="仿宋" w:hint="eastAsia"/>
          <w:lang w:eastAsia="zh-CN"/>
        </w:rPr>
      </w:pPr>
      <w:bookmarkStart w:id="6" w:name="_Toc21731"/>
      <w:r>
        <w:rPr>
          <w:rFonts w:ascii="仿宋" w:eastAsia="仿宋" w:hAnsi="仿宋" w:cs="仿宋" w:hint="eastAsia"/>
          <w:lang w:eastAsia="zh-CN"/>
        </w:rPr>
        <w:t>(一)、医用化验设备器具项目承办单位基本情况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3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化验设备器具项目承办单位的XXXX，我们着眼于实现可持续的经济效益。通过技术创新和解决方案的提供，公司预计在医用化验设备器具项目执行期间将获得可观的收入增长。这一收入来源主要包括医用化验设备器具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同时，我们注重成本控制和效率提升，以确保医用化验设备器具项目的可持续盈利。透过精细的管理和资源优化，公司期望实现医用化验设备器具项目利润最大化。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化验设备器具项目实施进行全面的投资评估，包括医用化验设备器具项目启动阶段的资金投入和后续运营成本。通过对医用化验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化验设备器具项目实施过程中具备足够的资金流动性，公司将进行详尽的现金流分析。这包括资金需求的合理预测、医用化验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29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450"/>
      <w:r>
        <w:rPr>
          <w:rFonts w:ascii="仿宋" w:eastAsia="仿宋" w:hAnsi="仿宋" w:cs="仿宋" w:hint="eastAsia"/>
          <w:lang w:eastAsia="zh-CN"/>
        </w:rPr>
        <w:t>(一)、医用化验设备器具行业分析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行业一直以来都是市场的关注焦点。行业内的发展趋势、竞争态势以及潜在机会都对医用化验设备器具项目的推进产生深远的影响。通过深入研究行业的整体概貌，我们将更好地理解行业的核心特征，为医用化验设备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行业，技术一直是推动创新和发展的关键因素。我们将对当前技术趋势进行详尽分析，包括但不限于人工智能、大数据应用、先进制造技术等。这有助于医用化验设备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化验设备器具项目成功的基础。我们将对主要竞争对手进行深入研究，包括其市场份额、产品特点、市场定位等。通过全面了解竞争对手的优势和劣势，医用化验设备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597"/>
      <w:r>
        <w:rPr>
          <w:rFonts w:ascii="仿宋" w:eastAsia="仿宋" w:hAnsi="仿宋" w:cs="仿宋" w:hint="eastAsia"/>
          <w:sz w:val="28"/>
          <w:lang w:eastAsia="zh-CN"/>
        </w:rPr>
        <w:t>(二)、医用化验设备器具市场分析预测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化验设备器具市场未来的增长趋势。这包括市场的整体规模、各细分领域的发展趋势等。医用化验设备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化验设备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化验设备器具项目实施过程中需要充分考虑的因素。我们将对市场风险进行全面评估，包括但不限于政策法规风险、市场竞争风险、技术变革风险等。通过对潜在风险的深入分析，医用化验设备器具项目可以制定相应的风险缓解策略，降低不确定性对医用化验设备器具项目的影响。</w:t>
      </w:r>
    </w:p>
    <w:p>
      <w:pPr>
        <w:pStyle w:val="Heading1"/>
        <w:ind w:firstLine="560" w:firstLineChars="200"/>
        <w:rPr>
          <w:rFonts w:ascii="仿宋" w:eastAsia="仿宋" w:hAnsi="仿宋" w:cs="仿宋" w:hint="eastAsia"/>
          <w:sz w:val="28"/>
          <w:lang w:eastAsia="zh-CN"/>
        </w:rPr>
      </w:pPr>
      <w:bookmarkStart w:id="11" w:name="_Toc8487"/>
      <w:r>
        <w:rPr>
          <w:rFonts w:ascii="仿宋" w:eastAsia="仿宋" w:hAnsi="仿宋" w:cs="仿宋" w:hint="eastAsia"/>
          <w:sz w:val="28"/>
          <w:lang w:eastAsia="zh-CN"/>
        </w:rPr>
        <w:t>四、医用化验设备器具项目选址可行性分析</w:t>
      </w:r>
      <w:bookmarkEnd w:id="11"/>
    </w:p>
    <w:p>
      <w:pPr>
        <w:pStyle w:val="Heading2"/>
        <w:rPr>
          <w:rFonts w:ascii="仿宋" w:eastAsia="仿宋" w:hAnsi="仿宋" w:cs="仿宋" w:hint="eastAsia"/>
          <w:lang w:eastAsia="zh-CN"/>
        </w:rPr>
      </w:pPr>
      <w:bookmarkStart w:id="12" w:name="_Toc20262"/>
      <w:r>
        <w:rPr>
          <w:rFonts w:ascii="仿宋" w:eastAsia="仿宋" w:hAnsi="仿宋" w:cs="仿宋" w:hint="eastAsia"/>
          <w:lang w:eastAsia="zh-CN"/>
        </w:rPr>
        <w:t>(一)、医用化验设备器具项目选址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该医用化验设备器具项目选址位于XX省XX市XX区XXX街道</w:t>
      </w:r>
    </w:p>
    <w:p>
      <w:pPr>
        <w:pStyle w:val="Heading2"/>
        <w:ind w:firstLine="560" w:firstLineChars="200"/>
        <w:rPr>
          <w:rFonts w:ascii="仿宋" w:eastAsia="仿宋" w:hAnsi="仿宋" w:cs="仿宋" w:hint="eastAsia"/>
          <w:sz w:val="28"/>
          <w:lang w:eastAsia="zh-CN"/>
        </w:rPr>
      </w:pPr>
      <w:bookmarkStart w:id="13" w:name="_Toc306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化验设备器具项目的征地面积将根据医用化验设备器具项目的实际规模和需求进行精确规划。具体面积XXX平方米，旨在确保医用化验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净用地面积是在征地面积基础上去除不可利用面积后的实际可开发用地。具体面积XXX平方米，考虑到环保、交通、安全等多方面因素，以确保医用化验设备器具项目在整体利用效率上达到最优。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医用化验设备器具项目计划建设的建筑总规模具体面积XXX平方米。这一规模的确定综合考虑了医用化验设备器具项目的性质、规模，以及城市规划的相关要求，确保建筑布局与周边环境协调一致。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绿地率是医用化验设备器具项目用地中被规划为绿地的比例。具体面积XXX平方米，旨在通过合理规划绿地，改善医用化验设备器具项目周边环境，提升居民生活质量，并符合城市整体绿化规划。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容积率是用地上可以建设的建筑总体积与用地面积之比。具体面积XXX，通过合理的容积率规划，确保医用化验设备器具项目建筑规模与周边环境和谐共生。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化验设备器具项目选址与当地城市规划相一致，具体面积XXX平方米。通过与城市规划部门深入沟通，确保医用化验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化验设备器具项目选址符合当地产业政策，具体面积XXX平方米。这包括医用化验设备器具项目对当地经济的促进作用，以及对相关产业的带动效应，确保医用化验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用地总体要求必须符合环保和可持续发展的原则，具体面积XXX平方米。通过采用绿色建筑设计、节能减排等措施，确保医用化验设备器具项目在建设和运营过程中对环境的影响最小化，达到可持续发展的要求。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确保医用化验设备器具项目选址具备必要的公共设施配套，具体面积XXX平方米。这包括交通便利性、教育、医疗等基础设施，以提高居民生活品质，使得医用化验设备器具项目选址更具吸引力。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考虑用地总体要求对当地社会稳定性的影响，具体面积XXX平方米。通过深入了解当地社区反馈，确保医用化验设备器具项目的选址和建设过程对当地社会和谐稳定产生积极作用。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化验设备器具项目选址不仅符合法规和规划，还在实际操作中具有可行性。这一全面规划将为医用化验设备器具项目的成功实施提供坚实的基础，确保医用化验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24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化验设备器具项目的设备规划和空间设计中，我们将采取灵活设备布局的措施。设备布局将根据实际需求进行灵活设计，避免不必要的浪费。通过合理规划设备摆放位置，我们将提高设备的利用率，减少设备间距，以确保医用化验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化验设备器具项目内部引入共享设施的概念，例如共享会议室、办公区等。通过这种方式，我们可以减少对资源的重复建设，提高资源共享效率，从而减小医用化验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2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化验设备器具项目的总图布置中，我们将不同功能区域进行明确的规划，以最大程度满足医用化验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40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化验设备器具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化验设备器具项目对环境的影响是综合评价的重要因素之一。我们将详细考虑选址周边的自然环境、生态保护区、水源地等情况，确保医用化验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对选址的评价还需充分考虑当地政府的产业政策和法规。我们将详细了解医用化验设备器具项目所在地的相关政策，确保医用化验设备器具项目的规划和运营与当地法规相符，降低不必要的法律风险。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考虑到社会稳定性对企业运营的重要性，我们将评估选址地区的社会安全情况、劳工关系、社区反馈等方面，以确保医用化验设备器具项目的建设和运营不会受到社会稳定性的负面影响。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最后，我们将综合考虑用地成本，包括土地购置费用、土地开发成本等。通过对用地成本的详细评估，我们能够做出更为精确的经济效益分析，为医用化验设备器具项目的投资决策提供有力支持。</w:t>
      </w:r>
    </w:p>
    <w:p>
      <w:pPr>
        <w:pStyle w:val="Heading1"/>
        <w:ind w:firstLine="560" w:firstLineChars="200"/>
        <w:rPr>
          <w:rFonts w:ascii="仿宋" w:eastAsia="仿宋" w:hAnsi="仿宋" w:cs="仿宋" w:hint="eastAsia"/>
          <w:sz w:val="28"/>
          <w:lang w:eastAsia="zh-CN"/>
        </w:rPr>
      </w:pPr>
      <w:bookmarkStart w:id="17" w:name="_Toc855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601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医用化验设备器具项目的主要产品是XXXX，预计年产值为XXX万元。这一产品在市场中占据着重要的地位，其广泛的应用范围使得该医用化验设备器具项目的市场前景非常广阔。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化验设备器具项目的xxx产品作为重要的原材料之一，将在多个领域发挥关键作用。其在建筑、交通、能源等方面的广泛应用将为整个产业链提供强大的支持，形成产业协同效应。医用化验设备器具项目的年产值XXX万XXX万XXX万万元不仅反映了其在市场上的巨大潜力，更预示着它对国民经济的积极贡献。这种关联度高、涉及面广的产业关系，使得该医用化验设备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205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总征地面积为XXXX平方米，相当于约XX.XX亩，其中净用地面积为XXXX平方米，红线范围内相当于约XX.XX亩。这一用地规模充分考虑了医用化验设备器具项目的建设需求，保障了医用化验设备器具项目在合适的空间内得以充分发展。医用化验设备器具项目规划的总建筑面积为XXXX平方米，其中主体工程建设占XXXX平方米，计容建筑面积达XXXX平方米。预计建筑工程的投资将达到XXXX万元，为医用化验设备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计划购置的设备共计XXXX台（套），设备购置费用为XXXX万元。这一设备购置计划充分考虑到医用化验设备器具项目的生产需求和技术要求，确保了医用化验设备器具项目在生产运营中具备先进的技术装备和高效的生产能力。设备的合理配置将为医用化验设备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计划总投资为XXXX万元，预计年实现营业收入为XXXX万元。这一产能规模的设定旨在确保医用化验设备器具项目能够在投资与回报之间取得平衡，实现长期可持续的发展。医用化验设备器具项目的总投资充分考虑到各个方面的需求，包括用地建设、设备购置等多个环节，以确保医用化验设备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423"/>
      <w:r>
        <w:rPr>
          <w:rFonts w:ascii="仿宋" w:eastAsia="仿宋" w:hAnsi="仿宋" w:cs="仿宋" w:hint="eastAsia"/>
          <w:sz w:val="28"/>
          <w:lang w:eastAsia="zh-CN"/>
        </w:rPr>
        <w:t>六、医用化验设备器具项目危机管理</w:t>
      </w:r>
      <w:bookmarkEnd w:id="20"/>
    </w:p>
    <w:p>
      <w:pPr>
        <w:pStyle w:val="Heading2"/>
        <w:rPr>
          <w:rFonts w:ascii="仿宋" w:eastAsia="仿宋" w:hAnsi="仿宋" w:cs="仿宋" w:hint="eastAsia"/>
          <w:lang w:eastAsia="zh-CN"/>
        </w:rPr>
      </w:pPr>
      <w:bookmarkStart w:id="21" w:name="_Toc2735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危机管理中，危机预警与识别是确保医用化验设备器具项目稳健运行的核心步骤。通过建立全面的监测机制，医用化验设备器具项目团队旨在及时发现和理解潜在的风险和危机因素，以便采取及时的预防和应对措施，确保医用化验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化验设备器具项目团队全面分析了整个医用化验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化验设备器具项目团队着重于明确定义医用化验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化验设备器具项目进展的持续监控，团队能够及时发现潜在问题并作出迅速反应。医用化验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在这一阶段，团队的专业素养和反应速度将发挥至关重要的作用，以确保潜在危机能够在初期得到有效的处理，最大程度地减轻负面影响。通过危机预警与识别，医用化验设备器具项目得以更有序、可控地推进。</w:t>
      </w:r>
    </w:p>
    <w:p>
      <w:pPr>
        <w:pStyle w:val="Heading2"/>
        <w:ind w:firstLine="560" w:firstLineChars="200"/>
        <w:rPr>
          <w:rFonts w:ascii="仿宋" w:eastAsia="仿宋" w:hAnsi="仿宋" w:cs="仿宋" w:hint="eastAsia"/>
          <w:sz w:val="28"/>
          <w:lang w:eastAsia="zh-CN"/>
        </w:rPr>
      </w:pPr>
      <w:bookmarkStart w:id="22" w:name="_Toc790"/>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https://d.book118.com/655044130103011103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33BA6"/>
    <w:rsid w:val="7D733B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44130103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2024-02-05T22:06:00Z</dcterms:created>
  <dcterms:modified xsi:type="dcterms:W3CDTF">2024-02-05T22:06:18Z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7618BB7802154323BA3B7EA9AA03F26A_11</vt:lpwstr>
  </property>
  <property fmtid="{D5CDD505-2E9C-101B-9397-08002B2CF9AE}" pid="3" name="KSOProductBuildVer">
    <vt:lpwstr>2052-12.1.0.16250</vt:lpwstr>
  </property>
</Properties>
</file>