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ackground w:color="ffffff">
    <v:background id="_x0000_s1025" filled="t"/>
  </w:background>
  <w:body>
    <w:p>
      <w:pPr>
        <w:jc w:val="center"/>
        <w:rPr>
          <w:rFonts w:eastAsia="黑体"/>
          <w:b/>
          <w:spacing w:val="20"/>
          <w:sz w:val="2"/>
        </w:rPr>
      </w:pPr>
      <w:r>
        <w:rPr>
          <w:rFonts w:ascii="Times New Roman" w:eastAsia="仿宋_GB2312" w:hAnsi="Times New Roman" w:cs="Times New Roman"/>
          <w:kern w:val="2"/>
          <w:sz w:val="24"/>
          <w:szCs w:val="24"/>
          <w:lang w:val="en-US" w:eastAsia="zh-CN" w:bidi="ar-SA"/>
        </w:rPr>
        <w:pict>
          <v:group id="Group 51" o:spid="_x0000_s1026" style="width:11.15pt;height:694.2pt;margin-top:0;margin-left:-40.8pt;mso-height-relative:page;mso-position-vertical:top;mso-position-vertical-relative:margin;mso-width-relative:page;position:absolute;z-index:251658240" coordsize="190,13884">
            <o:lock v:ext="edit" aspectratio="f"/>
            <v:line id="Line 52" o:spid="_x0000_s1027" style="position:absolute" from="1980,0" to="1980,277680" coordsize="21600,21600" o:preferrelative="t" fillcolor="white" stroked="t" strokecolor="black">
              <v:fill color2="white"/>
              <v:stroke dashstyle="dash" color2="white"/>
              <o:lock v:ext="edit" aspectratio="f"/>
            </v:line>
            <v:oval id="Oval 53" o:spid="_x0000_s1028" style="width:180;height:180;position:absolute;top:1392" coordsize="21600,21600" o:preferrelative="t" filled="t" fillcolor="white" stroked="t" strokecolor="black">
              <v:stroke color2="white"/>
              <o:lock v:ext="edit" aspectratio="f"/>
            </v:oval>
            <v:oval id="Oval 54" o:spid="_x0000_s1029" style="width:180;height:180;left:10;position:absolute;top:4917" coordsize="21600,21600" o:preferrelative="t" filled="t" fillcolor="white" stroked="t" strokecolor="black">
              <v:stroke color2="white"/>
              <o:lock v:ext="edit" aspectratio="f"/>
            </v:oval>
            <v:oval id="Oval 55" o:spid="_x0000_s1030" style="width:180;height:180;position:absolute;top:8430" coordsize="21600,21600" o:preferrelative="t" filled="t" fillcolor="white" stroked="t" strokecolor="black">
              <v:stroke color2="white"/>
              <o:lock v:ext="edit" aspectratio="f"/>
            </v:oval>
            <v:oval id="Oval 56" o:spid="_x0000_s1031" style="width:180;height:180;position:absolute;top:11952" coordsize="21600,21600" o:preferrelative="t" filled="t" fillcolor="white" stroked="t" strokecolor="black">
              <v:stroke color2="white"/>
              <o:lock v:ext="edit" aspectratio="f"/>
            </v:oval>
            <w10:wrap anchory="margin"/>
          </v:group>
        </w:pict>
      </w:r>
      <w:r>
        <w:rPr>
          <w:rFonts w:eastAsia="黑体"/>
          <w:b/>
          <w:spacing w:val="20"/>
          <w:sz w:val="36"/>
        </w:rPr>
        <w:t>教   案</w:t>
      </w:r>
      <w:r>
        <w:rPr>
          <w:rFonts w:eastAsia="黑体"/>
          <w:b/>
          <w:spacing w:val="20"/>
          <w:sz w:val="36"/>
        </w:rPr>
        <w:t>〔</w:t>
      </w:r>
      <w:r>
        <w:rPr>
          <w:rFonts w:eastAsia="黑体"/>
          <w:b/>
          <w:spacing w:val="20"/>
          <w:sz w:val="36"/>
        </w:rPr>
        <w:t>总体</w:t>
      </w:r>
      <w:r>
        <w:rPr>
          <w:rFonts w:eastAsia="黑体"/>
          <w:b/>
          <w:spacing w:val="20"/>
          <w:sz w:val="36"/>
        </w:rPr>
        <w:t>局部</w:t>
      </w:r>
      <w:r>
        <w:rPr>
          <w:rFonts w:eastAsia="黑体"/>
          <w:b/>
          <w:spacing w:val="20"/>
          <w:sz w:val="36"/>
        </w:rPr>
        <w:t>〕</w:t>
      </w:r>
    </w:p>
    <w:tbl>
      <w:tblPr>
        <w:tblStyle w:val="TableNormal"/>
        <w:tblW w:w="8582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2116"/>
        <w:gridCol w:w="1540"/>
        <w:gridCol w:w="1734"/>
        <w:gridCol w:w="2307"/>
      </w:tblGrid>
      <w:tr>
        <w:tblPrEx>
          <w:tblW w:w="8582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7"/>
        </w:trPr>
        <w:tc>
          <w:tcPr>
            <w:tcW w:w="885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>
            <w:pPr>
              <w:rPr>
                <w:rFonts w:eastAsia="黑体"/>
                <w:b/>
                <w:bCs/>
                <w:sz w:val="24"/>
              </w:rPr>
            </w:pPr>
            <w:r>
              <w:rPr>
                <w:rFonts w:eastAsia="黑体"/>
                <w:b/>
                <w:bCs/>
                <w:sz w:val="24"/>
              </w:rPr>
              <w:t>课 程</w:t>
            </w:r>
          </w:p>
          <w:p>
            <w:pPr>
              <w:rPr>
                <w:rFonts w:eastAsia="黑体"/>
                <w:b/>
                <w:bCs/>
                <w:sz w:val="24"/>
              </w:rPr>
            </w:pPr>
            <w:r>
              <w:rPr>
                <w:rFonts w:eastAsia="黑体"/>
                <w:b/>
                <w:bCs/>
                <w:sz w:val="24"/>
              </w:rPr>
              <w:t>名 称</w:t>
            </w:r>
          </w:p>
        </w:tc>
        <w:tc>
          <w:tcPr>
            <w:tcW w:w="5390" w:type="dxa"/>
            <w:gridSpan w:val="3"/>
            <w:tcBorders>
              <w:top w:val="single" w:sz="12" w:space="0" w:color="auto"/>
            </w:tcBorders>
            <w:vAlign w:val="center"/>
          </w:tcPr>
          <w:p>
            <w:pPr>
              <w:jc w:val="center"/>
              <w:rPr>
                <w:rFonts w:eastAsia="黑体" w:hint="eastAsia"/>
                <w:b/>
                <w:sz w:val="24"/>
              </w:rPr>
            </w:pPr>
            <w:r>
              <w:rPr>
                <w:rFonts w:eastAsia="黑体" w:hint="eastAsia"/>
                <w:b/>
                <w:sz w:val="24"/>
                <w:lang w:eastAsia="zh-CN"/>
              </w:rPr>
              <w:t>建筑工程经济</w:t>
            </w:r>
          </w:p>
        </w:tc>
        <w:tc>
          <w:tcPr>
            <w:tcW w:w="2307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>
            <w:pPr>
              <w:rPr>
                <w:rFonts w:eastAsia="黑体"/>
                <w:b/>
                <w:sz w:val="24"/>
              </w:rPr>
            </w:pPr>
            <w:r>
              <w:rPr>
                <w:rFonts w:eastAsia="黑体"/>
                <w:b/>
                <w:sz w:val="24"/>
              </w:rPr>
              <w:t>总计：</w:t>
            </w:r>
            <w:r>
              <w:rPr>
                <w:rFonts w:eastAsia="黑体"/>
                <w:b/>
                <w:sz w:val="24"/>
                <w:u w:val="single"/>
              </w:rPr>
              <w:t xml:space="preserve">  </w:t>
            </w:r>
            <w:r>
              <w:rPr>
                <w:rFonts w:eastAsia="黑体" w:hint="eastAsia"/>
                <w:b/>
                <w:sz w:val="24"/>
                <w:u w:val="single"/>
                <w:lang w:val="en-US" w:eastAsia="zh-CN"/>
              </w:rPr>
              <w:t>64</w:t>
            </w:r>
            <w:r>
              <w:rPr>
                <w:rFonts w:eastAsia="黑体"/>
                <w:b/>
                <w:sz w:val="24"/>
                <w:u w:val="single"/>
              </w:rPr>
              <w:t xml:space="preserve">  </w:t>
            </w:r>
            <w:r>
              <w:rPr>
                <w:rFonts w:eastAsia="黑体"/>
                <w:b/>
                <w:sz w:val="24"/>
              </w:rPr>
              <w:t>学时</w:t>
            </w:r>
          </w:p>
        </w:tc>
      </w:tr>
      <w:tr>
        <w:tblPrEx>
          <w:tblW w:w="858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/>
        </w:trPr>
        <w:tc>
          <w:tcPr>
            <w:tcW w:w="885" w:type="dxa"/>
            <w:tcBorders>
              <w:left w:val="single" w:sz="12" w:space="0" w:color="auto"/>
            </w:tcBorders>
            <w:vAlign w:val="center"/>
          </w:tcPr>
          <w:p>
            <w:pPr>
              <w:rPr>
                <w:rFonts w:eastAsia="黑体"/>
                <w:b/>
                <w:bCs/>
                <w:sz w:val="24"/>
              </w:rPr>
            </w:pPr>
            <w:r>
              <w:rPr>
                <w:rFonts w:eastAsia="黑体"/>
                <w:b/>
                <w:bCs/>
                <w:sz w:val="24"/>
              </w:rPr>
              <w:t>课 程</w:t>
            </w:r>
          </w:p>
          <w:p>
            <w:pPr>
              <w:rPr>
                <w:rFonts w:eastAsia="黑体"/>
                <w:b/>
                <w:bCs/>
                <w:sz w:val="24"/>
              </w:rPr>
            </w:pPr>
            <w:r>
              <w:rPr>
                <w:rFonts w:eastAsia="黑体"/>
                <w:b/>
                <w:bCs/>
                <w:sz w:val="24"/>
              </w:rPr>
              <w:t>类 别</w:t>
            </w:r>
          </w:p>
        </w:tc>
        <w:tc>
          <w:tcPr>
            <w:tcW w:w="5390" w:type="dxa"/>
            <w:gridSpan w:val="3"/>
            <w:vAlign w:val="center"/>
          </w:tcPr>
          <w:p>
            <w:pPr>
              <w:jc w:val="center"/>
              <w:rPr>
                <w:rFonts w:eastAsia="黑体"/>
                <w:b/>
                <w:sz w:val="24"/>
              </w:rPr>
            </w:pPr>
            <w:r>
              <w:rPr>
                <w:rFonts w:eastAsia="黑体"/>
                <w:b/>
                <w:color w:val="auto"/>
                <w:sz w:val="24"/>
              </w:rPr>
              <w:t>专业课</w:t>
            </w:r>
            <w:r>
              <w:rPr>
                <w:rFonts w:eastAsia="黑体"/>
                <w:b/>
                <w:color w:val="auto"/>
                <w:sz w:val="24"/>
              </w:rPr>
              <w:t>〔</w:t>
            </w:r>
            <w:r>
              <w:rPr>
                <w:rFonts w:eastAsia="黑体"/>
                <w:b/>
                <w:color w:val="auto"/>
                <w:sz w:val="24"/>
              </w:rPr>
              <w:t>必修</w:t>
            </w:r>
            <w:r>
              <w:rPr>
                <w:rFonts w:eastAsia="黑体"/>
                <w:b/>
                <w:color w:val="auto"/>
                <w:sz w:val="24"/>
              </w:rPr>
              <w:t>〕</w:t>
            </w:r>
          </w:p>
        </w:tc>
        <w:tc>
          <w:tcPr>
            <w:tcW w:w="2307" w:type="dxa"/>
            <w:vMerge w:val="restart"/>
            <w:tcBorders>
              <w:right w:val="single" w:sz="12" w:space="0" w:color="auto"/>
            </w:tcBorders>
            <w:vAlign w:val="center"/>
          </w:tcPr>
          <w:p>
            <w:pPr>
              <w:jc w:val="left"/>
              <w:rPr>
                <w:rFonts w:eastAsia="黑体"/>
                <w:b/>
                <w:sz w:val="24"/>
              </w:rPr>
            </w:pPr>
            <w:r>
              <w:rPr>
                <w:rFonts w:eastAsia="黑体"/>
                <w:b/>
                <w:sz w:val="24"/>
              </w:rPr>
              <w:t>讲课：</w:t>
            </w:r>
            <w:r>
              <w:rPr>
                <w:rFonts w:eastAsia="黑体"/>
                <w:b/>
                <w:sz w:val="24"/>
                <w:u w:val="single"/>
              </w:rPr>
              <w:t xml:space="preserve">  </w:t>
            </w:r>
            <w:r>
              <w:rPr>
                <w:rFonts w:eastAsia="黑体" w:hint="eastAsia"/>
                <w:b/>
                <w:sz w:val="24"/>
                <w:u w:val="single"/>
                <w:lang w:val="en-US" w:eastAsia="zh-CN"/>
              </w:rPr>
              <w:t>64</w:t>
            </w:r>
            <w:r>
              <w:rPr>
                <w:rFonts w:eastAsia="黑体"/>
                <w:b/>
                <w:sz w:val="24"/>
                <w:u w:val="single"/>
              </w:rPr>
              <w:t xml:space="preserve">   </w:t>
            </w:r>
            <w:r>
              <w:rPr>
                <w:rFonts w:eastAsia="黑体"/>
                <w:b/>
                <w:sz w:val="24"/>
              </w:rPr>
              <w:t>学时</w:t>
            </w:r>
          </w:p>
          <w:p>
            <w:pPr>
              <w:rPr>
                <w:rFonts w:eastAsia="黑体"/>
                <w:b/>
                <w:sz w:val="24"/>
              </w:rPr>
            </w:pPr>
            <w:r>
              <w:rPr>
                <w:rFonts w:eastAsia="黑体"/>
                <w:b/>
                <w:sz w:val="24"/>
              </w:rPr>
              <w:t>实验：</w:t>
            </w:r>
            <w:r>
              <w:rPr>
                <w:rFonts w:eastAsia="黑体"/>
                <w:b/>
                <w:sz w:val="24"/>
                <w:u w:val="single"/>
              </w:rPr>
              <w:t xml:space="preserve">   0   </w:t>
            </w:r>
            <w:r>
              <w:rPr>
                <w:rFonts w:eastAsia="黑体"/>
                <w:b/>
                <w:sz w:val="24"/>
              </w:rPr>
              <w:t>学时</w:t>
            </w:r>
          </w:p>
          <w:p>
            <w:pPr>
              <w:rPr>
                <w:rFonts w:eastAsia="黑体"/>
                <w:b/>
                <w:sz w:val="24"/>
              </w:rPr>
            </w:pPr>
            <w:r>
              <w:rPr>
                <w:rFonts w:eastAsia="黑体"/>
                <w:b/>
                <w:sz w:val="24"/>
              </w:rPr>
              <w:t>上机：</w:t>
            </w:r>
            <w:r>
              <w:rPr>
                <w:rFonts w:eastAsia="黑体"/>
                <w:b/>
                <w:sz w:val="24"/>
                <w:u w:val="single"/>
              </w:rPr>
              <w:t xml:space="preserve">   0   </w:t>
            </w:r>
            <w:r>
              <w:rPr>
                <w:rFonts w:eastAsia="黑体"/>
                <w:b/>
                <w:sz w:val="24"/>
              </w:rPr>
              <w:t>学时</w:t>
            </w:r>
          </w:p>
        </w:tc>
      </w:tr>
      <w:tr>
        <w:tblPrEx>
          <w:tblW w:w="858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/>
        </w:trPr>
        <w:tc>
          <w:tcPr>
            <w:tcW w:w="885" w:type="dxa"/>
            <w:tcBorders>
              <w:left w:val="single" w:sz="12" w:space="0" w:color="auto"/>
              <w:bottom w:val="single" w:sz="4" w:space="0" w:color="auto"/>
            </w:tcBorders>
            <w:vAlign w:val="center"/>
          </w:tcPr>
          <w:p>
            <w:pPr>
              <w:rPr>
                <w:rFonts w:eastAsia="黑体"/>
                <w:b/>
                <w:bCs/>
                <w:sz w:val="24"/>
              </w:rPr>
            </w:pPr>
            <w:r>
              <w:rPr>
                <w:rFonts w:eastAsia="黑体"/>
                <w:b/>
                <w:bCs/>
                <w:sz w:val="24"/>
              </w:rPr>
              <w:t>任 课</w:t>
            </w:r>
          </w:p>
          <w:p>
            <w:pPr>
              <w:rPr>
                <w:rFonts w:eastAsia="黑体"/>
                <w:b/>
                <w:bCs/>
                <w:sz w:val="24"/>
              </w:rPr>
            </w:pPr>
            <w:r>
              <w:rPr>
                <w:rFonts w:eastAsia="黑体"/>
                <w:b/>
                <w:bCs/>
                <w:sz w:val="24"/>
              </w:rPr>
              <w:t>教 师</w:t>
            </w:r>
          </w:p>
        </w:tc>
        <w:tc>
          <w:tcPr>
            <w:tcW w:w="2116" w:type="dxa"/>
            <w:tcBorders>
              <w:bottom w:val="single" w:sz="4" w:space="0" w:color="auto"/>
            </w:tcBorders>
            <w:vAlign w:val="center"/>
          </w:tcPr>
          <w:p>
            <w:pPr>
              <w:jc w:val="both"/>
              <w:rPr>
                <w:rFonts w:eastAsia="黑体"/>
                <w:b/>
                <w:sz w:val="24"/>
              </w:rPr>
            </w:pPr>
          </w:p>
        </w:tc>
        <w:tc>
          <w:tcPr>
            <w:tcW w:w="1540" w:type="dxa"/>
            <w:tcBorders>
              <w:bottom w:val="single" w:sz="4" w:space="0" w:color="auto"/>
            </w:tcBorders>
            <w:vAlign w:val="center"/>
          </w:tcPr>
          <w:p>
            <w:pPr>
              <w:ind w:firstLine="235" w:firstLineChars="98"/>
              <w:rPr>
                <w:rFonts w:eastAsia="黑体"/>
                <w:b/>
                <w:sz w:val="24"/>
              </w:rPr>
            </w:pPr>
            <w:r>
              <w:rPr>
                <w:rFonts w:eastAsia="黑体"/>
                <w:b/>
                <w:sz w:val="24"/>
              </w:rPr>
              <w:t>职  称</w:t>
            </w:r>
          </w:p>
        </w:tc>
        <w:tc>
          <w:tcPr>
            <w:tcW w:w="1734" w:type="dxa"/>
            <w:tcBorders>
              <w:bottom w:val="single" w:sz="4" w:space="0" w:color="auto"/>
            </w:tcBorders>
            <w:vAlign w:val="center"/>
          </w:tcPr>
          <w:p>
            <w:pPr>
              <w:ind w:firstLine="470" w:firstLineChars="196"/>
              <w:rPr>
                <w:rFonts w:eastAsia="黑体"/>
                <w:b/>
                <w:sz w:val="24"/>
              </w:rPr>
            </w:pPr>
            <w:r>
              <w:rPr>
                <w:rFonts w:eastAsia="黑体"/>
                <w:b/>
                <w:sz w:val="24"/>
              </w:rPr>
              <w:t>无</w:t>
            </w:r>
          </w:p>
        </w:tc>
        <w:tc>
          <w:tcPr>
            <w:tcW w:w="2307" w:type="dxa"/>
            <w:vMerge/>
            <w:tcBorders>
              <w:bottom w:val="single" w:sz="4" w:space="0" w:color="auto"/>
              <w:right w:val="single" w:sz="12" w:space="0" w:color="auto"/>
            </w:tcBorders>
            <w:vAlign w:val="center"/>
          </w:tcPr>
          <w:p>
            <w:pPr>
              <w:rPr>
                <w:rFonts w:eastAsia="黑体"/>
                <w:b/>
                <w:sz w:val="24"/>
              </w:rPr>
            </w:pPr>
          </w:p>
        </w:tc>
      </w:tr>
      <w:tr>
        <w:tblPrEx>
          <w:tblW w:w="858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/>
        </w:trPr>
        <w:tc>
          <w:tcPr>
            <w:tcW w:w="885" w:type="dxa"/>
            <w:tcBorders>
              <w:left w:val="single" w:sz="12" w:space="0" w:color="auto"/>
            </w:tcBorders>
            <w:vAlign w:val="center"/>
          </w:tcPr>
          <w:p>
            <w:pPr>
              <w:rPr>
                <w:rFonts w:eastAsia="黑体"/>
                <w:b/>
                <w:bCs/>
                <w:sz w:val="24"/>
              </w:rPr>
            </w:pPr>
            <w:r>
              <w:rPr>
                <w:rFonts w:eastAsia="黑体"/>
                <w:b/>
                <w:bCs/>
                <w:sz w:val="24"/>
              </w:rPr>
              <w:t>授 课</w:t>
            </w:r>
          </w:p>
          <w:p>
            <w:pPr>
              <w:rPr>
                <w:rFonts w:eastAsia="黑体"/>
                <w:b/>
                <w:bCs/>
                <w:sz w:val="24"/>
              </w:rPr>
            </w:pPr>
            <w:r>
              <w:rPr>
                <w:rFonts w:eastAsia="黑体"/>
                <w:b/>
                <w:bCs/>
                <w:sz w:val="24"/>
              </w:rPr>
              <w:t>对 象</w:t>
            </w:r>
          </w:p>
        </w:tc>
        <w:tc>
          <w:tcPr>
            <w:tcW w:w="7697" w:type="dxa"/>
            <w:gridSpan w:val="4"/>
            <w:tcBorders>
              <w:right w:val="single" w:sz="12" w:space="0" w:color="auto"/>
            </w:tcBorders>
            <w:vAlign w:val="center"/>
          </w:tcPr>
          <w:p>
            <w:pPr>
              <w:rPr>
                <w:rFonts w:eastAsia="黑体"/>
                <w:b/>
                <w:sz w:val="24"/>
              </w:rPr>
            </w:pPr>
            <w:r>
              <w:rPr>
                <w:rFonts w:eastAsia="黑体"/>
                <w:b/>
                <w:sz w:val="24"/>
              </w:rPr>
              <w:t>专业班级：</w:t>
            </w:r>
            <w:r>
              <w:rPr>
                <w:rFonts w:eastAsia="黑体" w:hint="eastAsia"/>
                <w:b/>
                <w:sz w:val="24"/>
                <w:lang w:val="en-US" w:eastAsia="zh-CN"/>
              </w:rPr>
              <w:t xml:space="preserve">     </w:t>
            </w:r>
          </w:p>
        </w:tc>
      </w:tr>
      <w:tr>
        <w:tblPrEx>
          <w:tblW w:w="858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/>
        </w:trPr>
        <w:tc>
          <w:tcPr>
            <w:tcW w:w="8582" w:type="dxa"/>
            <w:gridSpan w:val="5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>
            <w:pPr>
              <w:ind w:firstLine="3058" w:firstLineChars="1274"/>
              <w:rPr>
                <w:rFonts w:eastAsia="黑体"/>
                <w:b/>
                <w:sz w:val="24"/>
              </w:rPr>
            </w:pPr>
            <w:r>
              <w:rPr>
                <w:rFonts w:eastAsia="黑体"/>
                <w:b/>
                <w:sz w:val="24"/>
              </w:rPr>
              <w:t>课 程 说 明</w:t>
            </w:r>
          </w:p>
        </w:tc>
      </w:tr>
      <w:tr>
        <w:tblPrEx>
          <w:tblW w:w="858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6"/>
        </w:trPr>
        <w:tc>
          <w:tcPr>
            <w:tcW w:w="885" w:type="dxa"/>
            <w:tcBorders>
              <w:left w:val="single" w:sz="12" w:space="0" w:color="auto"/>
            </w:tcBorders>
            <w:vAlign w:val="center"/>
          </w:tcPr>
          <w:p>
            <w:pPr>
              <w:rPr>
                <w:rFonts w:eastAsia="黑体"/>
                <w:b/>
                <w:bCs/>
                <w:sz w:val="24"/>
              </w:rPr>
            </w:pPr>
            <w:r>
              <w:rPr>
                <w:rFonts w:eastAsia="黑体"/>
                <w:b/>
                <w:bCs/>
                <w:sz w:val="24"/>
              </w:rPr>
              <w:t>教 学</w:t>
            </w:r>
          </w:p>
          <w:p>
            <w:pPr>
              <w:rPr>
                <w:rFonts w:eastAsia="黑体"/>
                <w:b/>
                <w:bCs/>
                <w:sz w:val="24"/>
              </w:rPr>
            </w:pPr>
            <w:r>
              <w:rPr>
                <w:rFonts w:eastAsia="黑体"/>
                <w:b/>
                <w:bCs/>
                <w:sz w:val="24"/>
              </w:rPr>
              <w:t>目 的</w:t>
            </w:r>
          </w:p>
          <w:p>
            <w:pPr>
              <w:rPr>
                <w:rFonts w:eastAsia="黑体"/>
                <w:b/>
                <w:bCs/>
                <w:sz w:val="24"/>
              </w:rPr>
            </w:pPr>
            <w:r>
              <w:rPr>
                <w:rFonts w:eastAsia="黑体"/>
                <w:b/>
                <w:bCs/>
                <w:sz w:val="24"/>
              </w:rPr>
              <w:t>要 求</w:t>
            </w:r>
          </w:p>
        </w:tc>
        <w:tc>
          <w:tcPr>
            <w:tcW w:w="7697" w:type="dxa"/>
            <w:gridSpan w:val="4"/>
            <w:tcBorders>
              <w:right w:val="single" w:sz="12" w:space="0" w:color="auto"/>
            </w:tcBorders>
            <w:vAlign w:val="center"/>
          </w:tcPr>
          <w:p>
            <w:pPr>
              <w:rPr>
                <w:b/>
                <w:sz w:val="24"/>
              </w:rPr>
            </w:pPr>
            <w:r>
              <w:rPr>
                <w:b/>
                <w:sz w:val="24"/>
              </w:rPr>
              <w:t>教学目的和要求：</w:t>
            </w:r>
          </w:p>
          <w:p>
            <w:pPr>
              <w:numPr>
                <w:ilvl w:val="0"/>
                <w:numId w:val="1"/>
              </w:numPr>
              <w:rPr>
                <w:b/>
                <w:sz w:val="24"/>
              </w:rPr>
            </w:pPr>
            <w:r>
              <w:rPr>
                <w:b/>
                <w:sz w:val="24"/>
              </w:rPr>
              <w:t>专业能力</w:t>
            </w:r>
          </w:p>
          <w:p>
            <w:pPr>
              <w:ind w:left="36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通过本课程的学习，学生应能运用工程经济分析原理与方法，对能够完成工程</w:t>
            </w:r>
            <w:r>
              <w:rPr>
                <w:rFonts w:hint="eastAsia"/>
                <w:sz w:val="24"/>
              </w:rPr>
              <w:t>工程</w:t>
            </w:r>
            <w:r>
              <w:rPr>
                <w:rFonts w:hint="eastAsia"/>
                <w:sz w:val="24"/>
              </w:rPr>
              <w:t>预定目标的各种可行技术方案进行技术经济论证、</w:t>
            </w:r>
            <w:r>
              <w:rPr>
                <w:rFonts w:hint="eastAsia"/>
                <w:sz w:val="24"/>
              </w:rPr>
              <w:t>比拟</w:t>
            </w:r>
            <w:r>
              <w:rPr>
                <w:rFonts w:hint="eastAsia"/>
                <w:sz w:val="24"/>
              </w:rPr>
              <w:t>、计算和评价，优选出技术上先进、经济上有利、生产上适用的方案，从而为实现正确的投资决策提供科学依据。使他们在掌握本专业知识的</w:t>
            </w:r>
            <w:r>
              <w:rPr>
                <w:rFonts w:hint="eastAsia"/>
                <w:sz w:val="24"/>
              </w:rPr>
              <w:t>根底</w:t>
            </w:r>
            <w:r>
              <w:rPr>
                <w:rFonts w:hint="eastAsia"/>
                <w:sz w:val="24"/>
              </w:rPr>
              <w:t>上，了解工程经济学及其分析方法，使他们具有工程经济方面的相关知识，这为其成为一个复合性的人才打下了坚实的</w:t>
            </w:r>
            <w:r>
              <w:rPr>
                <w:rFonts w:hint="eastAsia"/>
                <w:sz w:val="24"/>
              </w:rPr>
              <w:t>根底</w:t>
            </w:r>
            <w:r>
              <w:rPr>
                <w:rFonts w:hint="eastAsia"/>
                <w:sz w:val="24"/>
              </w:rPr>
              <w:t>。</w:t>
            </w:r>
          </w:p>
          <w:p>
            <w:pPr>
              <w:numPr>
                <w:ilvl w:val="0"/>
                <w:numId w:val="1"/>
              </w:numPr>
              <w:rPr>
                <w:b/>
                <w:sz w:val="24"/>
              </w:rPr>
            </w:pPr>
            <w:r>
              <w:rPr>
                <w:b/>
                <w:sz w:val="24"/>
              </w:rPr>
              <w:t>方法能力</w:t>
            </w:r>
          </w:p>
          <w:p>
            <w:pPr>
              <w:ind w:left="360"/>
              <w:rPr>
                <w:sz w:val="24"/>
              </w:rPr>
            </w:pPr>
            <w:r>
              <w:rPr>
                <w:color w:val="auto"/>
                <w:sz w:val="24"/>
              </w:rPr>
              <w:t>注重学生</w:t>
            </w:r>
            <w:r>
              <w:rPr>
                <w:rFonts w:hint="eastAsia"/>
                <w:color w:val="auto"/>
                <w:sz w:val="24"/>
                <w:lang w:eastAsia="zh-CN"/>
              </w:rPr>
              <w:t>方法的掌握</w:t>
            </w:r>
            <w:r>
              <w:rPr>
                <w:color w:val="auto"/>
                <w:sz w:val="24"/>
              </w:rPr>
              <w:t>，</w:t>
            </w:r>
            <w:r>
              <w:rPr>
                <w:rFonts w:hint="eastAsia"/>
                <w:color w:val="auto"/>
                <w:sz w:val="24"/>
                <w:lang w:eastAsia="zh-CN"/>
              </w:rPr>
              <w:t>及时</w:t>
            </w:r>
            <w:r>
              <w:rPr>
                <w:color w:val="auto"/>
                <w:sz w:val="24"/>
              </w:rPr>
              <w:t>执行国家</w:t>
            </w:r>
            <w:r>
              <w:rPr>
                <w:rFonts w:hint="eastAsia"/>
                <w:color w:val="auto"/>
                <w:sz w:val="24"/>
                <w:lang w:eastAsia="zh-CN"/>
              </w:rPr>
              <w:t>新</w:t>
            </w:r>
            <w:r>
              <w:rPr>
                <w:color w:val="auto"/>
                <w:sz w:val="24"/>
              </w:rPr>
              <w:t>标准</w:t>
            </w:r>
            <w:r>
              <w:rPr>
                <w:rFonts w:hint="eastAsia"/>
                <w:color w:val="auto"/>
                <w:sz w:val="24"/>
                <w:lang w:eastAsia="zh-CN"/>
              </w:rPr>
              <w:t>、新</w:t>
            </w:r>
            <w:r>
              <w:rPr>
                <w:rFonts w:hint="eastAsia"/>
                <w:color w:val="auto"/>
                <w:sz w:val="24"/>
                <w:lang w:eastAsia="zh-CN"/>
              </w:rPr>
              <w:t>标准</w:t>
            </w:r>
            <w:r>
              <w:rPr>
                <w:color w:val="auto"/>
                <w:sz w:val="24"/>
              </w:rPr>
              <w:t>，</w:t>
            </w:r>
            <w:r>
              <w:rPr>
                <w:rFonts w:hint="eastAsia"/>
                <w:color w:val="auto"/>
                <w:sz w:val="24"/>
                <w:lang w:eastAsia="zh-CN"/>
              </w:rPr>
              <w:t>能够具备</w:t>
            </w:r>
            <w:r>
              <w:rPr>
                <w:rFonts w:hint="eastAsia"/>
                <w:sz w:val="24"/>
                <w:lang w:eastAsia="zh-CN"/>
              </w:rPr>
              <w:t>独立分析问题、解决问题及适应社会的工作能力</w:t>
            </w:r>
            <w:r>
              <w:rPr>
                <w:rFonts w:hint="eastAsia"/>
                <w:color w:val="auto"/>
                <w:sz w:val="24"/>
                <w:lang w:eastAsia="zh-CN"/>
              </w:rPr>
              <w:t>。</w:t>
            </w:r>
          </w:p>
        </w:tc>
      </w:tr>
    </w:tbl>
    <w:p>
      <w:pPr>
        <w:sectPr>
          <w:pgSz w:w="11906" w:h="16838"/>
          <w:pgMar w:top="1162" w:right="1270" w:bottom="1162" w:left="1230" w:header="851" w:footer="992" w:gutter="0"/>
          <w:cols w:num="1" w:space="720"/>
          <w:docGrid w:type="lines" w:linePitch="312" w:charSpace="0"/>
        </w:sectPr>
      </w:pPr>
    </w:p>
    <w:tbl>
      <w:tblPr>
        <w:tblStyle w:val="TableNormal"/>
        <w:tblW w:w="8582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7697"/>
      </w:tblGrid>
      <w:tr>
        <w:tblPrEx>
          <w:tblW w:w="8582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8"/>
        </w:trPr>
        <w:tc>
          <w:tcPr>
            <w:tcW w:w="885" w:type="dxa"/>
            <w:tcBorders>
              <w:left w:val="single" w:sz="12" w:space="0" w:color="auto"/>
            </w:tcBorders>
            <w:vAlign w:val="center"/>
          </w:tcPr>
          <w:p>
            <w:pPr>
              <w:rPr>
                <w:rFonts w:eastAsia="黑体"/>
                <w:b/>
                <w:bCs/>
                <w:sz w:val="24"/>
              </w:rPr>
            </w:pPr>
            <w:r>
              <w:rPr>
                <w:rFonts w:eastAsia="黑体"/>
                <w:b/>
                <w:bCs/>
                <w:sz w:val="24"/>
              </w:rPr>
              <w:t>教 学</w:t>
            </w:r>
          </w:p>
          <w:p>
            <w:pPr>
              <w:rPr>
                <w:rFonts w:eastAsia="黑体"/>
                <w:b/>
                <w:bCs/>
                <w:sz w:val="24"/>
              </w:rPr>
            </w:pPr>
            <w:r>
              <w:rPr>
                <w:rFonts w:eastAsia="黑体"/>
                <w:b/>
                <w:bCs/>
                <w:sz w:val="24"/>
              </w:rPr>
              <w:t>内 容</w:t>
            </w:r>
          </w:p>
          <w:p>
            <w:pPr>
              <w:rPr>
                <w:rFonts w:eastAsia="黑体"/>
                <w:b/>
                <w:bCs/>
                <w:sz w:val="24"/>
              </w:rPr>
            </w:pPr>
            <w:r>
              <w:rPr>
                <w:rFonts w:eastAsia="黑体"/>
                <w:b/>
                <w:bCs/>
                <w:sz w:val="24"/>
              </w:rPr>
              <w:t>和 重</w:t>
            </w:r>
          </w:p>
          <w:p>
            <w:pPr>
              <w:rPr>
                <w:rFonts w:eastAsia="黑体"/>
                <w:b/>
                <w:bCs/>
                <w:sz w:val="24"/>
              </w:rPr>
            </w:pPr>
            <w:r>
              <w:rPr>
                <w:rFonts w:eastAsia="黑体"/>
                <w:b/>
                <w:bCs/>
                <w:sz w:val="24"/>
              </w:rPr>
              <w:t>点 及</w:t>
            </w:r>
          </w:p>
          <w:p>
            <w:pPr>
              <w:rPr>
                <w:rFonts w:eastAsia="黑体"/>
                <w:b/>
                <w:bCs/>
                <w:sz w:val="24"/>
              </w:rPr>
            </w:pPr>
            <w:r>
              <w:rPr>
                <w:rFonts w:eastAsia="黑体"/>
                <w:b/>
                <w:bCs/>
                <w:sz w:val="24"/>
              </w:rPr>
              <w:t>难 点</w:t>
            </w:r>
          </w:p>
        </w:tc>
        <w:tc>
          <w:tcPr>
            <w:tcW w:w="7697" w:type="dxa"/>
            <w:tcBorders>
              <w:right w:val="single" w:sz="12" w:space="0" w:color="auto"/>
            </w:tcBorders>
            <w:vAlign w:val="top"/>
          </w:tcPr>
          <w:p>
            <w:pPr>
              <w:rPr>
                <w:b/>
                <w:bCs/>
                <w:color w:val="auto"/>
                <w:sz w:val="24"/>
              </w:rPr>
            </w:pPr>
            <w:r>
              <w:rPr>
                <w:b/>
                <w:bCs/>
                <w:color w:val="auto"/>
                <w:sz w:val="24"/>
              </w:rPr>
              <w:t>教学内容：</w:t>
            </w:r>
          </w:p>
          <w:p>
            <w:pPr>
              <w:rPr>
                <w:rFonts w:hint="eastAsia"/>
                <w:b w:val="0"/>
                <w:bCs w:val="0"/>
                <w:color w:val="auto"/>
                <w:sz w:val="24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第1章　绪论</w:t>
            </w:r>
          </w:p>
          <w:p>
            <w:pPr>
              <w:rPr>
                <w:rFonts w:hint="eastAsia"/>
                <w:b w:val="0"/>
                <w:bCs w:val="0"/>
                <w:color w:val="auto"/>
                <w:sz w:val="24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　1.1　建筑工程经概述</w:t>
            </w:r>
          </w:p>
          <w:p>
            <w:pPr>
              <w:rPr>
                <w:rFonts w:hint="eastAsia"/>
                <w:b w:val="0"/>
                <w:bCs w:val="0"/>
                <w:color w:val="auto"/>
                <w:sz w:val="24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　1.2　建筑工程经济的研究内容</w:t>
            </w:r>
          </w:p>
          <w:p>
            <w:pPr>
              <w:rPr>
                <w:rFonts w:hint="eastAsia"/>
                <w:b w:val="0"/>
                <w:bCs w:val="0"/>
                <w:color w:val="auto"/>
                <w:sz w:val="24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　1.3　建筑工程经济分析的</w:t>
            </w: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根本</w:t>
            </w: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原</w:t>
            </w: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那么</w:t>
            </w:r>
          </w:p>
          <w:p>
            <w:pPr>
              <w:rPr>
                <w:rFonts w:hint="eastAsia"/>
                <w:b w:val="0"/>
                <w:bCs w:val="0"/>
                <w:color w:val="auto"/>
                <w:sz w:val="24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第2章　资金时间价值与等值计算</w:t>
            </w: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〔</w:t>
            </w: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重点</w:t>
            </w: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〕</w:t>
            </w:r>
          </w:p>
          <w:p>
            <w:pPr>
              <w:rPr>
                <w:rFonts w:hint="eastAsia"/>
                <w:b w:val="0"/>
                <w:bCs w:val="0"/>
                <w:color w:val="auto"/>
                <w:sz w:val="24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　2.1　现金流量</w:t>
            </w:r>
          </w:p>
          <w:p>
            <w:pPr>
              <w:rPr>
                <w:rFonts w:hint="eastAsia"/>
                <w:b w:val="0"/>
                <w:bCs w:val="0"/>
                <w:color w:val="auto"/>
                <w:sz w:val="24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　2.2　资金时间价值</w:t>
            </w:r>
          </w:p>
          <w:p>
            <w:pPr>
              <w:rPr>
                <w:rFonts w:hint="eastAsia"/>
                <w:b w:val="0"/>
                <w:bCs w:val="0"/>
                <w:color w:val="auto"/>
                <w:sz w:val="24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　2.3　资金等值计算</w:t>
            </w:r>
          </w:p>
          <w:p>
            <w:pPr>
              <w:rPr>
                <w:rFonts w:hint="eastAsia"/>
                <w:b w:val="0"/>
                <w:bCs w:val="0"/>
                <w:color w:val="auto"/>
                <w:sz w:val="24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第3章　建设工程</w:t>
            </w: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工程</w:t>
            </w: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投资方案的</w:t>
            </w: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比拟</w:t>
            </w: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与选择</w:t>
            </w: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〔</w:t>
            </w: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重点</w:t>
            </w: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〕</w:t>
            </w:r>
          </w:p>
          <w:p>
            <w:pPr>
              <w:rPr>
                <w:rFonts w:hint="eastAsia"/>
                <w:b w:val="0"/>
                <w:bCs w:val="0"/>
                <w:color w:val="auto"/>
                <w:sz w:val="24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　3.1　建设工程</w:t>
            </w: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工程</w:t>
            </w: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投资方案的经济评价指标</w:t>
            </w:r>
          </w:p>
          <w:p>
            <w:pPr>
              <w:rPr>
                <w:rFonts w:hint="eastAsia"/>
                <w:b w:val="0"/>
                <w:bCs w:val="0"/>
                <w:color w:val="auto"/>
                <w:sz w:val="24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　3.2　建设工程</w:t>
            </w: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工程</w:t>
            </w: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投资方案的必选</w:t>
            </w:r>
          </w:p>
          <w:p>
            <w:pPr>
              <w:rPr>
                <w:rFonts w:hint="eastAsia"/>
                <w:b w:val="0"/>
                <w:bCs w:val="0"/>
                <w:color w:val="auto"/>
                <w:sz w:val="24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第4章　不确定性分析与风险分析</w:t>
            </w: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〔</w:t>
            </w: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重点</w:t>
            </w: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〕</w:t>
            </w:r>
          </w:p>
          <w:p>
            <w:pPr>
              <w:rPr>
                <w:rFonts w:hint="eastAsia"/>
                <w:b w:val="0"/>
                <w:bCs w:val="0"/>
                <w:color w:val="auto"/>
                <w:sz w:val="24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　4.1　不确定性分析与风险分析概述</w:t>
            </w:r>
          </w:p>
          <w:p>
            <w:pPr>
              <w:rPr>
                <w:rFonts w:hint="eastAsia"/>
                <w:b w:val="0"/>
                <w:bCs w:val="0"/>
                <w:color w:val="auto"/>
                <w:sz w:val="24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　4.2　不确定性分析</w:t>
            </w:r>
          </w:p>
          <w:p>
            <w:pPr>
              <w:rPr>
                <w:rFonts w:hint="eastAsia"/>
                <w:b w:val="0"/>
                <w:bCs w:val="0"/>
                <w:color w:val="auto"/>
                <w:sz w:val="24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　4.3　风险分析</w:t>
            </w:r>
          </w:p>
          <w:p>
            <w:pPr>
              <w:rPr>
                <w:rFonts w:hint="eastAsia"/>
                <w:b w:val="0"/>
                <w:bCs w:val="0"/>
                <w:color w:val="auto"/>
                <w:sz w:val="24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第5章　设备更新的经济分析</w:t>
            </w: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〔</w:t>
            </w: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重点</w:t>
            </w: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〕</w:t>
            </w:r>
          </w:p>
          <w:p>
            <w:pPr>
              <w:rPr>
                <w:rFonts w:hint="eastAsia"/>
                <w:b w:val="0"/>
                <w:bCs w:val="0"/>
                <w:color w:val="auto"/>
                <w:sz w:val="24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　5.1　概述</w:t>
            </w:r>
          </w:p>
          <w:p>
            <w:pPr>
              <w:rPr>
                <w:rFonts w:hint="eastAsia"/>
                <w:b w:val="0"/>
                <w:bCs w:val="0"/>
                <w:color w:val="auto"/>
                <w:sz w:val="24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　5.2　设备的经济寿命</w:t>
            </w:r>
          </w:p>
          <w:p>
            <w:pPr>
              <w:rPr>
                <w:rFonts w:hint="eastAsia"/>
                <w:b w:val="0"/>
                <w:bCs w:val="0"/>
                <w:color w:val="auto"/>
                <w:sz w:val="24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　5.3　设备更新的经济分析</w:t>
            </w:r>
          </w:p>
          <w:p>
            <w:pPr>
              <w:rPr>
                <w:rFonts w:hint="eastAsia"/>
                <w:b w:val="0"/>
                <w:bCs w:val="0"/>
                <w:color w:val="auto"/>
                <w:sz w:val="24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　5.4　设备租赁</w:t>
            </w:r>
          </w:p>
          <w:p>
            <w:pPr>
              <w:rPr>
                <w:rFonts w:hint="eastAsia"/>
                <w:b w:val="0"/>
                <w:bCs w:val="0"/>
                <w:color w:val="auto"/>
                <w:sz w:val="24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第6章　建设</w:t>
            </w: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工程</w:t>
            </w: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的财务评价</w:t>
            </w:r>
          </w:p>
          <w:p>
            <w:pPr>
              <w:rPr>
                <w:rFonts w:hint="eastAsia"/>
                <w:b w:val="0"/>
                <w:bCs w:val="0"/>
                <w:color w:val="auto"/>
                <w:sz w:val="24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　6.1　财务评价概述</w:t>
            </w:r>
          </w:p>
          <w:p>
            <w:pPr>
              <w:rPr>
                <w:rFonts w:hint="eastAsia"/>
                <w:b w:val="0"/>
                <w:bCs w:val="0"/>
                <w:color w:val="auto"/>
                <w:sz w:val="24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　6.2　财务评价</w:t>
            </w: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根底</w:t>
            </w: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数据</w:t>
            </w: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确实</w:t>
            </w: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定</w:t>
            </w:r>
          </w:p>
          <w:p>
            <w:pPr>
              <w:rPr>
                <w:rFonts w:hint="eastAsia"/>
                <w:b w:val="0"/>
                <w:bCs w:val="0"/>
                <w:color w:val="auto"/>
                <w:sz w:val="24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　6.3　财务分析</w:t>
            </w: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根本</w:t>
            </w: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报表的编制</w:t>
            </w:r>
          </w:p>
        </w:tc>
      </w:tr>
    </w:tbl>
    <w:p>
      <w:pPr>
        <w:sectPr>
          <w:type w:val="nextPage"/>
          <w:pgSz w:w="11906" w:h="16838"/>
          <w:pgMar w:top="1162" w:right="1270" w:bottom="1162" w:left="1230" w:header="851" w:footer="992" w:gutter="0"/>
          <w:pgNumType w:start="2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8582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85"/>
        <w:gridCol w:w="7697"/>
      </w:tblGrid>
      <w:tr>
        <w:tblPrEx>
          <w:tblW w:w="8582" w:type="dxa"/>
          <w:tblInd w:w="0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8"/>
        </w:trPr>
        <w:tc>
          <w:tcPr>
            <w:tcW w:w="885" w:type="dxa"/>
            <w:tcBorders>
              <w:left w:val="single" w:sz="12" w:space="0" w:color="auto"/>
            </w:tcBorders>
            <w:vAlign w:val="center"/>
          </w:tcPr>
          <w:p/>
        </w:tc>
        <w:tc>
          <w:tcPr>
            <w:tcW w:w="7697" w:type="dxa"/>
            <w:tcBorders>
              <w:right w:val="single" w:sz="12" w:space="0" w:color="auto"/>
            </w:tcBorders>
            <w:vAlign w:val="top"/>
          </w:tcPr>
          <w:p>
            <w:pPr>
              <w:rPr>
                <w:rFonts w:hint="eastAsia"/>
                <w:b w:val="0"/>
                <w:bCs w:val="0"/>
                <w:color w:val="auto"/>
                <w:sz w:val="24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　6.4　财务评价指标</w:t>
            </w:r>
          </w:p>
          <w:p>
            <w:pPr>
              <w:rPr>
                <w:rFonts w:hint="eastAsia"/>
                <w:b w:val="0"/>
                <w:bCs w:val="0"/>
                <w:color w:val="auto"/>
                <w:sz w:val="24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第7章　建设</w:t>
            </w: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工程</w:t>
            </w: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的国民经济评价</w:t>
            </w:r>
          </w:p>
          <w:p>
            <w:pPr>
              <w:rPr>
                <w:rFonts w:hint="eastAsia"/>
                <w:b w:val="0"/>
                <w:bCs w:val="0"/>
                <w:color w:val="auto"/>
                <w:sz w:val="24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　7.1　国民经济评价概述</w:t>
            </w:r>
          </w:p>
          <w:p>
            <w:pPr>
              <w:rPr>
                <w:rFonts w:hint="eastAsia"/>
                <w:b w:val="0"/>
                <w:bCs w:val="0"/>
                <w:color w:val="auto"/>
                <w:sz w:val="24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　7.2　费用与效益</w:t>
            </w:r>
          </w:p>
          <w:p>
            <w:pPr>
              <w:rPr>
                <w:rFonts w:hint="eastAsia"/>
                <w:b w:val="0"/>
                <w:bCs w:val="0"/>
                <w:color w:val="auto"/>
                <w:sz w:val="24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　7.3　国民经济评价参数</w:t>
            </w:r>
          </w:p>
          <w:p>
            <w:pPr>
              <w:rPr>
                <w:rFonts w:hint="eastAsia"/>
                <w:b w:val="0"/>
                <w:bCs w:val="0"/>
                <w:color w:val="auto"/>
                <w:sz w:val="24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　7.4　国民经济评价报表与指标</w:t>
            </w:r>
          </w:p>
          <w:p>
            <w:pPr>
              <w:rPr>
                <w:rFonts w:hint="eastAsia"/>
                <w:b w:val="0"/>
                <w:bCs w:val="0"/>
                <w:color w:val="auto"/>
                <w:sz w:val="24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第8章　价值工程</w:t>
            </w: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〔</w:t>
            </w: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重点</w:t>
            </w: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〕</w:t>
            </w:r>
          </w:p>
          <w:p>
            <w:pPr>
              <w:rPr>
                <w:rFonts w:hint="eastAsia"/>
                <w:b w:val="0"/>
                <w:bCs w:val="0"/>
                <w:color w:val="auto"/>
                <w:sz w:val="24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　8.1　价值工程概述</w:t>
            </w:r>
          </w:p>
          <w:p>
            <w:pPr>
              <w:rPr>
                <w:rFonts w:hint="eastAsia"/>
                <w:b w:val="0"/>
                <w:bCs w:val="0"/>
                <w:color w:val="auto"/>
                <w:sz w:val="24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　8.2　价值工程准备阶段</w:t>
            </w:r>
          </w:p>
          <w:p>
            <w:pPr>
              <w:rPr>
                <w:rFonts w:hint="eastAsia"/>
                <w:b w:val="0"/>
                <w:bCs w:val="0"/>
                <w:color w:val="auto"/>
                <w:sz w:val="24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　8.3　价值工程分析阶段</w:t>
            </w:r>
          </w:p>
          <w:p>
            <w:pPr>
              <w:rPr>
                <w:rFonts w:hint="eastAsia"/>
                <w:b w:val="0"/>
                <w:bCs w:val="0"/>
                <w:color w:val="auto"/>
                <w:sz w:val="24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第9章　建设</w:t>
            </w: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工程</w:t>
            </w: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可行性研究与</w:t>
            </w: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工程</w:t>
            </w: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后评价</w:t>
            </w:r>
          </w:p>
          <w:p>
            <w:pPr>
              <w:rPr>
                <w:rFonts w:hint="eastAsia"/>
                <w:b w:val="0"/>
                <w:bCs w:val="0"/>
                <w:color w:val="auto"/>
                <w:sz w:val="24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　9.1　可行性研究概述</w:t>
            </w:r>
          </w:p>
          <w:p>
            <w:pPr>
              <w:rPr>
                <w:rFonts w:hint="eastAsia"/>
                <w:b w:val="0"/>
                <w:bCs w:val="0"/>
                <w:color w:val="auto"/>
                <w:sz w:val="24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　9.2　可行性研究的程序和主要内容</w:t>
            </w:r>
          </w:p>
          <w:p>
            <w:pPr>
              <w:rPr>
                <w:rFonts w:hint="eastAsia"/>
                <w:b w:val="0"/>
                <w:bCs w:val="0"/>
                <w:color w:val="auto"/>
                <w:sz w:val="24"/>
              </w:rPr>
            </w:pP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　9.3　</w:t>
            </w: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工程</w:t>
            </w:r>
            <w:r>
              <w:rPr>
                <w:rFonts w:hint="eastAsia"/>
                <w:b w:val="0"/>
                <w:bCs w:val="0"/>
                <w:color w:val="auto"/>
                <w:sz w:val="24"/>
                <w:lang w:val="en-US" w:eastAsia="zh-CN"/>
              </w:rPr>
              <w:t>后评价</w:t>
            </w:r>
          </w:p>
          <w:p>
            <w:pPr>
              <w:numPr>
                <w:ilvl w:val="0"/>
                <w:numId w:val="0"/>
              </w:numPr>
              <w:ind w:leftChars="0"/>
              <w:rPr>
                <w:bCs/>
                <w:color w:val="FF00FF"/>
                <w:sz w:val="24"/>
              </w:rPr>
            </w:pPr>
          </w:p>
        </w:tc>
      </w:tr>
      <w:tr>
        <w:tblPrEx>
          <w:tblW w:w="858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5"/>
        </w:trPr>
        <w:tc>
          <w:tcPr>
            <w:tcW w:w="885" w:type="dxa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>
            <w:pPr>
              <w:rPr>
                <w:rFonts w:eastAsia="黑体"/>
                <w:b/>
                <w:bCs/>
                <w:sz w:val="24"/>
              </w:rPr>
            </w:pPr>
            <w:r>
              <w:rPr>
                <w:rFonts w:eastAsia="黑体"/>
                <w:b/>
                <w:bCs/>
                <w:sz w:val="24"/>
              </w:rPr>
              <w:t>教材和主要参考资料</w:t>
            </w:r>
          </w:p>
        </w:tc>
        <w:tc>
          <w:tcPr>
            <w:tcW w:w="7697" w:type="dxa"/>
            <w:tcBorders>
              <w:bottom w:val="single" w:sz="12" w:space="0" w:color="auto"/>
              <w:right w:val="single" w:sz="12" w:space="0" w:color="auto"/>
            </w:tcBorders>
            <w:vAlign w:val="top"/>
          </w:tcPr>
          <w:p>
            <w:pPr>
              <w:numPr>
                <w:ilvl w:val="0"/>
                <w:numId w:val="0"/>
              </w:numPr>
              <w:ind w:leftChars="0"/>
              <w:rPr>
                <w:rFonts w:ascii="宋体" w:hAnsi="宋体" w:hint="eastAsia"/>
                <w:sz w:val="24"/>
              </w:rPr>
            </w:pPr>
            <w:r>
              <w:rPr>
                <w:rFonts w:ascii="宋体" w:hAnsi="宋体" w:hint="eastAsia"/>
                <w:sz w:val="24"/>
                <w:szCs w:val="24"/>
                <w:lang w:eastAsia="zh-CN"/>
              </w:rPr>
              <w:t>【</w:t>
            </w:r>
            <w:r>
              <w:rPr>
                <w:rFonts w:ascii="宋体" w:hAnsi="宋体" w:hint="eastAsia"/>
                <w:sz w:val="24"/>
                <w:szCs w:val="24"/>
                <w:lang w:val="en-US" w:eastAsia="zh-CN"/>
              </w:rPr>
              <w:t>1</w:t>
            </w:r>
            <w:r>
              <w:rPr>
                <w:rFonts w:ascii="宋体" w:hAnsi="宋体" w:hint="eastAsia"/>
                <w:sz w:val="24"/>
                <w:szCs w:val="24"/>
                <w:lang w:eastAsia="zh-CN"/>
              </w:rPr>
              <w:t>】毛义华</w:t>
            </w:r>
            <w:r>
              <w:rPr>
                <w:bCs/>
                <w:color w:val="auto"/>
                <w:sz w:val="24"/>
                <w:szCs w:val="24"/>
              </w:rPr>
              <w:t>.</w:t>
            </w:r>
            <w:r>
              <w:rPr>
                <w:rFonts w:hint="eastAsia"/>
                <w:bCs/>
                <w:color w:val="auto"/>
                <w:sz w:val="24"/>
                <w:szCs w:val="24"/>
                <w:lang w:eastAsia="zh-CN"/>
              </w:rPr>
              <w:t>建筑工程经济</w:t>
            </w:r>
            <w:r>
              <w:rPr>
                <w:bCs/>
                <w:color w:val="auto"/>
                <w:sz w:val="24"/>
                <w:szCs w:val="24"/>
              </w:rPr>
              <w:t>.</w:t>
            </w:r>
            <w:r>
              <w:rPr>
                <w:rFonts w:hint="eastAsia"/>
                <w:bCs/>
                <w:color w:val="auto"/>
                <w:sz w:val="24"/>
                <w:szCs w:val="24"/>
                <w:lang w:eastAsia="zh-CN"/>
              </w:rPr>
              <w:t>浙江</w:t>
            </w:r>
            <w:r>
              <w:rPr>
                <w:bCs/>
                <w:color w:val="auto"/>
                <w:sz w:val="24"/>
                <w:szCs w:val="24"/>
              </w:rPr>
              <w:t>：</w:t>
            </w:r>
            <w:r>
              <w:rPr>
                <w:rFonts w:hint="eastAsia"/>
                <w:bCs/>
                <w:color w:val="auto"/>
                <w:sz w:val="24"/>
                <w:szCs w:val="24"/>
                <w:lang w:eastAsia="zh-CN"/>
              </w:rPr>
              <w:t>浙江大学出版社</w:t>
            </w:r>
            <w:r>
              <w:rPr>
                <w:bCs/>
                <w:color w:val="auto"/>
                <w:sz w:val="24"/>
                <w:szCs w:val="24"/>
              </w:rPr>
              <w:t>，</w:t>
            </w:r>
            <w:r>
              <w:rPr>
                <w:bCs/>
                <w:color w:val="auto"/>
                <w:sz w:val="24"/>
                <w:szCs w:val="24"/>
              </w:rPr>
              <w:t>2023</w:t>
            </w:r>
            <w:r>
              <w:rPr>
                <w:bCs/>
                <w:color w:val="auto"/>
                <w:sz w:val="24"/>
                <w:szCs w:val="24"/>
              </w:rPr>
              <w:t>.</w:t>
            </w:r>
          </w:p>
          <w:p>
            <w:pPr>
              <w:numPr>
                <w:ilvl w:val="0"/>
                <w:numId w:val="0"/>
              </w:numPr>
              <w:ind w:leftChars="0"/>
              <w:rPr>
                <w:bCs/>
                <w:sz w:val="24"/>
              </w:rPr>
            </w:pPr>
            <w:r>
              <w:rPr>
                <w:rFonts w:ascii="宋体" w:hAnsi="宋体" w:hint="eastAsia"/>
                <w:sz w:val="24"/>
                <w:szCs w:val="24"/>
                <w:lang w:eastAsia="zh-CN"/>
              </w:rPr>
              <w:t>【</w:t>
            </w:r>
            <w:r>
              <w:rPr>
                <w:rFonts w:ascii="宋体" w:hAnsi="宋体" w:hint="eastAsia"/>
                <w:sz w:val="24"/>
                <w:szCs w:val="24"/>
                <w:lang w:val="en-US" w:eastAsia="zh-CN"/>
              </w:rPr>
              <w:t>2</w:t>
            </w:r>
            <w:r>
              <w:rPr>
                <w:rFonts w:ascii="宋体" w:hAnsi="宋体" w:hint="eastAsia"/>
                <w:sz w:val="24"/>
                <w:szCs w:val="24"/>
                <w:lang w:eastAsia="zh-CN"/>
              </w:rPr>
              <w:t>】</w:t>
            </w:r>
            <w:r>
              <w:rPr>
                <w:rFonts w:hint="eastAsia"/>
                <w:bCs/>
                <w:color w:val="auto"/>
                <w:sz w:val="24"/>
                <w:szCs w:val="24"/>
                <w:lang w:eastAsia="zh-CN"/>
              </w:rPr>
              <w:t>李涛</w:t>
            </w:r>
            <w:r>
              <w:rPr>
                <w:rFonts w:hint="eastAsia"/>
                <w:bCs/>
                <w:color w:val="auto"/>
                <w:sz w:val="24"/>
                <w:szCs w:val="24"/>
                <w:lang w:val="en-US" w:eastAsia="zh-CN"/>
              </w:rPr>
              <w:t>,刘磊</w:t>
            </w:r>
            <w:r>
              <w:rPr>
                <w:bCs/>
                <w:color w:val="auto"/>
                <w:sz w:val="24"/>
                <w:szCs w:val="24"/>
              </w:rPr>
              <w:t>.</w:t>
            </w:r>
            <w:r>
              <w:rPr>
                <w:rFonts w:hint="eastAsia"/>
                <w:bCs/>
                <w:color w:val="auto"/>
                <w:sz w:val="24"/>
                <w:szCs w:val="24"/>
                <w:lang w:eastAsia="zh-CN"/>
              </w:rPr>
              <w:t>建筑工程经济</w:t>
            </w:r>
            <w:r>
              <w:rPr>
                <w:bCs/>
                <w:color w:val="auto"/>
                <w:sz w:val="24"/>
                <w:szCs w:val="24"/>
              </w:rPr>
              <w:t>.北京：</w:t>
            </w:r>
            <w:r>
              <w:rPr>
                <w:rFonts w:hint="eastAsia"/>
                <w:bCs/>
                <w:color w:val="auto"/>
                <w:sz w:val="24"/>
                <w:szCs w:val="24"/>
                <w:lang w:eastAsia="zh-CN"/>
              </w:rPr>
              <w:t>高等教育出版社</w:t>
            </w:r>
            <w:r>
              <w:rPr>
                <w:bCs/>
                <w:color w:val="auto"/>
                <w:sz w:val="24"/>
                <w:szCs w:val="24"/>
              </w:rPr>
              <w:t>，</w:t>
            </w:r>
            <w:r>
              <w:rPr>
                <w:bCs/>
                <w:color w:val="auto"/>
                <w:sz w:val="24"/>
                <w:szCs w:val="24"/>
              </w:rPr>
              <w:t>2023</w:t>
            </w:r>
          </w:p>
        </w:tc>
      </w:tr>
    </w:tbl>
    <w:p>
      <w:pPr>
        <w:spacing w:line="300" w:lineRule="auto"/>
        <w:rPr>
          <w:szCs w:val="21"/>
        </w:rPr>
      </w:pPr>
      <w:r>
        <w:rPr>
          <w:szCs w:val="21"/>
        </w:rPr>
        <w:t>注：课程类别：公共课</w:t>
      </w:r>
      <w:r>
        <w:rPr>
          <w:szCs w:val="21"/>
        </w:rPr>
        <w:t>〔</w:t>
      </w:r>
      <w:r>
        <w:rPr>
          <w:szCs w:val="21"/>
        </w:rPr>
        <w:t>必修、选修</w:t>
      </w:r>
      <w:r>
        <w:rPr>
          <w:szCs w:val="21"/>
        </w:rPr>
        <w:t>〕</w:t>
      </w:r>
      <w:r>
        <w:rPr>
          <w:szCs w:val="21"/>
        </w:rPr>
        <w:t>、学科</w:t>
      </w:r>
      <w:r>
        <w:rPr>
          <w:szCs w:val="21"/>
        </w:rPr>
        <w:t>根底</w:t>
      </w:r>
      <w:r>
        <w:rPr>
          <w:szCs w:val="21"/>
        </w:rPr>
        <w:t>课、专业课</w:t>
      </w:r>
      <w:r>
        <w:rPr>
          <w:szCs w:val="21"/>
        </w:rPr>
        <w:t>〔</w:t>
      </w:r>
      <w:r>
        <w:rPr>
          <w:szCs w:val="21"/>
        </w:rPr>
        <w:t>必修、选修</w:t>
      </w:r>
      <w:r>
        <w:rPr>
          <w:szCs w:val="21"/>
        </w:rPr>
        <w:t>〕</w:t>
      </w:r>
      <w:r>
        <w:rPr>
          <w:szCs w:val="21"/>
        </w:rPr>
        <w:t>、专业拓展课</w:t>
      </w:r>
      <w:r>
        <w:rPr>
          <w:szCs w:val="21"/>
        </w:rPr>
        <w:t>〔</w:t>
      </w:r>
      <w:r>
        <w:rPr>
          <w:szCs w:val="21"/>
        </w:rPr>
        <w:t>必修、选修</w:t>
      </w:r>
      <w:r>
        <w:rPr>
          <w:szCs w:val="21"/>
        </w:rPr>
        <w:t>〕</w:t>
      </w:r>
    </w:p>
    <w:p>
      <w:pPr>
        <w:spacing w:line="300" w:lineRule="auto"/>
        <w:rPr>
          <w:rFonts w:eastAsia="黑体"/>
          <w:sz w:val="36"/>
        </w:rPr>
      </w:pPr>
      <w:r>
        <w:rPr>
          <w:rFonts w:ascii="Times New Roman" w:eastAsia="宋体" w:hAnsi="Times New Roman" w:cs="Times New Roman"/>
          <w:kern w:val="2"/>
          <w:sz w:val="32"/>
          <w:szCs w:val="32"/>
          <w:lang w:val="en-US" w:eastAsia="zh-CN" w:bidi="ar-SA"/>
        </w:rPr>
        <w:pict>
          <v:group id="Group 57" o:spid="_x0000_s1032" style="width:11.15pt;height:694.2pt;margin-top:12.75pt;margin-left:-28.35pt;mso-height-relative:page;mso-position-vertical-relative:margin;mso-width-relative:page;position:absolute;z-index:251659264" coordsize="190,13884">
            <o:lock v:ext="edit" aspectratio="f"/>
            <v:line id="Line 58" o:spid="_x0000_s1033" style="position:absolute" from="1980,0" to="1980,277680" coordsize="21600,21600" o:preferrelative="t" fillcolor="white" stroked="t" strokecolor="black">
              <v:fill color2="white"/>
              <v:stroke dashstyle="dash" color2="white"/>
              <o:lock v:ext="edit" aspectratio="f"/>
            </v:line>
            <v:oval id="Oval 59" o:spid="_x0000_s1034" style="width:180;height:180;position:absolute;top:1392" coordsize="21600,21600" o:preferrelative="t" filled="t" fillcolor="white" stroked="t" strokecolor="black">
              <v:stroke color2="white"/>
              <o:lock v:ext="edit" aspectratio="f"/>
            </v:oval>
            <v:oval id="Oval 60" o:spid="_x0000_s1035" style="width:180;height:180;left:10;position:absolute;top:4917" coordsize="21600,21600" o:preferrelative="t" filled="t" fillcolor="white" stroked="t" strokecolor="black">
              <v:stroke color2="white"/>
              <o:lock v:ext="edit" aspectratio="f"/>
            </v:oval>
            <v:oval id="Oval 61" o:spid="_x0000_s1036" style="width:180;height:180;position:absolute;top:8430" coordsize="21600,21600" o:preferrelative="t" filled="t" fillcolor="white" stroked="t" strokecolor="black">
              <v:stroke color2="white"/>
              <o:lock v:ext="edit" aspectratio="f"/>
            </v:oval>
            <v:oval id="Oval 62" o:spid="_x0000_s1037" style="width:180;height:180;position:absolute;top:11952" coordsize="21600,21600" o:preferrelative="t" filled="t" fillcolor="white" stroked="t" strokecolor="black">
              <v:stroke color2="white"/>
              <o:lock v:ext="edit" aspectratio="f"/>
            </v:oval>
            <w10:wrap anchory="margin"/>
          </v:group>
        </w:pict>
      </w:r>
      <w:r>
        <w:rPr>
          <w:rFonts w:eastAsia="黑体" w:hint="eastAsia"/>
          <w:sz w:val="36"/>
          <w:u w:val="single"/>
          <w:lang w:eastAsia="zh-CN"/>
        </w:rPr>
        <w:t>建筑工程经济</w:t>
      </w:r>
      <w:r>
        <w:rPr>
          <w:rFonts w:eastAsia="黑体"/>
          <w:sz w:val="36"/>
        </w:rPr>
        <w:t>课程教案</w:t>
      </w:r>
    </w:p>
    <w:tbl>
      <w:tblPr>
        <w:tblStyle w:val="TableNormal"/>
        <w:tblW w:w="8522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9"/>
        <w:gridCol w:w="2151"/>
        <w:gridCol w:w="1950"/>
        <w:gridCol w:w="2872"/>
      </w:tblGrid>
      <w:tr>
        <w:tblPrEx>
          <w:tblW w:w="8522" w:type="dxa"/>
          <w:tblInd w:w="0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/>
        </w:trPr>
        <w:tc>
          <w:tcPr>
            <w:tcW w:w="8522" w:type="dxa"/>
            <w:gridSpan w:val="4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授课题目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教学章、节或主题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：</w:t>
            </w:r>
          </w:p>
          <w:p>
            <w:pPr>
              <w:tabs>
                <w:tab w:val="left" w:pos="7080"/>
              </w:tabs>
              <w:spacing w:before="60"/>
              <w:jc w:val="both"/>
              <w:rPr>
                <w:rFonts w:hAnsi="宋体" w:hint="eastAsia"/>
                <w:b/>
                <w:sz w:val="24"/>
              </w:rPr>
            </w:pP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 xml:space="preserve">                           第1章 绪论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/>
        </w:trPr>
        <w:tc>
          <w:tcPr>
            <w:tcW w:w="1549" w:type="dxa"/>
            <w:vAlign w:val="center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授课时间</w:t>
            </w:r>
          </w:p>
        </w:tc>
        <w:tc>
          <w:tcPr>
            <w:tcW w:w="2151" w:type="dxa"/>
            <w:vAlign w:val="center"/>
          </w:tcPr>
          <w:p>
            <w:pPr>
              <w:tabs>
                <w:tab w:val="left" w:pos="7080"/>
              </w:tabs>
              <w:rPr>
                <w:color w:val="auto"/>
                <w:sz w:val="24"/>
              </w:rPr>
            </w:pPr>
            <w:r>
              <w:rPr>
                <w:sz w:val="24"/>
              </w:rPr>
              <w:t xml:space="preserve">第 </w:t>
            </w:r>
            <w:r>
              <w:rPr>
                <w:rFonts w:hint="eastAsia"/>
                <w:sz w:val="24"/>
                <w:lang w:eastAsia="zh-CN"/>
              </w:rPr>
              <w:t>一</w:t>
            </w:r>
            <w:r>
              <w:rPr>
                <w:sz w:val="24"/>
              </w:rPr>
              <w:t xml:space="preserve"> 周</w:t>
            </w:r>
            <w:r>
              <w:rPr>
                <w:color w:val="auto"/>
                <w:sz w:val="24"/>
              </w:rPr>
              <w:t xml:space="preserve"> 周</w:t>
            </w:r>
            <w:r>
              <w:rPr>
                <w:rFonts w:hint="eastAsia"/>
                <w:color w:val="auto"/>
                <w:sz w:val="24"/>
                <w:lang w:eastAsia="zh-CN"/>
              </w:rPr>
              <w:t>一</w:t>
            </w:r>
          </w:p>
        </w:tc>
        <w:tc>
          <w:tcPr>
            <w:tcW w:w="1950" w:type="dxa"/>
            <w:vAlign w:val="center"/>
          </w:tcPr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sz w:val="24"/>
              </w:rPr>
              <w:t>教学器材与工具</w:t>
            </w:r>
          </w:p>
        </w:tc>
        <w:tc>
          <w:tcPr>
            <w:tcW w:w="2872" w:type="dxa"/>
            <w:vAlign w:val="center"/>
          </w:tcPr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sz w:val="24"/>
              </w:rPr>
              <w:t>教材、教案</w:t>
            </w:r>
          </w:p>
        </w:tc>
      </w:tr>
    </w:tbl>
    <w:p>
      <w:pPr>
        <w:sectPr>
          <w:type w:val="nextPage"/>
          <w:pgSz w:w="11906" w:h="16838"/>
          <w:pgMar w:top="1162" w:right="1270" w:bottom="1162" w:left="1230" w:header="851" w:footer="992" w:gutter="0"/>
          <w:pgNumType w:start="3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8522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9"/>
        <w:gridCol w:w="2151"/>
        <w:gridCol w:w="1950"/>
        <w:gridCol w:w="2872"/>
      </w:tblGrid>
      <w:tr>
        <w:tblPrEx>
          <w:tblW w:w="8522" w:type="dxa"/>
          <w:tblInd w:w="0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/>
        </w:trPr>
        <w:tc>
          <w:tcPr>
            <w:tcW w:w="1549" w:type="dxa"/>
            <w:vAlign w:val="center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安   排</w:t>
            </w:r>
          </w:p>
        </w:tc>
        <w:tc>
          <w:tcPr>
            <w:tcW w:w="2151" w:type="dxa"/>
            <w:vAlign w:val="center"/>
          </w:tcPr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color w:val="auto"/>
                <w:sz w:val="24"/>
              </w:rPr>
              <w:t xml:space="preserve">第 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1</w:t>
            </w:r>
            <w:r>
              <w:rPr>
                <w:color w:val="auto"/>
                <w:sz w:val="24"/>
              </w:rPr>
              <w:t>-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2</w:t>
            </w:r>
            <w:r>
              <w:rPr>
                <w:color w:val="auto"/>
                <w:sz w:val="24"/>
              </w:rPr>
              <w:t xml:space="preserve"> 节</w:t>
            </w:r>
          </w:p>
        </w:tc>
        <w:tc>
          <w:tcPr>
            <w:tcW w:w="1950" w:type="dxa"/>
            <w:vAlign w:val="center"/>
          </w:tcPr>
          <w:p/>
        </w:tc>
        <w:tc>
          <w:tcPr>
            <w:tcW w:w="2872" w:type="dxa"/>
            <w:vAlign w:val="center"/>
          </w:tcPr>
          <w:p/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/>
        </w:trPr>
        <w:tc>
          <w:tcPr>
            <w:tcW w:w="1549" w:type="dxa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授课类型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请标注</w:t>
            </w:r>
            <w:r>
              <w:rPr>
                <w:rFonts w:hint="eastAsia"/>
                <w:sz w:val="24"/>
              </w:rPr>
              <w:t>●</w:t>
            </w:r>
          </w:p>
        </w:tc>
        <w:tc>
          <w:tcPr>
            <w:tcW w:w="6973" w:type="dxa"/>
            <w:gridSpan w:val="3"/>
            <w:vAlign w:val="center"/>
          </w:tcPr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sz w:val="24"/>
              </w:rPr>
              <w:t>理论课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</w:rPr>
              <w:t>●</w:t>
            </w:r>
            <w:r>
              <w:rPr>
                <w:sz w:val="24"/>
              </w:rPr>
              <w:t>〕</w:t>
            </w:r>
            <w:r>
              <w:rPr>
                <w:rFonts w:hAnsi="宋体"/>
                <w:sz w:val="24"/>
              </w:rPr>
              <w:t>上机课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实验课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习题课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其他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 xml:space="preserve"> 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9"/>
        </w:trPr>
        <w:tc>
          <w:tcPr>
            <w:tcW w:w="8522" w:type="dxa"/>
            <w:gridSpan w:val="4"/>
            <w:tcBorders>
              <w:top w:val="single" w:sz="6" w:space="0" w:color="auto"/>
              <w:bottom w:val="single" w:sz="4" w:space="0" w:color="auto"/>
            </w:tcBorders>
            <w:vAlign w:val="top"/>
          </w:tcPr>
          <w:p>
            <w:pPr>
              <w:tabs>
                <w:tab w:val="left" w:pos="7080"/>
              </w:tabs>
              <w:spacing w:before="60" w:line="360" w:lineRule="auto"/>
              <w:rPr>
                <w:sz w:val="24"/>
              </w:rPr>
            </w:pPr>
            <w:r>
              <w:rPr>
                <w:sz w:val="24"/>
              </w:rPr>
              <w:t>教学目的、要求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分掌握、熟悉、了解三个层次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：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eastAsia="楷体_GB2312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1了解建筑工程经济的研究内容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/>
        </w:trPr>
        <w:tc>
          <w:tcPr>
            <w:tcW w:w="8522" w:type="dxa"/>
            <w:gridSpan w:val="4"/>
            <w:tcBorders>
              <w:top w:val="single" w:sz="6" w:space="0" w:color="auto"/>
              <w:bottom w:val="single" w:sz="4" w:space="0" w:color="auto"/>
            </w:tcBorders>
            <w:vAlign w:val="top"/>
          </w:tcPr>
          <w:p>
            <w:pPr>
              <w:tabs>
                <w:tab w:val="left" w:pos="7080"/>
              </w:tabs>
              <w:spacing w:before="60" w:line="360" w:lineRule="auto"/>
              <w:rPr>
                <w:sz w:val="24"/>
              </w:rPr>
            </w:pPr>
            <w:r>
              <w:rPr>
                <w:sz w:val="24"/>
              </w:rPr>
              <w:t>教学重点及难点：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重点</w:t>
            </w:r>
            <w:r>
              <w:rPr>
                <w:rFonts w:hint="eastAsia"/>
                <w:sz w:val="24"/>
                <w:lang w:eastAsia="zh-CN"/>
              </w:rPr>
              <w:t>：</w:t>
            </w:r>
            <w:r>
              <w:rPr>
                <w:rFonts w:hint="eastAsia"/>
                <w:sz w:val="24"/>
                <w:lang w:val="en-US" w:eastAsia="zh-CN"/>
              </w:rPr>
              <w:t>1.建筑工程经济分析的</w:t>
            </w:r>
            <w:r>
              <w:rPr>
                <w:rFonts w:hint="eastAsia"/>
                <w:sz w:val="24"/>
                <w:lang w:val="en-US" w:eastAsia="zh-CN"/>
              </w:rPr>
              <w:t>根本</w:t>
            </w:r>
            <w:r>
              <w:rPr>
                <w:rFonts w:hint="eastAsia"/>
                <w:sz w:val="24"/>
                <w:lang w:val="en-US" w:eastAsia="zh-CN"/>
              </w:rPr>
              <w:t>原</w:t>
            </w:r>
            <w:r>
              <w:rPr>
                <w:rFonts w:hint="eastAsia"/>
                <w:sz w:val="24"/>
                <w:lang w:val="en-US" w:eastAsia="zh-CN"/>
              </w:rPr>
              <w:t>那么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b/>
                <w:sz w:val="24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难点</w:t>
            </w:r>
            <w:r>
              <w:rPr>
                <w:rFonts w:hint="eastAsia"/>
                <w:sz w:val="24"/>
                <w:lang w:val="en-US" w:eastAsia="zh-CN"/>
              </w:rPr>
              <w:t>：1.建筑工程经济分析的</w:t>
            </w:r>
            <w:r>
              <w:rPr>
                <w:rFonts w:hint="eastAsia"/>
                <w:sz w:val="24"/>
                <w:lang w:val="en-US" w:eastAsia="zh-CN"/>
              </w:rPr>
              <w:t>根本</w:t>
            </w:r>
            <w:r>
              <w:rPr>
                <w:rFonts w:hint="eastAsia"/>
                <w:sz w:val="24"/>
                <w:lang w:val="en-US" w:eastAsia="zh-CN"/>
              </w:rPr>
              <w:t>原</w:t>
            </w:r>
            <w:r>
              <w:rPr>
                <w:rFonts w:hint="eastAsia"/>
                <w:sz w:val="24"/>
                <w:lang w:val="en-US" w:eastAsia="zh-CN"/>
              </w:rPr>
              <w:t>那么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/>
        </w:trPr>
        <w:tc>
          <w:tcPr>
            <w:tcW w:w="8522" w:type="dxa"/>
            <w:gridSpan w:val="4"/>
            <w:tcBorders>
              <w:top w:val="single" w:sz="4" w:space="0" w:color="auto"/>
            </w:tcBorders>
            <w:vAlign w:val="center"/>
          </w:tcPr>
          <w:p>
            <w:pPr>
              <w:tabs>
                <w:tab w:val="left" w:pos="7080"/>
              </w:tabs>
              <w:spacing w:before="60"/>
              <w:jc w:val="center"/>
              <w:rPr>
                <w:sz w:val="24"/>
              </w:rPr>
            </w:pPr>
            <w:r>
              <w:rPr>
                <w:sz w:val="24"/>
              </w:rPr>
              <w:t>教 学 基 本 内 容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4"/>
        </w:trPr>
        <w:tc>
          <w:tcPr>
            <w:tcW w:w="8522" w:type="dxa"/>
            <w:gridSpan w:val="4"/>
            <w:vAlign w:val="top"/>
          </w:tcPr>
          <w:p>
            <w:pPr>
              <w:tabs>
                <w:tab w:val="left" w:pos="7080"/>
              </w:tabs>
              <w:spacing w:line="360" w:lineRule="auto"/>
            </w:pPr>
            <w:r>
              <w:rPr>
                <w:rFonts w:hint="eastAsia"/>
                <w:b/>
                <w:sz w:val="24"/>
                <w:lang w:eastAsia="zh-CN"/>
              </w:rPr>
              <w:t>一</w:t>
            </w:r>
            <w:r>
              <w:rPr>
                <w:b/>
                <w:sz w:val="24"/>
              </w:rPr>
              <w:t>、</w:t>
            </w:r>
            <w:r>
              <w:rPr>
                <w:rFonts w:hint="eastAsia"/>
                <w:b/>
                <w:sz w:val="24"/>
                <w:lang w:eastAsia="zh-CN"/>
              </w:rPr>
              <w:t>建设工程经济概述</w:t>
            </w:r>
          </w:p>
          <w:p>
            <w:pPr>
              <w:tabs>
                <w:tab w:val="left" w:pos="7080"/>
              </w:tabs>
              <w:spacing w:line="360" w:lineRule="auto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  <w:lang w:eastAsia="zh-CN"/>
              </w:rPr>
              <w:t>二</w:t>
            </w:r>
            <w:r>
              <w:rPr>
                <w:b/>
                <w:sz w:val="24"/>
              </w:rPr>
              <w:t>、</w:t>
            </w:r>
            <w:r>
              <w:rPr>
                <w:rFonts w:hint="eastAsia"/>
                <w:b/>
                <w:sz w:val="24"/>
                <w:lang w:eastAsia="zh-CN"/>
              </w:rPr>
              <w:t>建设工程经济研究内容</w:t>
            </w:r>
          </w:p>
          <w:p>
            <w:pPr>
              <w:tabs>
                <w:tab w:val="left" w:pos="7080"/>
              </w:tabs>
              <w:spacing w:line="360" w:lineRule="auto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  <w:lang w:eastAsia="zh-CN"/>
              </w:rPr>
              <w:t>三、建筑工程经济分析的</w:t>
            </w:r>
            <w:r>
              <w:rPr>
                <w:rFonts w:hint="eastAsia"/>
                <w:b/>
                <w:sz w:val="24"/>
                <w:lang w:eastAsia="zh-CN"/>
              </w:rPr>
              <w:t>根本</w:t>
            </w:r>
            <w:r>
              <w:rPr>
                <w:rFonts w:hint="eastAsia"/>
                <w:b/>
                <w:sz w:val="24"/>
                <w:lang w:eastAsia="zh-CN"/>
              </w:rPr>
              <w:t>原</w:t>
            </w:r>
            <w:r>
              <w:rPr>
                <w:rFonts w:hint="eastAsia"/>
                <w:b/>
                <w:sz w:val="24"/>
                <w:lang w:eastAsia="zh-CN"/>
              </w:rPr>
              <w:t>那么</w:t>
            </w:r>
          </w:p>
          <w:p>
            <w:pPr>
              <w:tabs>
                <w:tab w:val="left" w:pos="7080"/>
              </w:tabs>
              <w:spacing w:line="360" w:lineRule="auto"/>
            </w:pP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 xml:space="preserve">    资金时间价值原</w:t>
            </w: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那么</w:t>
            </w: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、现金流量原</w:t>
            </w: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那么</w:t>
            </w: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、增量分析原</w:t>
            </w: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那么</w:t>
            </w: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、</w:t>
            </w: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时机</w:t>
            </w: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本钱</w:t>
            </w: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原</w:t>
            </w: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那么</w:t>
            </w: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、有无</w:t>
            </w: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比照</w:t>
            </w: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原</w:t>
            </w: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那么</w:t>
            </w: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等。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/>
        </w:trPr>
        <w:tc>
          <w:tcPr>
            <w:tcW w:w="8522" w:type="dxa"/>
            <w:gridSpan w:val="4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rFonts w:hAnsi="宋体"/>
                <w:sz w:val="24"/>
              </w:rPr>
              <w:t>教学过程设计：</w:t>
            </w:r>
            <w:r>
              <w:rPr>
                <w:sz w:val="24"/>
              </w:rPr>
              <w:t xml:space="preserve"> </w:t>
            </w:r>
          </w:p>
          <w:p>
            <w:pPr>
              <w:tabs>
                <w:tab w:val="left" w:pos="7080"/>
              </w:tabs>
              <w:spacing w:before="60" w:line="360" w:lineRule="auto"/>
              <w:rPr>
                <w:sz w:val="24"/>
              </w:rPr>
            </w:pPr>
            <w:r>
              <w:rPr>
                <w:sz w:val="24"/>
              </w:rPr>
              <w:t>一、开场白和导入新课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10分钟</w:t>
            </w:r>
            <w:r>
              <w:rPr>
                <w:sz w:val="24"/>
              </w:rPr>
              <w:t>〕</w:t>
            </w:r>
          </w:p>
          <w:p>
            <w:pPr>
              <w:tabs>
                <w:tab w:val="left" w:pos="7080"/>
              </w:tabs>
              <w:spacing w:before="60" w:line="360" w:lineRule="auto"/>
              <w:rPr>
                <w:sz w:val="24"/>
              </w:rPr>
            </w:pPr>
            <w:r>
              <w:rPr>
                <w:sz w:val="24"/>
              </w:rPr>
              <w:t>二、新课内容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70分钟</w:t>
            </w:r>
            <w:r>
              <w:rPr>
                <w:sz w:val="24"/>
              </w:rPr>
              <w:t>〕</w:t>
            </w:r>
          </w:p>
          <w:p>
            <w:pPr>
              <w:tabs>
                <w:tab w:val="left" w:pos="7080"/>
              </w:tabs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1 </w:t>
            </w:r>
            <w:r>
              <w:rPr>
                <w:rFonts w:hint="eastAsia"/>
                <w:b/>
                <w:sz w:val="24"/>
                <w:lang w:eastAsia="zh-CN"/>
              </w:rPr>
              <w:t>建筑工程经济概述</w:t>
            </w:r>
            <w:r>
              <w:rPr>
                <w:rFonts w:hint="eastAsia"/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15</w:t>
            </w:r>
            <w:r>
              <w:rPr>
                <w:rFonts w:hint="eastAsia"/>
                <w:sz w:val="24"/>
              </w:rPr>
              <w:t>分钟</w:t>
            </w:r>
            <w:r>
              <w:rPr>
                <w:rFonts w:hint="eastAsia"/>
                <w:sz w:val="24"/>
              </w:rPr>
              <w:t>〕</w:t>
            </w:r>
            <w:r>
              <w:rPr>
                <w:rFonts w:hint="eastAsia"/>
                <w:sz w:val="24"/>
              </w:rPr>
              <w:t xml:space="preserve">2 </w:t>
            </w:r>
            <w:r>
              <w:rPr>
                <w:rFonts w:hint="eastAsia"/>
                <w:b/>
                <w:sz w:val="24"/>
                <w:lang w:eastAsia="zh-CN"/>
              </w:rPr>
              <w:t>建筑工程经济研究内容</w:t>
            </w:r>
            <w:r>
              <w:rPr>
                <w:rFonts w:hint="eastAsia"/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15</w:t>
            </w:r>
            <w:r>
              <w:rPr>
                <w:rFonts w:hint="eastAsia"/>
                <w:sz w:val="24"/>
              </w:rPr>
              <w:t>分钟</w:t>
            </w:r>
            <w:r>
              <w:rPr>
                <w:rFonts w:hint="eastAsia"/>
                <w:sz w:val="24"/>
              </w:rPr>
              <w:t>〕</w:t>
            </w:r>
          </w:p>
          <w:p>
            <w:pPr>
              <w:tabs>
                <w:tab w:val="left" w:pos="7080"/>
              </w:tabs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3.分析的</w:t>
            </w:r>
            <w:r>
              <w:rPr>
                <w:rFonts w:hint="eastAsia"/>
                <w:sz w:val="24"/>
                <w:lang w:val="en-US" w:eastAsia="zh-CN"/>
              </w:rPr>
              <w:t>根本</w:t>
            </w:r>
            <w:r>
              <w:rPr>
                <w:rFonts w:hint="eastAsia"/>
                <w:sz w:val="24"/>
                <w:lang w:val="en-US" w:eastAsia="zh-CN"/>
              </w:rPr>
              <w:t>原</w:t>
            </w:r>
            <w:r>
              <w:rPr>
                <w:rFonts w:hint="eastAsia"/>
                <w:sz w:val="24"/>
                <w:lang w:val="en-US" w:eastAsia="zh-CN"/>
              </w:rPr>
              <w:t>那么</w:t>
            </w:r>
            <w:r>
              <w:rPr>
                <w:rFonts w:hint="eastAsia"/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40</w:t>
            </w:r>
            <w:r>
              <w:rPr>
                <w:rFonts w:hint="eastAsia"/>
                <w:sz w:val="24"/>
              </w:rPr>
              <w:t>分钟</w:t>
            </w:r>
            <w:r>
              <w:rPr>
                <w:rFonts w:hint="eastAsia"/>
                <w:sz w:val="24"/>
              </w:rPr>
              <w:t>〕</w:t>
            </w:r>
          </w:p>
          <w:p>
            <w:pPr>
              <w:tabs>
                <w:tab w:val="left" w:pos="7080"/>
              </w:tabs>
              <w:spacing w:line="360" w:lineRule="auto"/>
              <w:rPr>
                <w:sz w:val="24"/>
              </w:rPr>
            </w:pPr>
            <w:r>
              <w:rPr>
                <w:sz w:val="24"/>
              </w:rPr>
              <w:t>三、课堂小结</w:t>
            </w:r>
            <w:r>
              <w:rPr>
                <w:rFonts w:hint="eastAsia"/>
                <w:sz w:val="24"/>
                <w:lang w:eastAsia="zh-CN"/>
              </w:rPr>
              <w:t>和</w:t>
            </w:r>
            <w:r>
              <w:rPr>
                <w:rFonts w:hAnsi="宋体"/>
                <w:sz w:val="24"/>
              </w:rPr>
              <w:t>布置作业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10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/>
        </w:trPr>
        <w:tc>
          <w:tcPr>
            <w:tcW w:w="8522" w:type="dxa"/>
            <w:gridSpan w:val="4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教学方法及手段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请标注</w:t>
            </w:r>
            <w:r>
              <w:rPr>
                <w:rFonts w:hint="eastAsia"/>
                <w:sz w:val="24"/>
              </w:rPr>
              <w:t>●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：讲授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int="eastAsia"/>
                <w:sz w:val="24"/>
              </w:rPr>
              <w:t>●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、讨论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int="eastAsia"/>
                <w:sz w:val="24"/>
              </w:rPr>
              <w:t>●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、上机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、</w:t>
            </w:r>
            <w:r>
              <w:rPr>
                <w:sz w:val="24"/>
              </w:rPr>
              <w:t>多媒体讲解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、模型、实物讲解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、挂图讲解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、音像讲解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等。</w:t>
            </w:r>
          </w:p>
        </w:tc>
      </w:tr>
    </w:tbl>
    <w:p>
      <w:pPr>
        <w:sectPr>
          <w:type w:val="nextPage"/>
          <w:pgSz w:w="11906" w:h="16838"/>
          <w:pgMar w:top="1162" w:right="1270" w:bottom="1162" w:left="1230" w:header="851" w:footer="992" w:gutter="0"/>
          <w:pgNumType w:start="4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8522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W w:w="8522" w:type="dxa"/>
          <w:tblInd w:w="0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作业、讨论题、思考题：</w:t>
            </w:r>
          </w:p>
          <w:p>
            <w:pPr>
              <w:numPr>
                <w:ilvl w:val="0"/>
                <w:numId w:val="2"/>
              </w:numPr>
              <w:tabs>
                <w:tab w:val="left" w:pos="7080"/>
              </w:tabs>
              <w:spacing w:before="6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简述工程、技术与经济的概念。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课后小结：</w:t>
            </w:r>
          </w:p>
          <w:p>
            <w:pPr>
              <w:tabs>
                <w:tab w:val="left" w:pos="7080"/>
              </w:tabs>
              <w:spacing w:line="360" w:lineRule="auto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sz w:val="24"/>
              </w:rPr>
              <w:t xml:space="preserve">  本节课的重点</w:t>
            </w:r>
            <w:r>
              <w:rPr>
                <w:rFonts w:hint="eastAsia"/>
                <w:sz w:val="24"/>
                <w:lang w:eastAsia="zh-CN"/>
              </w:rPr>
              <w:t>是了解建筑工程经济的相关内容</w:t>
            </w:r>
            <w:r>
              <w:rPr>
                <w:rFonts w:hint="eastAsia"/>
                <w:sz w:val="24"/>
              </w:rPr>
              <w:t>。</w:t>
            </w:r>
            <w:r>
              <w:rPr>
                <w:rFonts w:hint="eastAsia"/>
                <w:sz w:val="24"/>
                <w:lang w:eastAsia="zh-CN"/>
              </w:rPr>
              <w:t>通过多讲一些实际工作经验，让学生提升对这门课的兴趣，了解这门课的内容。这节课内容理解较容易。</w:t>
            </w:r>
          </w:p>
        </w:tc>
      </w:tr>
    </w:tbl>
    <w:p>
      <w:pPr>
        <w:spacing w:line="300" w:lineRule="auto"/>
        <w:rPr>
          <w:rFonts w:eastAsia="黑体"/>
          <w:sz w:val="36"/>
        </w:rPr>
      </w:pPr>
      <w:r>
        <w:rPr>
          <w:rFonts w:ascii="Times New Roman" w:eastAsia="宋体" w:hAnsi="Times New Roman" w:cs="Times New Roman"/>
          <w:kern w:val="2"/>
          <w:sz w:val="32"/>
          <w:szCs w:val="32"/>
          <w:lang w:val="en-US" w:eastAsia="zh-CN" w:bidi="ar-SA"/>
        </w:rPr>
        <w:pict>
          <v:group id="Group 57" o:spid="_x0000_s1038" style="width:11.15pt;height:694.2pt;margin-top:12.75pt;margin-left:-28.35pt;mso-height-relative:page;mso-position-vertical-relative:margin;mso-width-relative:page;position:absolute;z-index:251660288" coordsize="190,13884">
            <o:lock v:ext="edit" aspectratio="f"/>
            <v:line id="Line 58" o:spid="_x0000_s1039" style="position:absolute" from="1980,0" to="1980,277680" coordsize="21600,21600" o:preferrelative="t" fillcolor="white" stroked="t" strokecolor="black">
              <v:fill color2="white"/>
              <v:stroke dashstyle="dash" color2="white"/>
              <o:lock v:ext="edit" aspectratio="f"/>
            </v:line>
            <v:oval id="Oval 59" o:spid="_x0000_s1040" style="width:180;height:180;position:absolute;top:1392" coordsize="21600,21600" o:preferrelative="t" filled="t" fillcolor="white" stroked="t" strokecolor="black">
              <v:stroke color2="white"/>
              <o:lock v:ext="edit" aspectratio="f"/>
            </v:oval>
            <v:oval id="Oval 60" o:spid="_x0000_s1041" style="width:180;height:180;left:10;position:absolute;top:4917" coordsize="21600,21600" o:preferrelative="t" filled="t" fillcolor="white" stroked="t" strokecolor="black">
              <v:stroke color2="white"/>
              <o:lock v:ext="edit" aspectratio="f"/>
            </v:oval>
            <v:oval id="Oval 61" o:spid="_x0000_s1042" style="width:180;height:180;position:absolute;top:8430" coordsize="21600,21600" o:preferrelative="t" filled="t" fillcolor="white" stroked="t" strokecolor="black">
              <v:stroke color2="white"/>
              <o:lock v:ext="edit" aspectratio="f"/>
            </v:oval>
            <v:oval id="Oval 62" o:spid="_x0000_s1043" style="width:180;height:180;position:absolute;top:11952" coordsize="21600,21600" o:preferrelative="t" filled="t" fillcolor="white" stroked="t" strokecolor="black">
              <v:stroke color2="white"/>
              <o:lock v:ext="edit" aspectratio="f"/>
            </v:oval>
            <w10:wrap anchory="margin"/>
          </v:group>
        </w:pict>
      </w:r>
      <w:r>
        <w:rPr>
          <w:rFonts w:eastAsia="黑体" w:hint="eastAsia"/>
          <w:sz w:val="36"/>
          <w:u w:val="single"/>
          <w:lang w:eastAsia="zh-CN"/>
        </w:rPr>
        <w:t>建筑工程经济</w:t>
      </w:r>
      <w:r>
        <w:rPr>
          <w:rFonts w:eastAsia="黑体"/>
          <w:sz w:val="36"/>
        </w:rPr>
        <w:t>课程教案</w:t>
      </w:r>
    </w:p>
    <w:tbl>
      <w:tblPr>
        <w:tblStyle w:val="TableNormal"/>
        <w:tblW w:w="8522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9"/>
        <w:gridCol w:w="2151"/>
        <w:gridCol w:w="1950"/>
        <w:gridCol w:w="2872"/>
      </w:tblGrid>
      <w:tr>
        <w:tblPrEx>
          <w:tblW w:w="8522" w:type="dxa"/>
          <w:tblInd w:w="0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/>
        </w:trPr>
        <w:tc>
          <w:tcPr>
            <w:tcW w:w="8522" w:type="dxa"/>
            <w:gridSpan w:val="4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授课题目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教学章、节或主题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：</w:t>
            </w:r>
          </w:p>
          <w:p>
            <w:pPr>
              <w:tabs>
                <w:tab w:val="left" w:pos="7080"/>
              </w:tabs>
              <w:spacing w:before="60"/>
              <w:jc w:val="both"/>
              <w:rPr>
                <w:rFonts w:hAnsi="宋体" w:hint="eastAsia"/>
                <w:b/>
                <w:sz w:val="24"/>
              </w:rPr>
            </w:pP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 xml:space="preserve">                           2.1  现金流量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/>
        </w:trPr>
        <w:tc>
          <w:tcPr>
            <w:tcW w:w="1549" w:type="dxa"/>
            <w:vAlign w:val="center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授课时间</w:t>
            </w:r>
          </w:p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安   排</w:t>
            </w:r>
          </w:p>
        </w:tc>
        <w:tc>
          <w:tcPr>
            <w:tcW w:w="2151" w:type="dxa"/>
            <w:vAlign w:val="center"/>
          </w:tcPr>
          <w:p>
            <w:pPr>
              <w:tabs>
                <w:tab w:val="left" w:pos="7080"/>
              </w:tabs>
              <w:rPr>
                <w:color w:val="auto"/>
                <w:sz w:val="24"/>
              </w:rPr>
            </w:pPr>
            <w:r>
              <w:rPr>
                <w:sz w:val="24"/>
              </w:rPr>
              <w:t xml:space="preserve">第 </w:t>
            </w:r>
            <w:r>
              <w:rPr>
                <w:rFonts w:hint="eastAsia"/>
                <w:sz w:val="24"/>
                <w:lang w:eastAsia="zh-CN"/>
              </w:rPr>
              <w:t>一</w:t>
            </w:r>
            <w:r>
              <w:rPr>
                <w:sz w:val="24"/>
              </w:rPr>
              <w:t xml:space="preserve"> 周</w:t>
            </w:r>
            <w:r>
              <w:rPr>
                <w:color w:val="auto"/>
                <w:sz w:val="24"/>
              </w:rPr>
              <w:t xml:space="preserve"> 周</w:t>
            </w:r>
            <w:r>
              <w:rPr>
                <w:rFonts w:hint="eastAsia"/>
                <w:color w:val="auto"/>
                <w:sz w:val="24"/>
                <w:lang w:eastAsia="zh-CN"/>
              </w:rPr>
              <w:t>五</w:t>
            </w:r>
          </w:p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color w:val="auto"/>
                <w:sz w:val="24"/>
              </w:rPr>
              <w:t xml:space="preserve">第 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1</w:t>
            </w:r>
            <w:r>
              <w:rPr>
                <w:color w:val="auto"/>
                <w:sz w:val="24"/>
              </w:rPr>
              <w:t>-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2</w:t>
            </w:r>
            <w:r>
              <w:rPr>
                <w:color w:val="auto"/>
                <w:sz w:val="24"/>
              </w:rPr>
              <w:t xml:space="preserve"> 节</w:t>
            </w:r>
          </w:p>
        </w:tc>
        <w:tc>
          <w:tcPr>
            <w:tcW w:w="1950" w:type="dxa"/>
            <w:vAlign w:val="center"/>
          </w:tcPr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sz w:val="24"/>
              </w:rPr>
              <w:t>教学器材与工具</w:t>
            </w:r>
          </w:p>
        </w:tc>
        <w:tc>
          <w:tcPr>
            <w:tcW w:w="2872" w:type="dxa"/>
            <w:vAlign w:val="center"/>
          </w:tcPr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sz w:val="24"/>
              </w:rPr>
              <w:t>教材、教案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/>
        </w:trPr>
        <w:tc>
          <w:tcPr>
            <w:tcW w:w="1549" w:type="dxa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授课类型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请标注</w:t>
            </w:r>
            <w:r>
              <w:rPr>
                <w:rFonts w:hint="eastAsia"/>
                <w:sz w:val="24"/>
              </w:rPr>
              <w:t>●</w:t>
            </w:r>
          </w:p>
        </w:tc>
        <w:tc>
          <w:tcPr>
            <w:tcW w:w="6973" w:type="dxa"/>
            <w:gridSpan w:val="3"/>
            <w:vAlign w:val="center"/>
          </w:tcPr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sz w:val="24"/>
              </w:rPr>
              <w:t>理论课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</w:rPr>
              <w:t>●</w:t>
            </w:r>
            <w:r>
              <w:rPr>
                <w:sz w:val="24"/>
              </w:rPr>
              <w:t>〕</w:t>
            </w:r>
            <w:r>
              <w:rPr>
                <w:rFonts w:hAnsi="宋体"/>
                <w:sz w:val="24"/>
              </w:rPr>
              <w:t>上机课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实验课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习题课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其他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 xml:space="preserve"> 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/>
        </w:trPr>
        <w:tc>
          <w:tcPr>
            <w:tcW w:w="8522" w:type="dxa"/>
            <w:gridSpan w:val="4"/>
            <w:tcBorders>
              <w:top w:val="single" w:sz="6" w:space="0" w:color="auto"/>
              <w:bottom w:val="single" w:sz="4" w:space="0" w:color="auto"/>
            </w:tcBorders>
            <w:vAlign w:val="top"/>
          </w:tcPr>
          <w:p>
            <w:pPr>
              <w:tabs>
                <w:tab w:val="left" w:pos="7080"/>
              </w:tabs>
              <w:spacing w:before="60" w:line="360" w:lineRule="auto"/>
              <w:rPr>
                <w:sz w:val="24"/>
              </w:rPr>
            </w:pPr>
            <w:r>
              <w:rPr>
                <w:sz w:val="24"/>
              </w:rPr>
              <w:t>教学目的、要求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分掌握、熟悉、了解三个层次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：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1.熟悉现金流量的概念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eastAsia="楷体_GB2312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2.掌握现金流量图的画法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/>
        </w:trPr>
        <w:tc>
          <w:tcPr>
            <w:tcW w:w="8522" w:type="dxa"/>
            <w:gridSpan w:val="4"/>
            <w:tcBorders>
              <w:top w:val="single" w:sz="6" w:space="0" w:color="auto"/>
              <w:bottom w:val="single" w:sz="4" w:space="0" w:color="auto"/>
            </w:tcBorders>
            <w:vAlign w:val="top"/>
          </w:tcPr>
          <w:p>
            <w:pPr>
              <w:tabs>
                <w:tab w:val="left" w:pos="7080"/>
              </w:tabs>
              <w:spacing w:before="60" w:line="360" w:lineRule="auto"/>
              <w:rPr>
                <w:sz w:val="24"/>
              </w:rPr>
            </w:pPr>
            <w:r>
              <w:rPr>
                <w:sz w:val="24"/>
              </w:rPr>
              <w:t>教学重点及难点：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重点</w:t>
            </w:r>
            <w:r>
              <w:rPr>
                <w:rFonts w:hint="eastAsia"/>
                <w:sz w:val="24"/>
                <w:lang w:eastAsia="zh-CN"/>
              </w:rPr>
              <w:t>：</w:t>
            </w:r>
            <w:r>
              <w:rPr>
                <w:rFonts w:hint="eastAsia"/>
                <w:sz w:val="24"/>
                <w:lang w:val="en-US" w:eastAsia="zh-CN"/>
              </w:rPr>
              <w:t>1.现金流量图的画法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b/>
                <w:sz w:val="24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难点</w:t>
            </w:r>
            <w:r>
              <w:rPr>
                <w:rFonts w:hint="eastAsia"/>
                <w:sz w:val="24"/>
                <w:lang w:val="en-US" w:eastAsia="zh-CN"/>
              </w:rPr>
              <w:t>：1.现金流量图的画法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/>
        </w:trPr>
        <w:tc>
          <w:tcPr>
            <w:tcW w:w="8522" w:type="dxa"/>
            <w:gridSpan w:val="4"/>
            <w:tcBorders>
              <w:top w:val="single" w:sz="4" w:space="0" w:color="auto"/>
            </w:tcBorders>
            <w:vAlign w:val="center"/>
          </w:tcPr>
          <w:p>
            <w:pPr>
              <w:tabs>
                <w:tab w:val="left" w:pos="7080"/>
              </w:tabs>
              <w:spacing w:before="60"/>
              <w:jc w:val="center"/>
              <w:rPr>
                <w:sz w:val="24"/>
              </w:rPr>
            </w:pPr>
            <w:r>
              <w:rPr>
                <w:sz w:val="24"/>
              </w:rPr>
              <w:t>教 学 基 本 内 容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4"/>
        </w:trPr>
        <w:tc>
          <w:tcPr>
            <w:tcW w:w="8522" w:type="dxa"/>
            <w:gridSpan w:val="4"/>
            <w:vAlign w:val="top"/>
          </w:tcPr>
          <w:p>
            <w:pPr>
              <w:tabs>
                <w:tab w:val="left" w:pos="7080"/>
              </w:tabs>
              <w:spacing w:line="360" w:lineRule="auto"/>
            </w:pPr>
            <w:r>
              <w:rPr>
                <w:rFonts w:hint="eastAsia"/>
                <w:b/>
                <w:sz w:val="24"/>
                <w:lang w:eastAsia="zh-CN"/>
              </w:rPr>
              <w:t>一</w:t>
            </w:r>
            <w:r>
              <w:rPr>
                <w:b/>
                <w:sz w:val="24"/>
              </w:rPr>
              <w:t>、</w:t>
            </w:r>
            <w:r>
              <w:rPr>
                <w:rFonts w:hint="eastAsia"/>
                <w:b/>
                <w:sz w:val="24"/>
                <w:lang w:eastAsia="zh-CN"/>
              </w:rPr>
              <w:t>概念：</w:t>
            </w:r>
            <w:r>
              <w:rPr>
                <w:rFonts w:cs="Times New Roman" w:hint="eastAsia"/>
                <w:kern w:val="2"/>
                <w:sz w:val="24"/>
                <w:szCs w:val="24"/>
                <w:lang w:val="en-US" w:eastAsia="zh-CN" w:bidi="ar-SA"/>
              </w:rPr>
              <w:t>现金流入量、现金流出量和净现金流量</w:t>
            </w:r>
          </w:p>
          <w:p>
            <w:pPr>
              <w:tabs>
                <w:tab w:val="left" w:pos="7080"/>
              </w:tabs>
              <w:spacing w:line="360" w:lineRule="auto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  <w:lang w:eastAsia="zh-CN"/>
              </w:rPr>
              <w:t>二</w:t>
            </w:r>
            <w:r>
              <w:rPr>
                <w:b/>
                <w:sz w:val="24"/>
              </w:rPr>
              <w:t>、</w:t>
            </w:r>
            <w:r>
              <w:rPr>
                <w:rFonts w:hint="eastAsia"/>
                <w:b/>
                <w:sz w:val="24"/>
                <w:lang w:eastAsia="zh-CN"/>
              </w:rPr>
              <w:t>现金流量表</w:t>
            </w:r>
          </w:p>
          <w:p>
            <w:pPr>
              <w:tabs>
                <w:tab w:val="left" w:pos="7080"/>
              </w:tabs>
              <w:spacing w:line="360" w:lineRule="auto"/>
            </w:pPr>
            <w:r>
              <w:rPr>
                <w:rFonts w:hint="eastAsia"/>
                <w:b/>
                <w:sz w:val="24"/>
                <w:lang w:eastAsia="zh-CN"/>
              </w:rPr>
              <w:t>三</w:t>
            </w:r>
            <w:r>
              <w:rPr>
                <w:b/>
                <w:sz w:val="24"/>
              </w:rPr>
              <w:t>、</w:t>
            </w:r>
            <w:r>
              <w:rPr>
                <w:rFonts w:hint="eastAsia"/>
                <w:b/>
                <w:sz w:val="24"/>
                <w:lang w:eastAsia="zh-CN"/>
              </w:rPr>
              <w:t>现金流量图：</w:t>
            </w:r>
            <w:r>
              <w:rPr>
                <w:rFonts w:hint="eastAsia"/>
                <w:b w:val="0"/>
                <w:bCs/>
                <w:sz w:val="24"/>
                <w:lang w:eastAsia="zh-CN"/>
              </w:rPr>
              <w:t>三要素和绘制</w:t>
            </w:r>
          </w:p>
        </w:tc>
      </w:tr>
    </w:tbl>
    <w:p>
      <w:pPr>
        <w:sectPr>
          <w:type w:val="nextPage"/>
          <w:pgSz w:w="11906" w:h="16838"/>
          <w:pgMar w:top="1162" w:right="1270" w:bottom="1162" w:left="1230" w:header="851" w:footer="992" w:gutter="0"/>
          <w:pgNumType w:start="5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8522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W w:w="8522" w:type="dxa"/>
          <w:tblInd w:w="0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rFonts w:hAnsi="宋体"/>
                <w:sz w:val="24"/>
              </w:rPr>
              <w:t>教学过程设计：</w:t>
            </w:r>
            <w:r>
              <w:rPr>
                <w:sz w:val="24"/>
              </w:rPr>
              <w:t xml:space="preserve"> </w:t>
            </w:r>
          </w:p>
          <w:p>
            <w:pPr>
              <w:tabs>
                <w:tab w:val="left" w:pos="7080"/>
              </w:tabs>
              <w:spacing w:before="60" w:line="360" w:lineRule="auto"/>
              <w:rPr>
                <w:sz w:val="24"/>
              </w:rPr>
            </w:pPr>
            <w:r>
              <w:rPr>
                <w:sz w:val="24"/>
              </w:rPr>
              <w:t>一、开场白和导入新课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10分钟</w:t>
            </w:r>
            <w:r>
              <w:rPr>
                <w:sz w:val="24"/>
              </w:rPr>
              <w:t>〕</w:t>
            </w:r>
          </w:p>
          <w:p>
            <w:pPr>
              <w:tabs>
                <w:tab w:val="left" w:pos="7080"/>
              </w:tabs>
              <w:spacing w:before="60" w:line="360" w:lineRule="auto"/>
              <w:rPr>
                <w:sz w:val="24"/>
              </w:rPr>
            </w:pPr>
            <w:r>
              <w:rPr>
                <w:sz w:val="24"/>
              </w:rPr>
              <w:t>二、新课内容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70分钟</w:t>
            </w:r>
            <w:r>
              <w:rPr>
                <w:sz w:val="24"/>
              </w:rPr>
              <w:t>〕</w:t>
            </w:r>
          </w:p>
          <w:p>
            <w:pPr>
              <w:tabs>
                <w:tab w:val="left" w:pos="7080"/>
              </w:tabs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1 </w:t>
            </w:r>
            <w:r>
              <w:rPr>
                <w:rFonts w:hint="eastAsia"/>
                <w:b/>
                <w:sz w:val="24"/>
                <w:lang w:eastAsia="zh-CN"/>
              </w:rPr>
              <w:t>概念</w:t>
            </w:r>
            <w:r>
              <w:rPr>
                <w:rFonts w:hint="eastAsia"/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20</w:t>
            </w:r>
            <w:r>
              <w:rPr>
                <w:rFonts w:hint="eastAsia"/>
                <w:sz w:val="24"/>
              </w:rPr>
              <w:t>分钟</w:t>
            </w:r>
            <w:r>
              <w:rPr>
                <w:rFonts w:hint="eastAsia"/>
                <w:sz w:val="24"/>
              </w:rPr>
              <w:t>〕</w:t>
            </w:r>
            <w:r>
              <w:rPr>
                <w:rFonts w:hint="eastAsia"/>
                <w:sz w:val="24"/>
              </w:rPr>
              <w:t xml:space="preserve">2 </w:t>
            </w:r>
            <w:r>
              <w:rPr>
                <w:rFonts w:hint="eastAsia"/>
                <w:b/>
                <w:sz w:val="24"/>
                <w:lang w:eastAsia="zh-CN"/>
              </w:rPr>
              <w:t>现金流量表</w:t>
            </w:r>
            <w:r>
              <w:rPr>
                <w:rFonts w:hint="eastAsia"/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20</w:t>
            </w:r>
            <w:r>
              <w:rPr>
                <w:rFonts w:hint="eastAsia"/>
                <w:sz w:val="24"/>
              </w:rPr>
              <w:t>分钟</w:t>
            </w:r>
            <w:r>
              <w:rPr>
                <w:rFonts w:hint="eastAsia"/>
                <w:sz w:val="24"/>
              </w:rPr>
              <w:t>〕</w:t>
            </w:r>
            <w:r>
              <w:rPr>
                <w:rFonts w:hint="eastAsia"/>
                <w:sz w:val="24"/>
                <w:lang w:val="en-US" w:eastAsia="zh-CN"/>
              </w:rPr>
              <w:t>3</w:t>
            </w:r>
            <w:r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b/>
                <w:sz w:val="24"/>
                <w:lang w:eastAsia="zh-CN"/>
              </w:rPr>
              <w:t>现金流量图</w:t>
            </w:r>
            <w:r>
              <w:rPr>
                <w:rFonts w:hint="eastAsia"/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30</w:t>
            </w:r>
            <w:r>
              <w:rPr>
                <w:rFonts w:hint="eastAsia"/>
                <w:sz w:val="24"/>
              </w:rPr>
              <w:t>分钟</w:t>
            </w:r>
            <w:r>
              <w:rPr>
                <w:rFonts w:hint="eastAsia"/>
                <w:sz w:val="24"/>
              </w:rPr>
              <w:t>〕</w:t>
            </w:r>
          </w:p>
          <w:p>
            <w:pPr>
              <w:tabs>
                <w:tab w:val="left" w:pos="7080"/>
              </w:tabs>
              <w:spacing w:line="360" w:lineRule="auto"/>
              <w:rPr>
                <w:sz w:val="24"/>
              </w:rPr>
            </w:pPr>
            <w:r>
              <w:rPr>
                <w:sz w:val="24"/>
              </w:rPr>
              <w:t>三、课堂小结</w:t>
            </w:r>
            <w:r>
              <w:rPr>
                <w:rFonts w:hint="eastAsia"/>
                <w:sz w:val="24"/>
                <w:lang w:eastAsia="zh-CN"/>
              </w:rPr>
              <w:t>和</w:t>
            </w:r>
            <w:r>
              <w:rPr>
                <w:rFonts w:hAnsi="宋体"/>
                <w:sz w:val="24"/>
              </w:rPr>
              <w:t>布置作业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10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教学方法及手段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请标注</w:t>
            </w:r>
            <w:r>
              <w:rPr>
                <w:rFonts w:hint="eastAsia"/>
                <w:sz w:val="24"/>
              </w:rPr>
              <w:t>●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：讲授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int="eastAsia"/>
                <w:sz w:val="24"/>
              </w:rPr>
              <w:t>●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、讨论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int="eastAsia"/>
                <w:sz w:val="24"/>
              </w:rPr>
              <w:t>●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、上机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、</w:t>
            </w:r>
            <w:r>
              <w:rPr>
                <w:sz w:val="24"/>
              </w:rPr>
              <w:t>多媒体讲解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、模型、实物讲解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、挂图讲解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、音像讲解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等。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作业、讨论题、思考题：</w:t>
            </w:r>
          </w:p>
          <w:p>
            <w:pPr>
              <w:numPr>
                <w:ilvl w:val="0"/>
                <w:numId w:val="0"/>
              </w:numPr>
              <w:tabs>
                <w:tab w:val="left" w:pos="7080"/>
              </w:tabs>
              <w:spacing w:before="6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1.现金流量表怎么看？</w:t>
            </w:r>
          </w:p>
          <w:p>
            <w:pPr>
              <w:numPr>
                <w:ilvl w:val="0"/>
                <w:numId w:val="0"/>
              </w:numPr>
              <w:tabs>
                <w:tab w:val="left" w:pos="7080"/>
              </w:tabs>
              <w:spacing w:before="6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2.绘制现金流量图。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课后小结：</w:t>
            </w:r>
          </w:p>
          <w:p>
            <w:pPr>
              <w:tabs>
                <w:tab w:val="left" w:pos="7080"/>
              </w:tabs>
              <w:spacing w:line="360" w:lineRule="auto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本节课的重点内容是</w:t>
            </w:r>
            <w:r>
              <w:rPr>
                <w:rFonts w:hint="eastAsia"/>
                <w:sz w:val="24"/>
                <w:lang w:eastAsia="zh-CN"/>
              </w:rPr>
              <w:t>了解现金流量图和现金流量表，</w:t>
            </w:r>
            <w:r>
              <w:rPr>
                <w:rFonts w:hint="eastAsia"/>
                <w:sz w:val="24"/>
              </w:rPr>
              <w:t>由于学生对</w:t>
            </w:r>
            <w:r>
              <w:rPr>
                <w:rFonts w:hint="eastAsia"/>
                <w:sz w:val="24"/>
                <w:lang w:eastAsia="zh-CN"/>
              </w:rPr>
              <w:t>此</w:t>
            </w:r>
            <w:r>
              <w:rPr>
                <w:rFonts w:hint="eastAsia"/>
                <w:sz w:val="24"/>
                <w:lang w:eastAsia="zh-CN"/>
              </w:rPr>
              <w:t>比拟</w:t>
            </w:r>
            <w:r>
              <w:rPr>
                <w:rFonts w:hint="eastAsia"/>
                <w:sz w:val="24"/>
                <w:lang w:eastAsia="zh-CN"/>
              </w:rPr>
              <w:t>陌生</w:t>
            </w:r>
            <w:r>
              <w:rPr>
                <w:rFonts w:hint="eastAsia"/>
                <w:sz w:val="24"/>
              </w:rPr>
              <w:t>不熟悉，讲解起来有一定难度，需要不断的</w:t>
            </w:r>
            <w:r>
              <w:rPr>
                <w:rFonts w:hint="eastAsia"/>
                <w:sz w:val="24"/>
              </w:rPr>
              <w:t>稳固</w:t>
            </w:r>
            <w:r>
              <w:rPr>
                <w:rFonts w:hint="eastAsia"/>
                <w:sz w:val="24"/>
              </w:rPr>
              <w:t>。</w:t>
            </w:r>
          </w:p>
        </w:tc>
      </w:tr>
    </w:tbl>
    <w:p>
      <w:pPr>
        <w:spacing w:line="300" w:lineRule="auto"/>
        <w:rPr>
          <w:rFonts w:eastAsia="黑体"/>
          <w:sz w:val="36"/>
        </w:rPr>
      </w:pPr>
      <w:r>
        <w:rPr>
          <w:rFonts w:ascii="Times New Roman" w:eastAsia="宋体" w:hAnsi="Times New Roman" w:cs="Times New Roman"/>
          <w:kern w:val="2"/>
          <w:sz w:val="32"/>
          <w:szCs w:val="32"/>
          <w:lang w:val="en-US" w:eastAsia="zh-CN" w:bidi="ar-SA"/>
        </w:rPr>
        <w:pict>
          <v:group id="Group 57" o:spid="_x0000_s1044" style="width:11.15pt;height:694.2pt;margin-top:12.75pt;margin-left:-28.35pt;mso-height-relative:page;mso-position-vertical-relative:margin;mso-width-relative:page;position:absolute;z-index:251661312" coordsize="190,13884">
            <o:lock v:ext="edit" aspectratio="f"/>
            <v:line id="Line 58" o:spid="_x0000_s1045" style="position:absolute" from="1980,0" to="1980,277680" coordsize="21600,21600" o:preferrelative="t" fillcolor="white" stroked="t" strokecolor="black">
              <v:fill color2="white"/>
              <v:stroke dashstyle="dash" color2="white"/>
              <o:lock v:ext="edit" aspectratio="f"/>
            </v:line>
            <v:oval id="Oval 59" o:spid="_x0000_s1046" style="width:180;height:180;position:absolute;top:1392" coordsize="21600,21600" o:preferrelative="t" filled="t" fillcolor="white" stroked="t" strokecolor="black">
              <v:stroke color2="white"/>
              <o:lock v:ext="edit" aspectratio="f"/>
            </v:oval>
            <v:oval id="Oval 60" o:spid="_x0000_s1047" style="width:180;height:180;left:10;position:absolute;top:4917" coordsize="21600,21600" o:preferrelative="t" filled="t" fillcolor="white" stroked="t" strokecolor="black">
              <v:stroke color2="white"/>
              <o:lock v:ext="edit" aspectratio="f"/>
            </v:oval>
            <v:oval id="Oval 61" o:spid="_x0000_s1048" style="width:180;height:180;position:absolute;top:8430" coordsize="21600,21600" o:preferrelative="t" filled="t" fillcolor="white" stroked="t" strokecolor="black">
              <v:stroke color2="white"/>
              <o:lock v:ext="edit" aspectratio="f"/>
            </v:oval>
            <v:oval id="Oval 62" o:spid="_x0000_s1049" style="width:180;height:180;position:absolute;top:11952" coordsize="21600,21600" o:preferrelative="t" filled="t" fillcolor="white" stroked="t" strokecolor="black">
              <v:stroke color2="white"/>
              <o:lock v:ext="edit" aspectratio="f"/>
            </v:oval>
            <w10:wrap anchory="margin"/>
          </v:group>
        </w:pict>
      </w:r>
      <w:r>
        <w:rPr>
          <w:rFonts w:eastAsia="黑体" w:hint="eastAsia"/>
          <w:sz w:val="36"/>
          <w:u w:val="single"/>
          <w:lang w:eastAsia="zh-CN"/>
        </w:rPr>
        <w:t>建筑工程经济</w:t>
      </w:r>
      <w:r>
        <w:rPr>
          <w:rFonts w:eastAsia="黑体"/>
          <w:sz w:val="36"/>
        </w:rPr>
        <w:t>课程教案</w:t>
      </w:r>
    </w:p>
    <w:tbl>
      <w:tblPr>
        <w:tblStyle w:val="TableNormal"/>
        <w:tblW w:w="8522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9"/>
        <w:gridCol w:w="2151"/>
        <w:gridCol w:w="1950"/>
        <w:gridCol w:w="2872"/>
      </w:tblGrid>
      <w:tr>
        <w:tblPrEx>
          <w:tblW w:w="8522" w:type="dxa"/>
          <w:tblInd w:w="0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/>
        </w:trPr>
        <w:tc>
          <w:tcPr>
            <w:tcW w:w="8522" w:type="dxa"/>
            <w:gridSpan w:val="4"/>
            <w:textDirection w:val="lrTb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授课题目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教学章、节或主题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：</w:t>
            </w:r>
          </w:p>
          <w:p>
            <w:pPr>
              <w:tabs>
                <w:tab w:val="left" w:pos="7080"/>
              </w:tabs>
              <w:spacing w:before="60"/>
              <w:jc w:val="both"/>
              <w:rPr>
                <w:rFonts w:hAnsi="宋体" w:hint="eastAsia"/>
                <w:b w:val="0"/>
                <w:bCs/>
                <w:sz w:val="24"/>
              </w:rPr>
            </w:pP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 xml:space="preserve">                        2.2  资金时间价值</w:t>
            </w: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>〔</w:t>
            </w: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>1</w:t>
            </w: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>〕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/>
        </w:trPr>
        <w:tc>
          <w:tcPr>
            <w:tcW w:w="1549" w:type="dxa"/>
            <w:textDirection w:val="lrTb"/>
            <w:vAlign w:val="center"/>
          </w:tcPr>
          <w:p>
            <w:pPr>
              <w:tabs>
                <w:tab w:val="left" w:pos="7080"/>
              </w:tabs>
              <w:spacing w:before="6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授课时间</w:t>
            </w:r>
          </w:p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color w:val="auto"/>
                <w:sz w:val="24"/>
              </w:rPr>
              <w:t>安   排</w:t>
            </w:r>
          </w:p>
        </w:tc>
        <w:tc>
          <w:tcPr>
            <w:tcW w:w="2151" w:type="dxa"/>
            <w:textDirection w:val="lrTb"/>
            <w:vAlign w:val="center"/>
          </w:tcPr>
          <w:p>
            <w:pPr>
              <w:tabs>
                <w:tab w:val="left" w:pos="7080"/>
              </w:tabs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第 </w:t>
            </w:r>
            <w:r>
              <w:rPr>
                <w:rFonts w:hint="eastAsia"/>
                <w:color w:val="auto"/>
                <w:sz w:val="24"/>
                <w:lang w:eastAsia="zh-CN"/>
              </w:rPr>
              <w:t>二</w:t>
            </w:r>
            <w:r>
              <w:rPr>
                <w:color w:val="auto"/>
                <w:sz w:val="24"/>
              </w:rPr>
              <w:t xml:space="preserve"> 周 周</w:t>
            </w:r>
            <w:r>
              <w:rPr>
                <w:rFonts w:hint="eastAsia"/>
                <w:color w:val="auto"/>
                <w:sz w:val="24"/>
                <w:lang w:eastAsia="zh-CN"/>
              </w:rPr>
              <w:t>一</w:t>
            </w:r>
          </w:p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color w:val="auto"/>
                <w:sz w:val="24"/>
              </w:rPr>
              <w:t xml:space="preserve">第 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1</w:t>
            </w:r>
            <w:r>
              <w:rPr>
                <w:color w:val="auto"/>
                <w:sz w:val="24"/>
              </w:rPr>
              <w:t>-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2</w:t>
            </w:r>
            <w:r>
              <w:rPr>
                <w:color w:val="auto"/>
                <w:sz w:val="24"/>
              </w:rPr>
              <w:t xml:space="preserve"> 节</w:t>
            </w:r>
          </w:p>
        </w:tc>
        <w:tc>
          <w:tcPr>
            <w:tcW w:w="1950" w:type="dxa"/>
            <w:textDirection w:val="lrTb"/>
            <w:vAlign w:val="center"/>
          </w:tcPr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sz w:val="24"/>
              </w:rPr>
              <w:t>教学器材与工具</w:t>
            </w:r>
          </w:p>
        </w:tc>
        <w:tc>
          <w:tcPr>
            <w:tcW w:w="2872" w:type="dxa"/>
            <w:textDirection w:val="lrTb"/>
            <w:vAlign w:val="center"/>
          </w:tcPr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sz w:val="24"/>
              </w:rPr>
              <w:t>教材、教案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/>
        </w:trPr>
        <w:tc>
          <w:tcPr>
            <w:tcW w:w="1549" w:type="dxa"/>
            <w:textDirection w:val="lrTb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授课类型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请标注</w:t>
            </w:r>
            <w:r>
              <w:rPr>
                <w:rFonts w:hint="eastAsia"/>
                <w:sz w:val="24"/>
              </w:rPr>
              <w:t>●</w:t>
            </w:r>
          </w:p>
        </w:tc>
        <w:tc>
          <w:tcPr>
            <w:tcW w:w="6973" w:type="dxa"/>
            <w:gridSpan w:val="3"/>
            <w:textDirection w:val="lrTb"/>
            <w:vAlign w:val="center"/>
          </w:tcPr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sz w:val="24"/>
              </w:rPr>
              <w:t>理论课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</w:rPr>
              <w:t>●</w:t>
            </w:r>
            <w:r>
              <w:rPr>
                <w:sz w:val="24"/>
              </w:rPr>
              <w:t>〕</w:t>
            </w:r>
            <w:r>
              <w:rPr>
                <w:rFonts w:hAnsi="宋体"/>
                <w:sz w:val="24"/>
              </w:rPr>
              <w:t>上机课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实验课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习题课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其他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 xml:space="preserve"> 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/>
        </w:trPr>
        <w:tc>
          <w:tcPr>
            <w:tcW w:w="8522" w:type="dxa"/>
            <w:gridSpan w:val="4"/>
            <w:tcBorders>
              <w:top w:val="single" w:sz="6" w:space="0" w:color="auto"/>
              <w:bottom w:val="single" w:sz="4" w:space="0" w:color="auto"/>
            </w:tcBorders>
            <w:textDirection w:val="lrTb"/>
            <w:vAlign w:val="top"/>
          </w:tcPr>
          <w:p>
            <w:pPr>
              <w:tabs>
                <w:tab w:val="left" w:pos="7080"/>
              </w:tabs>
              <w:spacing w:before="60" w:line="360" w:lineRule="auto"/>
              <w:rPr>
                <w:sz w:val="24"/>
              </w:rPr>
            </w:pPr>
            <w:r>
              <w:rPr>
                <w:sz w:val="24"/>
              </w:rPr>
              <w:t>教学目的、要求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分掌握、熟悉、了解三个层次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：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1.熟悉资金时间价值的概念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2了解资金时间价值的影响因素</w:t>
            </w:r>
          </w:p>
        </w:tc>
      </w:tr>
    </w:tbl>
    <w:p>
      <w:pPr>
        <w:sectPr>
          <w:type w:val="nextPage"/>
          <w:pgSz w:w="11906" w:h="16838"/>
          <w:pgMar w:top="1162" w:right="1270" w:bottom="1162" w:left="1230" w:header="851" w:footer="992" w:gutter="0"/>
          <w:pgNumType w:start="6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8522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W w:w="8522" w:type="dxa"/>
          <w:tblInd w:w="0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/>
        </w:trPr>
        <w:tc>
          <w:tcPr>
            <w:tcW w:w="8522" w:type="dxa"/>
            <w:tcBorders>
              <w:top w:val="single" w:sz="6" w:space="0" w:color="auto"/>
              <w:bottom w:val="single" w:sz="4" w:space="0" w:color="auto"/>
            </w:tcBorders>
            <w:textDirection w:val="lrTb"/>
            <w:vAlign w:val="top"/>
          </w:tcPr>
          <w:p>
            <w:pPr>
              <w:tabs>
                <w:tab w:val="left" w:pos="7080"/>
              </w:tabs>
              <w:spacing w:before="60" w:line="360" w:lineRule="auto"/>
              <w:rPr>
                <w:sz w:val="24"/>
              </w:rPr>
            </w:pPr>
            <w:r>
              <w:rPr>
                <w:sz w:val="24"/>
              </w:rPr>
              <w:t>教学重点及难点：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重点</w:t>
            </w:r>
            <w:r>
              <w:rPr>
                <w:rFonts w:hint="eastAsia"/>
                <w:sz w:val="24"/>
                <w:lang w:eastAsia="zh-CN"/>
              </w:rPr>
              <w:t>：</w:t>
            </w:r>
            <w:r>
              <w:rPr>
                <w:rFonts w:hint="eastAsia"/>
                <w:sz w:val="24"/>
                <w:lang w:val="en-US" w:eastAsia="zh-CN"/>
              </w:rPr>
              <w:t>1.资金时间价值的概念</w:t>
            </w:r>
          </w:p>
          <w:p>
            <w:pPr>
              <w:tabs>
                <w:tab w:val="left" w:pos="7080"/>
              </w:tabs>
              <w:spacing w:line="360" w:lineRule="auto"/>
              <w:ind w:firstLine="465" w:firstLineChars="0"/>
              <w:rPr>
                <w:b/>
                <w:sz w:val="24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难点</w:t>
            </w:r>
            <w:r>
              <w:rPr>
                <w:rFonts w:hint="eastAsia"/>
                <w:sz w:val="24"/>
                <w:lang w:val="en-US" w:eastAsia="zh-CN"/>
              </w:rPr>
              <w:t>：1.通货膨胀的理解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/>
        </w:trPr>
        <w:tc>
          <w:tcPr>
            <w:tcW w:w="8522" w:type="dxa"/>
            <w:tcBorders>
              <w:top w:val="single" w:sz="4" w:space="0" w:color="auto"/>
            </w:tcBorders>
            <w:vAlign w:val="center"/>
          </w:tcPr>
          <w:p>
            <w:pPr>
              <w:tabs>
                <w:tab w:val="left" w:pos="7080"/>
              </w:tabs>
              <w:spacing w:before="60"/>
              <w:jc w:val="center"/>
              <w:rPr>
                <w:sz w:val="24"/>
              </w:rPr>
            </w:pPr>
            <w:r>
              <w:rPr>
                <w:sz w:val="24"/>
              </w:rPr>
              <w:t>教 学 基 本 内 容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95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line="360" w:lineRule="auto"/>
              <w:rPr>
                <w:rFonts w:hint="eastAsia"/>
                <w:sz w:val="24"/>
              </w:rPr>
            </w:pPr>
            <w:r>
              <w:rPr>
                <w:b/>
                <w:bCs w:val="0"/>
                <w:sz w:val="24"/>
              </w:rPr>
              <w:t>一、</w:t>
            </w:r>
            <w:r>
              <w:rPr>
                <w:rFonts w:hint="eastAsia"/>
                <w:b/>
                <w:bCs w:val="0"/>
                <w:sz w:val="24"/>
                <w:lang w:val="en-US" w:eastAsia="zh-CN"/>
              </w:rPr>
              <w:t>资金时间价值的概念</w:t>
            </w:r>
          </w:p>
          <w:p>
            <w:pPr>
              <w:tabs>
                <w:tab w:val="left" w:pos="7080"/>
              </w:tabs>
              <w:spacing w:line="360" w:lineRule="auto"/>
              <w:rPr>
                <w:b/>
                <w:bCs w:val="0"/>
                <w:sz w:val="24"/>
              </w:rPr>
            </w:pPr>
            <w:r>
              <w:rPr>
                <w:rFonts w:hint="eastAsia"/>
                <w:b/>
                <w:bCs w:val="0"/>
                <w:sz w:val="24"/>
                <w:lang w:eastAsia="zh-CN"/>
              </w:rPr>
              <w:t>二</w:t>
            </w:r>
            <w:r>
              <w:rPr>
                <w:b/>
                <w:bCs w:val="0"/>
                <w:sz w:val="24"/>
              </w:rPr>
              <w:t>、</w:t>
            </w:r>
            <w:r>
              <w:rPr>
                <w:rFonts w:hint="eastAsia"/>
                <w:b/>
                <w:bCs w:val="0"/>
                <w:sz w:val="24"/>
                <w:lang w:val="en-US" w:eastAsia="zh-CN"/>
              </w:rPr>
              <w:t>资金时间价值的影响因素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kern w:val="2"/>
                <w:sz w:val="24"/>
                <w:szCs w:val="24"/>
                <w:lang w:val="en-US" w:eastAsia="zh-CN" w:bidi="ar-SA"/>
              </w:rPr>
              <w:t>投资额、利率、时间、通货膨胀和风险。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rFonts w:hAnsi="宋体"/>
                <w:sz w:val="24"/>
              </w:rPr>
              <w:t>教学过程设计：</w:t>
            </w:r>
            <w:r>
              <w:rPr>
                <w:sz w:val="24"/>
              </w:rPr>
              <w:t xml:space="preserve"> </w:t>
            </w:r>
          </w:p>
          <w:p>
            <w:pPr>
              <w:tabs>
                <w:tab w:val="left" w:pos="7080"/>
              </w:tabs>
              <w:spacing w:line="360" w:lineRule="auto"/>
              <w:rPr>
                <w:sz w:val="24"/>
              </w:rPr>
            </w:pPr>
            <w:r>
              <w:rPr>
                <w:sz w:val="24"/>
              </w:rPr>
              <w:t>一、复习</w:t>
            </w:r>
            <w:r>
              <w:rPr>
                <w:sz w:val="24"/>
              </w:rPr>
              <w:t>回忆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  <w:lang w:val="en-US" w:eastAsia="zh-CN"/>
              </w:rPr>
              <w:t>0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  <w:p>
            <w:pPr>
              <w:tabs>
                <w:tab w:val="left" w:pos="7080"/>
              </w:tabs>
              <w:spacing w:line="360" w:lineRule="auto"/>
              <w:rPr>
                <w:sz w:val="24"/>
              </w:rPr>
            </w:pPr>
            <w:r>
              <w:rPr>
                <w:sz w:val="24"/>
              </w:rPr>
              <w:t>二、新课内容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70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  <w:p>
            <w:pPr>
              <w:tabs>
                <w:tab w:val="left" w:pos="7080"/>
              </w:tabs>
              <w:spacing w:line="360" w:lineRule="auto"/>
              <w:rPr>
                <w:rFonts w:hint="eastAsia"/>
                <w:sz w:val="24"/>
              </w:rPr>
            </w:pPr>
            <w:r>
              <w:rPr>
                <w:sz w:val="24"/>
              </w:rPr>
              <w:t>1、</w:t>
            </w:r>
            <w:r>
              <w:rPr>
                <w:rFonts w:hint="eastAsia"/>
                <w:sz w:val="24"/>
                <w:lang w:val="en-US" w:eastAsia="zh-CN"/>
              </w:rPr>
              <w:t>资金时间价值</w:t>
            </w:r>
            <w:r>
              <w:rPr>
                <w:rFonts w:hint="eastAsia"/>
                <w:sz w:val="24"/>
                <w:lang w:eastAsia="zh-CN"/>
              </w:rPr>
              <w:t>的概念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30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  <w:r>
              <w:rPr>
                <w:rFonts w:hint="eastAsia"/>
                <w:sz w:val="24"/>
                <w:lang w:val="en-US" w:eastAsia="zh-CN"/>
              </w:rPr>
              <w:t>2.资金时间价值的影响因素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40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  <w:p>
            <w:pPr>
              <w:tabs>
                <w:tab w:val="left" w:pos="7080"/>
              </w:tabs>
              <w:spacing w:line="360" w:lineRule="auto"/>
              <w:rPr>
                <w:sz w:val="24"/>
              </w:rPr>
            </w:pPr>
            <w:r>
              <w:rPr>
                <w:sz w:val="24"/>
              </w:rPr>
              <w:t>三、课堂小结</w:t>
            </w:r>
            <w:r>
              <w:rPr>
                <w:rFonts w:hint="eastAsia"/>
                <w:sz w:val="24"/>
                <w:lang w:eastAsia="zh-CN"/>
              </w:rPr>
              <w:t>和</w:t>
            </w:r>
            <w:r>
              <w:rPr>
                <w:rFonts w:hAnsi="宋体"/>
                <w:sz w:val="24"/>
              </w:rPr>
              <w:t>布置作业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10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教学方法及手段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请标注</w:t>
            </w:r>
            <w:r>
              <w:rPr>
                <w:rFonts w:hint="eastAsia"/>
                <w:sz w:val="24"/>
              </w:rPr>
              <w:t>●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：讲授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int="eastAsia"/>
                <w:sz w:val="24"/>
              </w:rPr>
              <w:t>●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、讨论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、上机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、</w:t>
            </w:r>
            <w:r>
              <w:rPr>
                <w:sz w:val="24"/>
              </w:rPr>
              <w:t>多媒体讲解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、模型、实物讲解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、挂图讲解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、音像讲解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等。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作业、讨论题、思考题：</w:t>
            </w:r>
          </w:p>
          <w:p>
            <w:pPr>
              <w:tabs>
                <w:tab w:val="left" w:pos="7080"/>
              </w:tabs>
              <w:spacing w:before="6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1.</w:t>
            </w:r>
            <w:r>
              <w:rPr>
                <w:rFonts w:hint="eastAsia"/>
                <w:sz w:val="24"/>
                <w:lang w:eastAsia="zh-CN"/>
              </w:rPr>
              <w:t>那些因素影响资金时间价值。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课后小结：</w:t>
            </w:r>
          </w:p>
          <w:p>
            <w:pPr>
              <w:tabs>
                <w:tab w:val="left" w:pos="7080"/>
              </w:tabs>
              <w:spacing w:line="360" w:lineRule="auto"/>
              <w:rPr>
                <w:sz w:val="24"/>
              </w:rPr>
            </w:pP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sz w:val="24"/>
              </w:rPr>
              <w:t xml:space="preserve">  本节课的重点内容是</w:t>
            </w:r>
            <w:r>
              <w:rPr>
                <w:rFonts w:hint="eastAsia"/>
                <w:sz w:val="24"/>
                <w:lang w:eastAsia="zh-CN"/>
              </w:rPr>
              <w:t>学习资金时间价值的概念和影响因素。本节课的内容较简单，学生接受程度较好。</w:t>
            </w:r>
          </w:p>
          <w:p>
            <w:pPr>
              <w:tabs>
                <w:tab w:val="left" w:pos="7080"/>
              </w:tabs>
              <w:spacing w:before="60"/>
              <w:rPr>
                <w:rFonts w:eastAsia="楷体_GB2312"/>
                <w:sz w:val="24"/>
              </w:rPr>
            </w:pPr>
          </w:p>
        </w:tc>
      </w:tr>
    </w:tbl>
    <w:p>
      <w:pPr>
        <w:spacing w:line="300" w:lineRule="auto"/>
        <w:rPr>
          <w:rFonts w:eastAsia="黑体"/>
          <w:sz w:val="36"/>
        </w:rPr>
        <w:sectPr>
          <w:type w:val="nextPage"/>
          <w:pgSz w:w="11906" w:h="16838"/>
          <w:pgMar w:top="1162" w:right="1270" w:bottom="1162" w:left="1230" w:header="851" w:footer="992" w:gutter="0"/>
          <w:pgNumType w:start="7"/>
          <w:cols w:num="1" w:space="720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/>
          <w:kern w:val="2"/>
          <w:sz w:val="32"/>
          <w:szCs w:val="32"/>
          <w:lang w:val="en-US" w:eastAsia="zh-CN" w:bidi="ar-SA"/>
        </w:rPr>
        <w:pict>
          <v:group id="Group 57" o:spid="_x0000_s1050" style="width:11.15pt;height:694.2pt;margin-top:12.75pt;margin-left:-28.35pt;mso-height-relative:page;mso-position-vertical-relative:margin;mso-width-relative:page;position:absolute;z-index:251662336" coordsize="190,13884">
            <o:lock v:ext="edit" aspectratio="f"/>
            <v:line id="Line 58" o:spid="_x0000_s1051" style="position:absolute" from="1980,0" to="1980,277680" coordsize="21600,21600" o:preferrelative="t" fillcolor="white" stroked="t" strokecolor="black">
              <v:fill color2="white"/>
              <v:stroke dashstyle="dash" color2="white"/>
              <o:lock v:ext="edit" aspectratio="f"/>
            </v:line>
            <v:oval id="Oval 59" o:spid="_x0000_s1052" style="width:180;height:180;position:absolute;top:1392" coordsize="21600,21600" o:preferrelative="t" filled="t" fillcolor="white" stroked="t" strokecolor="black">
              <v:stroke color2="white"/>
              <o:lock v:ext="edit" aspectratio="f"/>
            </v:oval>
            <v:oval id="Oval 60" o:spid="_x0000_s1053" style="width:180;height:180;left:10;position:absolute;top:4917" coordsize="21600,21600" o:preferrelative="t" filled="t" fillcolor="white" stroked="t" strokecolor="black">
              <v:stroke color2="white"/>
              <o:lock v:ext="edit" aspectratio="f"/>
            </v:oval>
            <v:oval id="Oval 61" o:spid="_x0000_s1054" style="width:180;height:180;position:absolute;top:8430" coordsize="21600,21600" o:preferrelative="t" filled="t" fillcolor="white" stroked="t" strokecolor="black">
              <v:stroke color2="white"/>
              <o:lock v:ext="edit" aspectratio="f"/>
            </v:oval>
            <v:oval id="Oval 62" o:spid="_x0000_s1055" style="width:180;height:180;position:absolute;top:11952" coordsize="21600,21600" o:preferrelative="t" filled="t" fillcolor="white" stroked="t" strokecolor="black">
              <v:stroke color2="white"/>
              <o:lock v:ext="edit" aspectratio="f"/>
            </v:oval>
            <w10:wrap anchory="margin"/>
          </v:group>
        </w:pict>
      </w:r>
      <w:r>
        <w:rPr>
          <w:rFonts w:eastAsia="黑体" w:hint="eastAsia"/>
          <w:sz w:val="36"/>
          <w:u w:val="single"/>
          <w:lang w:eastAsia="zh-CN"/>
        </w:rPr>
        <w:t>建筑工程经济</w:t>
      </w:r>
      <w:r>
        <w:rPr>
          <w:rFonts w:eastAsia="黑体"/>
          <w:sz w:val="36"/>
        </w:rPr>
        <w:t>课程教案</w:t>
      </w:r>
    </w:p>
    <w:tbl>
      <w:tblPr>
        <w:tblStyle w:val="TableNormal"/>
        <w:tblW w:w="8522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9"/>
        <w:gridCol w:w="2151"/>
        <w:gridCol w:w="1950"/>
        <w:gridCol w:w="2872"/>
      </w:tblGrid>
      <w:tr>
        <w:tblPrEx>
          <w:tblW w:w="8522" w:type="dxa"/>
          <w:tblInd w:w="0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/>
        </w:trPr>
        <w:tc>
          <w:tcPr>
            <w:tcW w:w="8522" w:type="dxa"/>
            <w:gridSpan w:val="4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授课题目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教学章、节或主题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：</w:t>
            </w:r>
          </w:p>
          <w:p>
            <w:pPr>
              <w:tabs>
                <w:tab w:val="left" w:pos="7080"/>
              </w:tabs>
              <w:spacing w:before="60"/>
              <w:jc w:val="both"/>
              <w:rPr>
                <w:rFonts w:hAnsi="宋体" w:hint="eastAsia"/>
                <w:b w:val="0"/>
                <w:bCs/>
                <w:sz w:val="24"/>
              </w:rPr>
            </w:pP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 xml:space="preserve">                      2.2资金时间价值</w:t>
            </w: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>〔</w:t>
            </w: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>2</w:t>
            </w: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>〕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/>
        </w:trPr>
        <w:tc>
          <w:tcPr>
            <w:tcW w:w="1549" w:type="dxa"/>
            <w:vAlign w:val="center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授课时间</w:t>
            </w:r>
          </w:p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安   排</w:t>
            </w:r>
          </w:p>
        </w:tc>
        <w:tc>
          <w:tcPr>
            <w:tcW w:w="2151" w:type="dxa"/>
            <w:vAlign w:val="center"/>
          </w:tcPr>
          <w:p>
            <w:pPr>
              <w:tabs>
                <w:tab w:val="left" w:pos="7080"/>
              </w:tabs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第 </w:t>
            </w:r>
            <w:r>
              <w:rPr>
                <w:rFonts w:hint="eastAsia"/>
                <w:color w:val="auto"/>
                <w:sz w:val="24"/>
                <w:lang w:eastAsia="zh-CN"/>
              </w:rPr>
              <w:t>二</w:t>
            </w:r>
            <w:r>
              <w:rPr>
                <w:color w:val="auto"/>
                <w:sz w:val="24"/>
              </w:rPr>
              <w:t xml:space="preserve"> 周 周</w:t>
            </w:r>
            <w:r>
              <w:rPr>
                <w:rFonts w:hint="eastAsia"/>
                <w:color w:val="auto"/>
                <w:sz w:val="24"/>
                <w:lang w:eastAsia="zh-CN"/>
              </w:rPr>
              <w:t>五</w:t>
            </w:r>
          </w:p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color w:val="auto"/>
                <w:sz w:val="24"/>
              </w:rPr>
              <w:t xml:space="preserve">第 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3</w:t>
            </w:r>
            <w:r>
              <w:rPr>
                <w:color w:val="auto"/>
                <w:sz w:val="24"/>
              </w:rPr>
              <w:t>-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4</w:t>
            </w:r>
            <w:r>
              <w:rPr>
                <w:color w:val="auto"/>
                <w:sz w:val="24"/>
              </w:rPr>
              <w:t xml:space="preserve"> 节</w:t>
            </w:r>
          </w:p>
        </w:tc>
        <w:tc>
          <w:tcPr>
            <w:tcW w:w="1950" w:type="dxa"/>
            <w:vAlign w:val="center"/>
          </w:tcPr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sz w:val="24"/>
              </w:rPr>
              <w:t>教学器材与工具</w:t>
            </w:r>
          </w:p>
        </w:tc>
        <w:tc>
          <w:tcPr>
            <w:tcW w:w="2872" w:type="dxa"/>
            <w:vAlign w:val="center"/>
          </w:tcPr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sz w:val="24"/>
              </w:rPr>
              <w:t>教材、教案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/>
        </w:trPr>
        <w:tc>
          <w:tcPr>
            <w:tcW w:w="1549" w:type="dxa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授课类型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请标注</w:t>
            </w:r>
            <w:r>
              <w:rPr>
                <w:rFonts w:hint="eastAsia"/>
                <w:sz w:val="24"/>
              </w:rPr>
              <w:t>●</w:t>
            </w:r>
          </w:p>
        </w:tc>
        <w:tc>
          <w:tcPr>
            <w:tcW w:w="6973" w:type="dxa"/>
            <w:gridSpan w:val="3"/>
            <w:vAlign w:val="center"/>
          </w:tcPr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sz w:val="24"/>
              </w:rPr>
              <w:t>理论课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</w:rPr>
              <w:t>●</w:t>
            </w:r>
            <w:r>
              <w:rPr>
                <w:sz w:val="24"/>
              </w:rPr>
              <w:t>〕</w:t>
            </w:r>
            <w:r>
              <w:rPr>
                <w:rFonts w:hAnsi="宋体"/>
                <w:sz w:val="24"/>
              </w:rPr>
              <w:t>上机课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实验课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习题课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其他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 xml:space="preserve"> 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/>
        </w:trPr>
        <w:tc>
          <w:tcPr>
            <w:tcW w:w="8522" w:type="dxa"/>
            <w:gridSpan w:val="4"/>
            <w:tcBorders>
              <w:top w:val="single" w:sz="6" w:space="0" w:color="auto"/>
              <w:bottom w:val="single" w:sz="4" w:space="0" w:color="auto"/>
            </w:tcBorders>
            <w:vAlign w:val="top"/>
          </w:tcPr>
          <w:p>
            <w:pPr>
              <w:tabs>
                <w:tab w:val="left" w:pos="7080"/>
              </w:tabs>
              <w:spacing w:before="60" w:line="360" w:lineRule="auto"/>
              <w:rPr>
                <w:sz w:val="24"/>
              </w:rPr>
            </w:pPr>
            <w:r>
              <w:rPr>
                <w:sz w:val="24"/>
              </w:rPr>
              <w:t>教学目的、要求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分掌握、熟悉、了解三个层次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：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1.掌握利息和利率的概念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2.掌握复利计息和单利计息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/>
        </w:trPr>
        <w:tc>
          <w:tcPr>
            <w:tcW w:w="8522" w:type="dxa"/>
            <w:gridSpan w:val="4"/>
            <w:tcBorders>
              <w:top w:val="single" w:sz="6" w:space="0" w:color="auto"/>
              <w:bottom w:val="single" w:sz="4" w:space="0" w:color="auto"/>
            </w:tcBorders>
            <w:vAlign w:val="top"/>
          </w:tcPr>
          <w:p>
            <w:pPr>
              <w:tabs>
                <w:tab w:val="left" w:pos="7080"/>
              </w:tabs>
              <w:spacing w:before="60" w:line="360" w:lineRule="auto"/>
              <w:rPr>
                <w:sz w:val="24"/>
              </w:rPr>
            </w:pPr>
            <w:r>
              <w:rPr>
                <w:sz w:val="24"/>
              </w:rPr>
              <w:t>教学重点及难点：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重点</w:t>
            </w:r>
            <w:r>
              <w:rPr>
                <w:rFonts w:hint="eastAsia"/>
                <w:sz w:val="24"/>
                <w:lang w:eastAsia="zh-CN"/>
              </w:rPr>
              <w:t>：</w:t>
            </w:r>
            <w:r>
              <w:rPr>
                <w:rFonts w:hint="eastAsia"/>
                <w:sz w:val="24"/>
                <w:lang w:val="en-US" w:eastAsia="zh-CN"/>
              </w:rPr>
              <w:t>1.单利计息和复利计息的计算方法</w:t>
            </w:r>
          </w:p>
          <w:p>
            <w:pPr>
              <w:tabs>
                <w:tab w:val="left" w:pos="7080"/>
              </w:tabs>
              <w:spacing w:line="360" w:lineRule="auto"/>
              <w:rPr>
                <w:b/>
                <w:sz w:val="24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 xml:space="preserve">    难点</w:t>
            </w:r>
            <w:r>
              <w:rPr>
                <w:rFonts w:hint="eastAsia"/>
                <w:sz w:val="24"/>
                <w:lang w:val="en-US" w:eastAsia="zh-CN"/>
              </w:rPr>
              <w:t>：1.单利计息和复利计息的计算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/>
        </w:trPr>
        <w:tc>
          <w:tcPr>
            <w:tcW w:w="8522" w:type="dxa"/>
            <w:gridSpan w:val="4"/>
            <w:tcBorders>
              <w:top w:val="single" w:sz="4" w:space="0" w:color="auto"/>
            </w:tcBorders>
            <w:vAlign w:val="center"/>
          </w:tcPr>
          <w:p>
            <w:pPr>
              <w:tabs>
                <w:tab w:val="left" w:pos="7080"/>
              </w:tabs>
              <w:spacing w:before="60"/>
              <w:jc w:val="center"/>
              <w:rPr>
                <w:sz w:val="24"/>
              </w:rPr>
            </w:pPr>
            <w:r>
              <w:rPr>
                <w:sz w:val="24"/>
              </w:rPr>
              <w:t>教 学 基 本 内 容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11"/>
        </w:trPr>
        <w:tc>
          <w:tcPr>
            <w:tcW w:w="8522" w:type="dxa"/>
            <w:gridSpan w:val="4"/>
            <w:vAlign w:val="top"/>
          </w:tcPr>
          <w:p>
            <w:pPr>
              <w:numPr>
                <w:ilvl w:val="0"/>
                <w:numId w:val="3"/>
              </w:numPr>
              <w:tabs>
                <w:tab w:val="left" w:pos="7080"/>
              </w:tabs>
              <w:spacing w:line="360" w:lineRule="auto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/>
                <w:sz w:val="24"/>
                <w:lang w:eastAsia="zh-CN"/>
              </w:rPr>
              <w:t>利率</w:t>
            </w:r>
            <w:r>
              <w:rPr>
                <w:rFonts w:hint="eastAsia"/>
                <w:b/>
                <w:sz w:val="24"/>
                <w:lang w:eastAsia="zh-CN"/>
              </w:rPr>
              <w:t>〔</w:t>
            </w:r>
            <w:r>
              <w:rPr>
                <w:rFonts w:hint="eastAsia"/>
                <w:b/>
                <w:sz w:val="24"/>
                <w:lang w:eastAsia="zh-CN"/>
              </w:rPr>
              <w:t>相对尺度</w:t>
            </w:r>
            <w:r>
              <w:rPr>
                <w:rFonts w:hint="eastAsia"/>
                <w:b/>
                <w:sz w:val="24"/>
                <w:lang w:eastAsia="zh-CN"/>
              </w:rPr>
              <w:t>〕</w:t>
            </w:r>
          </w:p>
          <w:p>
            <w:pPr>
              <w:tabs>
                <w:tab w:val="left" w:pos="7080"/>
              </w:tabs>
              <w:spacing w:line="360" w:lineRule="auto"/>
              <w:jc w:val="left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  <w:lang w:eastAsia="zh-CN"/>
              </w:rPr>
              <w:t>二、利息</w:t>
            </w:r>
            <w:r>
              <w:rPr>
                <w:rFonts w:hint="eastAsia"/>
                <w:b/>
                <w:sz w:val="24"/>
                <w:lang w:eastAsia="zh-CN"/>
              </w:rPr>
              <w:t>〔</w:t>
            </w:r>
            <w:r>
              <w:rPr>
                <w:rFonts w:hint="eastAsia"/>
                <w:b/>
                <w:sz w:val="24"/>
                <w:lang w:eastAsia="zh-CN"/>
              </w:rPr>
              <w:t>绝对尺度</w:t>
            </w:r>
            <w:r>
              <w:rPr>
                <w:rFonts w:hint="eastAsia"/>
                <w:b/>
                <w:sz w:val="24"/>
                <w:lang w:eastAsia="zh-CN"/>
              </w:rPr>
              <w:t>〕</w:t>
            </w:r>
          </w:p>
          <w:p>
            <w:pPr>
              <w:tabs>
                <w:tab w:val="left" w:pos="7080"/>
              </w:tabs>
              <w:spacing w:line="360" w:lineRule="auto"/>
              <w:ind w:firstLine="480" w:firstLineChars="200"/>
              <w:jc w:val="left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本金、利息、计息周期、单利计息和复利计息。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/>
        </w:trPr>
        <w:tc>
          <w:tcPr>
            <w:tcW w:w="8522" w:type="dxa"/>
            <w:gridSpan w:val="4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rFonts w:hAnsi="宋体"/>
                <w:sz w:val="24"/>
              </w:rPr>
              <w:t>教学过程设计：</w:t>
            </w:r>
            <w:r>
              <w:rPr>
                <w:sz w:val="24"/>
              </w:rPr>
              <w:t xml:space="preserve"> </w:t>
            </w:r>
          </w:p>
          <w:p>
            <w:pPr>
              <w:tabs>
                <w:tab w:val="left" w:pos="7080"/>
              </w:tabs>
              <w:spacing w:line="360" w:lineRule="auto"/>
              <w:rPr>
                <w:sz w:val="24"/>
              </w:rPr>
            </w:pPr>
            <w:r>
              <w:rPr>
                <w:sz w:val="24"/>
              </w:rPr>
              <w:t>一、复习</w:t>
            </w:r>
            <w:r>
              <w:rPr>
                <w:sz w:val="24"/>
              </w:rPr>
              <w:t>回忆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  <w:lang w:val="en-US" w:eastAsia="zh-CN"/>
              </w:rPr>
              <w:t>0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  <w:p>
            <w:pPr>
              <w:tabs>
                <w:tab w:val="left" w:pos="7080"/>
              </w:tabs>
              <w:spacing w:line="360" w:lineRule="auto"/>
              <w:rPr>
                <w:sz w:val="24"/>
              </w:rPr>
            </w:pPr>
            <w:r>
              <w:rPr>
                <w:sz w:val="24"/>
              </w:rPr>
              <w:t>二、新课内容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70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  <w:p>
            <w:pPr>
              <w:tabs>
                <w:tab w:val="left" w:pos="7080"/>
              </w:tabs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  <w:r>
              <w:rPr>
                <w:b w:val="0"/>
                <w:bCs w:val="0"/>
                <w:sz w:val="24"/>
              </w:rPr>
              <w:t>1、</w:t>
            </w:r>
            <w:r>
              <w:rPr>
                <w:rFonts w:hint="eastAsia"/>
                <w:b w:val="0"/>
                <w:bCs w:val="0"/>
                <w:sz w:val="24"/>
                <w:lang w:eastAsia="zh-CN"/>
              </w:rPr>
              <w:t>利息和利率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25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  <w:r>
              <w:rPr>
                <w:rFonts w:hint="eastAsia"/>
                <w:sz w:val="24"/>
                <w:lang w:val="en-US" w:eastAsia="zh-CN"/>
              </w:rPr>
              <w:t>2、单利计息和复利计息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45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  <w:p>
            <w:pPr>
              <w:tabs>
                <w:tab w:val="left" w:pos="7080"/>
              </w:tabs>
              <w:spacing w:line="360" w:lineRule="auto"/>
              <w:rPr>
                <w:sz w:val="24"/>
              </w:rPr>
            </w:pPr>
            <w:r>
              <w:rPr>
                <w:sz w:val="24"/>
              </w:rPr>
              <w:t>三、课堂小结</w:t>
            </w:r>
            <w:r>
              <w:rPr>
                <w:rFonts w:hint="eastAsia"/>
                <w:sz w:val="24"/>
                <w:lang w:eastAsia="zh-CN"/>
              </w:rPr>
              <w:t>和</w:t>
            </w:r>
            <w:r>
              <w:rPr>
                <w:rFonts w:hAnsi="宋体"/>
                <w:sz w:val="24"/>
              </w:rPr>
              <w:t>布置作业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10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/>
        </w:trPr>
        <w:tc>
          <w:tcPr>
            <w:tcW w:w="8522" w:type="dxa"/>
            <w:gridSpan w:val="4"/>
            <w:vAlign w:val="top"/>
          </w:tcPr>
          <w:p>
            <w:pPr>
              <w:tabs>
                <w:tab w:val="left" w:pos="7080"/>
              </w:tabs>
              <w:spacing w:before="60" w:after="0"/>
              <w:rPr>
                <w:sz w:val="24"/>
              </w:rPr>
            </w:pPr>
            <w:r>
              <w:rPr>
                <w:sz w:val="24"/>
              </w:rPr>
              <w:t>教学方法及手段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请标注</w:t>
            </w:r>
            <w:r>
              <w:rPr>
                <w:rFonts w:hint="eastAsia"/>
                <w:sz w:val="24"/>
              </w:rPr>
              <w:t>●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：讲授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int="eastAsia"/>
                <w:sz w:val="24"/>
              </w:rPr>
              <w:t>●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、讨论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、上机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、</w:t>
            </w:r>
            <w:r>
              <w:rPr>
                <w:sz w:val="24"/>
              </w:rPr>
              <w:t>多媒体讲解</w:t>
            </w:r>
          </w:p>
        </w:tc>
      </w:tr>
    </w:tbl>
    <w:p>
      <w:pPr>
        <w:sectPr>
          <w:type w:val="nextPage"/>
          <w:pgSz w:w="11906" w:h="16838"/>
          <w:pgMar w:top="1162" w:right="1270" w:bottom="1162" w:left="1230" w:header="851" w:footer="992" w:gutter="0"/>
          <w:pgNumType w:start="8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8522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W w:w="8522" w:type="dxa"/>
          <w:tblInd w:w="0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0"/>
              <w:rPr>
                <w:sz w:val="24"/>
              </w:rPr>
            </w:pP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、模型、实物讲解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、挂图讲解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、音像讲解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等。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作业、讨论题、思考题：</w:t>
            </w:r>
          </w:p>
          <w:p>
            <w:pPr>
              <w:tabs>
                <w:tab w:val="left" w:pos="7080"/>
              </w:tabs>
              <w:spacing w:before="6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1.复利计息的方式是怎样计息的？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课后小结：</w:t>
            </w:r>
          </w:p>
          <w:p>
            <w:pPr>
              <w:tabs>
                <w:tab w:val="left" w:pos="7080"/>
              </w:tabs>
              <w:spacing w:line="360" w:lineRule="auto"/>
              <w:rPr>
                <w:sz w:val="24"/>
              </w:rPr>
            </w:pP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sz w:val="24"/>
              </w:rPr>
              <w:t xml:space="preserve">  本节课的重点内容是</w:t>
            </w:r>
            <w:r>
              <w:rPr>
                <w:rFonts w:hint="eastAsia"/>
                <w:sz w:val="24"/>
                <w:lang w:eastAsia="zh-CN"/>
              </w:rPr>
              <w:t>理解</w:t>
            </w:r>
            <w:r>
              <w:rPr>
                <w:rFonts w:hint="eastAsia"/>
                <w:b w:val="0"/>
                <w:bCs w:val="0"/>
                <w:sz w:val="24"/>
                <w:lang w:eastAsia="zh-CN"/>
              </w:rPr>
              <w:t>利息和利率的定义</w:t>
            </w:r>
            <w:r>
              <w:rPr>
                <w:rFonts w:hint="eastAsia"/>
                <w:sz w:val="24"/>
                <w:lang w:eastAsia="zh-CN"/>
              </w:rPr>
              <w:t>，并掌握</w:t>
            </w:r>
            <w:r>
              <w:rPr>
                <w:rFonts w:hint="eastAsia"/>
                <w:sz w:val="24"/>
                <w:lang w:val="en-US" w:eastAsia="zh-CN"/>
              </w:rPr>
              <w:t>单利计息和复利计息的方法。对于刚接触利息计算的学生来说，有一定的难度，但学生接受程度较好。</w:t>
            </w:r>
          </w:p>
          <w:p>
            <w:pPr>
              <w:tabs>
                <w:tab w:val="left" w:pos="7080"/>
              </w:tabs>
              <w:spacing w:before="60"/>
              <w:rPr>
                <w:rFonts w:eastAsia="楷体_GB2312"/>
                <w:sz w:val="24"/>
              </w:rPr>
            </w:pPr>
          </w:p>
        </w:tc>
      </w:tr>
    </w:tbl>
    <w:p>
      <w:pPr>
        <w:spacing w:line="300" w:lineRule="auto"/>
        <w:rPr>
          <w:rFonts w:eastAsia="黑体"/>
          <w:sz w:val="36"/>
        </w:rPr>
      </w:pPr>
      <w:r>
        <w:rPr>
          <w:rFonts w:ascii="Times New Roman" w:eastAsia="宋体" w:hAnsi="Times New Roman" w:cs="Times New Roman"/>
          <w:kern w:val="2"/>
          <w:sz w:val="32"/>
          <w:szCs w:val="32"/>
          <w:lang w:val="en-US" w:eastAsia="zh-CN" w:bidi="ar-SA"/>
        </w:rPr>
        <w:pict>
          <v:group id="Group 57" o:spid="_x0000_s1056" style="width:11.15pt;height:694.2pt;margin-top:12.75pt;margin-left:-28.35pt;mso-height-relative:page;mso-position-vertical-relative:margin;mso-width-relative:page;position:absolute;z-index:251663360" coordsize="190,13884">
            <o:lock v:ext="edit" aspectratio="f"/>
            <v:line id="Line 58" o:spid="_x0000_s1057" style="position:absolute" from="1980,0" to="1980,277680" coordsize="21600,21600" o:preferrelative="t" fillcolor="white" stroked="t" strokecolor="black">
              <v:fill color2="white"/>
              <v:stroke dashstyle="dash" color2="white"/>
              <o:lock v:ext="edit" aspectratio="f"/>
            </v:line>
            <v:oval id="Oval 59" o:spid="_x0000_s1058" style="width:180;height:180;position:absolute;top:1392" coordsize="21600,21600" o:preferrelative="t" filled="t" fillcolor="white" stroked="t" strokecolor="black">
              <v:stroke color2="white"/>
              <o:lock v:ext="edit" aspectratio="f"/>
            </v:oval>
            <v:oval id="Oval 60" o:spid="_x0000_s1059" style="width:180;height:180;left:10;position:absolute;top:4917" coordsize="21600,21600" o:preferrelative="t" filled="t" fillcolor="white" stroked="t" strokecolor="black">
              <v:stroke color2="white"/>
              <o:lock v:ext="edit" aspectratio="f"/>
            </v:oval>
            <v:oval id="Oval 61" o:spid="_x0000_s1060" style="width:180;height:180;position:absolute;top:8430" coordsize="21600,21600" o:preferrelative="t" filled="t" fillcolor="white" stroked="t" strokecolor="black">
              <v:stroke color2="white"/>
              <o:lock v:ext="edit" aspectratio="f"/>
            </v:oval>
            <v:oval id="Oval 62" o:spid="_x0000_s1061" style="width:180;height:180;position:absolute;top:11952" coordsize="21600,21600" o:preferrelative="t" filled="t" fillcolor="white" stroked="t" strokecolor="black">
              <v:stroke color2="white"/>
              <o:lock v:ext="edit" aspectratio="f"/>
            </v:oval>
            <w10:wrap anchory="margin"/>
          </v:group>
        </w:pict>
      </w:r>
      <w:r>
        <w:rPr>
          <w:rFonts w:eastAsia="黑体" w:hint="eastAsia"/>
          <w:sz w:val="36"/>
          <w:u w:val="single"/>
          <w:lang w:eastAsia="zh-CN"/>
        </w:rPr>
        <w:t>建筑工程经济</w:t>
      </w:r>
      <w:r>
        <w:rPr>
          <w:rFonts w:eastAsia="黑体"/>
          <w:sz w:val="36"/>
        </w:rPr>
        <w:t>课程教案</w:t>
      </w:r>
    </w:p>
    <w:tbl>
      <w:tblPr>
        <w:tblStyle w:val="TableNormal"/>
        <w:tblW w:w="8522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9"/>
        <w:gridCol w:w="2151"/>
        <w:gridCol w:w="1950"/>
        <w:gridCol w:w="2872"/>
      </w:tblGrid>
      <w:tr>
        <w:tblPrEx>
          <w:tblW w:w="8522" w:type="dxa"/>
          <w:tblInd w:w="0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/>
        </w:trPr>
        <w:tc>
          <w:tcPr>
            <w:tcW w:w="8522" w:type="dxa"/>
            <w:gridSpan w:val="4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授课题目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教学章、节或主题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：</w:t>
            </w:r>
          </w:p>
          <w:p>
            <w:pPr>
              <w:tabs>
                <w:tab w:val="left" w:pos="7080"/>
              </w:tabs>
              <w:spacing w:before="60"/>
              <w:jc w:val="both"/>
              <w:rPr>
                <w:rFonts w:hAnsi="宋体" w:hint="eastAsia"/>
                <w:b w:val="0"/>
                <w:bCs/>
                <w:sz w:val="24"/>
              </w:rPr>
            </w:pP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 xml:space="preserve">                     2.3  资金等值计算</w:t>
            </w: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>〔</w:t>
            </w: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>1</w:t>
            </w: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>〕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/>
        </w:trPr>
        <w:tc>
          <w:tcPr>
            <w:tcW w:w="1549" w:type="dxa"/>
            <w:vAlign w:val="center"/>
          </w:tcPr>
          <w:p>
            <w:pPr>
              <w:tabs>
                <w:tab w:val="left" w:pos="7080"/>
              </w:tabs>
              <w:spacing w:before="6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授课时间</w:t>
            </w:r>
          </w:p>
          <w:p>
            <w:pPr>
              <w:tabs>
                <w:tab w:val="left" w:pos="7080"/>
              </w:tabs>
              <w:spacing w:before="6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安   排</w:t>
            </w:r>
          </w:p>
        </w:tc>
        <w:tc>
          <w:tcPr>
            <w:tcW w:w="2151" w:type="dxa"/>
            <w:vAlign w:val="center"/>
          </w:tcPr>
          <w:p>
            <w:pPr>
              <w:tabs>
                <w:tab w:val="left" w:pos="7080"/>
              </w:tabs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第 </w:t>
            </w:r>
            <w:r>
              <w:rPr>
                <w:rFonts w:hint="eastAsia"/>
                <w:color w:val="auto"/>
                <w:sz w:val="24"/>
                <w:lang w:eastAsia="zh-CN"/>
              </w:rPr>
              <w:t>三</w:t>
            </w:r>
            <w:r>
              <w:rPr>
                <w:color w:val="auto"/>
                <w:sz w:val="24"/>
              </w:rPr>
              <w:t xml:space="preserve"> 周 周</w:t>
            </w:r>
            <w:r>
              <w:rPr>
                <w:rFonts w:hint="eastAsia"/>
                <w:color w:val="auto"/>
                <w:sz w:val="24"/>
                <w:lang w:eastAsia="zh-CN"/>
              </w:rPr>
              <w:t>一</w:t>
            </w:r>
          </w:p>
          <w:p>
            <w:pPr>
              <w:tabs>
                <w:tab w:val="left" w:pos="7080"/>
              </w:tabs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第 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1</w:t>
            </w:r>
            <w:r>
              <w:rPr>
                <w:color w:val="auto"/>
                <w:sz w:val="24"/>
              </w:rPr>
              <w:t>-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2</w:t>
            </w:r>
            <w:r>
              <w:rPr>
                <w:color w:val="auto"/>
                <w:sz w:val="24"/>
              </w:rPr>
              <w:t xml:space="preserve"> 节</w:t>
            </w:r>
          </w:p>
        </w:tc>
        <w:tc>
          <w:tcPr>
            <w:tcW w:w="1950" w:type="dxa"/>
            <w:vAlign w:val="center"/>
          </w:tcPr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sz w:val="24"/>
              </w:rPr>
              <w:t>教学器材与工具</w:t>
            </w:r>
          </w:p>
        </w:tc>
        <w:tc>
          <w:tcPr>
            <w:tcW w:w="2872" w:type="dxa"/>
            <w:vAlign w:val="center"/>
          </w:tcPr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sz w:val="24"/>
              </w:rPr>
              <w:t>教材、教案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/>
        </w:trPr>
        <w:tc>
          <w:tcPr>
            <w:tcW w:w="1549" w:type="dxa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授课类型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请标注</w:t>
            </w:r>
            <w:r>
              <w:rPr>
                <w:rFonts w:hint="eastAsia"/>
                <w:sz w:val="24"/>
              </w:rPr>
              <w:t>●</w:t>
            </w:r>
          </w:p>
        </w:tc>
        <w:tc>
          <w:tcPr>
            <w:tcW w:w="6973" w:type="dxa"/>
            <w:gridSpan w:val="3"/>
            <w:vAlign w:val="center"/>
          </w:tcPr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sz w:val="24"/>
              </w:rPr>
              <w:t>理论课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</w:rPr>
              <w:t>●</w:t>
            </w:r>
            <w:r>
              <w:rPr>
                <w:sz w:val="24"/>
              </w:rPr>
              <w:t>〕</w:t>
            </w:r>
            <w:r>
              <w:rPr>
                <w:rFonts w:hAnsi="宋体"/>
                <w:sz w:val="24"/>
              </w:rPr>
              <w:t>上机课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实验课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习题课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其他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 xml:space="preserve"> 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/>
        </w:trPr>
        <w:tc>
          <w:tcPr>
            <w:tcW w:w="8522" w:type="dxa"/>
            <w:gridSpan w:val="4"/>
            <w:tcBorders>
              <w:top w:val="single" w:sz="6" w:space="0" w:color="auto"/>
              <w:bottom w:val="single" w:sz="4" w:space="0" w:color="auto"/>
            </w:tcBorders>
            <w:vAlign w:val="top"/>
          </w:tcPr>
          <w:p>
            <w:pPr>
              <w:tabs>
                <w:tab w:val="left" w:pos="7080"/>
              </w:tabs>
              <w:spacing w:before="60" w:line="360" w:lineRule="auto"/>
              <w:rPr>
                <w:sz w:val="24"/>
              </w:rPr>
            </w:pPr>
            <w:r>
              <w:rPr>
                <w:sz w:val="24"/>
              </w:rPr>
              <w:t>教学目的、要求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分掌握、熟悉、了解三个层次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：</w:t>
            </w:r>
          </w:p>
          <w:p>
            <w:pPr>
              <w:numPr>
                <w:ilvl w:val="0"/>
                <w:numId w:val="16"/>
              </w:num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熟悉资金等值的概念</w:t>
            </w:r>
          </w:p>
          <w:p>
            <w:pPr>
              <w:numPr>
                <w:ilvl w:val="0"/>
                <w:numId w:val="16"/>
              </w:num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熟悉一次支付中单利计息方法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/>
        </w:trPr>
        <w:tc>
          <w:tcPr>
            <w:tcW w:w="8522" w:type="dxa"/>
            <w:gridSpan w:val="4"/>
            <w:tcBorders>
              <w:top w:val="single" w:sz="6" w:space="0" w:color="auto"/>
              <w:bottom w:val="single" w:sz="4" w:space="0" w:color="auto"/>
            </w:tcBorders>
            <w:vAlign w:val="top"/>
          </w:tcPr>
          <w:p>
            <w:pPr>
              <w:tabs>
                <w:tab w:val="left" w:pos="7080"/>
              </w:tabs>
              <w:spacing w:before="60" w:line="360" w:lineRule="auto"/>
              <w:rPr>
                <w:sz w:val="24"/>
              </w:rPr>
            </w:pPr>
            <w:r>
              <w:rPr>
                <w:sz w:val="24"/>
              </w:rPr>
              <w:t>教学重点及难点：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重点</w:t>
            </w:r>
            <w:r>
              <w:rPr>
                <w:rFonts w:hint="eastAsia"/>
                <w:sz w:val="24"/>
                <w:lang w:eastAsia="zh-CN"/>
              </w:rPr>
              <w:t>：</w:t>
            </w:r>
            <w:r>
              <w:rPr>
                <w:rFonts w:hint="eastAsia"/>
                <w:sz w:val="24"/>
                <w:lang w:val="en-US" w:eastAsia="zh-CN"/>
              </w:rPr>
              <w:t>1.资金等值的概念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b/>
                <w:sz w:val="24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难点</w:t>
            </w:r>
            <w:r>
              <w:rPr>
                <w:rFonts w:hint="eastAsia"/>
                <w:sz w:val="24"/>
                <w:lang w:val="en-US" w:eastAsia="zh-CN"/>
              </w:rPr>
              <w:t>：1.一次支付中单利计息方法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/>
        </w:trPr>
        <w:tc>
          <w:tcPr>
            <w:tcW w:w="8522" w:type="dxa"/>
            <w:gridSpan w:val="4"/>
            <w:tcBorders>
              <w:top w:val="single" w:sz="4" w:space="0" w:color="auto"/>
            </w:tcBorders>
            <w:vAlign w:val="center"/>
          </w:tcPr>
          <w:p>
            <w:pPr>
              <w:tabs>
                <w:tab w:val="left" w:pos="7080"/>
              </w:tabs>
              <w:spacing w:before="60"/>
              <w:jc w:val="center"/>
              <w:rPr>
                <w:sz w:val="24"/>
              </w:rPr>
            </w:pPr>
            <w:r>
              <w:rPr>
                <w:sz w:val="24"/>
              </w:rPr>
              <w:t>教 学 基 本 内 容</w:t>
            </w:r>
          </w:p>
        </w:tc>
      </w:tr>
    </w:tbl>
    <w:p>
      <w:pPr>
        <w:sectPr>
          <w:type w:val="nextPage"/>
          <w:pgSz w:w="11906" w:h="16838"/>
          <w:pgMar w:top="1162" w:right="1270" w:bottom="1162" w:left="1230" w:header="851" w:footer="992" w:gutter="0"/>
          <w:pgNumType w:start="9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8522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W w:w="8522" w:type="dxa"/>
          <w:tblInd w:w="0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11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line="360" w:lineRule="auto"/>
              <w:rPr>
                <w:rFonts w:hint="eastAsia"/>
                <w:b w:val="0"/>
                <w:bCs w:val="0"/>
                <w:sz w:val="24"/>
              </w:rPr>
            </w:pPr>
            <w:r>
              <w:rPr>
                <w:b/>
                <w:sz w:val="24"/>
              </w:rPr>
              <w:t>一、</w:t>
            </w:r>
            <w:r>
              <w:rPr>
                <w:rFonts w:hint="eastAsia"/>
                <w:b/>
                <w:sz w:val="24"/>
                <w:lang w:eastAsia="zh-CN"/>
              </w:rPr>
              <w:t>资金等值的概念</w:t>
            </w:r>
          </w:p>
          <w:p>
            <w:pPr>
              <w:numPr>
                <w:ilvl w:val="0"/>
                <w:numId w:val="0"/>
              </w:numPr>
              <w:tabs>
                <w:tab w:val="left" w:pos="7080"/>
              </w:tabs>
              <w:spacing w:line="360" w:lineRule="auto"/>
              <w:ind w:firstLine="480" w:firstLineChars="200"/>
              <w:jc w:val="left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时值、现值、终值、年值、折现</w:t>
            </w:r>
          </w:p>
          <w:p>
            <w:pPr>
              <w:tabs>
                <w:tab w:val="left" w:pos="7080"/>
              </w:tabs>
              <w:spacing w:line="360" w:lineRule="auto"/>
              <w:rPr>
                <w:rFonts w:hint="eastAsia"/>
                <w:b w:val="0"/>
                <w:bCs w:val="0"/>
                <w:sz w:val="24"/>
              </w:rPr>
            </w:pPr>
            <w:r>
              <w:rPr>
                <w:b/>
                <w:sz w:val="24"/>
              </w:rPr>
              <w:t>一、</w:t>
            </w:r>
            <w:r>
              <w:rPr>
                <w:rFonts w:hint="eastAsia"/>
                <w:b/>
                <w:sz w:val="24"/>
                <w:lang w:eastAsia="zh-CN"/>
              </w:rPr>
              <w:t>一次支付单利的终值和现值</w:t>
            </w:r>
          </w:p>
          <w:p>
            <w:pPr>
              <w:numPr>
                <w:ilvl w:val="0"/>
                <w:numId w:val="0"/>
              </w:numPr>
              <w:tabs>
                <w:tab w:val="left" w:pos="7080"/>
              </w:tabs>
              <w:spacing w:line="360" w:lineRule="auto"/>
              <w:ind w:firstLine="480" w:firstLineChars="200"/>
              <w:jc w:val="left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计算公式：I=Pin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rFonts w:hAnsi="宋体"/>
                <w:sz w:val="24"/>
              </w:rPr>
              <w:t>教学过程设计：</w:t>
            </w:r>
            <w:r>
              <w:rPr>
                <w:sz w:val="24"/>
              </w:rPr>
              <w:t xml:space="preserve"> </w:t>
            </w:r>
          </w:p>
          <w:p>
            <w:pPr>
              <w:tabs>
                <w:tab w:val="left" w:pos="7080"/>
              </w:tabs>
              <w:spacing w:line="360" w:lineRule="auto"/>
              <w:rPr>
                <w:sz w:val="24"/>
              </w:rPr>
            </w:pPr>
            <w:r>
              <w:rPr>
                <w:sz w:val="24"/>
              </w:rPr>
              <w:t>一、复习</w:t>
            </w:r>
            <w:r>
              <w:rPr>
                <w:sz w:val="24"/>
              </w:rPr>
              <w:t>回忆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  <w:lang w:val="en-US" w:eastAsia="zh-CN"/>
              </w:rPr>
              <w:t>0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  <w:p>
            <w:pPr>
              <w:tabs>
                <w:tab w:val="left" w:pos="7080"/>
              </w:tabs>
              <w:spacing w:line="360" w:lineRule="auto"/>
              <w:rPr>
                <w:sz w:val="24"/>
              </w:rPr>
            </w:pPr>
            <w:r>
              <w:rPr>
                <w:sz w:val="24"/>
              </w:rPr>
              <w:t>二、新课内容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70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  <w:p>
            <w:pPr>
              <w:tabs>
                <w:tab w:val="left" w:pos="7080"/>
              </w:tabs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  <w:r>
              <w:rPr>
                <w:sz w:val="24"/>
              </w:rPr>
              <w:t>1、</w:t>
            </w:r>
            <w:r>
              <w:rPr>
                <w:rFonts w:hint="eastAsia"/>
                <w:sz w:val="24"/>
                <w:lang w:eastAsia="zh-CN"/>
              </w:rPr>
              <w:t>资金等值的概念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30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  <w:r>
              <w:rPr>
                <w:rFonts w:hint="eastAsia"/>
                <w:sz w:val="24"/>
                <w:lang w:val="en-US" w:eastAsia="zh-CN"/>
              </w:rPr>
              <w:t>2、</w:t>
            </w:r>
            <w:r>
              <w:rPr>
                <w:rFonts w:hint="eastAsia"/>
                <w:sz w:val="24"/>
                <w:lang w:eastAsia="zh-CN"/>
              </w:rPr>
              <w:t>一次支付单利的终值现值计算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40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  <w:p>
            <w:pPr>
              <w:tabs>
                <w:tab w:val="left" w:pos="7080"/>
              </w:tabs>
              <w:spacing w:line="360" w:lineRule="auto"/>
              <w:rPr>
                <w:sz w:val="24"/>
              </w:rPr>
            </w:pPr>
            <w:r>
              <w:rPr>
                <w:sz w:val="24"/>
              </w:rPr>
              <w:t>三、课堂小结</w:t>
            </w:r>
            <w:r>
              <w:rPr>
                <w:rFonts w:hint="eastAsia"/>
                <w:sz w:val="24"/>
                <w:lang w:eastAsia="zh-CN"/>
              </w:rPr>
              <w:t>和</w:t>
            </w:r>
            <w:r>
              <w:rPr>
                <w:rFonts w:hAnsi="宋体"/>
                <w:sz w:val="24"/>
              </w:rPr>
              <w:t>布置作业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10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教学方法及手段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请标注</w:t>
            </w:r>
            <w:r>
              <w:rPr>
                <w:rFonts w:hint="eastAsia"/>
                <w:sz w:val="24"/>
              </w:rPr>
              <w:t>●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：讲授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int="eastAsia"/>
                <w:sz w:val="24"/>
              </w:rPr>
              <w:t>●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、讨论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、上机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、</w:t>
            </w:r>
            <w:r>
              <w:rPr>
                <w:sz w:val="24"/>
              </w:rPr>
              <w:t>多媒体讲解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、模型、实物讲解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、挂图讲解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、音像讲解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等。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作业、讨论题、思考题：</w:t>
            </w:r>
          </w:p>
          <w:p>
            <w:pPr>
              <w:tabs>
                <w:tab w:val="left" w:pos="7080"/>
              </w:tabs>
              <w:spacing w:before="6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1.计算题【典型案例】</w:t>
            </w:r>
          </w:p>
          <w:p>
            <w:pPr>
              <w:numPr>
                <w:ilvl w:val="0"/>
                <w:numId w:val="0"/>
              </w:numPr>
              <w:tabs>
                <w:tab w:val="left" w:pos="7080"/>
              </w:tabs>
              <w:spacing w:before="6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2.年值和终值的概念是什么？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课后小结：</w:t>
            </w:r>
          </w:p>
          <w:p>
            <w:pPr>
              <w:tabs>
                <w:tab w:val="left" w:pos="7080"/>
              </w:tabs>
              <w:spacing w:line="360" w:lineRule="auto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sz w:val="24"/>
              </w:rPr>
              <w:t xml:space="preserve">  本节课的重点内容是</w:t>
            </w:r>
            <w:r>
              <w:rPr>
                <w:rFonts w:hint="eastAsia"/>
                <w:sz w:val="24"/>
                <w:lang w:eastAsia="zh-CN"/>
              </w:rPr>
              <w:t>理解资金等值的概念，理解一次支付单利的计算。相对来说</w:t>
            </w:r>
            <w:r>
              <w:rPr>
                <w:rFonts w:hint="eastAsia"/>
                <w:sz w:val="24"/>
                <w:lang w:eastAsia="zh-CN"/>
              </w:rPr>
              <w:t>比拟</w:t>
            </w:r>
            <w:r>
              <w:rPr>
                <w:rFonts w:hint="eastAsia"/>
                <w:sz w:val="24"/>
                <w:lang w:eastAsia="zh-CN"/>
              </w:rPr>
              <w:t>简单，学生掌握程度较好。</w:t>
            </w:r>
          </w:p>
        </w:tc>
      </w:tr>
    </w:tbl>
    <w:p>
      <w:pPr>
        <w:spacing w:line="300" w:lineRule="auto"/>
        <w:rPr>
          <w:rFonts w:eastAsia="黑体"/>
          <w:sz w:val="36"/>
        </w:rPr>
      </w:pPr>
      <w:r>
        <w:rPr>
          <w:rFonts w:ascii="Times New Roman" w:eastAsia="宋体" w:hAnsi="Times New Roman" w:cs="Times New Roman"/>
          <w:kern w:val="2"/>
          <w:sz w:val="32"/>
          <w:szCs w:val="32"/>
          <w:lang w:val="en-US" w:eastAsia="zh-CN" w:bidi="ar-SA"/>
        </w:rPr>
        <w:pict>
          <v:group id="Group 57" o:spid="_x0000_s1062" style="width:11.15pt;height:694.2pt;margin-top:12.75pt;margin-left:-28.35pt;mso-height-relative:page;mso-position-vertical-relative:margin;mso-width-relative:page;position:absolute;z-index:251664384" coordsize="190,13884">
            <o:lock v:ext="edit" aspectratio="f"/>
            <v:line id="Line 58" o:spid="_x0000_s1063" style="position:absolute" from="1980,0" to="1980,277680" coordsize="21600,21600" o:preferrelative="t" fillcolor="white" stroked="t" strokecolor="black">
              <v:fill color2="white"/>
              <v:stroke dashstyle="dash" color2="white"/>
              <o:lock v:ext="edit" aspectratio="f"/>
            </v:line>
            <v:oval id="Oval 59" o:spid="_x0000_s1064" style="width:180;height:180;position:absolute;top:1392" coordsize="21600,21600" o:preferrelative="t" filled="t" fillcolor="white" stroked="t" strokecolor="black">
              <v:stroke color2="white"/>
              <o:lock v:ext="edit" aspectratio="f"/>
            </v:oval>
            <v:oval id="Oval 60" o:spid="_x0000_s1065" style="width:180;height:180;left:10;position:absolute;top:4917" coordsize="21600,21600" o:preferrelative="t" filled="t" fillcolor="white" stroked="t" strokecolor="black">
              <v:stroke color2="white"/>
              <o:lock v:ext="edit" aspectratio="f"/>
            </v:oval>
            <v:oval id="Oval 61" o:spid="_x0000_s1066" style="width:180;height:180;position:absolute;top:8430" coordsize="21600,21600" o:preferrelative="t" filled="t" fillcolor="white" stroked="t" strokecolor="black">
              <v:stroke color2="white"/>
              <o:lock v:ext="edit" aspectratio="f"/>
            </v:oval>
            <v:oval id="Oval 62" o:spid="_x0000_s1067" style="width:180;height:180;position:absolute;top:11952" coordsize="21600,21600" o:preferrelative="t" filled="t" fillcolor="white" stroked="t" strokecolor="black">
              <v:stroke color2="white"/>
              <o:lock v:ext="edit" aspectratio="f"/>
            </v:oval>
            <w10:wrap anchory="margin"/>
          </v:group>
        </w:pict>
      </w:r>
      <w:r>
        <w:rPr>
          <w:rFonts w:eastAsia="黑体" w:hint="eastAsia"/>
          <w:sz w:val="36"/>
          <w:u w:val="single"/>
          <w:lang w:eastAsia="zh-CN"/>
        </w:rPr>
        <w:t>建筑工程经济</w:t>
      </w:r>
      <w:r>
        <w:rPr>
          <w:rFonts w:eastAsia="黑体"/>
          <w:sz w:val="36"/>
        </w:rPr>
        <w:t>课程教案</w:t>
      </w:r>
    </w:p>
    <w:tbl>
      <w:tblPr>
        <w:tblStyle w:val="TableNormal"/>
        <w:tblW w:w="8522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9"/>
        <w:gridCol w:w="2151"/>
        <w:gridCol w:w="1950"/>
        <w:gridCol w:w="2872"/>
      </w:tblGrid>
      <w:tr>
        <w:tblPrEx>
          <w:tblW w:w="8522" w:type="dxa"/>
          <w:tblInd w:w="0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/>
        </w:trPr>
        <w:tc>
          <w:tcPr>
            <w:tcW w:w="8522" w:type="dxa"/>
            <w:gridSpan w:val="4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授课题目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教学章、节或主题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：</w:t>
            </w:r>
          </w:p>
          <w:p>
            <w:pPr>
              <w:tabs>
                <w:tab w:val="left" w:pos="7080"/>
              </w:tabs>
              <w:spacing w:before="60"/>
              <w:jc w:val="both"/>
              <w:rPr>
                <w:rFonts w:hAnsi="宋体" w:hint="eastAsia"/>
                <w:b w:val="0"/>
                <w:bCs/>
                <w:sz w:val="24"/>
              </w:rPr>
            </w:pP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 xml:space="preserve">                     2.3  资金等值计算</w:t>
            </w: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>〔</w:t>
            </w: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>2</w:t>
            </w: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>〕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/>
        </w:trPr>
        <w:tc>
          <w:tcPr>
            <w:tcW w:w="1549" w:type="dxa"/>
            <w:vAlign w:val="center"/>
          </w:tcPr>
          <w:p>
            <w:pPr>
              <w:tabs>
                <w:tab w:val="left" w:pos="7080"/>
              </w:tabs>
              <w:spacing w:before="6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授课时间</w:t>
            </w:r>
          </w:p>
          <w:p>
            <w:pPr>
              <w:tabs>
                <w:tab w:val="left" w:pos="7080"/>
              </w:tabs>
              <w:spacing w:before="6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安   排</w:t>
            </w:r>
          </w:p>
        </w:tc>
        <w:tc>
          <w:tcPr>
            <w:tcW w:w="2151" w:type="dxa"/>
            <w:vAlign w:val="center"/>
          </w:tcPr>
          <w:p>
            <w:pPr>
              <w:tabs>
                <w:tab w:val="left" w:pos="7080"/>
              </w:tabs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第 </w:t>
            </w:r>
            <w:r>
              <w:rPr>
                <w:rFonts w:hint="eastAsia"/>
                <w:color w:val="auto"/>
                <w:sz w:val="24"/>
                <w:lang w:eastAsia="zh-CN"/>
              </w:rPr>
              <w:t>三</w:t>
            </w:r>
            <w:r>
              <w:rPr>
                <w:color w:val="auto"/>
                <w:sz w:val="24"/>
              </w:rPr>
              <w:t xml:space="preserve"> 周 周</w:t>
            </w:r>
            <w:r>
              <w:rPr>
                <w:rFonts w:hint="eastAsia"/>
                <w:color w:val="auto"/>
                <w:sz w:val="24"/>
                <w:lang w:eastAsia="zh-CN"/>
              </w:rPr>
              <w:t>五</w:t>
            </w:r>
          </w:p>
          <w:p>
            <w:pPr>
              <w:tabs>
                <w:tab w:val="left" w:pos="7080"/>
              </w:tabs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第 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1</w:t>
            </w:r>
            <w:r>
              <w:rPr>
                <w:color w:val="auto"/>
                <w:sz w:val="24"/>
              </w:rPr>
              <w:t>-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2</w:t>
            </w:r>
            <w:r>
              <w:rPr>
                <w:color w:val="auto"/>
                <w:sz w:val="24"/>
              </w:rPr>
              <w:t xml:space="preserve"> 节</w:t>
            </w:r>
          </w:p>
        </w:tc>
        <w:tc>
          <w:tcPr>
            <w:tcW w:w="1950" w:type="dxa"/>
            <w:vAlign w:val="center"/>
          </w:tcPr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sz w:val="24"/>
              </w:rPr>
              <w:t>教学器材与工具</w:t>
            </w:r>
          </w:p>
        </w:tc>
        <w:tc>
          <w:tcPr>
            <w:tcW w:w="2872" w:type="dxa"/>
            <w:vAlign w:val="center"/>
          </w:tcPr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sz w:val="24"/>
              </w:rPr>
              <w:t>教材、教案</w:t>
            </w:r>
          </w:p>
        </w:tc>
      </w:tr>
    </w:tbl>
    <w:p>
      <w:pPr>
        <w:sectPr>
          <w:type w:val="nextPage"/>
          <w:pgSz w:w="11906" w:h="16838"/>
          <w:pgMar w:top="1162" w:right="1270" w:bottom="1162" w:left="1230" w:header="851" w:footer="992" w:gutter="0"/>
          <w:pgNumType w:start="10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8522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9"/>
        <w:gridCol w:w="6973"/>
      </w:tblGrid>
      <w:tr>
        <w:tblPrEx>
          <w:tblW w:w="8522" w:type="dxa"/>
          <w:tblInd w:w="0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/>
        </w:trPr>
        <w:tc>
          <w:tcPr>
            <w:tcW w:w="1549" w:type="dxa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授课类型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请标注</w:t>
            </w:r>
            <w:r>
              <w:rPr>
                <w:rFonts w:hint="eastAsia"/>
                <w:sz w:val="24"/>
              </w:rPr>
              <w:t>●</w:t>
            </w:r>
          </w:p>
        </w:tc>
        <w:tc>
          <w:tcPr>
            <w:tcW w:w="6973" w:type="dxa"/>
            <w:vAlign w:val="center"/>
          </w:tcPr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sz w:val="24"/>
              </w:rPr>
              <w:t>理论课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</w:rPr>
              <w:t>●</w:t>
            </w:r>
            <w:r>
              <w:rPr>
                <w:sz w:val="24"/>
              </w:rPr>
              <w:t>〕</w:t>
            </w:r>
            <w:r>
              <w:rPr>
                <w:rFonts w:hAnsi="宋体"/>
                <w:sz w:val="24"/>
              </w:rPr>
              <w:t>上机课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实验课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习题课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其他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 xml:space="preserve"> 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/>
        </w:trPr>
        <w:tc>
          <w:tcPr>
            <w:tcW w:w="8522" w:type="dxa"/>
            <w:gridSpan w:val="2"/>
            <w:tcBorders>
              <w:top w:val="single" w:sz="6" w:space="0" w:color="auto"/>
              <w:bottom w:val="single" w:sz="4" w:space="0" w:color="auto"/>
            </w:tcBorders>
            <w:vAlign w:val="top"/>
          </w:tcPr>
          <w:p>
            <w:pPr>
              <w:tabs>
                <w:tab w:val="left" w:pos="7080"/>
              </w:tabs>
              <w:spacing w:before="60" w:line="360" w:lineRule="auto"/>
              <w:rPr>
                <w:sz w:val="24"/>
              </w:rPr>
            </w:pPr>
            <w:r>
              <w:rPr>
                <w:sz w:val="24"/>
              </w:rPr>
              <w:t>教学目的、要求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分掌握、熟悉、了解三个层次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：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1.一次支付复利计算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/>
        </w:trPr>
        <w:tc>
          <w:tcPr>
            <w:tcW w:w="8522" w:type="dxa"/>
            <w:gridSpan w:val="2"/>
            <w:tcBorders>
              <w:top w:val="single" w:sz="6" w:space="0" w:color="auto"/>
              <w:bottom w:val="single" w:sz="4" w:space="0" w:color="auto"/>
            </w:tcBorders>
            <w:vAlign w:val="top"/>
          </w:tcPr>
          <w:p>
            <w:pPr>
              <w:tabs>
                <w:tab w:val="left" w:pos="7080"/>
              </w:tabs>
              <w:spacing w:before="60" w:line="360" w:lineRule="auto"/>
              <w:rPr>
                <w:sz w:val="24"/>
              </w:rPr>
            </w:pPr>
            <w:r>
              <w:rPr>
                <w:sz w:val="24"/>
              </w:rPr>
              <w:t>教学重点及难点：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重点</w:t>
            </w:r>
            <w:r>
              <w:rPr>
                <w:rFonts w:hint="eastAsia"/>
                <w:sz w:val="24"/>
                <w:lang w:eastAsia="zh-CN"/>
              </w:rPr>
              <w:t>：</w:t>
            </w:r>
            <w:r>
              <w:rPr>
                <w:rFonts w:hint="eastAsia"/>
                <w:sz w:val="24"/>
                <w:lang w:val="en-US" w:eastAsia="zh-CN"/>
              </w:rPr>
              <w:t>1.复利终值和现值计算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b/>
                <w:sz w:val="24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难点</w:t>
            </w:r>
            <w:r>
              <w:rPr>
                <w:rFonts w:hint="eastAsia"/>
                <w:sz w:val="24"/>
                <w:lang w:val="en-US" w:eastAsia="zh-CN"/>
              </w:rPr>
              <w:t>：1.复利终值和现值计算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/>
        </w:trPr>
        <w:tc>
          <w:tcPr>
            <w:tcW w:w="8522" w:type="dxa"/>
            <w:gridSpan w:val="2"/>
            <w:tcBorders>
              <w:top w:val="single" w:sz="4" w:space="0" w:color="auto"/>
            </w:tcBorders>
            <w:vAlign w:val="center"/>
          </w:tcPr>
          <w:p>
            <w:pPr>
              <w:tabs>
                <w:tab w:val="left" w:pos="7080"/>
              </w:tabs>
              <w:spacing w:before="60"/>
              <w:jc w:val="center"/>
              <w:rPr>
                <w:sz w:val="24"/>
              </w:rPr>
            </w:pPr>
            <w:r>
              <w:rPr>
                <w:sz w:val="24"/>
              </w:rPr>
              <w:t>教 学 基 本 内 容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1"/>
        </w:trPr>
        <w:tc>
          <w:tcPr>
            <w:tcW w:w="8522" w:type="dxa"/>
            <w:gridSpan w:val="2"/>
            <w:vAlign w:val="top"/>
          </w:tcPr>
          <w:p>
            <w:pPr>
              <w:tabs>
                <w:tab w:val="left" w:pos="7080"/>
              </w:tabs>
              <w:spacing w:line="360" w:lineRule="auto"/>
              <w:rPr>
                <w:rFonts w:hint="eastAsia"/>
                <w:b/>
                <w:bCs/>
                <w:sz w:val="24"/>
              </w:rPr>
            </w:pPr>
            <w:r>
              <w:rPr>
                <w:b/>
                <w:sz w:val="24"/>
              </w:rPr>
              <w:t>一、</w:t>
            </w:r>
            <w:r>
              <w:rPr>
                <w:rFonts w:hint="eastAsia"/>
                <w:b/>
                <w:sz w:val="24"/>
                <w:lang w:eastAsia="zh-CN"/>
              </w:rPr>
              <w:t>复利终值计算</w:t>
            </w:r>
          </w:p>
          <w:p>
            <w:pPr>
              <w:numPr>
                <w:ilvl w:val="0"/>
                <w:numId w:val="0"/>
              </w:numPr>
              <w:tabs>
                <w:tab w:val="left" w:pos="7080"/>
              </w:tabs>
              <w:spacing w:line="360" w:lineRule="auto"/>
              <w:ind w:firstLine="420" w:firstLineChars="200"/>
              <w:jc w:val="left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/>
              </w:rPr>
              <w:t>F=</w:t>
            </w:r>
            <w:r>
              <w:rPr>
                <w:rFonts w:ascii="宋体" w:hAnsi="宋体" w:hint="eastAsia"/>
                <w:b/>
              </w:rPr>
              <w:t>P×</w:t>
            </w:r>
            <w:r>
              <w:rPr>
                <w:rFonts w:ascii="宋体" w:hAnsi="宋体" w:hint="eastAsia"/>
                <w:b/>
              </w:rPr>
              <w:t>〔</w:t>
            </w:r>
            <w:r>
              <w:rPr>
                <w:rFonts w:ascii="宋体" w:hAnsi="宋体" w:hint="eastAsia"/>
                <w:b/>
              </w:rPr>
              <w:t>1＋i</w:t>
            </w:r>
            <w:r>
              <w:rPr>
                <w:rFonts w:ascii="宋体" w:hAnsi="宋体" w:hint="eastAsia"/>
                <w:b/>
              </w:rPr>
              <w:t>〕</w:t>
            </w:r>
            <w:r>
              <w:rPr>
                <w:rFonts w:ascii="宋体" w:hAnsi="宋体" w:hint="eastAsia"/>
                <w:b/>
                <w:sz w:val="28"/>
                <w:szCs w:val="28"/>
                <w:vertAlign w:val="superscript"/>
              </w:rPr>
              <w:t>n</w:t>
            </w:r>
          </w:p>
          <w:p>
            <w:pPr>
              <w:tabs>
                <w:tab w:val="left" w:pos="7080"/>
              </w:tabs>
              <w:spacing w:line="360" w:lineRule="auto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/>
                <w:sz w:val="24"/>
                <w:lang w:eastAsia="zh-CN"/>
              </w:rPr>
              <w:t>二</w:t>
            </w:r>
            <w:r>
              <w:rPr>
                <w:b/>
                <w:sz w:val="24"/>
              </w:rPr>
              <w:t>、</w:t>
            </w:r>
            <w:r>
              <w:rPr>
                <w:rFonts w:hint="eastAsia"/>
                <w:b/>
                <w:sz w:val="24"/>
                <w:lang w:eastAsia="zh-CN"/>
              </w:rPr>
              <w:t>复利现值计算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/>
        </w:trPr>
        <w:tc>
          <w:tcPr>
            <w:tcW w:w="8522" w:type="dxa"/>
            <w:gridSpan w:val="2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rFonts w:hAnsi="宋体"/>
                <w:sz w:val="24"/>
              </w:rPr>
              <w:t>教学过程设计：</w:t>
            </w:r>
            <w:r>
              <w:rPr>
                <w:sz w:val="24"/>
              </w:rPr>
              <w:t xml:space="preserve"> </w:t>
            </w:r>
          </w:p>
          <w:p>
            <w:pPr>
              <w:tabs>
                <w:tab w:val="left" w:pos="7080"/>
              </w:tabs>
              <w:spacing w:line="360" w:lineRule="auto"/>
              <w:rPr>
                <w:sz w:val="24"/>
              </w:rPr>
            </w:pPr>
            <w:r>
              <w:rPr>
                <w:sz w:val="24"/>
              </w:rPr>
              <w:t>一、复习</w:t>
            </w:r>
            <w:r>
              <w:rPr>
                <w:sz w:val="24"/>
              </w:rPr>
              <w:t>回忆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  <w:lang w:val="en-US" w:eastAsia="zh-CN"/>
              </w:rPr>
              <w:t>0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  <w:p>
            <w:pPr>
              <w:tabs>
                <w:tab w:val="left" w:pos="7080"/>
              </w:tabs>
              <w:spacing w:line="360" w:lineRule="auto"/>
              <w:rPr>
                <w:sz w:val="24"/>
              </w:rPr>
            </w:pPr>
            <w:r>
              <w:rPr>
                <w:sz w:val="24"/>
              </w:rPr>
              <w:t>二、新课内容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70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  <w:p>
            <w:pPr>
              <w:tabs>
                <w:tab w:val="left" w:pos="7080"/>
              </w:tabs>
              <w:spacing w:line="360" w:lineRule="auto"/>
              <w:ind w:firstLine="480" w:firstLineChars="200"/>
              <w:rPr>
                <w:sz w:val="24"/>
              </w:rPr>
            </w:pPr>
            <w:r>
              <w:rPr>
                <w:sz w:val="24"/>
              </w:rPr>
              <w:t>1、</w:t>
            </w:r>
            <w:r>
              <w:rPr>
                <w:rFonts w:hint="eastAsia"/>
                <w:sz w:val="24"/>
                <w:lang w:eastAsia="zh-CN"/>
              </w:rPr>
              <w:t>复利终值计算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35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  <w:r>
              <w:rPr>
                <w:rFonts w:hint="eastAsia"/>
                <w:sz w:val="24"/>
                <w:lang w:val="en-US" w:eastAsia="zh-CN"/>
              </w:rPr>
              <w:t>2、</w:t>
            </w:r>
            <w:r>
              <w:rPr>
                <w:rFonts w:hint="eastAsia"/>
                <w:sz w:val="24"/>
                <w:lang w:eastAsia="zh-CN"/>
              </w:rPr>
              <w:t>复利现值计算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35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  <w:p>
            <w:pPr>
              <w:tabs>
                <w:tab w:val="left" w:pos="7080"/>
              </w:tabs>
              <w:spacing w:line="360" w:lineRule="auto"/>
              <w:rPr>
                <w:sz w:val="24"/>
              </w:rPr>
            </w:pPr>
            <w:r>
              <w:rPr>
                <w:sz w:val="24"/>
              </w:rPr>
              <w:t>三、课堂小结</w:t>
            </w:r>
            <w:r>
              <w:rPr>
                <w:rFonts w:hint="eastAsia"/>
                <w:sz w:val="24"/>
                <w:lang w:eastAsia="zh-CN"/>
              </w:rPr>
              <w:t>和</w:t>
            </w:r>
            <w:r>
              <w:rPr>
                <w:rFonts w:hAnsi="宋体"/>
                <w:sz w:val="24"/>
              </w:rPr>
              <w:t>布置作业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10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/>
        </w:trPr>
        <w:tc>
          <w:tcPr>
            <w:tcW w:w="8522" w:type="dxa"/>
            <w:gridSpan w:val="2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教学方法及手段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请标注</w:t>
            </w:r>
            <w:r>
              <w:rPr>
                <w:rFonts w:hint="eastAsia"/>
                <w:sz w:val="24"/>
              </w:rPr>
              <w:t>●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：讲授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int="eastAsia"/>
                <w:sz w:val="24"/>
              </w:rPr>
              <w:t>●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、讨论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、上机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、</w:t>
            </w:r>
            <w:r>
              <w:rPr>
                <w:sz w:val="24"/>
              </w:rPr>
              <w:t>多媒体讲解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、模型、实物讲解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、挂图讲解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、音像讲解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等。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/>
        </w:trPr>
        <w:tc>
          <w:tcPr>
            <w:tcW w:w="8522" w:type="dxa"/>
            <w:gridSpan w:val="2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作业、讨论题、思考题：</w:t>
            </w:r>
          </w:p>
          <w:p>
            <w:pPr>
              <w:tabs>
                <w:tab w:val="left" w:pos="7080"/>
              </w:tabs>
              <w:spacing w:before="6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1.</w:t>
            </w:r>
            <w:r>
              <w:rPr>
                <w:rFonts w:ascii="宋体" w:hAnsi="宋体" w:hint="eastAsia"/>
                <w:b w:val="0"/>
                <w:bCs/>
                <w:sz w:val="24"/>
                <w:szCs w:val="24"/>
              </w:rPr>
              <w:t>假设王先生存入银行10万元钱，年利率为2.25%，存期为5年，问五年后本利和为多少？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/>
        </w:trPr>
        <w:tc>
          <w:tcPr>
            <w:tcW w:w="8522" w:type="dxa"/>
            <w:gridSpan w:val="2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课后小结：</w:t>
            </w:r>
          </w:p>
          <w:p>
            <w:pPr>
              <w:tabs>
                <w:tab w:val="left" w:pos="7080"/>
              </w:tabs>
              <w:spacing w:after="0" w:line="360" w:lineRule="auto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sz w:val="24"/>
              </w:rPr>
              <w:t xml:space="preserve">  本节课的重点内容是</w:t>
            </w:r>
          </w:p>
        </w:tc>
      </w:tr>
    </w:tbl>
    <w:p>
      <w:pPr>
        <w:sectPr>
          <w:type w:val="nextPage"/>
          <w:pgSz w:w="11906" w:h="16838"/>
          <w:pgMar w:top="1162" w:right="1270" w:bottom="1162" w:left="1230" w:header="851" w:footer="992" w:gutter="0"/>
          <w:pgNumType w:start="11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8522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W w:w="8522" w:type="dxa"/>
          <w:tblInd w:w="0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0" w:line="360" w:lineRule="auto"/>
              <w:rPr>
                <w:rFonts w:eastAsia="楷体_GB2312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理解一次支付复利的现值和终值的计算，计算有些复杂，学生学习较好。</w:t>
            </w:r>
          </w:p>
        </w:tc>
      </w:tr>
    </w:tbl>
    <w:p>
      <w:pPr>
        <w:spacing w:line="300" w:lineRule="auto"/>
        <w:rPr>
          <w:rFonts w:eastAsia="黑体"/>
          <w:sz w:val="36"/>
        </w:rPr>
      </w:pPr>
      <w:r>
        <w:rPr>
          <w:rFonts w:ascii="Times New Roman" w:eastAsia="宋体" w:hAnsi="Times New Roman" w:cs="Times New Roman"/>
          <w:kern w:val="2"/>
          <w:sz w:val="32"/>
          <w:szCs w:val="32"/>
          <w:lang w:val="en-US" w:eastAsia="zh-CN" w:bidi="ar-SA"/>
        </w:rPr>
        <w:pict>
          <v:group id="Group 57" o:spid="_x0000_s1068" style="width:11.15pt;height:694.2pt;margin-top:12.75pt;margin-left:-28.35pt;mso-height-relative:page;mso-position-vertical-relative:margin;mso-width-relative:page;position:absolute;z-index:251665408" coordsize="190,13884">
            <o:lock v:ext="edit" aspectratio="f"/>
            <v:line id="Line 58" o:spid="_x0000_s1069" style="position:absolute" from="1980,0" to="1980,277680" coordsize="21600,21600" o:preferrelative="t" fillcolor="white" stroked="t" strokecolor="black">
              <v:fill color2="white"/>
              <v:stroke dashstyle="dash" color2="white"/>
              <o:lock v:ext="edit" aspectratio="f"/>
            </v:line>
            <v:oval id="Oval 59" o:spid="_x0000_s1070" style="width:180;height:180;position:absolute;top:1392" coordsize="21600,21600" o:preferrelative="t" filled="t" fillcolor="white" stroked="t" strokecolor="black">
              <v:stroke color2="white"/>
              <o:lock v:ext="edit" aspectratio="f"/>
            </v:oval>
            <v:oval id="Oval 60" o:spid="_x0000_s1071" style="width:180;height:180;left:10;position:absolute;top:4917" coordsize="21600,21600" o:preferrelative="t" filled="t" fillcolor="white" stroked="t" strokecolor="black">
              <v:stroke color2="white"/>
              <o:lock v:ext="edit" aspectratio="f"/>
            </v:oval>
            <v:oval id="Oval 61" o:spid="_x0000_s1072" style="width:180;height:180;position:absolute;top:8430" coordsize="21600,21600" o:preferrelative="t" filled="t" fillcolor="white" stroked="t" strokecolor="black">
              <v:stroke color2="white"/>
              <o:lock v:ext="edit" aspectratio="f"/>
            </v:oval>
            <v:oval id="Oval 62" o:spid="_x0000_s1073" style="width:180;height:180;position:absolute;top:11952" coordsize="21600,21600" o:preferrelative="t" filled="t" fillcolor="white" stroked="t" strokecolor="black">
              <v:stroke color2="white"/>
              <o:lock v:ext="edit" aspectratio="f"/>
            </v:oval>
            <w10:wrap anchory="margin"/>
          </v:group>
        </w:pict>
      </w:r>
      <w:r>
        <w:rPr>
          <w:rFonts w:eastAsia="黑体" w:hint="eastAsia"/>
          <w:sz w:val="36"/>
          <w:u w:val="single"/>
          <w:lang w:eastAsia="zh-CN"/>
        </w:rPr>
        <w:t>建筑工程经济</w:t>
      </w:r>
      <w:r>
        <w:rPr>
          <w:rFonts w:eastAsia="黑体"/>
          <w:sz w:val="36"/>
        </w:rPr>
        <w:t>课程教案</w:t>
      </w:r>
    </w:p>
    <w:tbl>
      <w:tblPr>
        <w:tblStyle w:val="TableNormal"/>
        <w:tblW w:w="8522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9"/>
        <w:gridCol w:w="2151"/>
        <w:gridCol w:w="1950"/>
        <w:gridCol w:w="2872"/>
      </w:tblGrid>
      <w:tr>
        <w:tblPrEx>
          <w:tblW w:w="8522" w:type="dxa"/>
          <w:tblInd w:w="0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/>
        </w:trPr>
        <w:tc>
          <w:tcPr>
            <w:tcW w:w="8522" w:type="dxa"/>
            <w:gridSpan w:val="4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授课题目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教学章、节或主题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：</w:t>
            </w:r>
          </w:p>
          <w:p>
            <w:pPr>
              <w:tabs>
                <w:tab w:val="left" w:pos="7080"/>
              </w:tabs>
              <w:spacing w:before="60"/>
              <w:jc w:val="both"/>
              <w:rPr>
                <w:rFonts w:hAnsi="宋体" w:hint="eastAsia"/>
                <w:b w:val="0"/>
                <w:bCs/>
                <w:sz w:val="24"/>
              </w:rPr>
            </w:pP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 xml:space="preserve">                     2.3  资金等值计算</w:t>
            </w: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>〔</w:t>
            </w: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>3</w:t>
            </w: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>〕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/>
        </w:trPr>
        <w:tc>
          <w:tcPr>
            <w:tcW w:w="1549" w:type="dxa"/>
            <w:vAlign w:val="center"/>
          </w:tcPr>
          <w:p>
            <w:pPr>
              <w:tabs>
                <w:tab w:val="left" w:pos="7080"/>
              </w:tabs>
              <w:spacing w:before="6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授课时间</w:t>
            </w:r>
          </w:p>
          <w:p>
            <w:pPr>
              <w:tabs>
                <w:tab w:val="left" w:pos="7080"/>
              </w:tabs>
              <w:spacing w:before="6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安   排</w:t>
            </w:r>
          </w:p>
        </w:tc>
        <w:tc>
          <w:tcPr>
            <w:tcW w:w="2151" w:type="dxa"/>
            <w:vAlign w:val="center"/>
          </w:tcPr>
          <w:p>
            <w:pPr>
              <w:tabs>
                <w:tab w:val="left" w:pos="7080"/>
              </w:tabs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第 </w:t>
            </w:r>
            <w:r>
              <w:rPr>
                <w:rFonts w:hint="eastAsia"/>
                <w:color w:val="auto"/>
                <w:sz w:val="24"/>
                <w:lang w:eastAsia="zh-CN"/>
              </w:rPr>
              <w:t>四</w:t>
            </w:r>
            <w:r>
              <w:rPr>
                <w:color w:val="auto"/>
                <w:sz w:val="24"/>
              </w:rPr>
              <w:t xml:space="preserve"> 周 周</w:t>
            </w:r>
            <w:r>
              <w:rPr>
                <w:rFonts w:hint="eastAsia"/>
                <w:color w:val="auto"/>
                <w:sz w:val="24"/>
                <w:lang w:eastAsia="zh-CN"/>
              </w:rPr>
              <w:t>一</w:t>
            </w:r>
          </w:p>
          <w:p>
            <w:pPr>
              <w:tabs>
                <w:tab w:val="left" w:pos="7080"/>
              </w:tabs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第 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1</w:t>
            </w:r>
            <w:r>
              <w:rPr>
                <w:color w:val="auto"/>
                <w:sz w:val="24"/>
              </w:rPr>
              <w:t>-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2</w:t>
            </w:r>
            <w:r>
              <w:rPr>
                <w:color w:val="auto"/>
                <w:sz w:val="24"/>
              </w:rPr>
              <w:t xml:space="preserve"> 节</w:t>
            </w:r>
          </w:p>
        </w:tc>
        <w:tc>
          <w:tcPr>
            <w:tcW w:w="1950" w:type="dxa"/>
            <w:vAlign w:val="center"/>
          </w:tcPr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sz w:val="24"/>
              </w:rPr>
              <w:t>教学器材与工具</w:t>
            </w:r>
          </w:p>
        </w:tc>
        <w:tc>
          <w:tcPr>
            <w:tcW w:w="2872" w:type="dxa"/>
            <w:vAlign w:val="center"/>
          </w:tcPr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sz w:val="24"/>
              </w:rPr>
              <w:t>教材、教案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/>
        </w:trPr>
        <w:tc>
          <w:tcPr>
            <w:tcW w:w="1549" w:type="dxa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授课类型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请标注</w:t>
            </w:r>
            <w:r>
              <w:rPr>
                <w:rFonts w:hint="eastAsia"/>
                <w:sz w:val="24"/>
              </w:rPr>
              <w:t>●</w:t>
            </w:r>
          </w:p>
        </w:tc>
        <w:tc>
          <w:tcPr>
            <w:tcW w:w="6973" w:type="dxa"/>
            <w:gridSpan w:val="3"/>
            <w:vAlign w:val="center"/>
          </w:tcPr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sz w:val="24"/>
              </w:rPr>
              <w:t>理论课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</w:rPr>
              <w:t>●</w:t>
            </w:r>
            <w:r>
              <w:rPr>
                <w:sz w:val="24"/>
              </w:rPr>
              <w:t>〕</w:t>
            </w:r>
            <w:r>
              <w:rPr>
                <w:rFonts w:hAnsi="宋体"/>
                <w:sz w:val="24"/>
              </w:rPr>
              <w:t>上机课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实验课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习题课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其他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 xml:space="preserve"> 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/>
        </w:trPr>
        <w:tc>
          <w:tcPr>
            <w:tcW w:w="8522" w:type="dxa"/>
            <w:gridSpan w:val="4"/>
            <w:tcBorders>
              <w:top w:val="single" w:sz="6" w:space="0" w:color="auto"/>
              <w:bottom w:val="single" w:sz="4" w:space="0" w:color="auto"/>
            </w:tcBorders>
            <w:vAlign w:val="top"/>
          </w:tcPr>
          <w:p>
            <w:pPr>
              <w:tabs>
                <w:tab w:val="left" w:pos="7080"/>
              </w:tabs>
              <w:spacing w:before="60" w:line="360" w:lineRule="auto"/>
              <w:rPr>
                <w:sz w:val="24"/>
              </w:rPr>
            </w:pPr>
            <w:r>
              <w:rPr>
                <w:sz w:val="24"/>
              </w:rPr>
              <w:t>教学目的、要求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分掌握、熟悉、了解三个层次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：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1.熟悉等额支付系列计算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/>
        </w:trPr>
        <w:tc>
          <w:tcPr>
            <w:tcW w:w="8522" w:type="dxa"/>
            <w:gridSpan w:val="4"/>
            <w:tcBorders>
              <w:top w:val="single" w:sz="6" w:space="0" w:color="auto"/>
              <w:bottom w:val="single" w:sz="4" w:space="0" w:color="auto"/>
            </w:tcBorders>
            <w:vAlign w:val="top"/>
          </w:tcPr>
          <w:p>
            <w:pPr>
              <w:tabs>
                <w:tab w:val="left" w:pos="7080"/>
              </w:tabs>
              <w:spacing w:before="60" w:line="360" w:lineRule="auto"/>
              <w:rPr>
                <w:sz w:val="24"/>
              </w:rPr>
            </w:pPr>
            <w:r>
              <w:rPr>
                <w:sz w:val="24"/>
              </w:rPr>
              <w:t>教学重点及难点：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重点</w:t>
            </w:r>
            <w:r>
              <w:rPr>
                <w:rFonts w:hint="eastAsia"/>
                <w:sz w:val="24"/>
                <w:lang w:eastAsia="zh-CN"/>
              </w:rPr>
              <w:t>：</w:t>
            </w:r>
            <w:r>
              <w:rPr>
                <w:rFonts w:hint="eastAsia"/>
                <w:sz w:val="24"/>
                <w:lang w:val="en-US" w:eastAsia="zh-CN"/>
              </w:rPr>
              <w:t>1.等额支付系列的理解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b/>
                <w:sz w:val="24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难点</w:t>
            </w:r>
            <w:r>
              <w:rPr>
                <w:rFonts w:hint="eastAsia"/>
                <w:sz w:val="24"/>
                <w:lang w:val="en-US" w:eastAsia="zh-CN"/>
              </w:rPr>
              <w:t>：1.等额支付系列的计算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/>
        </w:trPr>
        <w:tc>
          <w:tcPr>
            <w:tcW w:w="8522" w:type="dxa"/>
            <w:gridSpan w:val="4"/>
            <w:tcBorders>
              <w:top w:val="single" w:sz="4" w:space="0" w:color="auto"/>
            </w:tcBorders>
            <w:vAlign w:val="center"/>
          </w:tcPr>
          <w:p>
            <w:pPr>
              <w:tabs>
                <w:tab w:val="left" w:pos="7080"/>
              </w:tabs>
              <w:spacing w:before="60"/>
              <w:jc w:val="center"/>
              <w:rPr>
                <w:sz w:val="24"/>
              </w:rPr>
            </w:pPr>
            <w:r>
              <w:rPr>
                <w:sz w:val="24"/>
              </w:rPr>
              <w:t>教 学 基 本 内 容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7"/>
        </w:trPr>
        <w:tc>
          <w:tcPr>
            <w:tcW w:w="8522" w:type="dxa"/>
            <w:gridSpan w:val="4"/>
            <w:vAlign w:val="top"/>
          </w:tcPr>
          <w:p>
            <w:pPr>
              <w:tabs>
                <w:tab w:val="left" w:pos="7080"/>
              </w:tabs>
              <w:spacing w:line="360" w:lineRule="auto"/>
              <w:rPr>
                <w:rFonts w:hint="eastAsia"/>
                <w:b/>
                <w:bCs/>
                <w:sz w:val="24"/>
              </w:rPr>
            </w:pPr>
            <w:r>
              <w:rPr>
                <w:b/>
                <w:sz w:val="24"/>
              </w:rPr>
              <w:t>一、</w:t>
            </w:r>
            <w:r>
              <w:rPr>
                <w:rFonts w:hint="eastAsia"/>
                <w:b/>
                <w:sz w:val="24"/>
                <w:lang w:eastAsia="zh-CN"/>
              </w:rPr>
              <w:t>等额支付系列</w:t>
            </w:r>
          </w:p>
          <w:p>
            <w:pPr>
              <w:numPr>
                <w:ilvl w:val="0"/>
                <w:numId w:val="0"/>
              </w:numPr>
              <w:tabs>
                <w:tab w:val="left" w:pos="7080"/>
              </w:tabs>
              <w:spacing w:line="360" w:lineRule="auto"/>
              <w:ind w:firstLine="480" w:firstLineChars="200"/>
              <w:jc w:val="left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年金终值系数、偿债资金系数、年金现值系数和资本回收系数。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/>
        </w:trPr>
        <w:tc>
          <w:tcPr>
            <w:tcW w:w="8522" w:type="dxa"/>
            <w:gridSpan w:val="4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rFonts w:hAnsi="宋体"/>
                <w:sz w:val="24"/>
              </w:rPr>
              <w:t>教学过程设计：</w:t>
            </w:r>
            <w:r>
              <w:rPr>
                <w:sz w:val="24"/>
              </w:rPr>
              <w:t xml:space="preserve"> </w:t>
            </w:r>
          </w:p>
          <w:p>
            <w:pPr>
              <w:tabs>
                <w:tab w:val="left" w:pos="7080"/>
              </w:tabs>
              <w:spacing w:line="360" w:lineRule="auto"/>
              <w:rPr>
                <w:sz w:val="24"/>
              </w:rPr>
            </w:pPr>
            <w:r>
              <w:rPr>
                <w:sz w:val="24"/>
              </w:rPr>
              <w:t>一、复习</w:t>
            </w:r>
            <w:r>
              <w:rPr>
                <w:sz w:val="24"/>
              </w:rPr>
              <w:t>回忆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  <w:lang w:val="en-US" w:eastAsia="zh-CN"/>
              </w:rPr>
              <w:t>0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  <w:p>
            <w:pPr>
              <w:tabs>
                <w:tab w:val="left" w:pos="7080"/>
              </w:tabs>
              <w:spacing w:line="360" w:lineRule="auto"/>
              <w:rPr>
                <w:sz w:val="24"/>
              </w:rPr>
            </w:pPr>
            <w:r>
              <w:rPr>
                <w:sz w:val="24"/>
              </w:rPr>
              <w:t>二、新课内容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70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  <w:p>
            <w:pPr>
              <w:tabs>
                <w:tab w:val="left" w:pos="7080"/>
              </w:tabs>
              <w:spacing w:line="36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讲解年金终值系数、偿债资金系数、年金现值系数和资本回收系数，并讲解系数计算。</w:t>
            </w:r>
          </w:p>
          <w:p>
            <w:pPr>
              <w:tabs>
                <w:tab w:val="left" w:pos="7080"/>
              </w:tabs>
              <w:spacing w:line="360" w:lineRule="auto"/>
              <w:rPr>
                <w:sz w:val="24"/>
              </w:rPr>
            </w:pPr>
            <w:r>
              <w:rPr>
                <w:sz w:val="24"/>
              </w:rPr>
              <w:t>三、课堂小结</w:t>
            </w:r>
            <w:r>
              <w:rPr>
                <w:rFonts w:hint="eastAsia"/>
                <w:sz w:val="24"/>
                <w:lang w:eastAsia="zh-CN"/>
              </w:rPr>
              <w:t>和</w:t>
            </w:r>
            <w:r>
              <w:rPr>
                <w:rFonts w:hAnsi="宋体"/>
                <w:sz w:val="24"/>
              </w:rPr>
              <w:t>布置作业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10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</w:tc>
      </w:tr>
    </w:tbl>
    <w:p>
      <w:pPr>
        <w:sectPr>
          <w:type w:val="nextPage"/>
          <w:pgSz w:w="11906" w:h="16838"/>
          <w:pgMar w:top="1162" w:right="1270" w:bottom="1162" w:left="1230" w:header="851" w:footer="992" w:gutter="0"/>
          <w:pgNumType w:start="12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8522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W w:w="8522" w:type="dxa"/>
          <w:tblInd w:w="0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教学方法及手段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请标注</w:t>
            </w:r>
            <w:r>
              <w:rPr>
                <w:rFonts w:hint="eastAsia"/>
                <w:sz w:val="24"/>
              </w:rPr>
              <w:t>●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：讲授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int="eastAsia"/>
                <w:sz w:val="24"/>
              </w:rPr>
              <w:t>●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、讨论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、上机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、</w:t>
            </w:r>
            <w:r>
              <w:rPr>
                <w:sz w:val="24"/>
              </w:rPr>
              <w:t>多媒体讲解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、模型、实物讲解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、挂图讲解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、音像讲解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等。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作业、讨论题、思考题：</w:t>
            </w:r>
          </w:p>
          <w:p>
            <w:pPr>
              <w:numPr>
                <w:ilvl w:val="0"/>
                <w:numId w:val="0"/>
              </w:numPr>
              <w:tabs>
                <w:tab w:val="left" w:pos="7080"/>
              </w:tabs>
              <w:spacing w:before="60"/>
              <w:rPr>
                <w:rFonts w:hint="eastAsia"/>
                <w:sz w:val="24"/>
              </w:rPr>
            </w:pPr>
            <w:r>
              <w:rPr>
                <w:rFonts w:hint="eastAsia"/>
                <w:b w:val="0"/>
                <w:bCs w:val="0"/>
                <w:sz w:val="24"/>
                <w:szCs w:val="24"/>
                <w:lang w:val="en-US" w:eastAsia="zh-CN"/>
              </w:rPr>
              <w:t>1.</w:t>
            </w:r>
            <w:r>
              <w:rPr>
                <w:b w:val="0"/>
                <w:bCs w:val="0"/>
                <w:sz w:val="24"/>
                <w:szCs w:val="24"/>
              </w:rPr>
              <w:t>王红每年年末存入银行2000元， 年利率7％，5年后本利和应为多少？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课后小结：</w:t>
            </w:r>
          </w:p>
          <w:p>
            <w:pPr>
              <w:tabs>
                <w:tab w:val="left" w:pos="7080"/>
              </w:tabs>
              <w:spacing w:line="360" w:lineRule="auto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sz w:val="24"/>
              </w:rPr>
              <w:t xml:space="preserve">  本节课的重点内容是</w:t>
            </w:r>
            <w:r>
              <w:rPr>
                <w:rFonts w:hint="eastAsia"/>
                <w:sz w:val="24"/>
                <w:lang w:eastAsia="zh-CN"/>
              </w:rPr>
              <w:t>了解等额支付系列的内容，计算较复杂，学生掌握程度较差，需要增加一段时间进行</w:t>
            </w:r>
            <w:r>
              <w:rPr>
                <w:rFonts w:hint="eastAsia"/>
                <w:sz w:val="24"/>
                <w:lang w:eastAsia="zh-CN"/>
              </w:rPr>
              <w:t>稳固</w:t>
            </w:r>
            <w:r>
              <w:rPr>
                <w:rFonts w:hint="eastAsia"/>
                <w:sz w:val="24"/>
                <w:lang w:eastAsia="zh-CN"/>
              </w:rPr>
              <w:t>练习。</w:t>
            </w:r>
          </w:p>
        </w:tc>
      </w:tr>
    </w:tbl>
    <w:p>
      <w:pPr>
        <w:spacing w:line="300" w:lineRule="auto"/>
        <w:rPr>
          <w:rFonts w:eastAsia="黑体"/>
          <w:sz w:val="36"/>
        </w:rPr>
      </w:pPr>
      <w:r>
        <w:rPr>
          <w:rFonts w:ascii="Times New Roman" w:eastAsia="宋体" w:hAnsi="Times New Roman" w:cs="Times New Roman"/>
          <w:kern w:val="2"/>
          <w:sz w:val="32"/>
          <w:szCs w:val="32"/>
          <w:lang w:val="en-US" w:eastAsia="zh-CN" w:bidi="ar-SA"/>
        </w:rPr>
        <w:pict>
          <v:group id="Group 57" o:spid="_x0000_s1074" style="width:11.15pt;height:694.2pt;margin-top:12.75pt;margin-left:-28.35pt;mso-height-relative:page;mso-position-vertical-relative:margin;mso-width-relative:page;position:absolute;z-index:251666432" coordsize="190,13884">
            <o:lock v:ext="edit" aspectratio="f"/>
            <v:line id="Line 58" o:spid="_x0000_s1075" style="position:absolute" from="1980,0" to="1980,277680" coordsize="21600,21600" o:preferrelative="t" fillcolor="white" stroked="t" strokecolor="black">
              <v:fill color2="white"/>
              <v:stroke dashstyle="dash" color2="white"/>
              <o:lock v:ext="edit" aspectratio="f"/>
            </v:line>
            <v:oval id="Oval 59" o:spid="_x0000_s1076" style="width:180;height:180;position:absolute;top:1392" coordsize="21600,21600" o:preferrelative="t" filled="t" fillcolor="white" stroked="t" strokecolor="black">
              <v:stroke color2="white"/>
              <o:lock v:ext="edit" aspectratio="f"/>
            </v:oval>
            <v:oval id="Oval 60" o:spid="_x0000_s1077" style="width:180;height:180;left:10;position:absolute;top:4917" coordsize="21600,21600" o:preferrelative="t" filled="t" fillcolor="white" stroked="t" strokecolor="black">
              <v:stroke color2="white"/>
              <o:lock v:ext="edit" aspectratio="f"/>
            </v:oval>
            <v:oval id="Oval 61" o:spid="_x0000_s1078" style="width:180;height:180;position:absolute;top:8430" coordsize="21600,21600" o:preferrelative="t" filled="t" fillcolor="white" stroked="t" strokecolor="black">
              <v:stroke color2="white"/>
              <o:lock v:ext="edit" aspectratio="f"/>
            </v:oval>
            <v:oval id="Oval 62" o:spid="_x0000_s1079" style="width:180;height:180;position:absolute;top:11952" coordsize="21600,21600" o:preferrelative="t" filled="t" fillcolor="white" stroked="t" strokecolor="black">
              <v:stroke color2="white"/>
              <o:lock v:ext="edit" aspectratio="f"/>
            </v:oval>
            <w10:wrap anchory="margin"/>
          </v:group>
        </w:pict>
      </w:r>
      <w:r>
        <w:rPr>
          <w:rFonts w:eastAsia="黑体" w:hint="eastAsia"/>
          <w:sz w:val="36"/>
          <w:u w:val="single"/>
          <w:lang w:eastAsia="zh-CN"/>
        </w:rPr>
        <w:t>建筑工程经济</w:t>
      </w:r>
      <w:r>
        <w:rPr>
          <w:rFonts w:eastAsia="黑体"/>
          <w:sz w:val="36"/>
        </w:rPr>
        <w:t>课程教案</w:t>
      </w:r>
    </w:p>
    <w:tbl>
      <w:tblPr>
        <w:tblStyle w:val="TableNormal"/>
        <w:tblW w:w="8522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9"/>
        <w:gridCol w:w="2151"/>
        <w:gridCol w:w="1950"/>
        <w:gridCol w:w="2872"/>
      </w:tblGrid>
      <w:tr>
        <w:tblPrEx>
          <w:tblW w:w="8522" w:type="dxa"/>
          <w:tblInd w:w="0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7"/>
        </w:trPr>
        <w:tc>
          <w:tcPr>
            <w:tcW w:w="8522" w:type="dxa"/>
            <w:gridSpan w:val="4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授课题目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教学章、节或主题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：</w:t>
            </w:r>
          </w:p>
          <w:p>
            <w:pPr>
              <w:tabs>
                <w:tab w:val="left" w:pos="7080"/>
              </w:tabs>
              <w:spacing w:before="60"/>
              <w:jc w:val="both"/>
              <w:rPr>
                <w:rFonts w:hAnsi="宋体" w:hint="eastAsia"/>
                <w:b w:val="0"/>
                <w:bCs/>
                <w:sz w:val="24"/>
              </w:rPr>
            </w:pP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 xml:space="preserve">                     2.3  资金等值计算</w:t>
            </w: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>〔</w:t>
            </w: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>4</w:t>
            </w: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>〕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/>
        </w:trPr>
        <w:tc>
          <w:tcPr>
            <w:tcW w:w="1549" w:type="dxa"/>
            <w:vAlign w:val="center"/>
          </w:tcPr>
          <w:p>
            <w:pPr>
              <w:tabs>
                <w:tab w:val="left" w:pos="7080"/>
              </w:tabs>
              <w:spacing w:before="6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授课时间</w:t>
            </w:r>
          </w:p>
          <w:p>
            <w:pPr>
              <w:tabs>
                <w:tab w:val="left" w:pos="7080"/>
              </w:tabs>
              <w:spacing w:before="6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安   排</w:t>
            </w:r>
          </w:p>
        </w:tc>
        <w:tc>
          <w:tcPr>
            <w:tcW w:w="2151" w:type="dxa"/>
            <w:vAlign w:val="center"/>
          </w:tcPr>
          <w:p>
            <w:pPr>
              <w:tabs>
                <w:tab w:val="left" w:pos="7080"/>
              </w:tabs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第 </w:t>
            </w:r>
            <w:r>
              <w:rPr>
                <w:rFonts w:hint="eastAsia"/>
                <w:color w:val="auto"/>
                <w:sz w:val="24"/>
                <w:lang w:eastAsia="zh-CN"/>
              </w:rPr>
              <w:t>四</w:t>
            </w:r>
            <w:r>
              <w:rPr>
                <w:color w:val="auto"/>
                <w:sz w:val="24"/>
              </w:rPr>
              <w:t xml:space="preserve"> 周 周</w:t>
            </w:r>
            <w:r>
              <w:rPr>
                <w:rFonts w:hint="eastAsia"/>
                <w:color w:val="auto"/>
                <w:sz w:val="24"/>
                <w:lang w:eastAsia="zh-CN"/>
              </w:rPr>
              <w:t>五</w:t>
            </w:r>
          </w:p>
          <w:p>
            <w:pPr>
              <w:tabs>
                <w:tab w:val="left" w:pos="7080"/>
              </w:tabs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第 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1</w:t>
            </w:r>
            <w:r>
              <w:rPr>
                <w:color w:val="auto"/>
                <w:sz w:val="24"/>
              </w:rPr>
              <w:t>-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2</w:t>
            </w:r>
            <w:r>
              <w:rPr>
                <w:color w:val="auto"/>
                <w:sz w:val="24"/>
              </w:rPr>
              <w:t xml:space="preserve"> 节</w:t>
            </w:r>
          </w:p>
        </w:tc>
        <w:tc>
          <w:tcPr>
            <w:tcW w:w="1950" w:type="dxa"/>
            <w:vAlign w:val="center"/>
          </w:tcPr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sz w:val="24"/>
              </w:rPr>
              <w:t>教学器材与工具</w:t>
            </w:r>
          </w:p>
        </w:tc>
        <w:tc>
          <w:tcPr>
            <w:tcW w:w="2872" w:type="dxa"/>
            <w:vAlign w:val="center"/>
          </w:tcPr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sz w:val="24"/>
              </w:rPr>
              <w:t>教材、教案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/>
        </w:trPr>
        <w:tc>
          <w:tcPr>
            <w:tcW w:w="1549" w:type="dxa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授课类型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请标注</w:t>
            </w:r>
            <w:r>
              <w:rPr>
                <w:rFonts w:hint="eastAsia"/>
                <w:sz w:val="24"/>
              </w:rPr>
              <w:t>●</w:t>
            </w:r>
          </w:p>
        </w:tc>
        <w:tc>
          <w:tcPr>
            <w:tcW w:w="6973" w:type="dxa"/>
            <w:gridSpan w:val="3"/>
            <w:vAlign w:val="center"/>
          </w:tcPr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sz w:val="24"/>
              </w:rPr>
              <w:t>理论课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</w:rPr>
              <w:t>●</w:t>
            </w:r>
            <w:r>
              <w:rPr>
                <w:sz w:val="24"/>
              </w:rPr>
              <w:t>〕</w:t>
            </w:r>
            <w:r>
              <w:rPr>
                <w:rFonts w:hAnsi="宋体"/>
                <w:sz w:val="24"/>
              </w:rPr>
              <w:t>上机课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实验课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习题课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其他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 xml:space="preserve"> 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/>
        </w:trPr>
        <w:tc>
          <w:tcPr>
            <w:tcW w:w="8522" w:type="dxa"/>
            <w:gridSpan w:val="4"/>
            <w:tcBorders>
              <w:top w:val="single" w:sz="6" w:space="0" w:color="auto"/>
              <w:bottom w:val="single" w:sz="4" w:space="0" w:color="auto"/>
            </w:tcBorders>
            <w:vAlign w:val="top"/>
          </w:tcPr>
          <w:p>
            <w:pPr>
              <w:tabs>
                <w:tab w:val="left" w:pos="7080"/>
              </w:tabs>
              <w:spacing w:before="60" w:line="360" w:lineRule="auto"/>
              <w:rPr>
                <w:sz w:val="24"/>
              </w:rPr>
            </w:pPr>
            <w:r>
              <w:rPr>
                <w:sz w:val="24"/>
              </w:rPr>
              <w:t>教学目的、要求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分掌握、熟悉、了解三个层次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：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1.熟悉名义利率和实际利率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/>
        </w:trPr>
        <w:tc>
          <w:tcPr>
            <w:tcW w:w="8522" w:type="dxa"/>
            <w:gridSpan w:val="4"/>
            <w:tcBorders>
              <w:top w:val="single" w:sz="6" w:space="0" w:color="auto"/>
              <w:bottom w:val="single" w:sz="4" w:space="0" w:color="auto"/>
            </w:tcBorders>
            <w:vAlign w:val="top"/>
          </w:tcPr>
          <w:p>
            <w:pPr>
              <w:tabs>
                <w:tab w:val="left" w:pos="7080"/>
              </w:tabs>
              <w:spacing w:before="60" w:line="360" w:lineRule="auto"/>
              <w:rPr>
                <w:sz w:val="24"/>
              </w:rPr>
            </w:pPr>
            <w:r>
              <w:rPr>
                <w:sz w:val="24"/>
              </w:rPr>
              <w:t>教学重点及难点：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重点</w:t>
            </w:r>
            <w:r>
              <w:rPr>
                <w:rFonts w:hint="eastAsia"/>
                <w:sz w:val="24"/>
                <w:lang w:eastAsia="zh-CN"/>
              </w:rPr>
              <w:t>：</w:t>
            </w:r>
            <w:r>
              <w:rPr>
                <w:rFonts w:hint="eastAsia"/>
                <w:sz w:val="24"/>
                <w:lang w:val="en-US" w:eastAsia="zh-CN"/>
              </w:rPr>
              <w:t>1.名义利率和实际利率区别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b/>
                <w:sz w:val="24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难点</w:t>
            </w:r>
            <w:r>
              <w:rPr>
                <w:rFonts w:hint="eastAsia"/>
                <w:sz w:val="24"/>
                <w:lang w:val="en-US" w:eastAsia="zh-CN"/>
              </w:rPr>
              <w:t>：1.计算区别</w:t>
            </w:r>
            <w:r>
              <w:rPr>
                <w:rFonts w:hint="eastAsia"/>
                <w:sz w:val="24"/>
                <w:lang w:val="en-US" w:eastAsia="zh-CN"/>
              </w:rPr>
              <w:t>比照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/>
        </w:trPr>
        <w:tc>
          <w:tcPr>
            <w:tcW w:w="8522" w:type="dxa"/>
            <w:gridSpan w:val="4"/>
            <w:tcBorders>
              <w:top w:val="single" w:sz="4" w:space="0" w:color="auto"/>
            </w:tcBorders>
            <w:vAlign w:val="center"/>
          </w:tcPr>
          <w:p>
            <w:pPr>
              <w:tabs>
                <w:tab w:val="left" w:pos="7080"/>
              </w:tabs>
              <w:spacing w:before="60"/>
              <w:jc w:val="center"/>
              <w:rPr>
                <w:sz w:val="24"/>
              </w:rPr>
            </w:pPr>
            <w:r>
              <w:rPr>
                <w:sz w:val="24"/>
              </w:rPr>
              <w:t>教 学 基 本 内 容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34"/>
        </w:trPr>
        <w:tc>
          <w:tcPr>
            <w:tcW w:w="8522" w:type="dxa"/>
            <w:gridSpan w:val="4"/>
            <w:vAlign w:val="top"/>
          </w:tcPr>
          <w:p>
            <w:pPr>
              <w:tabs>
                <w:tab w:val="left" w:pos="7080"/>
              </w:tabs>
              <w:spacing w:line="360" w:lineRule="auto"/>
              <w:rPr>
                <w:rFonts w:hint="eastAsia"/>
                <w:b/>
                <w:bCs/>
                <w:sz w:val="24"/>
              </w:rPr>
            </w:pPr>
            <w:r>
              <w:rPr>
                <w:b/>
                <w:sz w:val="24"/>
              </w:rPr>
              <w:t>一、</w:t>
            </w:r>
            <w:r>
              <w:rPr>
                <w:rFonts w:hint="eastAsia"/>
                <w:b/>
                <w:sz w:val="24"/>
                <w:lang w:eastAsia="zh-CN"/>
              </w:rPr>
              <w:t>名义利率</w:t>
            </w:r>
          </w:p>
          <w:p>
            <w:pPr>
              <w:tabs>
                <w:tab w:val="left" w:pos="7080"/>
              </w:tabs>
              <w:spacing w:line="360" w:lineRule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  <w:lang w:eastAsia="zh-CN"/>
              </w:rPr>
              <w:t>二</w:t>
            </w:r>
            <w:r>
              <w:rPr>
                <w:b/>
                <w:sz w:val="24"/>
              </w:rPr>
              <w:t>、</w:t>
            </w:r>
            <w:r>
              <w:rPr>
                <w:rFonts w:hint="eastAsia"/>
                <w:b/>
                <w:sz w:val="24"/>
                <w:lang w:eastAsia="zh-CN"/>
              </w:rPr>
              <w:t>实际利率</w:t>
            </w:r>
          </w:p>
          <w:p>
            <w:pPr>
              <w:numPr>
                <w:ilvl w:val="0"/>
                <w:numId w:val="0"/>
              </w:numPr>
              <w:tabs>
                <w:tab w:val="left" w:pos="7080"/>
              </w:tabs>
              <w:spacing w:line="360" w:lineRule="auto"/>
              <w:ind w:firstLine="480" w:firstLineChars="200"/>
              <w:jc w:val="left"/>
              <w:rPr>
                <w:rFonts w:hint="eastAsia"/>
                <w:b w:val="0"/>
                <w:bCs w:val="0"/>
                <w:sz w:val="24"/>
              </w:rPr>
            </w:pPr>
          </w:p>
        </w:tc>
      </w:tr>
    </w:tbl>
    <w:p>
      <w:pPr>
        <w:sectPr>
          <w:type w:val="nextPage"/>
          <w:pgSz w:w="11906" w:h="16838"/>
          <w:pgMar w:top="1162" w:right="1270" w:bottom="1162" w:left="1230" w:header="851" w:footer="992" w:gutter="0"/>
          <w:pgNumType w:start="13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8522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W w:w="8522" w:type="dxa"/>
          <w:tblInd w:w="0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rFonts w:hAnsi="宋体"/>
                <w:sz w:val="24"/>
              </w:rPr>
              <w:t>教学过程设计：</w:t>
            </w:r>
            <w:r>
              <w:rPr>
                <w:sz w:val="24"/>
              </w:rPr>
              <w:t xml:space="preserve"> </w:t>
            </w:r>
          </w:p>
          <w:p>
            <w:pPr>
              <w:tabs>
                <w:tab w:val="left" w:pos="7080"/>
              </w:tabs>
              <w:spacing w:line="360" w:lineRule="auto"/>
              <w:rPr>
                <w:sz w:val="24"/>
              </w:rPr>
            </w:pPr>
            <w:r>
              <w:rPr>
                <w:sz w:val="24"/>
              </w:rPr>
              <w:t>一、复习</w:t>
            </w:r>
            <w:r>
              <w:rPr>
                <w:sz w:val="24"/>
              </w:rPr>
              <w:t>回忆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  <w:lang w:val="en-US" w:eastAsia="zh-CN"/>
              </w:rPr>
              <w:t>0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  <w:p>
            <w:pPr>
              <w:tabs>
                <w:tab w:val="left" w:pos="7080"/>
              </w:tabs>
              <w:spacing w:line="360" w:lineRule="auto"/>
              <w:rPr>
                <w:sz w:val="24"/>
              </w:rPr>
            </w:pPr>
            <w:r>
              <w:rPr>
                <w:sz w:val="24"/>
              </w:rPr>
              <w:t>二、新课内容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70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  <w:p>
            <w:pPr>
              <w:tabs>
                <w:tab w:val="left" w:pos="7080"/>
              </w:tabs>
              <w:spacing w:line="360" w:lineRule="auto"/>
              <w:ind w:firstLine="480" w:firstLineChars="200"/>
              <w:rPr>
                <w:sz w:val="24"/>
              </w:rPr>
            </w:pPr>
            <w:r>
              <w:rPr>
                <w:sz w:val="24"/>
              </w:rPr>
              <w:t>1、</w:t>
            </w:r>
            <w:r>
              <w:rPr>
                <w:rFonts w:hint="eastAsia"/>
                <w:sz w:val="24"/>
                <w:lang w:eastAsia="zh-CN"/>
              </w:rPr>
              <w:t>名义利率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30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  <w:r>
              <w:rPr>
                <w:rFonts w:hint="eastAsia"/>
                <w:sz w:val="24"/>
                <w:lang w:val="en-US" w:eastAsia="zh-CN"/>
              </w:rPr>
              <w:t>2、</w:t>
            </w:r>
            <w:r>
              <w:rPr>
                <w:rFonts w:hint="eastAsia"/>
                <w:sz w:val="24"/>
                <w:lang w:eastAsia="zh-CN"/>
              </w:rPr>
              <w:t>实际利率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40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  <w:p>
            <w:pPr>
              <w:tabs>
                <w:tab w:val="left" w:pos="7080"/>
              </w:tabs>
              <w:spacing w:line="360" w:lineRule="auto"/>
              <w:rPr>
                <w:sz w:val="24"/>
              </w:rPr>
            </w:pPr>
            <w:r>
              <w:rPr>
                <w:sz w:val="24"/>
              </w:rPr>
              <w:t>三、课堂小结</w:t>
            </w:r>
            <w:r>
              <w:rPr>
                <w:rFonts w:hint="eastAsia"/>
                <w:sz w:val="24"/>
                <w:lang w:eastAsia="zh-CN"/>
              </w:rPr>
              <w:t>和</w:t>
            </w:r>
            <w:r>
              <w:rPr>
                <w:rFonts w:hAnsi="宋体"/>
                <w:sz w:val="24"/>
              </w:rPr>
              <w:t>布置作业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10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教学方法及手段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请标注</w:t>
            </w:r>
            <w:r>
              <w:rPr>
                <w:rFonts w:hint="eastAsia"/>
                <w:sz w:val="24"/>
              </w:rPr>
              <w:t>●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：讲授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int="eastAsia"/>
                <w:sz w:val="24"/>
              </w:rPr>
              <w:t>●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、讨论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、上机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、</w:t>
            </w:r>
            <w:r>
              <w:rPr>
                <w:sz w:val="24"/>
              </w:rPr>
              <w:t>多媒体讲解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、模型、实物讲解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、挂图讲解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、音像讲解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等。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作业、讨论题、思考题：</w:t>
            </w:r>
          </w:p>
          <w:p>
            <w:pPr>
              <w:tabs>
                <w:tab w:val="left" w:pos="7080"/>
              </w:tabs>
              <w:spacing w:before="6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1.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某笔储蓄存款额为1000元，年利率为12%，期限为一年。如果分别以一年1次、一年2次、一年4次、一年12次计息，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那么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一年后本利和分别为多少？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课后小结：</w:t>
            </w:r>
          </w:p>
          <w:p>
            <w:pPr>
              <w:tabs>
                <w:tab w:val="left" w:pos="7080"/>
              </w:tabs>
              <w:spacing w:line="360" w:lineRule="auto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sz w:val="24"/>
              </w:rPr>
              <w:t xml:space="preserve">  本节课的重点内容是</w:t>
            </w:r>
            <w:r>
              <w:rPr>
                <w:rFonts w:hint="eastAsia"/>
                <w:sz w:val="24"/>
                <w:lang w:eastAsia="zh-CN"/>
              </w:rPr>
              <w:t>学习</w:t>
            </w:r>
            <w:r>
              <w:rPr>
                <w:rFonts w:hint="eastAsia"/>
                <w:sz w:val="24"/>
                <w:lang w:val="en-US" w:eastAsia="zh-CN"/>
              </w:rPr>
              <w:t>名义利率和实际利率的区别</w:t>
            </w:r>
            <w:r>
              <w:rPr>
                <w:rFonts w:hint="eastAsia"/>
                <w:sz w:val="24"/>
                <w:lang w:eastAsia="zh-CN"/>
              </w:rPr>
              <w:t>。刚开始可能有一些不理解，还需要不断地举例给学生讲解。可能计算有些复杂，学生心理有待进一步调整，需要帮助学生建立计算信心。</w:t>
            </w:r>
          </w:p>
        </w:tc>
      </w:tr>
    </w:tbl>
    <w:p>
      <w:pPr>
        <w:spacing w:line="300" w:lineRule="auto"/>
        <w:rPr>
          <w:rFonts w:eastAsia="黑体"/>
          <w:sz w:val="36"/>
        </w:rPr>
      </w:pPr>
      <w:r>
        <w:rPr>
          <w:rFonts w:ascii="Times New Roman" w:eastAsia="宋体" w:hAnsi="Times New Roman" w:cs="Times New Roman"/>
          <w:kern w:val="2"/>
          <w:sz w:val="32"/>
          <w:szCs w:val="32"/>
          <w:lang w:val="en-US" w:eastAsia="zh-CN" w:bidi="ar-SA"/>
        </w:rPr>
        <w:pict>
          <v:group id="Group 57" o:spid="_x0000_s1080" style="width:11.15pt;height:694.2pt;margin-top:12.75pt;margin-left:-28.35pt;mso-height-relative:page;mso-position-vertical-relative:margin;mso-width-relative:page;position:absolute;z-index:251667456" coordsize="190,13884">
            <o:lock v:ext="edit" aspectratio="f"/>
            <v:line id="Line 58" o:spid="_x0000_s1081" style="position:absolute" from="1980,0" to="1980,277680" coordsize="21600,21600" o:preferrelative="t" fillcolor="white" stroked="t" strokecolor="black">
              <v:fill color2="white"/>
              <v:stroke dashstyle="dash" color2="white"/>
              <o:lock v:ext="edit" aspectratio="f"/>
            </v:line>
            <v:oval id="Oval 59" o:spid="_x0000_s1082" style="width:180;height:180;position:absolute;top:1392" coordsize="21600,21600" o:preferrelative="t" filled="t" fillcolor="white" stroked="t" strokecolor="black">
              <v:stroke color2="white"/>
              <o:lock v:ext="edit" aspectratio="f"/>
            </v:oval>
            <v:oval id="Oval 60" o:spid="_x0000_s1083" style="width:180;height:180;left:10;position:absolute;top:4917" coordsize="21600,21600" o:preferrelative="t" filled="t" fillcolor="white" stroked="t" strokecolor="black">
              <v:stroke color2="white"/>
              <o:lock v:ext="edit" aspectratio="f"/>
            </v:oval>
            <v:oval id="Oval 61" o:spid="_x0000_s1084" style="width:180;height:180;position:absolute;top:8430" coordsize="21600,21600" o:preferrelative="t" filled="t" fillcolor="white" stroked="t" strokecolor="black">
              <v:stroke color2="white"/>
              <o:lock v:ext="edit" aspectratio="f"/>
            </v:oval>
            <v:oval id="Oval 62" o:spid="_x0000_s1085" style="width:180;height:180;position:absolute;top:11952" coordsize="21600,21600" o:preferrelative="t" filled="t" fillcolor="white" stroked="t" strokecolor="black">
              <v:stroke color2="white"/>
              <o:lock v:ext="edit" aspectratio="f"/>
            </v:oval>
            <w10:wrap anchory="margin"/>
          </v:group>
        </w:pict>
      </w:r>
      <w:r>
        <w:rPr>
          <w:rFonts w:eastAsia="黑体" w:hint="eastAsia"/>
          <w:sz w:val="36"/>
          <w:u w:val="single"/>
          <w:lang w:eastAsia="zh-CN"/>
        </w:rPr>
        <w:t>建筑工程经济</w:t>
      </w:r>
      <w:r>
        <w:rPr>
          <w:rFonts w:eastAsia="黑体"/>
          <w:sz w:val="36"/>
        </w:rPr>
        <w:t>课程教案</w:t>
      </w:r>
    </w:p>
    <w:tbl>
      <w:tblPr>
        <w:tblStyle w:val="TableNormal"/>
        <w:tblW w:w="8522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9"/>
        <w:gridCol w:w="2151"/>
        <w:gridCol w:w="1950"/>
        <w:gridCol w:w="2872"/>
      </w:tblGrid>
      <w:tr>
        <w:tblPrEx>
          <w:tblW w:w="8522" w:type="dxa"/>
          <w:tblInd w:w="0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/>
        </w:trPr>
        <w:tc>
          <w:tcPr>
            <w:tcW w:w="8522" w:type="dxa"/>
            <w:gridSpan w:val="4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授课题目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教学章、节或主题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：</w:t>
            </w:r>
          </w:p>
          <w:p>
            <w:pPr>
              <w:tabs>
                <w:tab w:val="left" w:pos="7080"/>
              </w:tabs>
              <w:spacing w:before="60"/>
              <w:jc w:val="both"/>
              <w:rPr>
                <w:rFonts w:hAnsi="宋体" w:hint="eastAsia"/>
                <w:b w:val="0"/>
                <w:bCs/>
                <w:sz w:val="24"/>
              </w:rPr>
            </w:pP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 xml:space="preserve">                         2.5  资金等值计算</w:t>
            </w: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>〔</w:t>
            </w: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>5</w:t>
            </w: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>〕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/>
        </w:trPr>
        <w:tc>
          <w:tcPr>
            <w:tcW w:w="1549" w:type="dxa"/>
            <w:vAlign w:val="center"/>
          </w:tcPr>
          <w:p>
            <w:pPr>
              <w:tabs>
                <w:tab w:val="left" w:pos="7080"/>
              </w:tabs>
              <w:spacing w:before="6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授课时间</w:t>
            </w:r>
          </w:p>
          <w:p>
            <w:pPr>
              <w:tabs>
                <w:tab w:val="left" w:pos="7080"/>
              </w:tabs>
              <w:spacing w:before="6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安   排</w:t>
            </w:r>
          </w:p>
        </w:tc>
        <w:tc>
          <w:tcPr>
            <w:tcW w:w="2151" w:type="dxa"/>
            <w:vAlign w:val="center"/>
          </w:tcPr>
          <w:p>
            <w:pPr>
              <w:tabs>
                <w:tab w:val="left" w:pos="7080"/>
              </w:tabs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第 </w:t>
            </w:r>
            <w:r>
              <w:rPr>
                <w:rFonts w:hint="eastAsia"/>
                <w:color w:val="auto"/>
                <w:sz w:val="24"/>
                <w:lang w:eastAsia="zh-CN"/>
              </w:rPr>
              <w:t>五</w:t>
            </w:r>
            <w:r>
              <w:rPr>
                <w:color w:val="auto"/>
                <w:sz w:val="24"/>
              </w:rPr>
              <w:t xml:space="preserve"> 周 周</w:t>
            </w:r>
            <w:r>
              <w:rPr>
                <w:rFonts w:hint="eastAsia"/>
                <w:color w:val="auto"/>
                <w:sz w:val="24"/>
                <w:lang w:eastAsia="zh-CN"/>
              </w:rPr>
              <w:t>一</w:t>
            </w:r>
          </w:p>
          <w:p>
            <w:pPr>
              <w:tabs>
                <w:tab w:val="left" w:pos="7080"/>
              </w:tabs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第 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1</w:t>
            </w:r>
            <w:r>
              <w:rPr>
                <w:color w:val="auto"/>
                <w:sz w:val="24"/>
              </w:rPr>
              <w:t>-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2</w:t>
            </w:r>
            <w:r>
              <w:rPr>
                <w:color w:val="auto"/>
                <w:sz w:val="24"/>
              </w:rPr>
              <w:t xml:space="preserve"> 节</w:t>
            </w:r>
          </w:p>
        </w:tc>
        <w:tc>
          <w:tcPr>
            <w:tcW w:w="1950" w:type="dxa"/>
            <w:vAlign w:val="center"/>
          </w:tcPr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sz w:val="24"/>
              </w:rPr>
              <w:t>教学器材与工具</w:t>
            </w:r>
          </w:p>
        </w:tc>
        <w:tc>
          <w:tcPr>
            <w:tcW w:w="2872" w:type="dxa"/>
            <w:vAlign w:val="center"/>
          </w:tcPr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sz w:val="24"/>
              </w:rPr>
              <w:t>教材、教案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/>
        </w:trPr>
        <w:tc>
          <w:tcPr>
            <w:tcW w:w="1549" w:type="dxa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授课类型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请标注</w:t>
            </w:r>
            <w:r>
              <w:rPr>
                <w:rFonts w:hint="eastAsia"/>
                <w:sz w:val="24"/>
              </w:rPr>
              <w:t>●</w:t>
            </w:r>
          </w:p>
        </w:tc>
        <w:tc>
          <w:tcPr>
            <w:tcW w:w="6973" w:type="dxa"/>
            <w:gridSpan w:val="3"/>
            <w:vAlign w:val="center"/>
          </w:tcPr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sz w:val="24"/>
              </w:rPr>
              <w:t>理论课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</w:rPr>
              <w:t>●</w:t>
            </w:r>
            <w:r>
              <w:rPr>
                <w:sz w:val="24"/>
              </w:rPr>
              <w:t>〕</w:t>
            </w:r>
            <w:r>
              <w:rPr>
                <w:rFonts w:hAnsi="宋体"/>
                <w:sz w:val="24"/>
              </w:rPr>
              <w:t>上机课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实验课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习题课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其他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 xml:space="preserve"> 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/>
        </w:trPr>
        <w:tc>
          <w:tcPr>
            <w:tcW w:w="8522" w:type="dxa"/>
            <w:gridSpan w:val="4"/>
            <w:tcBorders>
              <w:top w:val="single" w:sz="6" w:space="0" w:color="auto"/>
              <w:bottom w:val="single" w:sz="4" w:space="0" w:color="auto"/>
            </w:tcBorders>
            <w:vAlign w:val="top"/>
          </w:tcPr>
          <w:p>
            <w:pPr>
              <w:tabs>
                <w:tab w:val="left" w:pos="7080"/>
              </w:tabs>
              <w:spacing w:before="60" w:line="360" w:lineRule="auto"/>
              <w:rPr>
                <w:sz w:val="24"/>
              </w:rPr>
            </w:pPr>
            <w:r>
              <w:rPr>
                <w:sz w:val="24"/>
              </w:rPr>
              <w:t>教学目的、要求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分掌握、熟悉、了解三个层次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：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1.熟悉资金等值计算的应用</w:t>
            </w:r>
          </w:p>
        </w:tc>
      </w:tr>
    </w:tbl>
    <w:p>
      <w:pPr>
        <w:sectPr>
          <w:type w:val="nextPage"/>
          <w:pgSz w:w="11906" w:h="16838"/>
          <w:pgMar w:top="1162" w:right="1270" w:bottom="1162" w:left="1230" w:header="851" w:footer="992" w:gutter="0"/>
          <w:pgNumType w:start="14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8522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W w:w="8522" w:type="dxa"/>
          <w:tblInd w:w="0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/>
        </w:trPr>
        <w:tc>
          <w:tcPr>
            <w:tcW w:w="8522" w:type="dxa"/>
            <w:tcBorders>
              <w:top w:val="single" w:sz="6" w:space="0" w:color="auto"/>
              <w:bottom w:val="single" w:sz="4" w:space="0" w:color="auto"/>
            </w:tcBorders>
            <w:vAlign w:val="top"/>
          </w:tcPr>
          <w:p>
            <w:pPr>
              <w:tabs>
                <w:tab w:val="left" w:pos="7080"/>
              </w:tabs>
              <w:spacing w:before="60" w:line="360" w:lineRule="auto"/>
              <w:rPr>
                <w:sz w:val="24"/>
              </w:rPr>
            </w:pPr>
            <w:r>
              <w:rPr>
                <w:sz w:val="24"/>
              </w:rPr>
              <w:t>教学重点及难点：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重点</w:t>
            </w:r>
            <w:r>
              <w:rPr>
                <w:rFonts w:hint="eastAsia"/>
                <w:sz w:val="24"/>
                <w:lang w:eastAsia="zh-CN"/>
              </w:rPr>
              <w:t>：</w:t>
            </w:r>
            <w:r>
              <w:rPr>
                <w:rFonts w:hint="eastAsia"/>
                <w:sz w:val="24"/>
                <w:lang w:val="en-US" w:eastAsia="zh-CN"/>
              </w:rPr>
              <w:t>1.资金等值计算的应用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b/>
                <w:sz w:val="24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难点</w:t>
            </w:r>
            <w:r>
              <w:rPr>
                <w:rFonts w:hint="eastAsia"/>
                <w:sz w:val="24"/>
                <w:lang w:val="en-US" w:eastAsia="zh-CN"/>
              </w:rPr>
              <w:t>：1.资金等值计算的应用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/>
        </w:trPr>
        <w:tc>
          <w:tcPr>
            <w:tcW w:w="8522" w:type="dxa"/>
            <w:tcBorders>
              <w:top w:val="single" w:sz="4" w:space="0" w:color="auto"/>
            </w:tcBorders>
            <w:vAlign w:val="center"/>
          </w:tcPr>
          <w:p>
            <w:pPr>
              <w:tabs>
                <w:tab w:val="left" w:pos="7080"/>
              </w:tabs>
              <w:spacing w:before="60"/>
              <w:jc w:val="center"/>
              <w:rPr>
                <w:sz w:val="24"/>
              </w:rPr>
            </w:pPr>
            <w:r>
              <w:rPr>
                <w:sz w:val="24"/>
              </w:rPr>
              <w:t>教 学 基 本 内 容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61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line="360" w:lineRule="auto"/>
              <w:rPr>
                <w:rFonts w:hint="eastAsia"/>
                <w:b w:val="0"/>
                <w:bCs w:val="0"/>
                <w:sz w:val="24"/>
              </w:rPr>
            </w:pPr>
            <w:r>
              <w:rPr>
                <w:b/>
                <w:sz w:val="24"/>
              </w:rPr>
              <w:t>一、</w:t>
            </w:r>
            <w:r>
              <w:rPr>
                <w:rFonts w:hint="eastAsia"/>
                <w:b/>
                <w:sz w:val="24"/>
                <w:lang w:eastAsia="zh-CN"/>
              </w:rPr>
              <w:t>应用</w:t>
            </w:r>
          </w:p>
          <w:p>
            <w:pPr>
              <w:numPr>
                <w:ilvl w:val="0"/>
                <w:numId w:val="0"/>
              </w:numPr>
              <w:tabs>
                <w:tab w:val="left" w:pos="7080"/>
              </w:tabs>
              <w:spacing w:line="360" w:lineRule="auto"/>
              <w:ind w:firstLine="480" w:firstLineChars="200"/>
              <w:jc w:val="left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〔</w:t>
            </w:r>
            <w:r>
              <w:rPr>
                <w:rFonts w:hint="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1</w:t>
            </w:r>
            <w:r>
              <w:rPr>
                <w:rFonts w:hint="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〕</w:t>
            </w:r>
            <w:r>
              <w:rPr>
                <w:rFonts w:hint="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计息期与支付期一致的计算。</w:t>
            </w:r>
          </w:p>
          <w:p>
            <w:pPr>
              <w:numPr>
                <w:ilvl w:val="0"/>
                <w:numId w:val="0"/>
              </w:numPr>
              <w:tabs>
                <w:tab w:val="left" w:pos="7080"/>
              </w:tabs>
              <w:spacing w:line="360" w:lineRule="auto"/>
              <w:ind w:firstLine="480" w:firstLineChars="200"/>
              <w:jc w:val="left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〔</w:t>
            </w:r>
            <w:r>
              <w:rPr>
                <w:rFonts w:hint="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2</w:t>
            </w:r>
            <w:r>
              <w:rPr>
                <w:rFonts w:hint="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〕</w:t>
            </w:r>
            <w:r>
              <w:rPr>
                <w:rFonts w:hint="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计息期短于支付期的计算。</w:t>
            </w:r>
          </w:p>
          <w:p>
            <w:pPr>
              <w:numPr>
                <w:ilvl w:val="0"/>
                <w:numId w:val="0"/>
              </w:numPr>
              <w:tabs>
                <w:tab w:val="left" w:pos="7080"/>
              </w:tabs>
              <w:spacing w:line="360" w:lineRule="auto"/>
              <w:ind w:firstLine="480" w:firstLineChars="200"/>
              <w:jc w:val="left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〔</w:t>
            </w:r>
            <w:r>
              <w:rPr>
                <w:rFonts w:hint="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3</w:t>
            </w:r>
            <w:r>
              <w:rPr>
                <w:rFonts w:hint="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〕</w:t>
            </w:r>
            <w:r>
              <w:rPr>
                <w:rFonts w:hint="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计息期长于支付期的计算。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60"/>
              <w:rPr>
                <w:rFonts w:hAnsi="宋体"/>
                <w:sz w:val="24"/>
              </w:rPr>
            </w:pPr>
          </w:p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rFonts w:hAnsi="宋体"/>
                <w:sz w:val="24"/>
              </w:rPr>
              <w:t>教学过程设计：</w:t>
            </w:r>
            <w:r>
              <w:rPr>
                <w:sz w:val="24"/>
              </w:rPr>
              <w:t xml:space="preserve"> </w:t>
            </w:r>
          </w:p>
          <w:p>
            <w:pPr>
              <w:tabs>
                <w:tab w:val="left" w:pos="7080"/>
              </w:tabs>
              <w:spacing w:line="360" w:lineRule="auto"/>
              <w:rPr>
                <w:sz w:val="24"/>
              </w:rPr>
            </w:pPr>
            <w:r>
              <w:rPr>
                <w:sz w:val="24"/>
              </w:rPr>
              <w:t>一、复习</w:t>
            </w:r>
            <w:r>
              <w:rPr>
                <w:sz w:val="24"/>
              </w:rPr>
              <w:t>回忆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  <w:lang w:val="en-US" w:eastAsia="zh-CN"/>
              </w:rPr>
              <w:t>0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  <w:p>
            <w:pPr>
              <w:tabs>
                <w:tab w:val="left" w:pos="7080"/>
              </w:tabs>
              <w:spacing w:line="360" w:lineRule="auto"/>
              <w:rPr>
                <w:sz w:val="24"/>
              </w:rPr>
            </w:pPr>
            <w:r>
              <w:rPr>
                <w:sz w:val="24"/>
              </w:rPr>
              <w:t>二、新课内容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70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  <w:p>
            <w:pPr>
              <w:tabs>
                <w:tab w:val="left" w:pos="7080"/>
              </w:tabs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计息期与支付期的长短来应用计算。</w:t>
            </w:r>
          </w:p>
          <w:p>
            <w:pPr>
              <w:numPr>
                <w:ilvl w:val="0"/>
                <w:numId w:val="0"/>
              </w:numPr>
              <w:tabs>
                <w:tab w:val="left" w:pos="7080"/>
              </w:tabs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三</w:t>
            </w:r>
            <w:r>
              <w:rPr>
                <w:sz w:val="24"/>
              </w:rPr>
              <w:t>课堂小结</w:t>
            </w:r>
            <w:r>
              <w:rPr>
                <w:rFonts w:hint="eastAsia"/>
                <w:sz w:val="24"/>
                <w:lang w:eastAsia="zh-CN"/>
              </w:rPr>
              <w:t>和</w:t>
            </w:r>
            <w:r>
              <w:rPr>
                <w:rFonts w:hAnsi="宋体"/>
                <w:sz w:val="24"/>
              </w:rPr>
              <w:t>布置作业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10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教学方法及手段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请标注</w:t>
            </w:r>
            <w:r>
              <w:rPr>
                <w:rFonts w:hint="eastAsia"/>
                <w:sz w:val="24"/>
              </w:rPr>
              <w:t>●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：讲授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int="eastAsia"/>
                <w:sz w:val="24"/>
              </w:rPr>
              <w:t>●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、讨论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、上机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、</w:t>
            </w:r>
            <w:r>
              <w:rPr>
                <w:sz w:val="24"/>
              </w:rPr>
              <w:t>多媒体讲解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、模型、实物讲解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、挂图讲解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、音像讲解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等。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作业、讨论题、思考题：</w:t>
            </w:r>
          </w:p>
          <w:p>
            <w:pPr>
              <w:tabs>
                <w:tab w:val="left" w:pos="7080"/>
              </w:tabs>
              <w:spacing w:before="6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1.</w:t>
            </w:r>
            <w:r>
              <w:rPr>
                <w:rFonts w:hint="eastAsia"/>
                <w:b w:val="0"/>
                <w:bCs/>
                <w:sz w:val="24"/>
                <w:szCs w:val="24"/>
              </w:rPr>
              <w:t>年利率12%，按月计息，每季度存款300元，1000元存十年本利和？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课后小结：</w:t>
            </w:r>
          </w:p>
          <w:p>
            <w:pPr>
              <w:tabs>
                <w:tab w:val="left" w:pos="7080"/>
              </w:tabs>
              <w:spacing w:line="360" w:lineRule="auto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sz w:val="24"/>
              </w:rPr>
              <w:t xml:space="preserve">  本节课的重点内容是</w:t>
            </w:r>
            <w:r>
              <w:rPr>
                <w:rFonts w:hint="eastAsia"/>
                <w:sz w:val="24"/>
                <w:lang w:eastAsia="zh-CN"/>
              </w:rPr>
              <w:t>理解</w:t>
            </w:r>
            <w:r>
              <w:rPr>
                <w:rFonts w:hint="eastAsia"/>
                <w:sz w:val="24"/>
                <w:lang w:val="en-US" w:eastAsia="zh-CN"/>
              </w:rPr>
              <w:t>计息期与支付期的长短进行应用，</w:t>
            </w:r>
            <w:r>
              <w:rPr>
                <w:rFonts w:hint="eastAsia"/>
                <w:sz w:val="24"/>
                <w:lang w:eastAsia="zh-CN"/>
              </w:rPr>
              <w:t>理解起来有一些繁琐，学生刚开始可能接受不了这么多，需要不断的进行复习，才能</w:t>
            </w:r>
            <w:r>
              <w:rPr>
                <w:rFonts w:hint="eastAsia"/>
                <w:sz w:val="24"/>
                <w:lang w:eastAsia="zh-CN"/>
              </w:rPr>
              <w:t>稳固</w:t>
            </w:r>
            <w:r>
              <w:rPr>
                <w:rFonts w:hint="eastAsia"/>
                <w:sz w:val="24"/>
                <w:lang w:eastAsia="zh-CN"/>
              </w:rPr>
              <w:t>好。整体接受程度较好。</w:t>
            </w:r>
          </w:p>
        </w:tc>
      </w:tr>
    </w:tbl>
    <w:p>
      <w:pPr>
        <w:spacing w:line="300" w:lineRule="auto"/>
        <w:rPr>
          <w:rFonts w:eastAsia="黑体"/>
          <w:sz w:val="36"/>
        </w:rPr>
        <w:sectPr>
          <w:type w:val="nextPage"/>
          <w:pgSz w:w="11906" w:h="16838"/>
          <w:pgMar w:top="1162" w:right="1270" w:bottom="1162" w:left="1230" w:header="851" w:footer="992" w:gutter="0"/>
          <w:pgNumType w:start="15"/>
          <w:cols w:num="1" w:space="720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/>
          <w:kern w:val="2"/>
          <w:sz w:val="32"/>
          <w:szCs w:val="32"/>
          <w:lang w:val="en-US" w:eastAsia="zh-CN" w:bidi="ar-SA"/>
        </w:rPr>
        <w:pict>
          <v:group id="Group 57" o:spid="_x0000_s1086" style="width:11.15pt;height:694.2pt;margin-top:12.75pt;margin-left:-28.35pt;mso-height-relative:page;mso-position-vertical-relative:margin;mso-width-relative:page;position:absolute;z-index:251668480" coordsize="190,13884">
            <o:lock v:ext="edit" aspectratio="f"/>
            <v:line id="Line 58" o:spid="_x0000_s1087" style="position:absolute" from="1980,0" to="1980,277680" coordsize="21600,21600" o:preferrelative="t" fillcolor="white" stroked="t" strokecolor="black">
              <v:fill color2="white"/>
              <v:stroke dashstyle="dash" color2="white"/>
              <o:lock v:ext="edit" aspectratio="f"/>
            </v:line>
            <v:oval id="Oval 59" o:spid="_x0000_s1088" style="width:180;height:180;position:absolute;top:1392" coordsize="21600,21600" o:preferrelative="t" filled="t" fillcolor="white" stroked="t" strokecolor="black">
              <v:stroke color2="white"/>
              <o:lock v:ext="edit" aspectratio="f"/>
            </v:oval>
            <v:oval id="Oval 60" o:spid="_x0000_s1089" style="width:180;height:180;left:10;position:absolute;top:4917" coordsize="21600,21600" o:preferrelative="t" filled="t" fillcolor="white" stroked="t" strokecolor="black">
              <v:stroke color2="white"/>
              <o:lock v:ext="edit" aspectratio="f"/>
            </v:oval>
            <v:oval id="Oval 61" o:spid="_x0000_s1090" style="width:180;height:180;position:absolute;top:8430" coordsize="21600,21600" o:preferrelative="t" filled="t" fillcolor="white" stroked="t" strokecolor="black">
              <v:stroke color2="white"/>
              <o:lock v:ext="edit" aspectratio="f"/>
            </v:oval>
            <v:oval id="Oval 62" o:spid="_x0000_s1091" style="width:180;height:180;position:absolute;top:11952" coordsize="21600,21600" o:preferrelative="t" filled="t" fillcolor="white" stroked="t" strokecolor="black">
              <v:stroke color2="white"/>
              <o:lock v:ext="edit" aspectratio="f"/>
            </v:oval>
            <w10:wrap anchory="margin"/>
          </v:group>
        </w:pict>
      </w:r>
      <w:r>
        <w:rPr>
          <w:rFonts w:eastAsia="黑体" w:hint="eastAsia"/>
          <w:sz w:val="36"/>
          <w:u w:val="single"/>
          <w:lang w:eastAsia="zh-CN"/>
        </w:rPr>
        <w:t>建筑工程经济</w:t>
      </w:r>
      <w:r>
        <w:rPr>
          <w:rFonts w:eastAsia="黑体"/>
          <w:sz w:val="36"/>
        </w:rPr>
        <w:t>课程教案</w:t>
      </w:r>
    </w:p>
    <w:tbl>
      <w:tblPr>
        <w:tblStyle w:val="TableNormal"/>
        <w:tblW w:w="8522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9"/>
        <w:gridCol w:w="2151"/>
        <w:gridCol w:w="1950"/>
        <w:gridCol w:w="2872"/>
      </w:tblGrid>
      <w:tr>
        <w:tblPrEx>
          <w:tblW w:w="8522" w:type="dxa"/>
          <w:tblInd w:w="0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/>
        </w:trPr>
        <w:tc>
          <w:tcPr>
            <w:tcW w:w="8522" w:type="dxa"/>
            <w:gridSpan w:val="4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授课题目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教学章、节或主题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：</w:t>
            </w:r>
          </w:p>
          <w:p>
            <w:pPr>
              <w:tabs>
                <w:tab w:val="left" w:pos="7080"/>
              </w:tabs>
              <w:spacing w:before="60"/>
              <w:jc w:val="both"/>
              <w:rPr>
                <w:rFonts w:hAnsi="宋体" w:hint="eastAsia"/>
                <w:b w:val="0"/>
                <w:bCs/>
                <w:sz w:val="24"/>
              </w:rPr>
            </w:pP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 xml:space="preserve">                        第2章  复习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/>
        </w:trPr>
        <w:tc>
          <w:tcPr>
            <w:tcW w:w="1549" w:type="dxa"/>
            <w:vAlign w:val="center"/>
          </w:tcPr>
          <w:p>
            <w:pPr>
              <w:tabs>
                <w:tab w:val="left" w:pos="7080"/>
              </w:tabs>
              <w:spacing w:before="6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授课时间</w:t>
            </w:r>
          </w:p>
          <w:p>
            <w:pPr>
              <w:tabs>
                <w:tab w:val="left" w:pos="7080"/>
              </w:tabs>
              <w:spacing w:before="6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安   排</w:t>
            </w:r>
          </w:p>
        </w:tc>
        <w:tc>
          <w:tcPr>
            <w:tcW w:w="2151" w:type="dxa"/>
            <w:vAlign w:val="center"/>
          </w:tcPr>
          <w:p>
            <w:pPr>
              <w:tabs>
                <w:tab w:val="left" w:pos="7080"/>
              </w:tabs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第 </w:t>
            </w:r>
            <w:r>
              <w:rPr>
                <w:rFonts w:hint="eastAsia"/>
                <w:color w:val="auto"/>
                <w:sz w:val="24"/>
                <w:lang w:eastAsia="zh-CN"/>
              </w:rPr>
              <w:t>五</w:t>
            </w:r>
            <w:r>
              <w:rPr>
                <w:color w:val="auto"/>
                <w:sz w:val="24"/>
              </w:rPr>
              <w:t xml:space="preserve"> 周 周</w:t>
            </w:r>
            <w:r>
              <w:rPr>
                <w:rFonts w:hint="eastAsia"/>
                <w:color w:val="auto"/>
                <w:sz w:val="24"/>
                <w:lang w:eastAsia="zh-CN"/>
              </w:rPr>
              <w:t>五</w:t>
            </w:r>
          </w:p>
          <w:p>
            <w:pPr>
              <w:tabs>
                <w:tab w:val="left" w:pos="7080"/>
              </w:tabs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第 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1</w:t>
            </w:r>
            <w:r>
              <w:rPr>
                <w:color w:val="auto"/>
                <w:sz w:val="24"/>
              </w:rPr>
              <w:t>-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2</w:t>
            </w:r>
            <w:r>
              <w:rPr>
                <w:color w:val="auto"/>
                <w:sz w:val="24"/>
              </w:rPr>
              <w:t xml:space="preserve"> 节</w:t>
            </w:r>
          </w:p>
        </w:tc>
        <w:tc>
          <w:tcPr>
            <w:tcW w:w="1950" w:type="dxa"/>
            <w:vAlign w:val="center"/>
          </w:tcPr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sz w:val="24"/>
              </w:rPr>
              <w:t>教学器材与工具</w:t>
            </w:r>
          </w:p>
        </w:tc>
        <w:tc>
          <w:tcPr>
            <w:tcW w:w="2872" w:type="dxa"/>
            <w:vAlign w:val="center"/>
          </w:tcPr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sz w:val="24"/>
              </w:rPr>
              <w:t>教材、教案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/>
        </w:trPr>
        <w:tc>
          <w:tcPr>
            <w:tcW w:w="1549" w:type="dxa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授课类型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请标注</w:t>
            </w:r>
            <w:r>
              <w:rPr>
                <w:rFonts w:hint="eastAsia"/>
                <w:sz w:val="24"/>
              </w:rPr>
              <w:t>●</w:t>
            </w:r>
          </w:p>
        </w:tc>
        <w:tc>
          <w:tcPr>
            <w:tcW w:w="6973" w:type="dxa"/>
            <w:gridSpan w:val="3"/>
            <w:vAlign w:val="center"/>
          </w:tcPr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sz w:val="24"/>
              </w:rPr>
              <w:t>理论课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</w:rPr>
              <w:t>●</w:t>
            </w:r>
            <w:r>
              <w:rPr>
                <w:sz w:val="24"/>
              </w:rPr>
              <w:t>〕</w:t>
            </w:r>
            <w:r>
              <w:rPr>
                <w:rFonts w:hAnsi="宋体"/>
                <w:sz w:val="24"/>
              </w:rPr>
              <w:t>上机课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实验课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习题课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其他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 xml:space="preserve"> 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/>
        </w:trPr>
        <w:tc>
          <w:tcPr>
            <w:tcW w:w="8522" w:type="dxa"/>
            <w:gridSpan w:val="4"/>
            <w:tcBorders>
              <w:top w:val="single" w:sz="6" w:space="0" w:color="auto"/>
              <w:bottom w:val="single" w:sz="4" w:space="0" w:color="auto"/>
            </w:tcBorders>
            <w:vAlign w:val="top"/>
          </w:tcPr>
          <w:p>
            <w:pPr>
              <w:tabs>
                <w:tab w:val="left" w:pos="7080"/>
              </w:tabs>
              <w:spacing w:before="60" w:line="360" w:lineRule="auto"/>
              <w:rPr>
                <w:sz w:val="24"/>
              </w:rPr>
            </w:pPr>
            <w:r>
              <w:rPr>
                <w:sz w:val="24"/>
              </w:rPr>
              <w:t>教学目的、要求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分掌握、熟悉、了解三个层次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：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1、理解资金时间价值的含义，现金流量的概念 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2、掌握资金时间价值复利计算的</w:t>
            </w:r>
            <w:r>
              <w:rPr>
                <w:rFonts w:hint="eastAsia"/>
                <w:sz w:val="24"/>
                <w:lang w:val="en-US" w:eastAsia="zh-CN"/>
              </w:rPr>
              <w:t>根本</w:t>
            </w:r>
            <w:r>
              <w:rPr>
                <w:rFonts w:hint="eastAsia"/>
                <w:sz w:val="24"/>
                <w:lang w:val="en-US" w:eastAsia="zh-CN"/>
              </w:rPr>
              <w:t>公式及等值计算的</w:t>
            </w:r>
            <w:r>
              <w:rPr>
                <w:rFonts w:hint="eastAsia"/>
                <w:sz w:val="24"/>
                <w:lang w:val="en-US" w:eastAsia="zh-CN"/>
              </w:rPr>
              <w:t>根本</w:t>
            </w:r>
            <w:r>
              <w:rPr>
                <w:rFonts w:hint="eastAsia"/>
                <w:sz w:val="24"/>
                <w:lang w:val="en-US" w:eastAsia="zh-CN"/>
              </w:rPr>
              <w:t>方法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3、熟悉名义利率及实际利率的含义及计算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/>
        </w:trPr>
        <w:tc>
          <w:tcPr>
            <w:tcW w:w="8522" w:type="dxa"/>
            <w:gridSpan w:val="4"/>
            <w:tcBorders>
              <w:top w:val="single" w:sz="6" w:space="0" w:color="auto"/>
              <w:bottom w:val="single" w:sz="4" w:space="0" w:color="auto"/>
            </w:tcBorders>
            <w:vAlign w:val="top"/>
          </w:tcPr>
          <w:p>
            <w:pPr>
              <w:tabs>
                <w:tab w:val="left" w:pos="7080"/>
              </w:tabs>
              <w:spacing w:before="60" w:line="360" w:lineRule="auto"/>
              <w:rPr>
                <w:sz w:val="24"/>
              </w:rPr>
            </w:pPr>
            <w:r>
              <w:rPr>
                <w:sz w:val="24"/>
              </w:rPr>
              <w:t>教学重点及难点：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重点</w:t>
            </w:r>
            <w:r>
              <w:rPr>
                <w:rFonts w:hint="eastAsia"/>
                <w:sz w:val="24"/>
                <w:lang w:eastAsia="zh-CN"/>
              </w:rPr>
              <w:t>：</w:t>
            </w:r>
            <w:r>
              <w:rPr>
                <w:rFonts w:hint="eastAsia"/>
                <w:sz w:val="24"/>
                <w:lang w:val="en-US" w:eastAsia="zh-CN"/>
              </w:rPr>
              <w:t>1.复利计算的</w:t>
            </w:r>
            <w:r>
              <w:rPr>
                <w:rFonts w:hint="eastAsia"/>
                <w:sz w:val="24"/>
                <w:lang w:val="en-US" w:eastAsia="zh-CN"/>
              </w:rPr>
              <w:t>根本</w:t>
            </w:r>
            <w:r>
              <w:rPr>
                <w:rFonts w:hint="eastAsia"/>
                <w:sz w:val="24"/>
                <w:lang w:val="en-US" w:eastAsia="zh-CN"/>
              </w:rPr>
              <w:t>公式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b/>
                <w:sz w:val="24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难点</w:t>
            </w:r>
            <w:r>
              <w:rPr>
                <w:rFonts w:hint="eastAsia"/>
                <w:sz w:val="24"/>
                <w:lang w:val="en-US" w:eastAsia="zh-CN"/>
              </w:rPr>
              <w:t>：1.复利计算的</w:t>
            </w:r>
            <w:r>
              <w:rPr>
                <w:rFonts w:hint="eastAsia"/>
                <w:sz w:val="24"/>
                <w:lang w:val="en-US" w:eastAsia="zh-CN"/>
              </w:rPr>
              <w:t>根本</w:t>
            </w:r>
            <w:r>
              <w:rPr>
                <w:rFonts w:hint="eastAsia"/>
                <w:sz w:val="24"/>
                <w:lang w:val="en-US" w:eastAsia="zh-CN"/>
              </w:rPr>
              <w:t>公式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/>
        </w:trPr>
        <w:tc>
          <w:tcPr>
            <w:tcW w:w="8522" w:type="dxa"/>
            <w:gridSpan w:val="4"/>
            <w:tcBorders>
              <w:top w:val="single" w:sz="4" w:space="0" w:color="auto"/>
            </w:tcBorders>
            <w:vAlign w:val="center"/>
          </w:tcPr>
          <w:p>
            <w:pPr>
              <w:tabs>
                <w:tab w:val="left" w:pos="7080"/>
              </w:tabs>
              <w:spacing w:before="60"/>
              <w:jc w:val="center"/>
              <w:rPr>
                <w:sz w:val="24"/>
              </w:rPr>
            </w:pPr>
            <w:r>
              <w:rPr>
                <w:sz w:val="24"/>
              </w:rPr>
              <w:t>教 学 基 本 内 容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67"/>
        </w:trPr>
        <w:tc>
          <w:tcPr>
            <w:tcW w:w="8522" w:type="dxa"/>
            <w:gridSpan w:val="4"/>
            <w:vAlign w:val="top"/>
          </w:tcPr>
          <w:p>
            <w:pPr>
              <w:tabs>
                <w:tab w:val="left" w:pos="7080"/>
              </w:tabs>
              <w:spacing w:line="360" w:lineRule="auto"/>
              <w:rPr>
                <w:rFonts w:hint="eastAsia"/>
                <w:b w:val="0"/>
                <w:bCs w:val="0"/>
                <w:sz w:val="24"/>
              </w:rPr>
            </w:pPr>
            <w:r>
              <w:rPr>
                <w:b/>
                <w:sz w:val="24"/>
              </w:rPr>
              <w:t>一、</w:t>
            </w:r>
            <w:r>
              <w:rPr>
                <w:rFonts w:hint="eastAsia"/>
                <w:b/>
                <w:sz w:val="24"/>
                <w:lang w:eastAsia="zh-CN"/>
              </w:rPr>
              <w:t>概念</w:t>
            </w:r>
          </w:p>
          <w:p>
            <w:pPr>
              <w:numPr>
                <w:ilvl w:val="0"/>
                <w:numId w:val="0"/>
              </w:numPr>
              <w:tabs>
                <w:tab w:val="left" w:pos="7080"/>
              </w:tabs>
              <w:spacing w:line="360" w:lineRule="auto"/>
              <w:ind w:firstLine="480" w:firstLineChars="200"/>
              <w:jc w:val="left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资金时间价值、现值、终值、年金、计息周期、实际利率、名义利率</w:t>
            </w:r>
          </w:p>
          <w:p>
            <w:pPr>
              <w:tabs>
                <w:tab w:val="left" w:pos="7080"/>
              </w:tabs>
              <w:spacing w:line="360" w:lineRule="auto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/>
                <w:sz w:val="24"/>
                <w:lang w:eastAsia="zh-CN"/>
              </w:rPr>
              <w:t>二</w:t>
            </w:r>
            <w:r>
              <w:rPr>
                <w:b/>
                <w:sz w:val="24"/>
              </w:rPr>
              <w:t>、</w:t>
            </w:r>
            <w:r>
              <w:rPr>
                <w:rFonts w:hint="eastAsia"/>
                <w:b/>
                <w:sz w:val="24"/>
                <w:lang w:eastAsia="zh-CN"/>
              </w:rPr>
              <w:t>计算</w:t>
            </w:r>
          </w:p>
          <w:p>
            <w:pPr>
              <w:numPr>
                <w:ilvl w:val="0"/>
                <w:numId w:val="0"/>
              </w:numPr>
              <w:tabs>
                <w:tab w:val="left" w:pos="7080"/>
              </w:tabs>
              <w:spacing w:line="360" w:lineRule="auto"/>
              <w:ind w:firstLine="480" w:firstLineChars="200"/>
              <w:jc w:val="left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一次支付复利终值系数、现值系数，等额支付系列计算及应用。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/>
        </w:trPr>
        <w:tc>
          <w:tcPr>
            <w:tcW w:w="8522" w:type="dxa"/>
            <w:gridSpan w:val="4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rFonts w:hAnsi="宋体"/>
                <w:sz w:val="24"/>
              </w:rPr>
              <w:t>教学过程设计：</w:t>
            </w:r>
            <w:r>
              <w:rPr>
                <w:sz w:val="24"/>
              </w:rPr>
              <w:t xml:space="preserve"> </w:t>
            </w:r>
          </w:p>
          <w:p>
            <w:pPr>
              <w:tabs>
                <w:tab w:val="left" w:pos="7080"/>
              </w:tabs>
              <w:spacing w:line="360" w:lineRule="auto"/>
              <w:rPr>
                <w:rFonts w:hint="eastAsia"/>
                <w:sz w:val="24"/>
              </w:rPr>
            </w:pPr>
            <w:r>
              <w:rPr>
                <w:sz w:val="24"/>
              </w:rPr>
              <w:t>一、复习</w:t>
            </w:r>
            <w:r>
              <w:rPr>
                <w:sz w:val="24"/>
              </w:rPr>
              <w:t>回忆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45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  <w:r>
              <w:rPr>
                <w:rFonts w:hint="eastAsia"/>
                <w:sz w:val="24"/>
                <w:lang w:val="en-US" w:eastAsia="zh-CN"/>
              </w:rPr>
              <w:t>回忆</w:t>
            </w:r>
            <w:r>
              <w:rPr>
                <w:rFonts w:hint="eastAsia"/>
                <w:sz w:val="24"/>
                <w:lang w:val="en-US" w:eastAsia="zh-CN"/>
              </w:rPr>
              <w:t>相关概念和计算。</w:t>
            </w:r>
          </w:p>
          <w:p>
            <w:pPr>
              <w:numPr>
                <w:ilvl w:val="0"/>
                <w:numId w:val="0"/>
              </w:numPr>
              <w:tabs>
                <w:tab w:val="left" w:pos="7080"/>
              </w:tabs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二、</w:t>
            </w:r>
            <w:r>
              <w:rPr>
                <w:sz w:val="24"/>
              </w:rPr>
              <w:t>课堂小结</w:t>
            </w:r>
            <w:r>
              <w:rPr>
                <w:rFonts w:hint="eastAsia"/>
                <w:sz w:val="24"/>
                <w:lang w:eastAsia="zh-CN"/>
              </w:rPr>
              <w:t>和</w:t>
            </w:r>
            <w:r>
              <w:rPr>
                <w:rFonts w:hAnsi="宋体"/>
                <w:sz w:val="24"/>
              </w:rPr>
              <w:t>布置作业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45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/>
        </w:trPr>
        <w:tc>
          <w:tcPr>
            <w:tcW w:w="8522" w:type="dxa"/>
            <w:gridSpan w:val="4"/>
            <w:vAlign w:val="top"/>
          </w:tcPr>
          <w:p>
            <w:pPr>
              <w:tabs>
                <w:tab w:val="left" w:pos="7080"/>
              </w:tabs>
              <w:spacing w:before="60" w:after="0"/>
              <w:rPr>
                <w:sz w:val="24"/>
              </w:rPr>
            </w:pPr>
            <w:r>
              <w:rPr>
                <w:sz w:val="24"/>
              </w:rPr>
              <w:t>教学方法及手段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请标注</w:t>
            </w:r>
            <w:r>
              <w:rPr>
                <w:rFonts w:hint="eastAsia"/>
                <w:sz w:val="24"/>
              </w:rPr>
              <w:t>●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：讲授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int="eastAsia"/>
                <w:sz w:val="24"/>
              </w:rPr>
              <w:t>●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、讨论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、上机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、</w:t>
            </w:r>
            <w:r>
              <w:rPr>
                <w:sz w:val="24"/>
              </w:rPr>
              <w:t>多媒体讲解</w:t>
            </w:r>
          </w:p>
        </w:tc>
      </w:tr>
    </w:tbl>
    <w:p>
      <w:pPr>
        <w:sectPr>
          <w:type w:val="nextPage"/>
          <w:pgSz w:w="11906" w:h="16838"/>
          <w:pgMar w:top="1162" w:right="1270" w:bottom="1162" w:left="1230" w:header="851" w:footer="992" w:gutter="0"/>
          <w:pgNumType w:start="16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8522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W w:w="8522" w:type="dxa"/>
          <w:tblInd w:w="0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0"/>
              <w:rPr>
                <w:sz w:val="24"/>
              </w:rPr>
            </w:pP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、模型、实物讲解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、挂图讲解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、音像讲解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等。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作业、讨论题、思考题：</w:t>
            </w:r>
          </w:p>
          <w:p>
            <w:pPr>
              <w:tabs>
                <w:tab w:val="left" w:pos="7080"/>
              </w:tabs>
              <w:spacing w:before="6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1.建筑安装工程费用组成</w:t>
            </w:r>
            <w:r>
              <w:rPr>
                <w:rFonts w:hint="eastAsia"/>
                <w:sz w:val="24"/>
                <w:lang w:val="en-US" w:eastAsia="zh-CN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按造价形成划分</w:t>
            </w:r>
            <w:r>
              <w:rPr>
                <w:rFonts w:hint="eastAsia"/>
                <w:sz w:val="24"/>
                <w:lang w:val="en-US" w:eastAsia="zh-CN"/>
              </w:rPr>
              <w:t>〕</w:t>
            </w:r>
            <w:r>
              <w:rPr>
                <w:rFonts w:hint="eastAsia"/>
                <w:sz w:val="24"/>
                <w:lang w:val="en-US" w:eastAsia="zh-CN"/>
              </w:rPr>
              <w:t>是什么？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课后小结：</w:t>
            </w:r>
          </w:p>
          <w:p>
            <w:pPr>
              <w:tabs>
                <w:tab w:val="left" w:pos="7080"/>
              </w:tabs>
              <w:spacing w:line="360" w:lineRule="auto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sz w:val="24"/>
              </w:rPr>
              <w:t xml:space="preserve">  本节课的重点内容是</w:t>
            </w:r>
            <w:r>
              <w:rPr>
                <w:rFonts w:hint="eastAsia"/>
                <w:sz w:val="24"/>
                <w:lang w:eastAsia="zh-CN"/>
              </w:rPr>
              <w:t>复习</w:t>
            </w:r>
            <w:r>
              <w:rPr>
                <w:rFonts w:hint="eastAsia"/>
                <w:sz w:val="24"/>
                <w:lang w:val="en-US" w:eastAsia="zh-CN"/>
              </w:rPr>
              <w:t>相关资金时间价值的概念和计算</w:t>
            </w:r>
            <w:r>
              <w:rPr>
                <w:rFonts w:hint="eastAsia"/>
                <w:sz w:val="24"/>
                <w:lang w:eastAsia="zh-CN"/>
              </w:rPr>
              <w:t>，引导学生更好的应用。</w:t>
            </w:r>
          </w:p>
        </w:tc>
      </w:tr>
    </w:tbl>
    <w:p>
      <w:pPr>
        <w:spacing w:line="300" w:lineRule="auto"/>
        <w:rPr>
          <w:rFonts w:eastAsia="黑体"/>
          <w:sz w:val="36"/>
        </w:rPr>
      </w:pPr>
      <w:r>
        <w:rPr>
          <w:rFonts w:ascii="Times New Roman" w:eastAsia="宋体" w:hAnsi="Times New Roman" w:cs="Times New Roman"/>
          <w:kern w:val="2"/>
          <w:sz w:val="32"/>
          <w:szCs w:val="32"/>
          <w:lang w:val="en-US" w:eastAsia="zh-CN" w:bidi="ar-SA"/>
        </w:rPr>
        <w:pict>
          <v:group id="Group 57" o:spid="_x0000_s1092" style="width:11.15pt;height:694.2pt;margin-top:12.75pt;margin-left:-28.35pt;mso-height-relative:page;mso-position-vertical-relative:margin;mso-width-relative:page;position:absolute;z-index:251669504" coordsize="190,13884">
            <o:lock v:ext="edit" aspectratio="f"/>
            <v:line id="Line 58" o:spid="_x0000_s1093" style="position:absolute" from="1980,0" to="1980,277680" coordsize="21600,21600" o:preferrelative="t" fillcolor="white" stroked="t" strokecolor="black">
              <v:fill color2="white"/>
              <v:stroke dashstyle="dash" color2="white"/>
              <o:lock v:ext="edit" aspectratio="f"/>
            </v:line>
            <v:oval id="Oval 59" o:spid="_x0000_s1094" style="width:180;height:180;position:absolute;top:1392" coordsize="21600,21600" o:preferrelative="t" filled="t" fillcolor="white" stroked="t" strokecolor="black">
              <v:stroke color2="white"/>
              <o:lock v:ext="edit" aspectratio="f"/>
            </v:oval>
            <v:oval id="Oval 60" o:spid="_x0000_s1095" style="width:180;height:180;left:10;position:absolute;top:4917" coordsize="21600,21600" o:preferrelative="t" filled="t" fillcolor="white" stroked="t" strokecolor="black">
              <v:stroke color2="white"/>
              <o:lock v:ext="edit" aspectratio="f"/>
            </v:oval>
            <v:oval id="Oval 61" o:spid="_x0000_s1096" style="width:180;height:180;position:absolute;top:8430" coordsize="21600,21600" o:preferrelative="t" filled="t" fillcolor="white" stroked="t" strokecolor="black">
              <v:stroke color2="white"/>
              <o:lock v:ext="edit" aspectratio="f"/>
            </v:oval>
            <v:oval id="Oval 62" o:spid="_x0000_s1097" style="width:180;height:180;position:absolute;top:11952" coordsize="21600,21600" o:preferrelative="t" filled="t" fillcolor="white" stroked="t" strokecolor="black">
              <v:stroke color2="white"/>
              <o:lock v:ext="edit" aspectratio="f"/>
            </v:oval>
            <w10:wrap anchory="margin"/>
          </v:group>
        </w:pict>
      </w:r>
      <w:r>
        <w:rPr>
          <w:rFonts w:eastAsia="黑体" w:hint="eastAsia"/>
          <w:sz w:val="36"/>
          <w:u w:val="single"/>
          <w:lang w:eastAsia="zh-CN"/>
        </w:rPr>
        <w:t>建筑工程经济</w:t>
      </w:r>
      <w:r>
        <w:rPr>
          <w:rFonts w:eastAsia="黑体"/>
          <w:sz w:val="36"/>
        </w:rPr>
        <w:t>课程教案</w:t>
      </w:r>
    </w:p>
    <w:tbl>
      <w:tblPr>
        <w:tblStyle w:val="TableNormal"/>
        <w:tblW w:w="8522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9"/>
        <w:gridCol w:w="2151"/>
        <w:gridCol w:w="1950"/>
        <w:gridCol w:w="2872"/>
      </w:tblGrid>
      <w:tr>
        <w:tblPrEx>
          <w:tblW w:w="8522" w:type="dxa"/>
          <w:tblInd w:w="0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/>
        </w:trPr>
        <w:tc>
          <w:tcPr>
            <w:tcW w:w="8522" w:type="dxa"/>
            <w:gridSpan w:val="4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授课题目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教学章、节或主题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：</w:t>
            </w:r>
          </w:p>
          <w:p>
            <w:pPr>
              <w:tabs>
                <w:tab w:val="left" w:pos="7080"/>
              </w:tabs>
              <w:spacing w:before="60"/>
              <w:jc w:val="both"/>
              <w:rPr>
                <w:rFonts w:hAnsi="宋体" w:hint="eastAsia"/>
                <w:b w:val="0"/>
                <w:bCs/>
                <w:sz w:val="24"/>
              </w:rPr>
            </w:pP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 xml:space="preserve">                     </w:t>
            </w:r>
            <w:r>
              <w:rPr>
                <w:rFonts w:hint="eastAsia"/>
                <w:b/>
                <w:sz w:val="24"/>
              </w:rPr>
              <w:t>第3章 投资方案评价与选择</w:t>
            </w: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>〔</w:t>
            </w: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>1</w:t>
            </w: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>〕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/>
        </w:trPr>
        <w:tc>
          <w:tcPr>
            <w:tcW w:w="1549" w:type="dxa"/>
            <w:vAlign w:val="center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授课时间</w:t>
            </w:r>
          </w:p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安   排</w:t>
            </w:r>
          </w:p>
        </w:tc>
        <w:tc>
          <w:tcPr>
            <w:tcW w:w="2151" w:type="dxa"/>
            <w:vAlign w:val="center"/>
          </w:tcPr>
          <w:p>
            <w:pPr>
              <w:tabs>
                <w:tab w:val="left" w:pos="7080"/>
              </w:tabs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第 </w:t>
            </w:r>
            <w:r>
              <w:rPr>
                <w:rFonts w:hint="eastAsia"/>
                <w:color w:val="auto"/>
                <w:sz w:val="24"/>
                <w:lang w:eastAsia="zh-CN"/>
              </w:rPr>
              <w:t>六</w:t>
            </w:r>
            <w:r>
              <w:rPr>
                <w:color w:val="auto"/>
                <w:sz w:val="24"/>
              </w:rPr>
              <w:t xml:space="preserve"> 周 周</w:t>
            </w:r>
            <w:r>
              <w:rPr>
                <w:rFonts w:hint="eastAsia"/>
                <w:color w:val="auto"/>
                <w:sz w:val="24"/>
                <w:lang w:eastAsia="zh-CN"/>
              </w:rPr>
              <w:t>五</w:t>
            </w:r>
          </w:p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color w:val="auto"/>
                <w:sz w:val="24"/>
              </w:rPr>
              <w:t xml:space="preserve">第 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1</w:t>
            </w:r>
            <w:r>
              <w:rPr>
                <w:color w:val="auto"/>
                <w:sz w:val="24"/>
              </w:rPr>
              <w:t>-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2</w:t>
            </w:r>
            <w:r>
              <w:rPr>
                <w:color w:val="auto"/>
                <w:sz w:val="24"/>
              </w:rPr>
              <w:t xml:space="preserve"> 节</w:t>
            </w:r>
          </w:p>
        </w:tc>
        <w:tc>
          <w:tcPr>
            <w:tcW w:w="1950" w:type="dxa"/>
            <w:vAlign w:val="center"/>
          </w:tcPr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sz w:val="24"/>
              </w:rPr>
              <w:t>教学器材与工具</w:t>
            </w:r>
          </w:p>
        </w:tc>
        <w:tc>
          <w:tcPr>
            <w:tcW w:w="2872" w:type="dxa"/>
            <w:vAlign w:val="center"/>
          </w:tcPr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sz w:val="24"/>
              </w:rPr>
              <w:t>教材、教案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/>
        </w:trPr>
        <w:tc>
          <w:tcPr>
            <w:tcW w:w="1549" w:type="dxa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授课类型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请标注</w:t>
            </w:r>
            <w:r>
              <w:rPr>
                <w:rFonts w:hint="eastAsia"/>
                <w:sz w:val="24"/>
              </w:rPr>
              <w:t>●</w:t>
            </w:r>
          </w:p>
        </w:tc>
        <w:tc>
          <w:tcPr>
            <w:tcW w:w="6973" w:type="dxa"/>
            <w:gridSpan w:val="3"/>
            <w:vAlign w:val="center"/>
          </w:tcPr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sz w:val="24"/>
              </w:rPr>
              <w:t>理论课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</w:rPr>
              <w:t>●</w:t>
            </w:r>
            <w:r>
              <w:rPr>
                <w:sz w:val="24"/>
              </w:rPr>
              <w:t>〕</w:t>
            </w:r>
            <w:r>
              <w:rPr>
                <w:rFonts w:hAnsi="宋体"/>
                <w:sz w:val="24"/>
              </w:rPr>
              <w:t>上机课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实验课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习题课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其他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 xml:space="preserve"> 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2"/>
        </w:trPr>
        <w:tc>
          <w:tcPr>
            <w:tcW w:w="8522" w:type="dxa"/>
            <w:gridSpan w:val="4"/>
            <w:tcBorders>
              <w:top w:val="single" w:sz="6" w:space="0" w:color="auto"/>
              <w:bottom w:val="single" w:sz="4" w:space="0" w:color="auto"/>
            </w:tcBorders>
            <w:vAlign w:val="top"/>
          </w:tcPr>
          <w:p>
            <w:pPr>
              <w:tabs>
                <w:tab w:val="left" w:pos="7080"/>
              </w:tabs>
              <w:spacing w:before="60" w:line="360" w:lineRule="auto"/>
              <w:rPr>
                <w:sz w:val="24"/>
              </w:rPr>
            </w:pPr>
            <w:r>
              <w:rPr>
                <w:sz w:val="24"/>
              </w:rPr>
              <w:t>教学目的、要求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分掌握、熟悉、了解三个层次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：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1.熟悉建筑安装工程计价程序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/>
        </w:trPr>
        <w:tc>
          <w:tcPr>
            <w:tcW w:w="8522" w:type="dxa"/>
            <w:gridSpan w:val="4"/>
            <w:tcBorders>
              <w:top w:val="single" w:sz="6" w:space="0" w:color="auto"/>
              <w:bottom w:val="single" w:sz="4" w:space="0" w:color="auto"/>
            </w:tcBorders>
            <w:vAlign w:val="top"/>
          </w:tcPr>
          <w:p>
            <w:pPr>
              <w:tabs>
                <w:tab w:val="left" w:pos="7080"/>
              </w:tabs>
              <w:spacing w:before="60" w:line="360" w:lineRule="auto"/>
              <w:rPr>
                <w:sz w:val="24"/>
              </w:rPr>
            </w:pPr>
            <w:r>
              <w:rPr>
                <w:sz w:val="24"/>
              </w:rPr>
              <w:t>教学重点及难点：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重点</w:t>
            </w:r>
            <w:r>
              <w:rPr>
                <w:rFonts w:hint="eastAsia"/>
                <w:sz w:val="24"/>
                <w:lang w:eastAsia="zh-CN"/>
              </w:rPr>
              <w:t>：</w:t>
            </w:r>
            <w:r>
              <w:rPr>
                <w:rFonts w:hint="eastAsia"/>
                <w:sz w:val="24"/>
                <w:lang w:val="en-US" w:eastAsia="zh-CN"/>
              </w:rPr>
              <w:t>1.建筑安装工程计价程序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b/>
                <w:sz w:val="24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难点</w:t>
            </w:r>
            <w:r>
              <w:rPr>
                <w:rFonts w:hint="eastAsia"/>
                <w:sz w:val="24"/>
                <w:lang w:val="en-US" w:eastAsia="zh-CN"/>
              </w:rPr>
              <w:t>：1.根据题意进行计价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1"/>
        </w:trPr>
        <w:tc>
          <w:tcPr>
            <w:tcW w:w="8522" w:type="dxa"/>
            <w:gridSpan w:val="4"/>
            <w:tcBorders>
              <w:top w:val="single" w:sz="4" w:space="0" w:color="auto"/>
            </w:tcBorders>
            <w:vAlign w:val="center"/>
          </w:tcPr>
          <w:p>
            <w:pPr>
              <w:tabs>
                <w:tab w:val="left" w:pos="7080"/>
              </w:tabs>
              <w:spacing w:before="60"/>
              <w:jc w:val="center"/>
              <w:rPr>
                <w:sz w:val="24"/>
              </w:rPr>
            </w:pPr>
            <w:r>
              <w:rPr>
                <w:sz w:val="24"/>
              </w:rPr>
              <w:t>教 学 基 本 内 容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/>
        </w:trPr>
        <w:tc>
          <w:tcPr>
            <w:tcW w:w="8522" w:type="dxa"/>
            <w:gridSpan w:val="4"/>
            <w:vAlign w:val="top"/>
          </w:tcPr>
          <w:p>
            <w:pPr>
              <w:spacing w:line="312" w:lineRule="auto"/>
              <w:rPr>
                <w:rFonts w:hint="eastAsia"/>
                <w:b/>
              </w:rPr>
            </w:pPr>
            <w:r>
              <w:rPr>
                <w:rFonts w:hint="eastAsia"/>
                <w:b/>
                <w:lang w:eastAsia="zh-CN"/>
              </w:rPr>
              <w:t>一、</w:t>
            </w:r>
            <w:r>
              <w:rPr>
                <w:rFonts w:hint="eastAsia"/>
                <w:b/>
              </w:rPr>
              <w:t>投资回收期</w:t>
            </w:r>
          </w:p>
          <w:p>
            <w:pPr>
              <w:tabs>
                <w:tab w:val="center" w:pos="4153"/>
              </w:tabs>
              <w:spacing w:line="312" w:lineRule="auto"/>
              <w:ind w:firstLine="420" w:firstLineChars="20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投资回收期：是指方案所产生的净收益补偿初始投资所需要的时间。一般以年为单位，从</w:t>
            </w:r>
            <w:r>
              <w:rPr>
                <w:rFonts w:hint="eastAsia"/>
                <w:b/>
              </w:rPr>
              <w:t>工程</w:t>
            </w:r>
            <w:r>
              <w:rPr>
                <w:rFonts w:hint="eastAsia"/>
                <w:b/>
              </w:rPr>
              <w:t>建设开始年算起，</w:t>
            </w:r>
            <w:r>
              <w:rPr>
                <w:rFonts w:hint="eastAsia"/>
                <w:b/>
              </w:rPr>
              <w:t>假设</w:t>
            </w:r>
            <w:r>
              <w:rPr>
                <w:rFonts w:hint="eastAsia"/>
                <w:b/>
              </w:rPr>
              <w:t>从</w:t>
            </w:r>
            <w:r>
              <w:rPr>
                <w:rFonts w:hint="eastAsia"/>
                <w:b/>
              </w:rPr>
              <w:t>工程</w:t>
            </w:r>
            <w:r>
              <w:rPr>
                <w:rFonts w:hint="eastAsia"/>
                <w:b/>
              </w:rPr>
              <w:t>投产开始计算，应予以特别说明。</w:t>
            </w:r>
          </w:p>
        </w:tc>
      </w:tr>
    </w:tbl>
    <w:p>
      <w:pPr>
        <w:sectPr>
          <w:type w:val="nextPage"/>
          <w:pgSz w:w="11906" w:h="16838"/>
          <w:pgMar w:top="1162" w:right="1270" w:bottom="1162" w:left="1230" w:header="851" w:footer="992" w:gutter="0"/>
          <w:pgNumType w:start="17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8522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W w:w="8522" w:type="dxa"/>
          <w:tblInd w:w="0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/>
        </w:trPr>
        <w:tc>
          <w:tcPr>
            <w:tcW w:w="8522" w:type="dxa"/>
            <w:vAlign w:val="top"/>
          </w:tcPr>
          <w:p>
            <w:pPr>
              <w:tabs>
                <w:tab w:val="center" w:pos="4153"/>
              </w:tabs>
              <w:spacing w:line="312" w:lineRule="auto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1．静态投资回收期</w:t>
            </w:r>
          </w:p>
          <w:p>
            <w:pPr>
              <w:tabs>
                <w:tab w:val="center" w:pos="4153"/>
              </w:tabs>
              <w:spacing w:line="312" w:lineRule="auto"/>
              <w:ind w:firstLine="420" w:firstLineChars="20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静态投资回收期：即不考虑资金时间价值的回收期。计算公式：</w:t>
            </w:r>
          </w:p>
          <w:p>
            <w:pPr>
              <w:tabs>
                <w:tab w:val="center" w:pos="4153"/>
              </w:tabs>
              <w:spacing w:line="312" w:lineRule="auto"/>
              <w:ind w:firstLine="420" w:firstLineChars="200"/>
              <w:rPr>
                <w:rFonts w:hint="eastAsia"/>
                <w:b/>
              </w:rPr>
            </w:pPr>
            <w:r>
              <w:rPr>
                <w:b/>
                <w:position w:val="-28"/>
              </w:rPr>
              <w:obj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98" type="#_x0000_t75" style="width:89pt;height:35pt" o:oleicon="f" o:ole="" coordsize="21600,21600" o:preferrelative="t" filled="f" stroked="f">
                  <v:imagedata r:id="rId5" o:title=""/>
                  <o:lock v:ext="edit" aspectratio="t"/>
                  <w10:anchorlock/>
                </v:shape>
                <o:OLEObject Type="Embed" ProgID="Equation.3" ShapeID="_x0000_i1098" DrawAspect="Content" ObjectID="_1468075725" r:id="rId6"/>
              </w:object>
            </w:r>
          </w:p>
          <w:p>
            <w:pPr>
              <w:tabs>
                <w:tab w:val="center" w:pos="4153"/>
              </w:tabs>
              <w:spacing w:line="312" w:lineRule="auto"/>
              <w:ind w:firstLine="420" w:firstLineChars="200"/>
              <w:rPr>
                <w:rFonts w:ascii="宋体" w:hAnsi="宋体" w:hint="eastAsia"/>
                <w:b/>
              </w:rPr>
            </w:pPr>
            <w:r>
              <w:rPr>
                <w:rFonts w:hint="eastAsia"/>
                <w:b/>
              </w:rPr>
              <w:t>式中，</w:t>
            </w:r>
            <w:r>
              <w:rPr>
                <w:b/>
                <w:position w:val="-12"/>
              </w:rPr>
              <w:object>
                <v:shape id="_x0000_i1099" type="#_x0000_t75" style="width:12pt;height:18pt" o:oleicon="f" o:ole="" coordsize="21600,21600" o:preferrelative="t" filled="f" stroked="f">
                  <v:imagedata r:id="rId7" o:title=""/>
                  <o:lock v:ext="edit" aspectratio="t"/>
                  <w10:anchorlock/>
                </v:shape>
                <o:OLEObject Type="Embed" ProgID="Equation.3" ShapeID="_x0000_i1099" DrawAspect="Content" ObjectID="_1468075726" r:id="rId8"/>
              </w:object>
            </w:r>
            <w:r>
              <w:rPr>
                <w:rFonts w:ascii="宋体" w:hAnsi="宋体" w:hint="eastAsia"/>
                <w:b/>
              </w:rPr>
              <w:t>—静态投资回收期；</w:t>
            </w:r>
          </w:p>
          <w:p>
            <w:pPr>
              <w:tabs>
                <w:tab w:val="center" w:pos="4153"/>
              </w:tabs>
              <w:spacing w:line="312" w:lineRule="auto"/>
              <w:ind w:firstLine="420" w:firstLineChars="200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 xml:space="preserve">      CI—现金流入量</w:t>
            </w:r>
          </w:p>
          <w:p>
            <w:pPr>
              <w:tabs>
                <w:tab w:val="center" w:pos="4153"/>
              </w:tabs>
              <w:spacing w:line="312" w:lineRule="auto"/>
              <w:ind w:firstLine="420" w:firstLineChars="200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 xml:space="preserve">      CO—现金流出量</w:t>
            </w:r>
          </w:p>
          <w:p>
            <w:pPr>
              <w:tabs>
                <w:tab w:val="center" w:pos="4153"/>
              </w:tabs>
              <w:spacing w:line="312" w:lineRule="auto"/>
              <w:ind w:firstLine="420" w:firstLineChars="200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 xml:space="preserve">      </w:t>
            </w:r>
            <w:r>
              <w:rPr>
                <w:b/>
                <w:position w:val="-12"/>
              </w:rPr>
              <w:object>
                <v:shape id="_x0000_i1100" type="#_x0000_t75" style="width:55pt;height:18pt" o:oleicon="f" o:ole="" coordsize="21600,21600" filled="f" stroked="f">
                  <v:imagedata r:id="rId9" o:title=""/>
                  <o:lock v:ext="edit" aspectratio="t"/>
                  <w10:anchorlock/>
                </v:shape>
                <o:OLEObject Type="Embed" ProgID="Equation.3" ShapeID="_x0000_i1100" DrawAspect="Content" ObjectID="_1468075727" r:id="rId10"/>
              </w:object>
            </w:r>
            <w:r>
              <w:rPr>
                <w:rFonts w:ascii="宋体" w:hAnsi="宋体" w:hint="eastAsia"/>
                <w:b/>
              </w:rPr>
              <w:t>—第t年净现金流量</w:t>
            </w:r>
          </w:p>
          <w:p>
            <w:pPr>
              <w:tabs>
                <w:tab w:val="center" w:pos="4153"/>
              </w:tabs>
              <w:spacing w:line="312" w:lineRule="auto"/>
              <w:ind w:firstLine="420" w:firstLineChars="200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如果</w:t>
            </w:r>
            <w:r>
              <w:rPr>
                <w:rFonts w:ascii="宋体" w:hAnsi="宋体" w:hint="eastAsia"/>
                <w:b/>
              </w:rPr>
              <w:t>工程</w:t>
            </w:r>
            <w:r>
              <w:rPr>
                <w:rFonts w:ascii="宋体" w:hAnsi="宋体" w:hint="eastAsia"/>
                <w:b/>
              </w:rPr>
              <w:t>投资在期初一次性投入，各年净收益相等，可用下式计算：</w:t>
            </w:r>
          </w:p>
          <w:p>
            <w:pPr>
              <w:tabs>
                <w:tab w:val="center" w:pos="4153"/>
              </w:tabs>
              <w:spacing w:line="312" w:lineRule="auto"/>
              <w:ind w:firstLine="420" w:firstLineChars="200"/>
              <w:rPr>
                <w:rFonts w:ascii="宋体" w:hAnsi="宋体" w:hint="eastAsia"/>
                <w:b/>
              </w:rPr>
            </w:pPr>
            <w:r>
              <w:rPr>
                <w:b/>
                <w:position w:val="-24"/>
              </w:rPr>
              <w:object>
                <v:shape id="_x0000_i1101" type="#_x0000_t75" style="width:36pt;height:31pt" o:oleicon="f" o:ole="" coordsize="21600,21600" o:preferrelative="t" filled="f" stroked="f">
                  <v:imagedata r:id="rId11" o:title=""/>
                  <o:lock v:ext="edit" aspectratio="t"/>
                  <w10:anchorlock/>
                </v:shape>
                <o:OLEObject Type="Embed" ProgID="Equation.3" ShapeID="_x0000_i1101" DrawAspect="Content" ObjectID="_1468075728" r:id="rId12"/>
              </w:object>
            </w:r>
          </w:p>
          <w:p>
            <w:pPr>
              <w:tabs>
                <w:tab w:val="center" w:pos="4153"/>
              </w:tabs>
              <w:spacing w:line="312" w:lineRule="auto"/>
              <w:ind w:firstLine="420" w:firstLineChars="200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式中，I—</w:t>
            </w:r>
            <w:r>
              <w:rPr>
                <w:rFonts w:ascii="宋体" w:hAnsi="宋体" w:hint="eastAsia"/>
                <w:b/>
              </w:rPr>
              <w:t>工程</w:t>
            </w:r>
            <w:r>
              <w:rPr>
                <w:rFonts w:ascii="宋体" w:hAnsi="宋体" w:hint="eastAsia"/>
                <w:b/>
              </w:rPr>
              <w:t>期初一次投入额；</w:t>
            </w:r>
          </w:p>
          <w:p>
            <w:pPr>
              <w:tabs>
                <w:tab w:val="center" w:pos="4153"/>
              </w:tabs>
              <w:spacing w:line="312" w:lineRule="auto"/>
              <w:ind w:firstLine="420" w:firstLineChars="200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 xml:space="preserve">      R—各年净收益。</w:t>
            </w:r>
          </w:p>
          <w:p>
            <w:pPr>
              <w:tabs>
                <w:tab w:val="center" w:pos="4153"/>
              </w:tabs>
              <w:spacing w:line="312" w:lineRule="auto"/>
              <w:ind w:firstLine="420" w:firstLineChars="200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对于各年净收益不等的</w:t>
            </w:r>
            <w:r>
              <w:rPr>
                <w:rFonts w:ascii="宋体" w:hAnsi="宋体" w:hint="eastAsia"/>
                <w:b/>
              </w:rPr>
              <w:t>工程</w:t>
            </w:r>
            <w:r>
              <w:rPr>
                <w:rFonts w:ascii="宋体" w:hAnsi="宋体" w:hint="eastAsia"/>
                <w:b/>
              </w:rPr>
              <w:t>，投资回收期通常用累计净现金流量求出。计算公式：</w:t>
            </w:r>
          </w:p>
          <w:p>
            <w:pPr>
              <w:tabs>
                <w:tab w:val="center" w:pos="4153"/>
              </w:tabs>
              <w:spacing w:line="312" w:lineRule="auto"/>
              <w:ind w:firstLine="420" w:firstLineChars="200"/>
              <w:rPr>
                <w:rFonts w:ascii="宋体" w:hAnsi="宋体" w:hint="eastAsia"/>
                <w:b/>
              </w:rPr>
            </w:pPr>
            <w:r>
              <w:rPr>
                <w:b/>
                <w:position w:val="-26"/>
              </w:rPr>
              <w:object>
                <v:shape id="_x0000_i1102" type="#_x0000_t75" style="width:395pt;height:33pt" o:oleicon="f" o:ole="" coordsize="21600,21600" o:preferrelative="t" filled="f" stroked="f">
                  <v:imagedata r:id="rId13" o:title=""/>
                  <o:lock v:ext="edit" aspectratio="t"/>
                  <w10:anchorlock/>
                </v:shape>
                <o:OLEObject Type="Embed" ProgID="Equation.3" ShapeID="_x0000_i1102" DrawAspect="Content" ObjectID="_1468075729" r:id="rId14"/>
              </w:object>
            </w:r>
          </w:p>
          <w:p>
            <w:pPr>
              <w:tabs>
                <w:tab w:val="center" w:pos="4153"/>
              </w:tabs>
              <w:spacing w:line="312" w:lineRule="auto"/>
              <w:ind w:firstLine="420" w:firstLineChars="200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投资回收期短，</w:t>
            </w:r>
            <w:r>
              <w:rPr>
                <w:rFonts w:ascii="宋体" w:hAnsi="宋体" w:hint="eastAsia"/>
                <w:b/>
              </w:rPr>
              <w:t>说明</w:t>
            </w:r>
            <w:r>
              <w:rPr>
                <w:rFonts w:ascii="宋体" w:hAnsi="宋体" w:hint="eastAsia"/>
                <w:b/>
              </w:rPr>
              <w:t>工程</w:t>
            </w:r>
            <w:r>
              <w:rPr>
                <w:rFonts w:ascii="宋体" w:hAnsi="宋体" w:hint="eastAsia"/>
                <w:b/>
              </w:rPr>
              <w:t>投资回收快，抗风险能力强。</w:t>
            </w:r>
          </w:p>
          <w:p>
            <w:pPr>
              <w:tabs>
                <w:tab w:val="center" w:pos="4153"/>
              </w:tabs>
              <w:spacing w:line="312" w:lineRule="auto"/>
              <w:ind w:firstLine="420" w:firstLineChars="200"/>
              <w:rPr>
                <w:rFonts w:hint="eastAsia"/>
                <w:b/>
              </w:rPr>
            </w:pPr>
          </w:p>
          <w:p>
            <w:pPr>
              <w:tabs>
                <w:tab w:val="center" w:pos="4153"/>
              </w:tabs>
              <w:spacing w:line="312" w:lineRule="auto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2．动态投资回收期</w:t>
            </w:r>
          </w:p>
          <w:p>
            <w:pPr>
              <w:tabs>
                <w:tab w:val="center" w:pos="4153"/>
              </w:tabs>
              <w:spacing w:line="312" w:lineRule="auto"/>
              <w:ind w:firstLine="420" w:firstLineChars="20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动态投资回收期：即考虑资金时间价值的回收期。计算公式：</w:t>
            </w:r>
          </w:p>
          <w:p>
            <w:pPr>
              <w:tabs>
                <w:tab w:val="center" w:pos="4153"/>
              </w:tabs>
              <w:spacing w:line="312" w:lineRule="auto"/>
              <w:ind w:firstLine="420" w:firstLineChars="200"/>
              <w:rPr>
                <w:rFonts w:hint="eastAsia"/>
                <w:b/>
              </w:rPr>
            </w:pPr>
            <w:r>
              <w:rPr>
                <w:b/>
                <w:position w:val="-28"/>
              </w:rPr>
              <w:object>
                <v:shape id="_x0000_i1103" type="#_x0000_t75" style="width:129pt;height:35pt" o:oleicon="f" o:ole="" coordsize="21600,21600" o:preferrelative="t" filled="f" stroked="f">
                  <v:imagedata r:id="rId15" o:title=""/>
                  <o:lock v:ext="edit" aspectratio="t"/>
                  <w10:anchorlock/>
                </v:shape>
                <o:OLEObject Type="Embed" ProgID="Equation.3" ShapeID="_x0000_i1103" DrawAspect="Content" ObjectID="_1468075730" r:id="rId16"/>
              </w:object>
            </w:r>
          </w:p>
          <w:p>
            <w:pPr>
              <w:tabs>
                <w:tab w:val="center" w:pos="4153"/>
              </w:tabs>
              <w:spacing w:line="312" w:lineRule="auto"/>
              <w:ind w:firstLine="420" w:firstLineChars="200"/>
              <w:rPr>
                <w:rFonts w:ascii="宋体" w:hAnsi="宋体" w:hint="eastAsia"/>
                <w:b/>
              </w:rPr>
            </w:pPr>
            <w:r>
              <w:rPr>
                <w:rFonts w:hint="eastAsia"/>
                <w:b/>
              </w:rPr>
              <w:t>式中，</w:t>
            </w:r>
            <w:r>
              <w:rPr>
                <w:b/>
                <w:position w:val="-12"/>
              </w:rPr>
              <w:object>
                <v:shape id="_x0000_i1104" type="#_x0000_t75" style="width:10pt;height:18pt" o:oleicon="f" o:ole="" coordsize="21600,21600" filled="f" stroked="f">
                  <v:imagedata r:id="rId17" o:title=""/>
                  <o:lock v:ext="edit" aspectratio="t"/>
                  <w10:anchorlock/>
                </v:shape>
                <o:OLEObject Type="Embed" ProgID="Equation.3" ShapeID="_x0000_i1104" DrawAspect="Content" ObjectID="_1468075731" r:id="rId18"/>
              </w:object>
            </w:r>
            <w:r>
              <w:rPr>
                <w:rFonts w:ascii="宋体" w:hAnsi="宋体" w:hint="eastAsia"/>
                <w:b/>
              </w:rPr>
              <w:t>—基准贴现率</w:t>
            </w:r>
          </w:p>
        </w:tc>
      </w:tr>
    </w:tbl>
    <w:p>
      <w:pPr>
        <w:sectPr>
          <w:type w:val="nextPage"/>
          <w:pgSz w:w="11906" w:h="16838"/>
          <w:pgMar w:top="1162" w:right="1270" w:bottom="1162" w:left="1230" w:header="851" w:footer="992" w:gutter="0"/>
          <w:pgNumType w:start="18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8522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W w:w="8522" w:type="dxa"/>
          <w:tblInd w:w="0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/>
        </w:trPr>
        <w:tc>
          <w:tcPr>
            <w:tcW w:w="8522" w:type="dxa"/>
            <w:vAlign w:val="top"/>
          </w:tcPr>
          <w:p>
            <w:pPr>
              <w:tabs>
                <w:tab w:val="center" w:pos="4153"/>
              </w:tabs>
              <w:spacing w:line="312" w:lineRule="auto"/>
              <w:ind w:firstLine="420" w:firstLineChars="200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如果</w:t>
            </w:r>
            <w:r>
              <w:rPr>
                <w:rFonts w:ascii="宋体" w:hAnsi="宋体" w:hint="eastAsia"/>
                <w:b/>
              </w:rPr>
              <w:t>工程</w:t>
            </w:r>
            <w:r>
              <w:rPr>
                <w:rFonts w:ascii="宋体" w:hAnsi="宋体" w:hint="eastAsia"/>
                <w:b/>
              </w:rPr>
              <w:t>投资是在期初一次投入，各年净收益相等，可用下式求得：</w:t>
            </w:r>
          </w:p>
          <w:p>
            <w:pPr>
              <w:tabs>
                <w:tab w:val="center" w:pos="4153"/>
              </w:tabs>
              <w:spacing w:line="312" w:lineRule="auto"/>
              <w:ind w:firstLine="420" w:firstLineChars="200"/>
              <w:rPr>
                <w:rFonts w:hint="eastAsia"/>
                <w:b/>
              </w:rPr>
            </w:pPr>
            <w:r>
              <w:rPr>
                <w:b/>
                <w:position w:val="-12"/>
              </w:rPr>
              <w:object>
                <v:shape id="_x0000_i1105" type="#_x0000_t75" style="width:93pt;height:18pt" o:oleicon="f" o:ole="" coordsize="21600,21600" o:preferrelative="t" filled="f" stroked="f">
                  <v:imagedata r:id="rId19" o:title=""/>
                  <o:lock v:ext="edit" aspectratio="t"/>
                  <w10:anchorlock/>
                </v:shape>
                <o:OLEObject Type="Embed" ProgID="Equation.3" ShapeID="_x0000_i1105" DrawAspect="Content" ObjectID="_1468075732" r:id="rId20"/>
              </w:object>
            </w:r>
          </w:p>
          <w:p>
            <w:pPr>
              <w:tabs>
                <w:tab w:val="center" w:pos="4153"/>
              </w:tabs>
              <w:spacing w:line="312" w:lineRule="auto"/>
              <w:ind w:firstLine="420" w:firstLineChars="20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对于各年净收益不等的</w:t>
            </w:r>
            <w:r>
              <w:rPr>
                <w:rFonts w:hint="eastAsia"/>
                <w:b/>
              </w:rPr>
              <w:t>工程</w:t>
            </w:r>
            <w:r>
              <w:rPr>
                <w:rFonts w:hint="eastAsia"/>
                <w:b/>
              </w:rPr>
              <w:t>，投资回收期通常用累计净现金流量现值求出。计算公式：</w:t>
            </w:r>
          </w:p>
          <w:p>
            <w:pPr>
              <w:tabs>
                <w:tab w:val="center" w:pos="4153"/>
              </w:tabs>
              <w:spacing w:line="312" w:lineRule="auto"/>
              <w:rPr>
                <w:rFonts w:ascii="宋体" w:hAnsi="宋体" w:hint="eastAsia"/>
                <w:b/>
              </w:rPr>
            </w:pPr>
            <w:r>
              <w:rPr>
                <w:b/>
                <w:position w:val="-26"/>
              </w:rPr>
              <w:object>
                <v:shape id="_x0000_i1106" type="#_x0000_t75" style="width:413.75pt;height:31.95pt" o:oleicon="f" o:ole="" coordsize="21600,21600" o:preferrelative="t" filled="f" stroked="f">
                  <v:imagedata r:id="rId21" o:title=""/>
                  <o:lock v:ext="edit" aspectratio="t"/>
                  <w10:anchorlock/>
                </v:shape>
                <o:OLEObject Type="Embed" ProgID="Equation.3" ShapeID="_x0000_i1106" DrawAspect="Content" ObjectID="_1468075733" r:id="rId22"/>
              </w:object>
            </w:r>
          </w:p>
          <w:p>
            <w:pPr>
              <w:tabs>
                <w:tab w:val="center" w:pos="4153"/>
              </w:tabs>
              <w:spacing w:line="312" w:lineRule="auto"/>
              <w:rPr>
                <w:rFonts w:hint="eastAsia"/>
                <w:b/>
              </w:rPr>
            </w:pPr>
          </w:p>
          <w:p>
            <w:pPr>
              <w:tabs>
                <w:tab w:val="center" w:pos="4153"/>
              </w:tabs>
              <w:spacing w:line="312" w:lineRule="auto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3．投资回收期的判别准</w:t>
            </w:r>
            <w:r>
              <w:rPr>
                <w:rFonts w:hint="eastAsia"/>
                <w:b/>
              </w:rPr>
              <w:t>那么</w:t>
            </w:r>
          </w:p>
          <w:p>
            <w:pPr>
              <w:tabs>
                <w:tab w:val="center" w:pos="4153"/>
              </w:tabs>
              <w:spacing w:line="312" w:lineRule="auto"/>
              <w:ind w:firstLine="420" w:firstLineChars="200"/>
              <w:rPr>
                <w:rFonts w:ascii="宋体" w:hAnsi="宋体" w:hint="eastAsia"/>
                <w:b/>
              </w:rPr>
            </w:pPr>
            <w:r>
              <w:rPr>
                <w:rFonts w:hint="eastAsia"/>
                <w:b/>
              </w:rPr>
              <w:t>用投资回收期评价投资方案的经济可行性，期判别准</w:t>
            </w:r>
            <w:r>
              <w:rPr>
                <w:rFonts w:hint="eastAsia"/>
                <w:b/>
              </w:rPr>
              <w:t>那么</w:t>
            </w:r>
            <w:r>
              <w:rPr>
                <w:rFonts w:hint="eastAsia"/>
                <w:b/>
              </w:rPr>
              <w:t>是</w:t>
            </w:r>
            <w:r>
              <w:rPr>
                <w:b/>
                <w:position w:val="-12"/>
              </w:rPr>
              <w:object>
                <v:shape id="_x0000_i1107" type="#_x0000_t75" style="width:12pt;height:18pt" o:oleicon="f" o:ole="" coordsize="21600,21600" o:preferrelative="t" filled="f" stroked="f">
                  <v:imagedata r:id="rId7" o:title=""/>
                  <o:lock v:ext="edit" aspectratio="t"/>
                  <w10:anchorlock/>
                </v:shape>
                <o:OLEObject Type="Embed" ProgID="Equation.3" ShapeID="_x0000_i1107" DrawAspect="Content" ObjectID="_1468075734" r:id="rId23"/>
              </w:object>
            </w:r>
            <w:r>
              <w:rPr>
                <w:rFonts w:ascii="宋体" w:hAnsi="宋体" w:hint="eastAsia"/>
                <w:b/>
              </w:rPr>
              <w:t>≤</w:t>
            </w:r>
            <w:r>
              <w:rPr>
                <w:b/>
                <w:position w:val="-12"/>
              </w:rPr>
              <w:object>
                <v:shape id="_x0000_i1108" type="#_x0000_t75" style="width:13pt;height:18pt" o:oleicon="f" o:ole="" coordsize="21600,21600" o:preferrelative="t" filled="f" stroked="f">
                  <v:imagedata r:id="rId24" o:title=""/>
                  <o:lock v:ext="edit" aspectratio="t"/>
                  <w10:anchorlock/>
                </v:shape>
                <o:OLEObject Type="Embed" ProgID="Equation.3" ShapeID="_x0000_i1108" DrawAspect="Content" ObjectID="_1468075735" r:id="rId25"/>
              </w:object>
            </w:r>
            <w:r>
              <w:rPr>
                <w:rFonts w:ascii="宋体" w:hAnsi="宋体" w:hint="eastAsia"/>
                <w:b/>
              </w:rPr>
              <w:t>。</w:t>
            </w:r>
          </w:p>
          <w:p>
            <w:pPr>
              <w:tabs>
                <w:tab w:val="center" w:pos="4153"/>
              </w:tabs>
              <w:spacing w:line="312" w:lineRule="auto"/>
              <w:ind w:firstLine="420" w:firstLineChars="200"/>
              <w:rPr>
                <w:rFonts w:ascii="宋体" w:hAnsi="宋体" w:hint="eastAsia"/>
                <w:b/>
              </w:rPr>
            </w:pPr>
            <w:r>
              <w:rPr>
                <w:b/>
                <w:position w:val="-12"/>
              </w:rPr>
              <w:object>
                <v:shape id="_x0000_i1109" type="#_x0000_t75" style="width:13pt;height:18pt" o:oleicon="f" o:ole="" coordsize="21600,21600" o:preferrelative="t" filled="f" stroked="f">
                  <v:imagedata r:id="rId26" o:title=""/>
                  <o:lock v:ext="edit" aspectratio="t"/>
                  <w10:anchorlock/>
                </v:shape>
                <o:OLEObject Type="Embed" ProgID="Equation.3" ShapeID="_x0000_i1109" DrawAspect="Content" ObjectID="_1468075736" r:id="rId27"/>
              </w:object>
            </w:r>
            <w:r>
              <w:rPr>
                <w:rFonts w:ascii="宋体" w:hAnsi="宋体" w:hint="eastAsia"/>
                <w:b/>
              </w:rPr>
              <w:t>是基准投资回收期。它取决于投资</w:t>
            </w:r>
            <w:r>
              <w:rPr>
                <w:rFonts w:ascii="宋体" w:hAnsi="宋体" w:hint="eastAsia"/>
                <w:b/>
              </w:rPr>
              <w:t>工程</w:t>
            </w:r>
            <w:r>
              <w:rPr>
                <w:rFonts w:ascii="宋体" w:hAnsi="宋体" w:hint="eastAsia"/>
                <w:b/>
              </w:rPr>
              <w:t>的规模、行业的性质、资金的来源情况、投资环境的风险以及投资者的主观愿望。</w:t>
            </w:r>
          </w:p>
          <w:p>
            <w:pPr>
              <w:tabs>
                <w:tab w:val="center" w:pos="4153"/>
              </w:tabs>
              <w:spacing w:line="312" w:lineRule="auto"/>
              <w:ind w:firstLine="420" w:firstLineChars="200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投资回收期得优点：简单、直观、便于理解；既反映方案的盈利性，又反映了方案的风险。</w:t>
            </w:r>
          </w:p>
          <w:p>
            <w:pPr>
              <w:tabs>
                <w:tab w:val="center" w:pos="4153"/>
              </w:tabs>
              <w:spacing w:line="312" w:lineRule="auto"/>
              <w:ind w:firstLine="420" w:firstLineChars="200"/>
              <w:rPr>
                <w:rFonts w:ascii="宋体" w:hAnsi="宋体" w:hint="eastAsia"/>
                <w:b/>
              </w:rPr>
            </w:pPr>
            <w:r>
              <w:rPr>
                <w:rFonts w:ascii="宋体" w:hAnsi="宋体" w:hint="eastAsia"/>
                <w:b/>
              </w:rPr>
              <w:t>缺点：只反映了</w:t>
            </w:r>
            <w:r>
              <w:rPr>
                <w:rFonts w:ascii="宋体" w:hAnsi="宋体" w:hint="eastAsia"/>
                <w:b/>
              </w:rPr>
              <w:t>工程</w:t>
            </w:r>
            <w:r>
              <w:rPr>
                <w:rFonts w:ascii="宋体" w:hAnsi="宋体" w:hint="eastAsia"/>
                <w:b/>
              </w:rPr>
              <w:t>投资回收期内的盈利情况，忽略了回收期以后的收益，只有利于早期效益高的</w:t>
            </w:r>
            <w:r>
              <w:rPr>
                <w:rFonts w:ascii="宋体" w:hAnsi="宋体" w:hint="eastAsia"/>
                <w:b/>
              </w:rPr>
              <w:t>工程</w:t>
            </w:r>
            <w:r>
              <w:rPr>
                <w:rFonts w:ascii="宋体" w:hAnsi="宋体" w:hint="eastAsia"/>
                <w:b/>
              </w:rPr>
              <w:t>。</w:t>
            </w:r>
          </w:p>
          <w:p>
            <w:pPr>
              <w:tabs>
                <w:tab w:val="center" w:pos="4153"/>
              </w:tabs>
              <w:spacing w:line="312" w:lineRule="auto"/>
              <w:ind w:firstLine="420" w:firstLineChars="200"/>
              <w:rPr>
                <w:rFonts w:hint="eastAsia"/>
                <w:b/>
              </w:rPr>
            </w:pPr>
            <w:r>
              <w:rPr>
                <w:rFonts w:ascii="宋体" w:hAnsi="宋体" w:hint="eastAsia"/>
                <w:b/>
              </w:rPr>
              <w:t>因此，投资回收期通常不能独立判断</w:t>
            </w:r>
            <w:r>
              <w:rPr>
                <w:rFonts w:ascii="宋体" w:hAnsi="宋体" w:hint="eastAsia"/>
                <w:b/>
              </w:rPr>
              <w:t>工程</w:t>
            </w:r>
            <w:r>
              <w:rPr>
                <w:rFonts w:ascii="宋体" w:hAnsi="宋体" w:hint="eastAsia"/>
                <w:b/>
              </w:rPr>
              <w:t>是否可行，一般作为辅助性评价指标来使用。</w:t>
            </w:r>
          </w:p>
          <w:p>
            <w:pPr>
              <w:spacing w:line="312" w:lineRule="auto"/>
              <w:rPr>
                <w:rFonts w:hint="eastAsia"/>
                <w:b/>
              </w:rPr>
            </w:pPr>
          </w:p>
          <w:p>
            <w:pPr>
              <w:spacing w:line="312" w:lineRule="auto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3．1．2  投资收益率</w:t>
            </w:r>
          </w:p>
          <w:p>
            <w:pPr>
              <w:tabs>
                <w:tab w:val="center" w:pos="4153"/>
              </w:tabs>
              <w:spacing w:line="312" w:lineRule="auto"/>
              <w:ind w:firstLine="420" w:firstLineChars="200"/>
              <w:rPr>
                <w:rFonts w:hint="eastAsia"/>
                <w:b/>
              </w:rPr>
            </w:pPr>
            <w:r>
              <w:rPr>
                <w:rFonts w:hint="eastAsia"/>
                <w:b/>
              </w:rPr>
              <w:t>投资收益率：是反映投资方案盈利水平的评价指标，是投资方案</w:t>
            </w:r>
            <w:r>
              <w:rPr>
                <w:rFonts w:hint="eastAsia"/>
                <w:b/>
              </w:rPr>
              <w:t>到达</w:t>
            </w:r>
            <w:r>
              <w:rPr>
                <w:rFonts w:hint="eastAsia"/>
                <w:b/>
              </w:rPr>
              <w:t>设计生产能力后正常生产年份的年净收益额与方案投资总额的比率。公式：</w:t>
            </w:r>
          </w:p>
          <w:p>
            <w:pPr>
              <w:tabs>
                <w:tab w:val="center" w:pos="4153"/>
              </w:tabs>
              <w:spacing w:line="312" w:lineRule="auto"/>
              <w:ind w:firstLine="420" w:firstLineChars="200"/>
              <w:rPr>
                <w:rFonts w:ascii="宋体" w:hAnsi="宋体" w:hint="eastAsia"/>
                <w:b/>
              </w:rPr>
            </w:pPr>
            <w:r>
              <w:rPr>
                <w:b/>
                <w:position w:val="-24"/>
              </w:rPr>
              <w:object>
                <v:shape id="_x0000_i1110" type="#_x0000_t75" style="width:84pt;height:31pt" o:oleicon="f" o:ole="" coordsize="21600,21600" o:preferrelative="t" filled="f" stroked="f">
                  <v:imagedata r:id="rId28" o:title=""/>
                  <o:lock v:ext="edit" aspectratio="t"/>
                  <w10:anchorlock/>
                </v:shape>
                <o:OLEObject Type="Embed" ProgID="Equation.3" ShapeID="_x0000_i1110" DrawAspect="Content" ObjectID="_1468075737" r:id="rId29"/>
              </w:object>
            </w:r>
          </w:p>
          <w:p>
            <w:pPr>
              <w:tabs>
                <w:tab w:val="left" w:pos="7080"/>
              </w:tabs>
              <w:spacing w:line="360" w:lineRule="auto"/>
              <w:rPr>
                <w:sz w:val="24"/>
              </w:rPr>
            </w:pPr>
            <w:r>
              <w:rPr>
                <w:rFonts w:hint="eastAsia"/>
                <w:b/>
              </w:rPr>
              <w:t>用投资收益率评价方案的经济可行性，其判别准</w:t>
            </w:r>
            <w:r>
              <w:rPr>
                <w:rFonts w:hint="eastAsia"/>
                <w:b/>
              </w:rPr>
              <w:t>那么</w:t>
            </w:r>
            <w:r>
              <w:rPr>
                <w:rFonts w:hint="eastAsia"/>
                <w:b/>
              </w:rPr>
              <w:t>是</w:t>
            </w:r>
            <w:r>
              <w:rPr>
                <w:b/>
                <w:position w:val="-12"/>
              </w:rPr>
              <w:object>
                <v:shape id="_x0000_i1111" type="#_x0000_t75" style="width:48pt;height:18pt" o:oleicon="f" o:ole="" coordsize="21600,21600" o:preferrelative="t" filled="f" stroked="f">
                  <v:imagedata r:id="rId30" o:title=""/>
                  <o:lock v:ext="edit" aspectratio="t"/>
                  <w10:anchorlock/>
                </v:shape>
                <o:OLEObject Type="Embed" ProgID="Equation.3" ShapeID="_x0000_i1111" DrawAspect="Content" ObjectID="_1468075738" r:id="rId31"/>
              </w:object>
            </w:r>
            <w:r>
              <w:rPr>
                <w:rFonts w:ascii="宋体" w:hAnsi="宋体" w:hint="eastAsia"/>
                <w:b/>
              </w:rPr>
              <w:t>。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rFonts w:hAnsi="宋体"/>
                <w:sz w:val="24"/>
              </w:rPr>
              <w:t>教学过程设计：</w:t>
            </w:r>
            <w:r>
              <w:rPr>
                <w:sz w:val="24"/>
              </w:rPr>
              <w:t xml:space="preserve"> </w:t>
            </w:r>
          </w:p>
          <w:p>
            <w:pPr>
              <w:tabs>
                <w:tab w:val="left" w:pos="7080"/>
              </w:tabs>
              <w:spacing w:line="360" w:lineRule="auto"/>
              <w:rPr>
                <w:sz w:val="24"/>
              </w:rPr>
            </w:pPr>
            <w:r>
              <w:rPr>
                <w:sz w:val="24"/>
              </w:rPr>
              <w:t>一、复习</w:t>
            </w:r>
            <w:r>
              <w:rPr>
                <w:sz w:val="24"/>
              </w:rPr>
              <w:t>回忆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  <w:lang w:val="en-US" w:eastAsia="zh-CN"/>
              </w:rPr>
              <w:t>0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</w:tc>
      </w:tr>
    </w:tbl>
    <w:p>
      <w:pPr>
        <w:sectPr>
          <w:type w:val="nextPage"/>
          <w:pgSz w:w="11906" w:h="16838"/>
          <w:pgMar w:top="1162" w:right="1270" w:bottom="1162" w:left="1230" w:header="851" w:footer="992" w:gutter="0"/>
          <w:pgNumType w:start="19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8522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W w:w="8522" w:type="dxa"/>
          <w:tblInd w:w="0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line="360" w:lineRule="auto"/>
              <w:rPr>
                <w:sz w:val="24"/>
              </w:rPr>
            </w:pPr>
            <w:r>
              <w:rPr>
                <w:sz w:val="24"/>
              </w:rPr>
              <w:t>二、新课内容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70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  <w:p>
            <w:pPr>
              <w:tabs>
                <w:tab w:val="left" w:pos="7080"/>
              </w:tabs>
              <w:spacing w:line="360" w:lineRule="auto"/>
              <w:ind w:firstLine="480" w:firstLineChars="200"/>
              <w:rPr>
                <w:sz w:val="24"/>
              </w:rPr>
            </w:pPr>
            <w:r>
              <w:rPr>
                <w:sz w:val="24"/>
              </w:rPr>
              <w:t>1、</w:t>
            </w:r>
            <w:r>
              <w:rPr>
                <w:rFonts w:hint="eastAsia"/>
                <w:sz w:val="24"/>
                <w:lang w:val="en-US" w:eastAsia="zh-CN"/>
              </w:rPr>
              <w:t>建筑安装工程计价程序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40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  <w:r>
              <w:rPr>
                <w:rFonts w:hint="eastAsia"/>
                <w:sz w:val="24"/>
                <w:lang w:val="en-US" w:eastAsia="zh-CN"/>
              </w:rPr>
              <w:t>2、</w:t>
            </w:r>
            <w:r>
              <w:rPr>
                <w:rFonts w:hint="eastAsia"/>
                <w:b/>
                <w:sz w:val="24"/>
                <w:lang w:eastAsia="zh-CN"/>
              </w:rPr>
              <w:t>计算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30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  <w:p>
            <w:pPr>
              <w:numPr>
                <w:ilvl w:val="0"/>
                <w:numId w:val="0"/>
              </w:numPr>
              <w:tabs>
                <w:tab w:val="left" w:pos="7080"/>
              </w:tabs>
              <w:spacing w:line="360" w:lineRule="auto"/>
              <w:rPr>
                <w:sz w:val="24"/>
              </w:rPr>
            </w:pPr>
            <w:r>
              <w:rPr>
                <w:sz w:val="24"/>
              </w:rPr>
              <w:t>三、课堂小结</w:t>
            </w:r>
            <w:r>
              <w:rPr>
                <w:rFonts w:hint="eastAsia"/>
                <w:sz w:val="24"/>
                <w:lang w:eastAsia="zh-CN"/>
              </w:rPr>
              <w:t>和</w:t>
            </w:r>
            <w:r>
              <w:rPr>
                <w:rFonts w:hAnsi="宋体"/>
                <w:sz w:val="24"/>
              </w:rPr>
              <w:t>布置作业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10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教学方法及手段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请标注</w:t>
            </w:r>
            <w:r>
              <w:rPr>
                <w:rFonts w:hint="eastAsia"/>
                <w:sz w:val="24"/>
              </w:rPr>
              <w:t>●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：讲授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int="eastAsia"/>
                <w:sz w:val="24"/>
              </w:rPr>
              <w:t>●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、讨论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、上机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、</w:t>
            </w:r>
            <w:r>
              <w:rPr>
                <w:sz w:val="24"/>
              </w:rPr>
              <w:t>多媒体讲解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、模型、实物讲解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、挂图讲解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、音像讲解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等。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作业、讨论题、思考题：</w:t>
            </w:r>
          </w:p>
          <w:p>
            <w:pPr>
              <w:tabs>
                <w:tab w:val="left" w:pos="7080"/>
              </w:tabs>
              <w:spacing w:before="6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1.建筑建筑安装工程计价程序是怎么进行的？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课后小结：</w:t>
            </w:r>
          </w:p>
          <w:p>
            <w:pPr>
              <w:tabs>
                <w:tab w:val="left" w:pos="7080"/>
              </w:tabs>
              <w:spacing w:line="360" w:lineRule="auto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sz w:val="24"/>
              </w:rPr>
              <w:t xml:space="preserve">  本节课的重点内容</w:t>
            </w:r>
            <w:r>
              <w:rPr>
                <w:rFonts w:hint="eastAsia"/>
                <w:sz w:val="24"/>
                <w:lang w:eastAsia="zh-CN"/>
              </w:rPr>
              <w:t>是理解清楚计价程序。讲解的时候边讲解构成边讲解计算的方法，然后通过简单的例题来充分理解。整体上，学生理解效果还可以。</w:t>
            </w:r>
          </w:p>
        </w:tc>
      </w:tr>
    </w:tbl>
    <w:p>
      <w:pPr>
        <w:spacing w:line="300" w:lineRule="auto"/>
        <w:rPr>
          <w:rFonts w:eastAsia="黑体"/>
          <w:sz w:val="36"/>
        </w:rPr>
      </w:pPr>
      <w:r>
        <w:rPr>
          <w:rFonts w:ascii="Times New Roman" w:eastAsia="宋体" w:hAnsi="Times New Roman" w:cs="Times New Roman"/>
          <w:kern w:val="2"/>
          <w:sz w:val="32"/>
          <w:szCs w:val="32"/>
          <w:lang w:val="en-US" w:eastAsia="zh-CN" w:bidi="ar-SA"/>
        </w:rPr>
        <w:pict>
          <v:group id="Group 57" o:spid="_x0000_s1112" style="width:11.15pt;height:694.2pt;margin-top:12.75pt;margin-left:-28.35pt;mso-height-relative:page;mso-position-vertical-relative:margin;mso-width-relative:page;position:absolute;z-index:251670528" coordsize="190,13884">
            <o:lock v:ext="edit" aspectratio="f"/>
            <v:line id="Line 58" o:spid="_x0000_s1113" style="position:absolute" from="1980,0" to="1980,277680" coordsize="21600,21600" o:preferrelative="t" fillcolor="white" stroked="t" strokecolor="black">
              <v:fill color2="white"/>
              <v:stroke dashstyle="dash" color2="white"/>
              <o:lock v:ext="edit" aspectratio="f"/>
            </v:line>
            <v:oval id="Oval 59" o:spid="_x0000_s1114" style="width:180;height:180;position:absolute;top:1392" coordsize="21600,21600" o:preferrelative="t" filled="t" fillcolor="white" stroked="t" strokecolor="black">
              <v:stroke color2="white"/>
              <o:lock v:ext="edit" aspectratio="f"/>
            </v:oval>
            <v:oval id="Oval 60" o:spid="_x0000_s1115" style="width:180;height:180;left:10;position:absolute;top:4917" coordsize="21600,21600" o:preferrelative="t" filled="t" fillcolor="white" stroked="t" strokecolor="black">
              <v:stroke color2="white"/>
              <o:lock v:ext="edit" aspectratio="f"/>
            </v:oval>
            <v:oval id="Oval 61" o:spid="_x0000_s1116" style="width:180;height:180;position:absolute;top:8430" coordsize="21600,21600" o:preferrelative="t" filled="t" fillcolor="white" stroked="t" strokecolor="black">
              <v:stroke color2="white"/>
              <o:lock v:ext="edit" aspectratio="f"/>
            </v:oval>
            <v:oval id="Oval 62" o:spid="_x0000_s1117" style="width:180;height:180;position:absolute;top:11952" coordsize="21600,21600" o:preferrelative="t" filled="t" fillcolor="white" stroked="t" strokecolor="black">
              <v:stroke color2="white"/>
              <o:lock v:ext="edit" aspectratio="f"/>
            </v:oval>
            <w10:wrap anchory="margin"/>
          </v:group>
        </w:pict>
      </w:r>
      <w:r>
        <w:rPr>
          <w:rFonts w:eastAsia="黑体" w:hint="eastAsia"/>
          <w:sz w:val="36"/>
          <w:u w:val="single"/>
          <w:lang w:eastAsia="zh-CN"/>
        </w:rPr>
        <w:t>建筑工程经济</w:t>
      </w:r>
      <w:r>
        <w:rPr>
          <w:rFonts w:eastAsia="黑体"/>
          <w:sz w:val="36"/>
        </w:rPr>
        <w:t>课程教案</w:t>
      </w:r>
    </w:p>
    <w:tbl>
      <w:tblPr>
        <w:tblStyle w:val="TableNormal"/>
        <w:tblW w:w="8522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9"/>
        <w:gridCol w:w="2151"/>
        <w:gridCol w:w="1950"/>
        <w:gridCol w:w="2872"/>
      </w:tblGrid>
      <w:tr>
        <w:tblPrEx>
          <w:tblW w:w="8522" w:type="dxa"/>
          <w:tblInd w:w="0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/>
        </w:trPr>
        <w:tc>
          <w:tcPr>
            <w:tcW w:w="8522" w:type="dxa"/>
            <w:gridSpan w:val="4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授课题目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教学章、节或主题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：</w:t>
            </w:r>
          </w:p>
          <w:p>
            <w:pPr>
              <w:numPr>
                <w:ilvl w:val="0"/>
                <w:numId w:val="0"/>
              </w:numPr>
              <w:ind w:leftChars="0"/>
              <w:rPr>
                <w:rFonts w:hint="eastAsia"/>
                <w:bCs/>
                <w:color w:val="auto"/>
                <w:sz w:val="24"/>
              </w:rPr>
            </w:pPr>
            <w:r>
              <w:rPr>
                <w:rFonts w:hint="eastAsia"/>
                <w:bCs/>
                <w:color w:val="auto"/>
                <w:sz w:val="24"/>
                <w:lang w:val="en-US" w:eastAsia="zh-CN"/>
              </w:rPr>
              <w:t xml:space="preserve">                          </w:t>
            </w: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>第3章  建设与装饰装修工程费用计算</w:t>
            </w: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>〔</w:t>
            </w: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>4</w:t>
            </w: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>〕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/>
        </w:trPr>
        <w:tc>
          <w:tcPr>
            <w:tcW w:w="1549" w:type="dxa"/>
            <w:vAlign w:val="center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授课时间</w:t>
            </w:r>
          </w:p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安   排</w:t>
            </w:r>
          </w:p>
        </w:tc>
        <w:tc>
          <w:tcPr>
            <w:tcW w:w="2151" w:type="dxa"/>
            <w:vAlign w:val="center"/>
          </w:tcPr>
          <w:p>
            <w:pPr>
              <w:tabs>
                <w:tab w:val="left" w:pos="7080"/>
              </w:tabs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第 </w:t>
            </w:r>
            <w:r>
              <w:rPr>
                <w:rFonts w:hint="eastAsia"/>
                <w:color w:val="auto"/>
                <w:sz w:val="24"/>
                <w:lang w:eastAsia="zh-CN"/>
              </w:rPr>
              <w:t>七</w:t>
            </w:r>
            <w:r>
              <w:rPr>
                <w:color w:val="auto"/>
                <w:sz w:val="24"/>
              </w:rPr>
              <w:t xml:space="preserve"> 周 周</w:t>
            </w:r>
            <w:r>
              <w:rPr>
                <w:rFonts w:hint="eastAsia"/>
                <w:color w:val="auto"/>
                <w:sz w:val="24"/>
                <w:lang w:eastAsia="zh-CN"/>
              </w:rPr>
              <w:t>一</w:t>
            </w:r>
          </w:p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color w:val="auto"/>
                <w:sz w:val="24"/>
              </w:rPr>
              <w:t xml:space="preserve">第 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3</w:t>
            </w:r>
            <w:r>
              <w:rPr>
                <w:color w:val="auto"/>
                <w:sz w:val="24"/>
              </w:rPr>
              <w:t>-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4</w:t>
            </w:r>
            <w:r>
              <w:rPr>
                <w:color w:val="auto"/>
                <w:sz w:val="24"/>
              </w:rPr>
              <w:t xml:space="preserve"> 节</w:t>
            </w:r>
          </w:p>
        </w:tc>
        <w:tc>
          <w:tcPr>
            <w:tcW w:w="1950" w:type="dxa"/>
            <w:vAlign w:val="center"/>
          </w:tcPr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sz w:val="24"/>
              </w:rPr>
              <w:t>教学器材与工具</w:t>
            </w:r>
          </w:p>
        </w:tc>
        <w:tc>
          <w:tcPr>
            <w:tcW w:w="2872" w:type="dxa"/>
            <w:vAlign w:val="center"/>
          </w:tcPr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sz w:val="24"/>
              </w:rPr>
              <w:t>教材、教案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/>
        </w:trPr>
        <w:tc>
          <w:tcPr>
            <w:tcW w:w="1549" w:type="dxa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授课类型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请标注</w:t>
            </w:r>
            <w:r>
              <w:rPr>
                <w:rFonts w:hint="eastAsia"/>
                <w:sz w:val="24"/>
              </w:rPr>
              <w:t>●</w:t>
            </w:r>
          </w:p>
        </w:tc>
        <w:tc>
          <w:tcPr>
            <w:tcW w:w="6973" w:type="dxa"/>
            <w:gridSpan w:val="3"/>
            <w:vAlign w:val="center"/>
          </w:tcPr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sz w:val="24"/>
              </w:rPr>
              <w:t>理论课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</w:rPr>
              <w:t>●</w:t>
            </w:r>
            <w:r>
              <w:rPr>
                <w:sz w:val="24"/>
              </w:rPr>
              <w:t>〕</w:t>
            </w:r>
            <w:r>
              <w:rPr>
                <w:rFonts w:hAnsi="宋体"/>
                <w:sz w:val="24"/>
              </w:rPr>
              <w:t>上机课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实验课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习题课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其他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 xml:space="preserve"> 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/>
        </w:trPr>
        <w:tc>
          <w:tcPr>
            <w:tcW w:w="8522" w:type="dxa"/>
            <w:gridSpan w:val="4"/>
            <w:tcBorders>
              <w:top w:val="single" w:sz="6" w:space="0" w:color="auto"/>
              <w:bottom w:val="single" w:sz="4" w:space="0" w:color="auto"/>
            </w:tcBorders>
            <w:vAlign w:val="top"/>
          </w:tcPr>
          <w:p>
            <w:pPr>
              <w:tabs>
                <w:tab w:val="left" w:pos="7080"/>
              </w:tabs>
              <w:spacing w:before="60" w:line="360" w:lineRule="auto"/>
              <w:rPr>
                <w:sz w:val="24"/>
              </w:rPr>
            </w:pPr>
            <w:r>
              <w:rPr>
                <w:sz w:val="24"/>
              </w:rPr>
              <w:t>教学目的、要求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分掌握、熟悉、了解三个层次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：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1.了解预算书的编制依据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2.了解预算书的编制步骤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3.熟悉施工图预算书的构成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/>
        </w:trPr>
        <w:tc>
          <w:tcPr>
            <w:tcW w:w="8522" w:type="dxa"/>
            <w:gridSpan w:val="4"/>
            <w:tcBorders>
              <w:top w:val="single" w:sz="6" w:space="0" w:color="auto"/>
              <w:bottom w:val="single" w:sz="4" w:space="0" w:color="auto"/>
            </w:tcBorders>
            <w:vAlign w:val="top"/>
          </w:tcPr>
          <w:p>
            <w:pPr>
              <w:tabs>
                <w:tab w:val="left" w:pos="7080"/>
              </w:tabs>
              <w:spacing w:before="60" w:line="360" w:lineRule="auto"/>
              <w:rPr>
                <w:sz w:val="24"/>
              </w:rPr>
            </w:pPr>
            <w:r>
              <w:rPr>
                <w:sz w:val="24"/>
              </w:rPr>
              <w:t>教学重点及难点：</w:t>
            </w:r>
          </w:p>
        </w:tc>
      </w:tr>
    </w:tbl>
    <w:p>
      <w:pPr>
        <w:sectPr>
          <w:type w:val="nextPage"/>
          <w:pgSz w:w="11906" w:h="16838"/>
          <w:pgMar w:top="1162" w:right="1270" w:bottom="1162" w:left="1230" w:header="851" w:footer="992" w:gutter="0"/>
          <w:pgNumType w:start="20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8522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W w:w="8522" w:type="dxa"/>
          <w:tblInd w:w="0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/>
        </w:trPr>
        <w:tc>
          <w:tcPr>
            <w:tcW w:w="8522" w:type="dxa"/>
            <w:tcBorders>
              <w:top w:val="single" w:sz="6" w:space="0" w:color="auto"/>
              <w:bottom w:val="single" w:sz="4" w:space="0" w:color="auto"/>
            </w:tcBorders>
            <w:vAlign w:val="top"/>
          </w:tcPr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重点</w:t>
            </w:r>
            <w:r>
              <w:rPr>
                <w:rFonts w:hint="eastAsia"/>
                <w:sz w:val="24"/>
                <w:lang w:eastAsia="zh-CN"/>
              </w:rPr>
              <w:t>：</w:t>
            </w:r>
            <w:r>
              <w:rPr>
                <w:rFonts w:hint="eastAsia"/>
                <w:sz w:val="24"/>
                <w:lang w:val="en-US" w:eastAsia="zh-CN"/>
              </w:rPr>
              <w:t>1.施工图预算书的构成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难点</w:t>
            </w:r>
            <w:r>
              <w:rPr>
                <w:rFonts w:hint="eastAsia"/>
                <w:sz w:val="24"/>
                <w:lang w:val="en-US" w:eastAsia="zh-CN"/>
              </w:rPr>
              <w:t>：1.施工图预算书的构成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/>
        </w:trPr>
        <w:tc>
          <w:tcPr>
            <w:tcW w:w="8522" w:type="dxa"/>
            <w:tcBorders>
              <w:top w:val="single" w:sz="4" w:space="0" w:color="auto"/>
            </w:tcBorders>
            <w:vAlign w:val="center"/>
          </w:tcPr>
          <w:p>
            <w:pPr>
              <w:tabs>
                <w:tab w:val="left" w:pos="7080"/>
              </w:tabs>
              <w:spacing w:before="60"/>
              <w:jc w:val="center"/>
              <w:rPr>
                <w:sz w:val="24"/>
              </w:rPr>
            </w:pPr>
            <w:r>
              <w:rPr>
                <w:sz w:val="24"/>
              </w:rPr>
              <w:t>教 学 基 本 内 容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/>
        </w:trPr>
        <w:tc>
          <w:tcPr>
            <w:tcW w:w="8522" w:type="dxa"/>
            <w:vAlign w:val="top"/>
          </w:tcPr>
          <w:p>
            <w:pPr>
              <w:numPr>
                <w:ilvl w:val="0"/>
                <w:numId w:val="0"/>
              </w:numPr>
              <w:tabs>
                <w:tab w:val="left" w:pos="7080"/>
              </w:tabs>
              <w:spacing w:line="360" w:lineRule="auto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/>
                <w:sz w:val="24"/>
                <w:lang w:eastAsia="zh-CN"/>
              </w:rPr>
              <w:t>一、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预算书的编制依据</w:t>
            </w:r>
          </w:p>
          <w:p>
            <w:pPr>
              <w:tabs>
                <w:tab w:val="left" w:pos="7080"/>
              </w:tabs>
              <w:spacing w:line="360" w:lineRule="auto"/>
              <w:ind w:firstLine="480" w:firstLineChars="200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设计资料、现行预算定额及相关文件、施工组织设计、施工合同、招标文件、工具书等辅助资料。</w:t>
            </w:r>
          </w:p>
          <w:p>
            <w:pPr>
              <w:numPr>
                <w:ilvl w:val="0"/>
                <w:numId w:val="0"/>
              </w:numPr>
              <w:tabs>
                <w:tab w:val="left" w:pos="7080"/>
              </w:tabs>
              <w:spacing w:line="360" w:lineRule="auto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/>
                <w:sz w:val="24"/>
                <w:lang w:eastAsia="zh-CN"/>
              </w:rPr>
              <w:t>二、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预算书的编制步骤</w:t>
            </w:r>
          </w:p>
          <w:p>
            <w:pPr>
              <w:tabs>
                <w:tab w:val="left" w:pos="7080"/>
              </w:tabs>
              <w:spacing w:line="360" w:lineRule="auto"/>
              <w:ind w:firstLine="480" w:firstLineChars="200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熟悉图纸资料，了解现场情况，做好准备工作。</w:t>
            </w:r>
          </w:p>
          <w:p>
            <w:pPr>
              <w:tabs>
                <w:tab w:val="left" w:pos="7080"/>
              </w:tabs>
              <w:spacing w:line="360" w:lineRule="auto"/>
              <w:ind w:firstLine="480" w:firstLineChars="200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列项。</w:t>
            </w:r>
          </w:p>
          <w:p>
            <w:pPr>
              <w:tabs>
                <w:tab w:val="left" w:pos="7080"/>
              </w:tabs>
              <w:spacing w:line="360" w:lineRule="auto"/>
              <w:ind w:firstLine="480" w:firstLineChars="200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套用定额，计算直接工程费和主材消耗量。</w:t>
            </w:r>
          </w:p>
          <w:p>
            <w:pPr>
              <w:tabs>
                <w:tab w:val="left" w:pos="7080"/>
              </w:tabs>
              <w:spacing w:line="360" w:lineRule="auto"/>
              <w:ind w:firstLine="480" w:firstLineChars="200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取费计算。</w:t>
            </w:r>
          </w:p>
          <w:p>
            <w:pPr>
              <w:tabs>
                <w:tab w:val="left" w:pos="7080"/>
              </w:tabs>
              <w:spacing w:line="360" w:lineRule="auto"/>
              <w:ind w:firstLine="480" w:firstLineChars="200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校核，填写编制说明，装订，签章及审批。</w:t>
            </w:r>
          </w:p>
          <w:p>
            <w:pPr>
              <w:numPr>
                <w:ilvl w:val="0"/>
                <w:numId w:val="0"/>
              </w:numPr>
              <w:tabs>
                <w:tab w:val="left" w:pos="7080"/>
              </w:tabs>
              <w:spacing w:line="360" w:lineRule="auto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/>
                <w:sz w:val="24"/>
                <w:lang w:eastAsia="zh-CN"/>
              </w:rPr>
              <w:t>三、施工图预算书的构成</w:t>
            </w:r>
          </w:p>
          <w:p>
            <w:pPr>
              <w:tabs>
                <w:tab w:val="left" w:pos="7080"/>
              </w:tabs>
              <w:spacing w:line="360" w:lineRule="auto"/>
              <w:ind w:firstLine="480" w:firstLineChars="200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封面、编制说明、工程取费表、工程预结算表、工程主要材料用量表、工程人工材料机械台班用量统计表、人工费材料费机械费价差调整表、按实计算费用表。</w:t>
            </w:r>
          </w:p>
          <w:p>
            <w:pPr>
              <w:tabs>
                <w:tab w:val="left" w:pos="7080"/>
              </w:tabs>
              <w:spacing w:line="360" w:lineRule="auto"/>
              <w:ind w:firstLine="480" w:firstLineChars="200"/>
              <w:rPr>
                <w:rFonts w:hint="eastAsia"/>
                <w:b w:val="0"/>
                <w:bCs/>
                <w:sz w:val="24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rFonts w:hAnsi="宋体"/>
                <w:sz w:val="24"/>
              </w:rPr>
              <w:t>教学过程设计：</w:t>
            </w:r>
            <w:r>
              <w:rPr>
                <w:sz w:val="24"/>
              </w:rPr>
              <w:t xml:space="preserve"> </w:t>
            </w:r>
          </w:p>
          <w:p>
            <w:pPr>
              <w:tabs>
                <w:tab w:val="left" w:pos="7080"/>
              </w:tabs>
              <w:spacing w:line="360" w:lineRule="auto"/>
              <w:rPr>
                <w:sz w:val="24"/>
              </w:rPr>
            </w:pPr>
            <w:r>
              <w:rPr>
                <w:sz w:val="24"/>
              </w:rPr>
              <w:t>一、复习</w:t>
            </w:r>
            <w:r>
              <w:rPr>
                <w:sz w:val="24"/>
              </w:rPr>
              <w:t>回忆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  <w:lang w:val="en-US" w:eastAsia="zh-CN"/>
              </w:rPr>
              <w:t>0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  <w:p>
            <w:pPr>
              <w:tabs>
                <w:tab w:val="left" w:pos="7080"/>
              </w:tabs>
              <w:spacing w:line="360" w:lineRule="auto"/>
              <w:ind w:firstLine="480" w:firstLineChars="200"/>
              <w:rPr>
                <w:sz w:val="24"/>
              </w:rPr>
            </w:pPr>
            <w:r>
              <w:rPr>
                <w:sz w:val="24"/>
              </w:rPr>
              <w:t>复习</w:t>
            </w:r>
            <w:r>
              <w:rPr>
                <w:rFonts w:hint="eastAsia"/>
                <w:sz w:val="24"/>
                <w:lang w:eastAsia="zh-CN"/>
              </w:rPr>
              <w:t>费用定额的构成，引入课程新内容。</w:t>
            </w:r>
          </w:p>
          <w:p>
            <w:pPr>
              <w:tabs>
                <w:tab w:val="left" w:pos="7080"/>
              </w:tabs>
              <w:spacing w:line="360" w:lineRule="auto"/>
              <w:rPr>
                <w:sz w:val="24"/>
              </w:rPr>
            </w:pPr>
            <w:r>
              <w:rPr>
                <w:sz w:val="24"/>
              </w:rPr>
              <w:t>二、新课内容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70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  <w:p>
            <w:pPr>
              <w:numPr>
                <w:ilvl w:val="0"/>
                <w:numId w:val="0"/>
              </w:numPr>
              <w:tabs>
                <w:tab w:val="left" w:pos="7080"/>
              </w:tabs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1、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预算书的编制依据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25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</w:tc>
      </w:tr>
    </w:tbl>
    <w:p>
      <w:pPr>
        <w:sectPr>
          <w:type w:val="nextPage"/>
          <w:pgSz w:w="11906" w:h="16838"/>
          <w:pgMar w:top="1162" w:right="1270" w:bottom="1162" w:left="1230" w:header="851" w:footer="992" w:gutter="0"/>
          <w:pgNumType w:start="21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8522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W w:w="8522" w:type="dxa"/>
          <w:tblInd w:w="0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/>
        </w:trPr>
        <w:tc>
          <w:tcPr>
            <w:tcW w:w="8522" w:type="dxa"/>
            <w:vAlign w:val="top"/>
          </w:tcPr>
          <w:p>
            <w:pPr>
              <w:numPr>
                <w:ilvl w:val="0"/>
                <w:numId w:val="0"/>
              </w:numPr>
              <w:tabs>
                <w:tab w:val="left" w:pos="7080"/>
              </w:tabs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讲授预算书编制应依据哪些资料。</w:t>
            </w:r>
          </w:p>
          <w:p>
            <w:pPr>
              <w:numPr>
                <w:ilvl w:val="0"/>
                <w:numId w:val="0"/>
              </w:numPr>
              <w:tabs>
                <w:tab w:val="left" w:pos="7080"/>
              </w:tabs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2、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预算书的编制步骤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25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  <w:p>
            <w:pPr>
              <w:numPr>
                <w:ilvl w:val="0"/>
                <w:numId w:val="0"/>
              </w:numPr>
              <w:tabs>
                <w:tab w:val="left" w:pos="7080"/>
              </w:tabs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讲授以单价法为例讲解编制步骤。</w:t>
            </w:r>
          </w:p>
          <w:p>
            <w:pPr>
              <w:numPr>
                <w:ilvl w:val="0"/>
                <w:numId w:val="0"/>
              </w:numPr>
              <w:tabs>
                <w:tab w:val="left" w:pos="7080"/>
              </w:tabs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3、</w:t>
            </w:r>
            <w:r>
              <w:rPr>
                <w:rFonts w:hint="eastAsia"/>
                <w:b/>
                <w:sz w:val="24"/>
                <w:lang w:eastAsia="zh-CN"/>
              </w:rPr>
              <w:t>施工图预算书的构成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20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  <w:p>
            <w:pPr>
              <w:numPr>
                <w:ilvl w:val="0"/>
                <w:numId w:val="0"/>
              </w:numPr>
              <w:tabs>
                <w:tab w:val="left" w:pos="7080"/>
              </w:tabs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讲授预算书的构成，并讲解计价程序。</w:t>
            </w:r>
          </w:p>
          <w:p>
            <w:pPr>
              <w:tabs>
                <w:tab w:val="left" w:pos="7080"/>
              </w:tabs>
              <w:spacing w:line="360" w:lineRule="auto"/>
              <w:rPr>
                <w:sz w:val="24"/>
              </w:rPr>
            </w:pPr>
            <w:r>
              <w:rPr>
                <w:sz w:val="24"/>
              </w:rPr>
              <w:t>三、课堂小结</w:t>
            </w:r>
            <w:r>
              <w:rPr>
                <w:rFonts w:hint="eastAsia"/>
                <w:sz w:val="24"/>
                <w:lang w:eastAsia="zh-CN"/>
              </w:rPr>
              <w:t>和</w:t>
            </w:r>
            <w:r>
              <w:rPr>
                <w:rFonts w:hAnsi="宋体"/>
                <w:sz w:val="24"/>
              </w:rPr>
              <w:t>布置作业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10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</w:p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教学方法及手段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请标注</w:t>
            </w:r>
            <w:r>
              <w:rPr>
                <w:rFonts w:hint="eastAsia"/>
                <w:sz w:val="24"/>
              </w:rPr>
              <w:t>●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：讲授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int="eastAsia"/>
                <w:sz w:val="24"/>
              </w:rPr>
              <w:t>●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、讨论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、上机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、</w:t>
            </w:r>
            <w:r>
              <w:rPr>
                <w:sz w:val="24"/>
              </w:rPr>
              <w:t>多媒体讲解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、模型、实物讲解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、挂图讲解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、音像讲解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等。</w:t>
            </w:r>
          </w:p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</w:p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作业、讨论题、思考题：</w:t>
            </w:r>
          </w:p>
          <w:p>
            <w:pPr>
              <w:tabs>
                <w:tab w:val="left" w:pos="7080"/>
              </w:tabs>
              <w:spacing w:before="6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1.收集一下工程取费表、工程预算书等。</w:t>
            </w:r>
          </w:p>
          <w:p>
            <w:pPr>
              <w:numPr>
                <w:ilvl w:val="0"/>
                <w:numId w:val="0"/>
              </w:numPr>
              <w:tabs>
                <w:tab w:val="left" w:pos="7080"/>
              </w:tabs>
              <w:spacing w:before="6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2.写出预算书的编制步骤。</w:t>
            </w:r>
          </w:p>
          <w:p>
            <w:pPr>
              <w:widowControl w:val="0"/>
              <w:numPr>
                <w:ilvl w:val="0"/>
                <w:numId w:val="0"/>
              </w:numPr>
              <w:tabs>
                <w:tab w:val="left" w:pos="7080"/>
              </w:tabs>
              <w:spacing w:before="60"/>
              <w:jc w:val="both"/>
              <w:rPr>
                <w:rFonts w:hint="eastAsia"/>
                <w:sz w:val="24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</w:p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课后小结：</w:t>
            </w:r>
          </w:p>
          <w:p>
            <w:pPr>
              <w:tabs>
                <w:tab w:val="left" w:pos="7080"/>
              </w:tabs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  <w:r>
              <w:rPr>
                <w:sz w:val="24"/>
              </w:rPr>
              <w:t>本节课的内容</w:t>
            </w:r>
            <w:r>
              <w:rPr>
                <w:rFonts w:hint="eastAsia"/>
                <w:sz w:val="24"/>
                <w:lang w:eastAsia="zh-CN"/>
              </w:rPr>
              <w:t>主要是熟悉建筑工程预算书的编制，也了解一下预算书的构成表格，相对来说内容</w:t>
            </w:r>
            <w:r>
              <w:rPr>
                <w:rFonts w:hint="eastAsia"/>
                <w:sz w:val="24"/>
                <w:lang w:eastAsia="zh-CN"/>
              </w:rPr>
              <w:t>比拟</w:t>
            </w:r>
            <w:r>
              <w:rPr>
                <w:rFonts w:hint="eastAsia"/>
                <w:sz w:val="24"/>
                <w:lang w:eastAsia="zh-CN"/>
              </w:rPr>
              <w:t>简单，学生学习起来</w:t>
            </w:r>
            <w:r>
              <w:rPr>
                <w:rFonts w:hint="eastAsia"/>
                <w:sz w:val="24"/>
                <w:lang w:eastAsia="zh-CN"/>
              </w:rPr>
              <w:t>比拟</w:t>
            </w:r>
            <w:r>
              <w:rPr>
                <w:rFonts w:hint="eastAsia"/>
                <w:sz w:val="24"/>
                <w:lang w:eastAsia="zh-CN"/>
              </w:rPr>
              <w:t>容易。不过应该在下次上多媒体课时，给学生放一些预算书的内容，让学生更深入了解预算书的相关表格。</w:t>
            </w:r>
          </w:p>
          <w:p>
            <w:pPr>
              <w:tabs>
                <w:tab w:val="left" w:pos="7080"/>
              </w:tabs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</w:p>
        </w:tc>
      </w:tr>
    </w:tbl>
    <w:p>
      <w:pPr>
        <w:spacing w:line="300" w:lineRule="auto"/>
        <w:rPr>
          <w:rFonts w:eastAsia="黑体"/>
          <w:sz w:val="36"/>
        </w:rPr>
        <w:sectPr>
          <w:type w:val="nextPage"/>
          <w:pgSz w:w="11906" w:h="16838"/>
          <w:pgMar w:top="1162" w:right="1270" w:bottom="1162" w:left="1230" w:header="851" w:footer="992" w:gutter="0"/>
          <w:pgNumType w:start="22"/>
          <w:cols w:num="1" w:space="720"/>
          <w:titlePg w:val="0"/>
          <w:docGrid w:type="lines" w:linePitch="312" w:charSpace="0"/>
        </w:sectPr>
      </w:pPr>
      <w:r>
        <w:rPr>
          <w:rFonts w:ascii="Times New Roman" w:eastAsia="宋体" w:hAnsi="Times New Roman" w:cs="Times New Roman"/>
          <w:kern w:val="2"/>
          <w:sz w:val="32"/>
          <w:szCs w:val="32"/>
          <w:lang w:val="en-US" w:eastAsia="zh-CN" w:bidi="ar-SA"/>
        </w:rPr>
        <w:pict>
          <v:group id="Group 57" o:spid="_x0000_s1118" style="width:11.15pt;height:694.2pt;margin-top:12.75pt;margin-left:-28.35pt;mso-height-relative:page;mso-position-vertical-relative:margin;mso-width-relative:page;position:absolute;z-index:251671552" coordsize="190,13884">
            <o:lock v:ext="edit" aspectratio="f"/>
            <v:line id="Line 58" o:spid="_x0000_s1119" style="position:absolute" from="1980,0" to="1980,277680" coordsize="21600,21600" o:preferrelative="t" fillcolor="white" stroked="t" strokecolor="black">
              <v:fill color2="white"/>
              <v:stroke dashstyle="dash" color2="white"/>
              <o:lock v:ext="edit" aspectratio="f"/>
            </v:line>
            <v:oval id="Oval 59" o:spid="_x0000_s1120" style="width:180;height:180;position:absolute;top:1392" coordsize="21600,21600" o:preferrelative="t" filled="t" fillcolor="white" stroked="t" strokecolor="black">
              <v:stroke color2="white"/>
              <o:lock v:ext="edit" aspectratio="f"/>
            </v:oval>
            <v:oval id="Oval 60" o:spid="_x0000_s1121" style="width:180;height:180;left:10;position:absolute;top:4917" coordsize="21600,21600" o:preferrelative="t" filled="t" fillcolor="white" stroked="t" strokecolor="black">
              <v:stroke color2="white"/>
              <o:lock v:ext="edit" aspectratio="f"/>
            </v:oval>
            <v:oval id="Oval 61" o:spid="_x0000_s1122" style="width:180;height:180;position:absolute;top:8430" coordsize="21600,21600" o:preferrelative="t" filled="t" fillcolor="white" stroked="t" strokecolor="black">
              <v:stroke color2="white"/>
              <o:lock v:ext="edit" aspectratio="f"/>
            </v:oval>
            <v:oval id="Oval 62" o:spid="_x0000_s1123" style="width:180;height:180;position:absolute;top:11952" coordsize="21600,21600" o:preferrelative="t" filled="t" fillcolor="white" stroked="t" strokecolor="black">
              <v:stroke color2="white"/>
              <o:lock v:ext="edit" aspectratio="f"/>
            </v:oval>
            <w10:wrap anchory="margin"/>
          </v:group>
        </w:pict>
      </w:r>
      <w:r>
        <w:rPr>
          <w:rFonts w:eastAsia="黑体" w:hint="eastAsia"/>
          <w:sz w:val="36"/>
          <w:u w:val="single"/>
          <w:lang w:eastAsia="zh-CN"/>
        </w:rPr>
        <w:t>建筑工程经济</w:t>
      </w:r>
      <w:r>
        <w:rPr>
          <w:rFonts w:eastAsia="黑体"/>
          <w:sz w:val="36"/>
        </w:rPr>
        <w:t>课程教案</w:t>
      </w:r>
    </w:p>
    <w:tbl>
      <w:tblPr>
        <w:tblStyle w:val="TableNormal"/>
        <w:tblW w:w="8522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9"/>
        <w:gridCol w:w="2151"/>
        <w:gridCol w:w="1950"/>
        <w:gridCol w:w="2872"/>
      </w:tblGrid>
      <w:tr>
        <w:tblPrEx>
          <w:tblW w:w="8522" w:type="dxa"/>
          <w:tblInd w:w="0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/>
        </w:trPr>
        <w:tc>
          <w:tcPr>
            <w:tcW w:w="8522" w:type="dxa"/>
            <w:gridSpan w:val="4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授课题目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教学章、节或主题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：</w:t>
            </w:r>
          </w:p>
          <w:p>
            <w:pPr>
              <w:tabs>
                <w:tab w:val="left" w:pos="7080"/>
              </w:tabs>
              <w:spacing w:before="60"/>
              <w:jc w:val="center"/>
              <w:rPr>
                <w:rFonts w:hAnsi="宋体" w:hint="eastAsia"/>
                <w:b w:val="0"/>
                <w:bCs/>
                <w:sz w:val="24"/>
              </w:rPr>
            </w:pP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>第4章  工程量计算</w:t>
            </w: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>根底</w:t>
            </w: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>知识</w:t>
            </w: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>〔</w:t>
            </w: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>1</w:t>
            </w: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>〕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/>
        </w:trPr>
        <w:tc>
          <w:tcPr>
            <w:tcW w:w="1549" w:type="dxa"/>
            <w:vAlign w:val="center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授课时间</w:t>
            </w:r>
          </w:p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安   排</w:t>
            </w:r>
          </w:p>
        </w:tc>
        <w:tc>
          <w:tcPr>
            <w:tcW w:w="2151" w:type="dxa"/>
            <w:vAlign w:val="center"/>
          </w:tcPr>
          <w:p>
            <w:pPr>
              <w:tabs>
                <w:tab w:val="left" w:pos="7080"/>
              </w:tabs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第 </w:t>
            </w:r>
            <w:r>
              <w:rPr>
                <w:rFonts w:hint="eastAsia"/>
                <w:color w:val="auto"/>
                <w:sz w:val="24"/>
                <w:lang w:eastAsia="zh-CN"/>
              </w:rPr>
              <w:t>七</w:t>
            </w:r>
            <w:r>
              <w:rPr>
                <w:color w:val="auto"/>
                <w:sz w:val="24"/>
              </w:rPr>
              <w:t xml:space="preserve"> 周 周</w:t>
            </w:r>
            <w:r>
              <w:rPr>
                <w:rFonts w:hint="eastAsia"/>
                <w:color w:val="auto"/>
                <w:sz w:val="24"/>
                <w:lang w:eastAsia="zh-CN"/>
              </w:rPr>
              <w:t>二</w:t>
            </w:r>
          </w:p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color w:val="auto"/>
                <w:sz w:val="24"/>
              </w:rPr>
              <w:t xml:space="preserve">第 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1</w:t>
            </w:r>
            <w:r>
              <w:rPr>
                <w:color w:val="auto"/>
                <w:sz w:val="24"/>
              </w:rPr>
              <w:t>-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2</w:t>
            </w:r>
            <w:r>
              <w:rPr>
                <w:color w:val="auto"/>
                <w:sz w:val="24"/>
              </w:rPr>
              <w:t xml:space="preserve"> 节</w:t>
            </w:r>
          </w:p>
        </w:tc>
        <w:tc>
          <w:tcPr>
            <w:tcW w:w="1950" w:type="dxa"/>
            <w:vAlign w:val="center"/>
          </w:tcPr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sz w:val="24"/>
              </w:rPr>
              <w:t>教学器材与工具</w:t>
            </w:r>
          </w:p>
        </w:tc>
        <w:tc>
          <w:tcPr>
            <w:tcW w:w="2872" w:type="dxa"/>
            <w:vAlign w:val="center"/>
          </w:tcPr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sz w:val="24"/>
              </w:rPr>
              <w:t>教材、教案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/>
        </w:trPr>
        <w:tc>
          <w:tcPr>
            <w:tcW w:w="1549" w:type="dxa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授课类型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请标注</w:t>
            </w:r>
            <w:r>
              <w:rPr>
                <w:rFonts w:hint="eastAsia"/>
                <w:sz w:val="24"/>
              </w:rPr>
              <w:t>●</w:t>
            </w:r>
          </w:p>
        </w:tc>
        <w:tc>
          <w:tcPr>
            <w:tcW w:w="6973" w:type="dxa"/>
            <w:gridSpan w:val="3"/>
            <w:vAlign w:val="center"/>
          </w:tcPr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sz w:val="24"/>
              </w:rPr>
              <w:t>理论课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</w:rPr>
              <w:t>●</w:t>
            </w:r>
            <w:r>
              <w:rPr>
                <w:sz w:val="24"/>
              </w:rPr>
              <w:t>〕</w:t>
            </w:r>
            <w:r>
              <w:rPr>
                <w:rFonts w:hAnsi="宋体"/>
                <w:sz w:val="24"/>
              </w:rPr>
              <w:t>上机课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实验课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习题课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其他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/>
        </w:trPr>
        <w:tc>
          <w:tcPr>
            <w:tcW w:w="8522" w:type="dxa"/>
            <w:gridSpan w:val="4"/>
            <w:tcBorders>
              <w:top w:val="single" w:sz="6" w:space="0" w:color="auto"/>
              <w:bottom w:val="single" w:sz="4" w:space="0" w:color="auto"/>
            </w:tcBorders>
            <w:vAlign w:val="top"/>
          </w:tcPr>
          <w:p>
            <w:pPr>
              <w:tabs>
                <w:tab w:val="left" w:pos="7080"/>
              </w:tabs>
              <w:spacing w:before="60" w:line="360" w:lineRule="auto"/>
              <w:rPr>
                <w:sz w:val="24"/>
              </w:rPr>
            </w:pPr>
            <w:r>
              <w:rPr>
                <w:sz w:val="24"/>
              </w:rPr>
              <w:t>教学目的、要求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分掌握、熟悉、了解三个层次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：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1.了解编制依据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2.熟悉定额计价的</w:t>
            </w:r>
            <w:r>
              <w:rPr>
                <w:rFonts w:hint="eastAsia"/>
                <w:sz w:val="24"/>
                <w:lang w:val="en-US" w:eastAsia="zh-CN"/>
              </w:rPr>
              <w:t>根本</w:t>
            </w:r>
            <w:r>
              <w:rPr>
                <w:rFonts w:hint="eastAsia"/>
                <w:sz w:val="24"/>
                <w:lang w:val="en-US" w:eastAsia="zh-CN"/>
              </w:rPr>
              <w:t>方法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3.了解工程量的概念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4.熟悉工程量计算的一般方法和原</w:t>
            </w:r>
            <w:r>
              <w:rPr>
                <w:rFonts w:hint="eastAsia"/>
                <w:sz w:val="24"/>
                <w:lang w:val="en-US" w:eastAsia="zh-CN"/>
              </w:rPr>
              <w:t>那么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/>
        </w:trPr>
        <w:tc>
          <w:tcPr>
            <w:tcW w:w="8522" w:type="dxa"/>
            <w:gridSpan w:val="4"/>
            <w:tcBorders>
              <w:top w:val="single" w:sz="6" w:space="0" w:color="auto"/>
              <w:bottom w:val="single" w:sz="4" w:space="0" w:color="auto"/>
            </w:tcBorders>
            <w:vAlign w:val="top"/>
          </w:tcPr>
          <w:p>
            <w:pPr>
              <w:tabs>
                <w:tab w:val="left" w:pos="7080"/>
              </w:tabs>
              <w:spacing w:before="60" w:line="360" w:lineRule="auto"/>
              <w:rPr>
                <w:sz w:val="24"/>
              </w:rPr>
            </w:pPr>
            <w:r>
              <w:rPr>
                <w:sz w:val="24"/>
              </w:rPr>
              <w:t>教学重点及难点：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重点</w:t>
            </w:r>
            <w:r>
              <w:rPr>
                <w:rFonts w:hint="eastAsia"/>
                <w:sz w:val="24"/>
                <w:lang w:eastAsia="zh-CN"/>
              </w:rPr>
              <w:t>：</w:t>
            </w:r>
            <w:r>
              <w:rPr>
                <w:rFonts w:hint="eastAsia"/>
                <w:sz w:val="24"/>
                <w:lang w:val="en-US" w:eastAsia="zh-CN"/>
              </w:rPr>
              <w:t>1.单价法编制施工图预算程序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2.工程量计算的一般方法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b/>
                <w:sz w:val="24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难点</w:t>
            </w:r>
            <w:r>
              <w:rPr>
                <w:rFonts w:hint="eastAsia"/>
                <w:sz w:val="24"/>
                <w:lang w:val="en-US" w:eastAsia="zh-CN"/>
              </w:rPr>
              <w:t>：1.定额计价的程序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/>
        </w:trPr>
        <w:tc>
          <w:tcPr>
            <w:tcW w:w="8522" w:type="dxa"/>
            <w:gridSpan w:val="4"/>
            <w:tcBorders>
              <w:top w:val="single" w:sz="4" w:space="0" w:color="auto"/>
            </w:tcBorders>
            <w:vAlign w:val="center"/>
          </w:tcPr>
          <w:p>
            <w:pPr>
              <w:tabs>
                <w:tab w:val="left" w:pos="7080"/>
              </w:tabs>
              <w:spacing w:before="60"/>
              <w:jc w:val="center"/>
              <w:rPr>
                <w:sz w:val="24"/>
              </w:rPr>
            </w:pPr>
            <w:r>
              <w:rPr>
                <w:sz w:val="24"/>
              </w:rPr>
              <w:t>教 学 基 本 内 容</w:t>
            </w:r>
          </w:p>
        </w:tc>
      </w:tr>
    </w:tbl>
    <w:p>
      <w:pPr>
        <w:sectPr>
          <w:type w:val="nextPage"/>
          <w:pgSz w:w="11906" w:h="16838"/>
          <w:pgMar w:top="1162" w:right="1270" w:bottom="1162" w:left="1230" w:header="851" w:footer="992" w:gutter="0"/>
          <w:pgNumType w:start="23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8522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W w:w="8522" w:type="dxa"/>
          <w:tblInd w:w="0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71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line="360" w:lineRule="auto"/>
              <w:rPr>
                <w:rFonts w:hint="eastAsia"/>
                <w:b w:val="0"/>
                <w:bCs w:val="0"/>
                <w:sz w:val="24"/>
              </w:rPr>
            </w:pPr>
            <w:r>
              <w:rPr>
                <w:b/>
                <w:sz w:val="24"/>
              </w:rPr>
              <w:t>一、</w:t>
            </w:r>
            <w:r>
              <w:rPr>
                <w:rFonts w:hint="eastAsia"/>
                <w:b/>
                <w:sz w:val="24"/>
                <w:lang w:eastAsia="zh-CN"/>
              </w:rPr>
              <w:t>编制依据</w:t>
            </w:r>
          </w:p>
          <w:p>
            <w:pPr>
              <w:tabs>
                <w:tab w:val="left" w:pos="7080"/>
              </w:tabs>
              <w:spacing w:line="360" w:lineRule="auto"/>
              <w:ind w:firstLine="480" w:firstLineChars="200"/>
              <w:jc w:val="left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设计资料、施工组织设计(或施工方案)、预算定额(或单位估价表)资料、人工、材料、机械台班单价及费用定额、预算工作手册、工程合同或协议。</w:t>
            </w:r>
          </w:p>
          <w:p>
            <w:pPr>
              <w:tabs>
                <w:tab w:val="left" w:pos="7080"/>
              </w:tabs>
              <w:spacing w:line="360" w:lineRule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  <w:lang w:eastAsia="zh-CN"/>
              </w:rPr>
              <w:t>二</w:t>
            </w:r>
            <w:r>
              <w:rPr>
                <w:b/>
                <w:sz w:val="24"/>
              </w:rPr>
              <w:t>、</w:t>
            </w:r>
            <w:r>
              <w:rPr>
                <w:rFonts w:hint="eastAsia"/>
                <w:b/>
                <w:sz w:val="24"/>
                <w:lang w:eastAsia="zh-CN"/>
              </w:rPr>
              <w:t>定额计价的</w:t>
            </w:r>
            <w:r>
              <w:rPr>
                <w:rFonts w:hint="eastAsia"/>
                <w:b/>
                <w:sz w:val="24"/>
                <w:lang w:eastAsia="zh-CN"/>
              </w:rPr>
              <w:t>根本</w:t>
            </w:r>
            <w:r>
              <w:rPr>
                <w:rFonts w:hint="eastAsia"/>
                <w:b/>
                <w:sz w:val="24"/>
                <w:lang w:eastAsia="zh-CN"/>
              </w:rPr>
              <w:t>方法</w:t>
            </w:r>
          </w:p>
          <w:p>
            <w:pPr>
              <w:tabs>
                <w:tab w:val="left" w:pos="7080"/>
              </w:tabs>
              <w:spacing w:line="360" w:lineRule="auto"/>
              <w:ind w:firstLine="480" w:firstLineChars="200"/>
              <w:jc w:val="left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 w:val="0"/>
                <w:bCs/>
                <w:sz w:val="24"/>
                <w:lang w:eastAsia="zh-CN"/>
              </w:rPr>
              <w:t>〔</w:t>
            </w:r>
            <w:r>
              <w:rPr>
                <w:rFonts w:hint="eastAsia"/>
                <w:b w:val="0"/>
                <w:bCs/>
                <w:sz w:val="24"/>
                <w:lang w:val="en-US" w:eastAsia="zh-CN"/>
              </w:rPr>
              <w:t>1</w:t>
            </w:r>
            <w:r>
              <w:rPr>
                <w:rFonts w:hint="eastAsia"/>
                <w:b w:val="0"/>
                <w:bCs/>
                <w:sz w:val="24"/>
                <w:lang w:eastAsia="zh-CN"/>
              </w:rPr>
              <w:t>〕</w:t>
            </w:r>
            <w:r>
              <w:rPr>
                <w:rFonts w:hint="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单价法</w:t>
            </w:r>
          </w:p>
          <w:p>
            <w:pPr>
              <w:tabs>
                <w:tab w:val="left" w:pos="7080"/>
              </w:tabs>
              <w:spacing w:line="360" w:lineRule="auto"/>
              <w:ind w:firstLine="420" w:firstLineChars="200"/>
              <w:jc w:val="left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ascii="Times New Roman" w:eastAsia="宋体" w:hAnsi="Times New Roman" w:cs="Times New Roman"/>
                <w:kern w:val="2"/>
                <w:sz w:val="21"/>
                <w:szCs w:val="24"/>
                <w:lang w:val="en-US" w:eastAsia="zh-CN" w:bidi="ar-SA"/>
              </w:rPr>
              <w:pict>
                <v:shape id="_x0000_i1124" type="#_x0000_t75" style="width:414.9pt;height:122.85pt" coordsize="21600,21600" o:preferrelative="t" filled="f" fillcolor="white" stroked="f">
                  <v:fill color2="white"/>
                  <v:imagedata r:id="rId32" o:title="" gain="1" blacklevel="0" gamma="0"/>
                  <o:lock v:ext="edit" aspectratio="t"/>
                  <w10:anchorlock/>
                </v:shape>
              </w:pic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1"/>
        </w:trPr>
        <w:tc>
          <w:tcPr>
            <w:tcW w:w="8522" w:type="dxa"/>
            <w:vAlign w:val="top"/>
          </w:tcPr>
          <w:p>
            <w:pPr>
              <w:numPr>
                <w:ilvl w:val="0"/>
                <w:numId w:val="5"/>
              </w:numPr>
              <w:tabs>
                <w:tab w:val="left" w:pos="7080"/>
              </w:tabs>
              <w:spacing w:line="360" w:lineRule="auto"/>
              <w:ind w:firstLine="480" w:firstLineChars="200"/>
              <w:jc w:val="left"/>
              <w:rPr>
                <w:rFonts w:ascii="宋体" w:hAnsi="宋体" w:cs="宋体" w:hint="eastAsia"/>
                <w:b w:val="0"/>
                <w:bCs/>
                <w:sz w:val="24"/>
              </w:rPr>
            </w:pPr>
            <w:r>
              <w:rPr>
                <w:rFonts w:hint="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施工组织设计(或施工方案)</w:t>
            </w:r>
          </w:p>
          <w:p>
            <w:pPr>
              <w:tabs>
                <w:tab w:val="left" w:pos="7080"/>
              </w:tabs>
              <w:spacing w:line="360" w:lineRule="auto"/>
              <w:ind w:firstLine="480" w:firstLineChars="200"/>
              <w:jc w:val="left"/>
              <w:rPr>
                <w:rFonts w:ascii="宋体" w:hAnsi="宋体" w:cs="宋体" w:hint="eastAsia"/>
                <w:b w:val="0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实物法与单价法的不同之处主要有以下两方面：</w:t>
            </w:r>
          </w:p>
          <w:p>
            <w:pPr>
              <w:tabs>
                <w:tab w:val="left" w:pos="7080"/>
              </w:tabs>
              <w:spacing w:line="360" w:lineRule="auto"/>
              <w:ind w:firstLine="480" w:firstLineChars="200"/>
              <w:jc w:val="left"/>
              <w:rPr>
                <w:rFonts w:ascii="宋体" w:hAnsi="宋体" w:cs="宋体" w:hint="eastAsia"/>
                <w:b w:val="0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①计算直接费的方法不同</w:t>
            </w:r>
          </w:p>
          <w:p>
            <w:pPr>
              <w:tabs>
                <w:tab w:val="left" w:pos="7080"/>
              </w:tabs>
              <w:spacing w:line="360" w:lineRule="auto"/>
              <w:ind w:firstLine="480" w:firstLineChars="200"/>
              <w:jc w:val="left"/>
              <w:rPr>
                <w:rFonts w:hint="eastAsia"/>
                <w:b w:val="0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b w:val="0"/>
                <w:bCs/>
                <w:kern w:val="2"/>
                <w:sz w:val="24"/>
                <w:szCs w:val="24"/>
                <w:lang w:val="en-US" w:eastAsia="zh-CN" w:bidi="ar-SA"/>
              </w:rPr>
              <w:t>②进行工料分析的目的不同</w:t>
            </w:r>
          </w:p>
          <w:p>
            <w:pPr>
              <w:tabs>
                <w:tab w:val="left" w:pos="7080"/>
              </w:tabs>
              <w:spacing w:line="360" w:lineRule="auto"/>
              <w:rPr>
                <w:rFonts w:hint="eastAsia"/>
                <w:sz w:val="24"/>
              </w:rPr>
            </w:pPr>
            <w:r>
              <w:rPr>
                <w:rFonts w:hint="eastAsia"/>
                <w:b/>
                <w:sz w:val="24"/>
                <w:lang w:eastAsia="zh-CN"/>
              </w:rPr>
              <w:t>四</w:t>
            </w:r>
            <w:r>
              <w:rPr>
                <w:b/>
                <w:sz w:val="24"/>
              </w:rPr>
              <w:t>、</w:t>
            </w:r>
            <w:r>
              <w:rPr>
                <w:rFonts w:hint="eastAsia"/>
                <w:b/>
                <w:sz w:val="24"/>
                <w:lang w:eastAsia="zh-CN"/>
              </w:rPr>
              <w:t>工程量计算的一般方法及原</w:t>
            </w:r>
            <w:r>
              <w:rPr>
                <w:rFonts w:hint="eastAsia"/>
                <w:b/>
                <w:sz w:val="24"/>
                <w:lang w:eastAsia="zh-CN"/>
              </w:rPr>
              <w:t>那么</w:t>
            </w:r>
          </w:p>
          <w:p>
            <w:pPr>
              <w:tabs>
                <w:tab w:val="left" w:pos="7080"/>
              </w:tabs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lang w:eastAsia="zh-CN"/>
              </w:rPr>
              <w:t>①</w:t>
            </w:r>
            <w:r>
              <w:rPr>
                <w:rFonts w:hint="eastAsia"/>
                <w:sz w:val="24"/>
                <w:lang w:eastAsia="zh-CN"/>
              </w:rPr>
              <w:t>按顺时针方向进行计算。</w:t>
            </w:r>
          </w:p>
          <w:p>
            <w:pPr>
              <w:tabs>
                <w:tab w:val="left" w:pos="7080"/>
              </w:tabs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lang w:eastAsia="zh-CN"/>
              </w:rPr>
              <w:t>②</w:t>
            </w:r>
            <w:r>
              <w:rPr>
                <w:rFonts w:hint="eastAsia"/>
                <w:sz w:val="24"/>
                <w:lang w:eastAsia="zh-CN"/>
              </w:rPr>
              <w:t>按先横后竖、先上后下、先左后右的顺序进行计算。</w:t>
            </w:r>
          </w:p>
          <w:p>
            <w:pPr>
              <w:tabs>
                <w:tab w:val="left" w:pos="7080"/>
              </w:tabs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lang w:eastAsia="zh-CN"/>
              </w:rPr>
              <w:t>③</w:t>
            </w:r>
            <w:r>
              <w:rPr>
                <w:rFonts w:hint="eastAsia"/>
                <w:sz w:val="24"/>
                <w:lang w:eastAsia="zh-CN"/>
              </w:rPr>
              <w:t>按轴线编号顺序计算工程量。</w:t>
            </w:r>
          </w:p>
          <w:p>
            <w:pPr>
              <w:tabs>
                <w:tab w:val="left" w:pos="7080"/>
              </w:tabs>
              <w:spacing w:line="360" w:lineRule="auto"/>
              <w:ind w:firstLine="480" w:firstLineChars="200"/>
              <w:jc w:val="left"/>
              <w:rPr>
                <w:rFonts w:ascii="宋体" w:hAnsi="宋体" w:cs="宋体" w:hint="eastAsia"/>
                <w:b w:val="0"/>
                <w:bCs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  <w:lang w:eastAsia="zh-CN"/>
              </w:rPr>
              <w:t>④</w:t>
            </w:r>
            <w:r>
              <w:rPr>
                <w:rFonts w:hint="eastAsia"/>
                <w:sz w:val="24"/>
                <w:lang w:eastAsia="zh-CN"/>
              </w:rPr>
              <w:t>按结构构件编号的顺序计算工程量。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rFonts w:hAnsi="宋体"/>
                <w:sz w:val="24"/>
              </w:rPr>
              <w:t>教学过程设计：</w:t>
            </w:r>
            <w:r>
              <w:rPr>
                <w:sz w:val="24"/>
              </w:rPr>
              <w:t xml:space="preserve"> </w:t>
            </w:r>
          </w:p>
          <w:p>
            <w:pPr>
              <w:tabs>
                <w:tab w:val="left" w:pos="7080"/>
              </w:tabs>
              <w:spacing w:line="360" w:lineRule="auto"/>
              <w:rPr>
                <w:sz w:val="24"/>
              </w:rPr>
            </w:pPr>
            <w:r>
              <w:rPr>
                <w:sz w:val="24"/>
              </w:rPr>
              <w:t>一、复习</w:t>
            </w:r>
            <w:r>
              <w:rPr>
                <w:sz w:val="24"/>
              </w:rPr>
              <w:t>回忆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  <w:lang w:val="en-US" w:eastAsia="zh-CN"/>
              </w:rPr>
              <w:t>0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  <w:p>
            <w:pPr>
              <w:tabs>
                <w:tab w:val="left" w:pos="7080"/>
              </w:tabs>
              <w:spacing w:line="360" w:lineRule="auto"/>
              <w:ind w:firstLine="480" w:firstLineChars="200"/>
              <w:rPr>
                <w:sz w:val="24"/>
              </w:rPr>
            </w:pPr>
            <w:r>
              <w:rPr>
                <w:sz w:val="24"/>
              </w:rPr>
              <w:t>复习</w:t>
            </w:r>
            <w:r>
              <w:rPr>
                <w:rFonts w:hint="eastAsia"/>
                <w:sz w:val="24"/>
                <w:lang w:eastAsia="zh-CN"/>
              </w:rPr>
              <w:t>上一章中人工、材料、机械台班单价的相关内容，引入定额的新内容。</w:t>
            </w:r>
          </w:p>
        </w:tc>
      </w:tr>
    </w:tbl>
    <w:p>
      <w:pPr>
        <w:sectPr>
          <w:type w:val="nextPage"/>
          <w:pgSz w:w="11906" w:h="16838"/>
          <w:pgMar w:top="1162" w:right="1270" w:bottom="1162" w:left="1230" w:header="851" w:footer="992" w:gutter="0"/>
          <w:pgNumType w:start="24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8522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W w:w="8522" w:type="dxa"/>
          <w:tblInd w:w="0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line="360" w:lineRule="auto"/>
              <w:rPr>
                <w:sz w:val="24"/>
              </w:rPr>
            </w:pPr>
            <w:r>
              <w:rPr>
                <w:sz w:val="24"/>
              </w:rPr>
              <w:t>二、新课内容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70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  <w:p>
            <w:pPr>
              <w:tabs>
                <w:tab w:val="left" w:pos="7080"/>
              </w:tabs>
              <w:spacing w:line="360" w:lineRule="auto"/>
              <w:ind w:firstLine="480" w:firstLineChars="200"/>
              <w:rPr>
                <w:sz w:val="24"/>
              </w:rPr>
            </w:pPr>
            <w:r>
              <w:rPr>
                <w:sz w:val="24"/>
              </w:rPr>
              <w:t>1、</w:t>
            </w:r>
            <w:r>
              <w:rPr>
                <w:rFonts w:hint="eastAsia"/>
                <w:b/>
                <w:sz w:val="24"/>
                <w:lang w:eastAsia="zh-CN"/>
              </w:rPr>
              <w:t>编制依据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15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  <w:p>
            <w:pPr>
              <w:tabs>
                <w:tab w:val="left" w:pos="7080"/>
              </w:tabs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讲授</w:t>
            </w:r>
            <w:r>
              <w:rPr>
                <w:rFonts w:hint="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绑扎连接、焊接连接和机械连接三种连接方式</w:t>
            </w:r>
            <w:r>
              <w:rPr>
                <w:rFonts w:hint="eastAsia"/>
                <w:sz w:val="24"/>
                <w:lang w:eastAsia="zh-CN"/>
              </w:rPr>
              <w:t>。</w:t>
            </w:r>
          </w:p>
          <w:p>
            <w:pPr>
              <w:numPr>
                <w:ilvl w:val="0"/>
                <w:numId w:val="0"/>
              </w:numPr>
              <w:tabs>
                <w:tab w:val="left" w:pos="7080"/>
              </w:tabs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2、</w:t>
            </w:r>
            <w:r>
              <w:rPr>
                <w:rFonts w:hint="eastAsia"/>
                <w:b/>
                <w:sz w:val="24"/>
                <w:lang w:eastAsia="zh-CN"/>
              </w:rPr>
              <w:t>定额计价的</w:t>
            </w:r>
            <w:r>
              <w:rPr>
                <w:rFonts w:hint="eastAsia"/>
                <w:b/>
                <w:sz w:val="24"/>
                <w:lang w:eastAsia="zh-CN"/>
              </w:rPr>
              <w:t>根本</w:t>
            </w:r>
            <w:r>
              <w:rPr>
                <w:rFonts w:hint="eastAsia"/>
                <w:b/>
                <w:sz w:val="24"/>
                <w:lang w:eastAsia="zh-CN"/>
              </w:rPr>
              <w:t>方法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25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  <w:p>
            <w:pPr>
              <w:numPr>
                <w:ilvl w:val="0"/>
                <w:numId w:val="0"/>
              </w:numPr>
              <w:tabs>
                <w:tab w:val="left" w:pos="7080"/>
              </w:tabs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讲授单价法和实物法的两种定额计价方法。</w:t>
            </w:r>
          </w:p>
          <w:p>
            <w:pPr>
              <w:numPr>
                <w:ilvl w:val="0"/>
                <w:numId w:val="0"/>
              </w:numPr>
              <w:tabs>
                <w:tab w:val="left" w:pos="7080"/>
              </w:tabs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3、</w:t>
            </w:r>
            <w:r>
              <w:rPr>
                <w:rFonts w:hint="eastAsia"/>
                <w:b/>
                <w:sz w:val="24"/>
                <w:lang w:eastAsia="zh-CN"/>
              </w:rPr>
              <w:t>工程量计算的一般方法及原</w:t>
            </w:r>
            <w:r>
              <w:rPr>
                <w:rFonts w:hint="eastAsia"/>
                <w:b/>
                <w:sz w:val="24"/>
                <w:lang w:eastAsia="zh-CN"/>
              </w:rPr>
              <w:t>那么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20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  <w:p>
            <w:pPr>
              <w:numPr>
                <w:ilvl w:val="0"/>
                <w:numId w:val="0"/>
              </w:numPr>
              <w:tabs>
                <w:tab w:val="left" w:pos="7080"/>
              </w:tabs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讲授工程量计算的顺序方法与应遵循的原</w:t>
            </w:r>
            <w:r>
              <w:rPr>
                <w:rFonts w:hint="eastAsia"/>
                <w:sz w:val="24"/>
                <w:lang w:val="en-US" w:eastAsia="zh-CN"/>
              </w:rPr>
              <w:t>那么</w:t>
            </w:r>
            <w:r>
              <w:rPr>
                <w:rFonts w:hint="eastAsia"/>
                <w:sz w:val="24"/>
                <w:lang w:val="en-US" w:eastAsia="zh-CN"/>
              </w:rPr>
              <w:t>。</w:t>
            </w:r>
          </w:p>
          <w:p>
            <w:pPr>
              <w:tabs>
                <w:tab w:val="left" w:pos="7080"/>
              </w:tabs>
              <w:spacing w:line="360" w:lineRule="auto"/>
              <w:rPr>
                <w:sz w:val="24"/>
              </w:rPr>
            </w:pPr>
            <w:r>
              <w:rPr>
                <w:sz w:val="24"/>
              </w:rPr>
              <w:t>三、课堂小结</w:t>
            </w:r>
            <w:r>
              <w:rPr>
                <w:rFonts w:hint="eastAsia"/>
                <w:sz w:val="24"/>
                <w:lang w:eastAsia="zh-CN"/>
              </w:rPr>
              <w:t>和</w:t>
            </w:r>
            <w:r>
              <w:rPr>
                <w:rFonts w:hAnsi="宋体"/>
                <w:sz w:val="24"/>
              </w:rPr>
              <w:t>布置作业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10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教学方法及手段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请标注</w:t>
            </w:r>
            <w:r>
              <w:rPr>
                <w:rFonts w:hint="eastAsia"/>
                <w:sz w:val="24"/>
              </w:rPr>
              <w:t>●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：讲授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int="eastAsia"/>
                <w:sz w:val="24"/>
              </w:rPr>
              <w:t>●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、讨论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、上机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、</w:t>
            </w:r>
            <w:r>
              <w:rPr>
                <w:sz w:val="24"/>
              </w:rPr>
              <w:t>多媒体讲解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、模型、实物讲解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、挂图讲解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、音像讲解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等。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作业、讨论题、思考题：</w:t>
            </w:r>
          </w:p>
          <w:p>
            <w:pPr>
              <w:tabs>
                <w:tab w:val="left" w:pos="7080"/>
              </w:tabs>
              <w:spacing w:before="6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1.工程量计算的一般规</w:t>
            </w:r>
            <w:r>
              <w:rPr>
                <w:rFonts w:hint="eastAsia"/>
                <w:sz w:val="24"/>
                <w:lang w:val="en-US" w:eastAsia="zh-CN"/>
              </w:rPr>
              <w:t>那么</w:t>
            </w:r>
            <w:r>
              <w:rPr>
                <w:rFonts w:hint="eastAsia"/>
                <w:sz w:val="24"/>
                <w:lang w:val="en-US" w:eastAsia="zh-CN"/>
              </w:rPr>
              <w:t>是什么？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课后小结：</w:t>
            </w:r>
          </w:p>
          <w:p>
            <w:pPr>
              <w:tabs>
                <w:tab w:val="left" w:pos="7080"/>
              </w:tabs>
              <w:spacing w:line="360" w:lineRule="auto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sz w:val="24"/>
              </w:rPr>
              <w:t xml:space="preserve">  本节课的内容</w:t>
            </w:r>
            <w:r>
              <w:rPr>
                <w:rFonts w:hint="eastAsia"/>
                <w:sz w:val="24"/>
                <w:lang w:eastAsia="zh-CN"/>
              </w:rPr>
              <w:t>重点是理解单价法编制施工图预算的程序，与实物法进行</w:t>
            </w:r>
            <w:r>
              <w:rPr>
                <w:rFonts w:hint="eastAsia"/>
                <w:sz w:val="24"/>
                <w:lang w:eastAsia="zh-CN"/>
              </w:rPr>
              <w:t>比照</w:t>
            </w:r>
            <w:r>
              <w:rPr>
                <w:rFonts w:hint="eastAsia"/>
                <w:sz w:val="24"/>
                <w:lang w:eastAsia="zh-CN"/>
              </w:rPr>
              <w:t>然后理解，然后掌握工程量的概念和计算顺序、原</w:t>
            </w:r>
            <w:r>
              <w:rPr>
                <w:rFonts w:hint="eastAsia"/>
                <w:sz w:val="24"/>
                <w:lang w:eastAsia="zh-CN"/>
              </w:rPr>
              <w:t>那么</w:t>
            </w:r>
            <w:r>
              <w:rPr>
                <w:rFonts w:hint="eastAsia"/>
                <w:sz w:val="24"/>
                <w:lang w:eastAsia="zh-CN"/>
              </w:rPr>
              <w:t>。通过对教室构件进行理解拆分，然后逐步解释计算的顺序，通过现实演练，在同学脑中留下印象，以期能够理解。</w:t>
            </w:r>
          </w:p>
        </w:tc>
      </w:tr>
    </w:tbl>
    <w:p>
      <w:pPr>
        <w:spacing w:line="300" w:lineRule="auto"/>
        <w:rPr>
          <w:rFonts w:eastAsia="黑体"/>
          <w:sz w:val="36"/>
        </w:rPr>
      </w:pPr>
      <w:r>
        <w:rPr>
          <w:rFonts w:ascii="Times New Roman" w:eastAsia="宋体" w:hAnsi="Times New Roman" w:cs="Times New Roman"/>
          <w:kern w:val="2"/>
          <w:sz w:val="32"/>
          <w:szCs w:val="32"/>
          <w:lang w:val="en-US" w:eastAsia="zh-CN" w:bidi="ar-SA"/>
        </w:rPr>
        <w:pict>
          <v:group id="Group 57" o:spid="_x0000_s1125" style="width:11.15pt;height:694.2pt;margin-top:12.75pt;margin-left:-28.35pt;mso-height-relative:page;mso-position-vertical-relative:margin;mso-width-relative:page;position:absolute;z-index:251672576" coordsize="190,13884">
            <o:lock v:ext="edit" aspectratio="f"/>
            <v:line id="Line 58" o:spid="_x0000_s1126" style="position:absolute" from="1980,0" to="1980,277680" coordsize="21600,21600" o:preferrelative="t" fillcolor="white" stroked="t" strokecolor="black">
              <v:fill color2="white"/>
              <v:stroke dashstyle="dash" color2="white"/>
              <o:lock v:ext="edit" aspectratio="f"/>
            </v:line>
            <v:oval id="Oval 59" o:spid="_x0000_s1127" style="width:180;height:180;position:absolute;top:1392" coordsize="21600,21600" o:preferrelative="t" filled="t" fillcolor="white" stroked="t" strokecolor="black">
              <v:stroke color2="white"/>
              <o:lock v:ext="edit" aspectratio="f"/>
            </v:oval>
            <v:oval id="Oval 60" o:spid="_x0000_s1128" style="width:180;height:180;left:10;position:absolute;top:4917" coordsize="21600,21600" o:preferrelative="t" filled="t" fillcolor="white" stroked="t" strokecolor="black">
              <v:stroke color2="white"/>
              <o:lock v:ext="edit" aspectratio="f"/>
            </v:oval>
            <v:oval id="Oval 61" o:spid="_x0000_s1129" style="width:180;height:180;position:absolute;top:8430" coordsize="21600,21600" o:preferrelative="t" filled="t" fillcolor="white" stroked="t" strokecolor="black">
              <v:stroke color2="white"/>
              <o:lock v:ext="edit" aspectratio="f"/>
            </v:oval>
            <v:oval id="Oval 62" o:spid="_x0000_s1130" style="width:180;height:180;position:absolute;top:11952" coordsize="21600,21600" o:preferrelative="t" filled="t" fillcolor="white" stroked="t" strokecolor="black">
              <v:stroke color2="white"/>
              <o:lock v:ext="edit" aspectratio="f"/>
            </v:oval>
            <w10:wrap anchory="margin"/>
          </v:group>
        </w:pict>
      </w:r>
      <w:r>
        <w:rPr>
          <w:rFonts w:eastAsia="黑体" w:hint="eastAsia"/>
          <w:sz w:val="36"/>
          <w:u w:val="single"/>
          <w:lang w:eastAsia="zh-CN"/>
        </w:rPr>
        <w:t>建筑工程经济</w:t>
      </w:r>
      <w:r>
        <w:rPr>
          <w:rFonts w:eastAsia="黑体"/>
          <w:sz w:val="36"/>
        </w:rPr>
        <w:t>课程教案</w:t>
      </w:r>
    </w:p>
    <w:tbl>
      <w:tblPr>
        <w:tblStyle w:val="TableNormal"/>
        <w:tblW w:w="8522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9"/>
        <w:gridCol w:w="2151"/>
        <w:gridCol w:w="1950"/>
        <w:gridCol w:w="2872"/>
      </w:tblGrid>
      <w:tr>
        <w:tblPrEx>
          <w:tblW w:w="8522" w:type="dxa"/>
          <w:tblInd w:w="0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/>
        </w:trPr>
        <w:tc>
          <w:tcPr>
            <w:tcW w:w="8522" w:type="dxa"/>
            <w:gridSpan w:val="4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授课题目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教学章、节或主题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：</w:t>
            </w:r>
          </w:p>
          <w:p>
            <w:pPr>
              <w:tabs>
                <w:tab w:val="left" w:pos="7080"/>
              </w:tabs>
              <w:spacing w:before="60"/>
              <w:jc w:val="center"/>
              <w:rPr>
                <w:rFonts w:hAnsi="宋体" w:hint="eastAsia"/>
                <w:b w:val="0"/>
                <w:bCs/>
                <w:sz w:val="24"/>
              </w:rPr>
            </w:pP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>第4章  工程量计算</w:t>
            </w: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>根底</w:t>
            </w: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>知识</w:t>
            </w: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>〔</w:t>
            </w: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>2</w:t>
            </w: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>〕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/>
        </w:trPr>
        <w:tc>
          <w:tcPr>
            <w:tcW w:w="1549" w:type="dxa"/>
            <w:vAlign w:val="center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授课时间</w:t>
            </w:r>
          </w:p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安   排</w:t>
            </w:r>
          </w:p>
        </w:tc>
        <w:tc>
          <w:tcPr>
            <w:tcW w:w="2151" w:type="dxa"/>
            <w:vAlign w:val="center"/>
          </w:tcPr>
          <w:p>
            <w:pPr>
              <w:tabs>
                <w:tab w:val="left" w:pos="7080"/>
              </w:tabs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第 </w:t>
            </w:r>
            <w:r>
              <w:rPr>
                <w:rFonts w:hint="eastAsia"/>
                <w:color w:val="auto"/>
                <w:sz w:val="24"/>
                <w:lang w:eastAsia="zh-CN"/>
              </w:rPr>
              <w:t>八</w:t>
            </w:r>
            <w:r>
              <w:rPr>
                <w:color w:val="auto"/>
                <w:sz w:val="24"/>
              </w:rPr>
              <w:t xml:space="preserve"> 周 周</w:t>
            </w:r>
            <w:r>
              <w:rPr>
                <w:rFonts w:hint="eastAsia"/>
                <w:color w:val="auto"/>
                <w:sz w:val="24"/>
                <w:lang w:eastAsia="zh-CN"/>
              </w:rPr>
              <w:t>一</w:t>
            </w:r>
          </w:p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color w:val="auto"/>
                <w:sz w:val="24"/>
              </w:rPr>
              <w:t xml:space="preserve">第 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3</w:t>
            </w:r>
            <w:r>
              <w:rPr>
                <w:color w:val="auto"/>
                <w:sz w:val="24"/>
              </w:rPr>
              <w:t>-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4</w:t>
            </w:r>
            <w:r>
              <w:rPr>
                <w:color w:val="auto"/>
                <w:sz w:val="24"/>
              </w:rPr>
              <w:t xml:space="preserve"> 节</w:t>
            </w:r>
          </w:p>
        </w:tc>
        <w:tc>
          <w:tcPr>
            <w:tcW w:w="1950" w:type="dxa"/>
            <w:vAlign w:val="center"/>
          </w:tcPr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sz w:val="24"/>
              </w:rPr>
              <w:t>教学器材与工具</w:t>
            </w:r>
          </w:p>
        </w:tc>
        <w:tc>
          <w:tcPr>
            <w:tcW w:w="2872" w:type="dxa"/>
            <w:vAlign w:val="center"/>
          </w:tcPr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sz w:val="24"/>
              </w:rPr>
              <w:t>教材、教案</w:t>
            </w:r>
          </w:p>
        </w:tc>
      </w:tr>
    </w:tbl>
    <w:p>
      <w:pPr>
        <w:sectPr>
          <w:type w:val="nextPage"/>
          <w:pgSz w:w="11906" w:h="16838"/>
          <w:pgMar w:top="1162" w:right="1270" w:bottom="1162" w:left="1230" w:header="851" w:footer="992" w:gutter="0"/>
          <w:pgNumType w:start="25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8522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9"/>
        <w:gridCol w:w="6973"/>
      </w:tblGrid>
      <w:tr>
        <w:tblPrEx>
          <w:tblW w:w="8522" w:type="dxa"/>
          <w:tblInd w:w="0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/>
        </w:trPr>
        <w:tc>
          <w:tcPr>
            <w:tcW w:w="1549" w:type="dxa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授课类型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请标注</w:t>
            </w:r>
            <w:r>
              <w:rPr>
                <w:rFonts w:hint="eastAsia"/>
                <w:sz w:val="24"/>
              </w:rPr>
              <w:t>●</w:t>
            </w:r>
          </w:p>
        </w:tc>
        <w:tc>
          <w:tcPr>
            <w:tcW w:w="6973" w:type="dxa"/>
            <w:vAlign w:val="center"/>
          </w:tcPr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sz w:val="24"/>
              </w:rPr>
              <w:t>理论课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</w:rPr>
              <w:t>●</w:t>
            </w:r>
            <w:r>
              <w:rPr>
                <w:sz w:val="24"/>
              </w:rPr>
              <w:t>〕</w:t>
            </w:r>
            <w:r>
              <w:rPr>
                <w:rFonts w:hAnsi="宋体"/>
                <w:sz w:val="24"/>
              </w:rPr>
              <w:t>上机课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实验课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习题课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其他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 xml:space="preserve"> 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/>
        </w:trPr>
        <w:tc>
          <w:tcPr>
            <w:tcW w:w="8522" w:type="dxa"/>
            <w:gridSpan w:val="2"/>
            <w:tcBorders>
              <w:top w:val="single" w:sz="6" w:space="0" w:color="auto"/>
              <w:bottom w:val="single" w:sz="4" w:space="0" w:color="auto"/>
            </w:tcBorders>
            <w:vAlign w:val="top"/>
          </w:tcPr>
          <w:p>
            <w:pPr>
              <w:tabs>
                <w:tab w:val="left" w:pos="7080"/>
              </w:tabs>
              <w:spacing w:before="60" w:line="360" w:lineRule="auto"/>
              <w:rPr>
                <w:sz w:val="24"/>
              </w:rPr>
            </w:pPr>
            <w:r>
              <w:rPr>
                <w:sz w:val="24"/>
              </w:rPr>
              <w:t>教学目的、要求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分掌握、熟悉、了解三个层次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：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1.掌握建筑面积的计算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2.人工平整场地的计算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/>
        </w:trPr>
        <w:tc>
          <w:tcPr>
            <w:tcW w:w="8522" w:type="dxa"/>
            <w:gridSpan w:val="2"/>
            <w:tcBorders>
              <w:top w:val="single" w:sz="6" w:space="0" w:color="auto"/>
              <w:bottom w:val="single" w:sz="4" w:space="0" w:color="auto"/>
            </w:tcBorders>
            <w:vAlign w:val="top"/>
          </w:tcPr>
          <w:p>
            <w:pPr>
              <w:tabs>
                <w:tab w:val="left" w:pos="7080"/>
              </w:tabs>
              <w:spacing w:before="60" w:line="360" w:lineRule="auto"/>
              <w:rPr>
                <w:sz w:val="24"/>
              </w:rPr>
            </w:pPr>
            <w:r>
              <w:rPr>
                <w:sz w:val="24"/>
              </w:rPr>
              <w:t>教学重点及难点：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重点</w:t>
            </w:r>
            <w:r>
              <w:rPr>
                <w:rFonts w:hint="eastAsia"/>
                <w:sz w:val="24"/>
                <w:lang w:eastAsia="zh-CN"/>
              </w:rPr>
              <w:t>：</w:t>
            </w:r>
            <w:r>
              <w:rPr>
                <w:rFonts w:hint="eastAsia"/>
                <w:sz w:val="24"/>
                <w:lang w:val="en-US" w:eastAsia="zh-CN"/>
              </w:rPr>
              <w:t>1.计算建筑面积的范围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2.不计算建筑面积的范围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3.平整场地的工程量计算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b/>
                <w:sz w:val="24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难点</w:t>
            </w:r>
            <w:r>
              <w:rPr>
                <w:rFonts w:hint="eastAsia"/>
                <w:sz w:val="24"/>
                <w:lang w:val="en-US" w:eastAsia="zh-CN"/>
              </w:rPr>
              <w:t>：1.建筑面积的计算范围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/>
        </w:trPr>
        <w:tc>
          <w:tcPr>
            <w:tcW w:w="8522" w:type="dxa"/>
            <w:gridSpan w:val="2"/>
            <w:tcBorders>
              <w:top w:val="single" w:sz="4" w:space="0" w:color="auto"/>
            </w:tcBorders>
            <w:vAlign w:val="center"/>
          </w:tcPr>
          <w:p>
            <w:pPr>
              <w:tabs>
                <w:tab w:val="left" w:pos="7080"/>
              </w:tabs>
              <w:spacing w:before="60"/>
              <w:jc w:val="center"/>
              <w:rPr>
                <w:sz w:val="24"/>
              </w:rPr>
            </w:pPr>
            <w:r>
              <w:rPr>
                <w:sz w:val="24"/>
              </w:rPr>
              <w:t>教 学 基 本 内 容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/>
        </w:trPr>
        <w:tc>
          <w:tcPr>
            <w:tcW w:w="8522" w:type="dxa"/>
            <w:gridSpan w:val="2"/>
            <w:vAlign w:val="top"/>
          </w:tcPr>
          <w:p>
            <w:pPr>
              <w:tabs>
                <w:tab w:val="left" w:pos="7080"/>
              </w:tabs>
              <w:spacing w:line="360" w:lineRule="auto"/>
              <w:rPr>
                <w:b/>
                <w:sz w:val="24"/>
              </w:rPr>
            </w:pPr>
            <w:r>
              <w:rPr>
                <w:b/>
                <w:sz w:val="24"/>
              </w:rPr>
              <w:t>一、</w:t>
            </w:r>
            <w:r>
              <w:rPr>
                <w:rFonts w:hint="eastAsia"/>
                <w:b/>
                <w:sz w:val="24"/>
                <w:lang w:eastAsia="zh-CN"/>
              </w:rPr>
              <w:t>建筑面积的计算</w:t>
            </w:r>
          </w:p>
          <w:p>
            <w:pPr>
              <w:tabs>
                <w:tab w:val="left" w:pos="7080"/>
              </w:tabs>
              <w:spacing w:line="360" w:lineRule="auto"/>
              <w:ind w:firstLine="480" w:firstLineChars="200"/>
              <w:jc w:val="left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 w:val="0"/>
                <w:bCs/>
                <w:sz w:val="24"/>
                <w:lang w:eastAsia="zh-CN"/>
              </w:rPr>
              <w:t>建筑面积是指建筑物各层水平投影面积的总和。</w:t>
            </w:r>
          </w:p>
          <w:p>
            <w:pPr>
              <w:tabs>
                <w:tab w:val="left" w:pos="7080"/>
              </w:tabs>
              <w:spacing w:line="360" w:lineRule="auto"/>
              <w:ind w:firstLine="480" w:firstLineChars="20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b/>
                <w:sz w:val="24"/>
                <w:lang w:eastAsia="zh-CN"/>
              </w:rPr>
              <w:t>计算建筑面积的范围和不计算建筑面积的范围。</w:t>
            </w:r>
          </w:p>
          <w:p>
            <w:pPr>
              <w:tabs>
                <w:tab w:val="left" w:pos="7080"/>
              </w:tabs>
              <w:spacing w:line="360" w:lineRule="auto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  <w:lang w:eastAsia="zh-CN"/>
              </w:rPr>
              <w:t>二</w:t>
            </w:r>
            <w:r>
              <w:rPr>
                <w:b/>
                <w:sz w:val="24"/>
              </w:rPr>
              <w:t>、</w:t>
            </w:r>
            <w:r>
              <w:rPr>
                <w:rFonts w:hint="eastAsia"/>
                <w:b/>
                <w:sz w:val="24"/>
                <w:lang w:eastAsia="zh-CN"/>
              </w:rPr>
              <w:t>平整场地工程量的计算</w:t>
            </w:r>
          </w:p>
          <w:p>
            <w:pPr>
              <w:tabs>
                <w:tab w:val="left" w:pos="7080"/>
              </w:tabs>
              <w:spacing w:line="360" w:lineRule="auto"/>
              <w:ind w:firstLine="480" w:firstLineChars="200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 w:val="0"/>
                <w:bCs/>
                <w:sz w:val="24"/>
                <w:lang w:eastAsia="zh-CN"/>
              </w:rPr>
              <w:t>土方开挖前，常需要对施工现场</w:t>
            </w:r>
            <w:r>
              <w:rPr>
                <w:rFonts w:hint="eastAsia"/>
                <w:b w:val="0"/>
                <w:bCs/>
                <w:sz w:val="24"/>
                <w:lang w:eastAsia="zh-CN"/>
              </w:rPr>
              <w:t>上下</w:t>
            </w:r>
            <w:r>
              <w:rPr>
                <w:rFonts w:hint="eastAsia"/>
                <w:b w:val="0"/>
                <w:bCs/>
                <w:sz w:val="24"/>
                <w:lang w:eastAsia="zh-CN"/>
              </w:rPr>
              <w:t>不平的部位进行平整，以便进行房屋的定位放线。平整场地是指土层厚度在室外设计地坪标高±300mm以内的就地挖填找平的土方工程。平整场地工程量不分土壤类别，按建筑物(或构筑物)外形每边各加2m，以平方米为单位计算。如图5.19所示矩形建筑，其平整场地工程量为：</w:t>
            </w:r>
          </w:p>
          <w:p>
            <w:pPr>
              <w:tabs>
                <w:tab w:val="left" w:pos="7080"/>
              </w:tabs>
              <w:spacing w:line="360" w:lineRule="auto"/>
              <w:jc w:val="center"/>
              <w:rPr>
                <w:rFonts w:hint="eastAsia"/>
                <w:b w:val="0"/>
                <w:bCs/>
                <w:sz w:val="24"/>
              </w:rPr>
            </w:pPr>
            <w:r>
              <w:rPr>
                <w:rFonts w:hint="eastAsia"/>
                <w:b w:val="0"/>
                <w:bCs/>
                <w:sz w:val="24"/>
                <w:lang w:eastAsia="zh-CN"/>
              </w:rPr>
              <w:t>Sp=(a+4)(b+4)=S底+2L外+16</w:t>
            </w:r>
          </w:p>
        </w:tc>
      </w:tr>
    </w:tbl>
    <w:p>
      <w:pPr>
        <w:sectPr>
          <w:type w:val="nextPage"/>
          <w:pgSz w:w="11906" w:h="16838"/>
          <w:pgMar w:top="1162" w:right="1270" w:bottom="1162" w:left="1230" w:header="851" w:footer="992" w:gutter="0"/>
          <w:pgNumType w:start="26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8522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W w:w="8522" w:type="dxa"/>
          <w:tblInd w:w="0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line="360" w:lineRule="auto"/>
              <w:jc w:val="center"/>
              <w:rPr>
                <w:rFonts w:hint="eastAsia"/>
                <w:sz w:val="24"/>
              </w:rPr>
            </w:pPr>
            <w:r>
              <w:rPr>
                <w:rFonts w:ascii="Times New Roman" w:eastAsia="宋体" w:hAnsi="Times New Roman" w:cs="Times New Roman"/>
                <w:kern w:val="2"/>
                <w:sz w:val="21"/>
                <w:szCs w:val="24"/>
                <w:lang w:val="en-US" w:eastAsia="zh-CN" w:bidi="ar-SA"/>
              </w:rPr>
              <w:pict>
                <v:shape id="_x0000_i1131" type="#_x0000_t75" style="width:250.25pt;height:166pt" coordsize="21600,21600" o:preferrelative="t" filled="f" fillcolor="white" stroked="f">
                  <v:fill color2="white"/>
                  <v:imagedata r:id="rId33" o:title="" gain="1" blacklevel="0" gamma="0"/>
                  <o:lock v:ext="edit" aspectratio="t"/>
                  <w10:anchorlock/>
                </v:shape>
              </w:pic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rFonts w:hAnsi="宋体"/>
                <w:sz w:val="24"/>
              </w:rPr>
              <w:t>教学过程设计：</w:t>
            </w:r>
          </w:p>
          <w:p>
            <w:pPr>
              <w:tabs>
                <w:tab w:val="left" w:pos="7080"/>
              </w:tabs>
              <w:spacing w:line="360" w:lineRule="auto"/>
              <w:rPr>
                <w:sz w:val="24"/>
              </w:rPr>
            </w:pPr>
            <w:r>
              <w:rPr>
                <w:sz w:val="24"/>
              </w:rPr>
              <w:t>一、复习</w:t>
            </w:r>
            <w:r>
              <w:rPr>
                <w:sz w:val="24"/>
              </w:rPr>
              <w:t>回忆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  <w:lang w:val="en-US" w:eastAsia="zh-CN"/>
              </w:rPr>
              <w:t>0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  <w:p>
            <w:pPr>
              <w:tabs>
                <w:tab w:val="left" w:pos="7080"/>
              </w:tabs>
              <w:spacing w:line="36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复习单价法编制施工图预算的程序和工程量计算的一般规</w:t>
            </w:r>
            <w:r>
              <w:rPr>
                <w:rFonts w:hint="eastAsia"/>
                <w:sz w:val="24"/>
                <w:lang w:eastAsia="zh-CN"/>
              </w:rPr>
              <w:t>那么</w:t>
            </w:r>
            <w:r>
              <w:rPr>
                <w:rFonts w:hint="eastAsia"/>
                <w:sz w:val="24"/>
                <w:lang w:eastAsia="zh-CN"/>
              </w:rPr>
              <w:t>，引入本节课建筑面积的内容。</w:t>
            </w:r>
          </w:p>
          <w:p>
            <w:pPr>
              <w:tabs>
                <w:tab w:val="left" w:pos="7080"/>
              </w:tabs>
              <w:spacing w:line="360" w:lineRule="auto"/>
              <w:rPr>
                <w:sz w:val="24"/>
              </w:rPr>
            </w:pPr>
            <w:r>
              <w:rPr>
                <w:sz w:val="24"/>
              </w:rPr>
              <w:t>二、新课内容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70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  <w:p>
            <w:pPr>
              <w:tabs>
                <w:tab w:val="left" w:pos="7080"/>
              </w:tabs>
              <w:spacing w:line="360" w:lineRule="auto"/>
              <w:ind w:firstLine="480" w:firstLineChars="200"/>
              <w:rPr>
                <w:sz w:val="24"/>
              </w:rPr>
            </w:pPr>
            <w:r>
              <w:rPr>
                <w:sz w:val="24"/>
              </w:rPr>
              <w:t>1、</w:t>
            </w:r>
            <w:r>
              <w:rPr>
                <w:rFonts w:hint="eastAsia"/>
                <w:b/>
                <w:sz w:val="24"/>
                <w:lang w:eastAsia="zh-CN"/>
              </w:rPr>
              <w:t>计算建筑面积的范围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30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  <w:p>
            <w:pPr>
              <w:tabs>
                <w:tab w:val="left" w:pos="7080"/>
              </w:tabs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通过图片的讲解讲授哪些是需要计算建筑面积的。</w:t>
            </w:r>
          </w:p>
          <w:p>
            <w:pPr>
              <w:numPr>
                <w:ilvl w:val="0"/>
                <w:numId w:val="0"/>
              </w:numPr>
              <w:tabs>
                <w:tab w:val="left" w:pos="7080"/>
              </w:tabs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2、</w:t>
            </w:r>
            <w:r>
              <w:rPr>
                <w:rFonts w:hint="eastAsia"/>
                <w:b/>
                <w:sz w:val="24"/>
                <w:lang w:eastAsia="zh-CN"/>
              </w:rPr>
              <w:t>不计算建筑面积的范围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25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  <w:p>
            <w:pPr>
              <w:numPr>
                <w:ilvl w:val="0"/>
                <w:numId w:val="0"/>
              </w:numPr>
              <w:tabs>
                <w:tab w:val="left" w:pos="7080"/>
              </w:tabs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讲授哪些结构是不需要计算建筑面积。</w:t>
            </w:r>
          </w:p>
          <w:p>
            <w:pPr>
              <w:numPr>
                <w:ilvl w:val="0"/>
                <w:numId w:val="0"/>
              </w:numPr>
              <w:tabs>
                <w:tab w:val="left" w:pos="7080"/>
              </w:tabs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3、</w:t>
            </w:r>
            <w:r>
              <w:rPr>
                <w:rFonts w:hint="eastAsia"/>
                <w:b/>
                <w:sz w:val="24"/>
                <w:lang w:eastAsia="zh-CN"/>
              </w:rPr>
              <w:t>平整场地的计算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15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  <w:p>
            <w:pPr>
              <w:numPr>
                <w:ilvl w:val="0"/>
                <w:numId w:val="0"/>
              </w:numPr>
              <w:tabs>
                <w:tab w:val="left" w:pos="7080"/>
              </w:tabs>
              <w:spacing w:line="360" w:lineRule="auto"/>
              <w:ind w:firstLine="480" w:firstLineChars="200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讲授</w:t>
            </w: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人工平整场地时，工程量计算规</w:t>
            </w:r>
            <w:r>
              <w:rPr>
                <w:rFonts w:hint="eastAsia"/>
                <w:b w:val="0"/>
                <w:bCs/>
                <w:sz w:val="24"/>
                <w:szCs w:val="24"/>
                <w:lang w:val="en-US" w:eastAsia="zh-CN"/>
              </w:rPr>
              <w:t>那么</w:t>
            </w:r>
            <w:r>
              <w:rPr>
                <w:rFonts w:hint="eastAsia"/>
                <w:sz w:val="24"/>
                <w:lang w:val="en-US" w:eastAsia="zh-CN"/>
              </w:rPr>
              <w:t>。</w:t>
            </w:r>
          </w:p>
          <w:p>
            <w:pPr>
              <w:tabs>
                <w:tab w:val="left" w:pos="7080"/>
              </w:tabs>
              <w:spacing w:line="360" w:lineRule="auto"/>
              <w:rPr>
                <w:sz w:val="24"/>
              </w:rPr>
            </w:pPr>
            <w:r>
              <w:rPr>
                <w:sz w:val="24"/>
              </w:rPr>
              <w:t>三、课堂小结</w:t>
            </w:r>
            <w:r>
              <w:rPr>
                <w:rFonts w:hint="eastAsia"/>
                <w:sz w:val="24"/>
                <w:lang w:eastAsia="zh-CN"/>
              </w:rPr>
              <w:t>和</w:t>
            </w:r>
            <w:r>
              <w:rPr>
                <w:rFonts w:hAnsi="宋体"/>
                <w:sz w:val="24"/>
              </w:rPr>
              <w:t>布置作业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10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教学方法及手段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请标注</w:t>
            </w:r>
            <w:r>
              <w:rPr>
                <w:rFonts w:hint="eastAsia"/>
                <w:sz w:val="24"/>
              </w:rPr>
              <w:t>●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：讲授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int="eastAsia"/>
                <w:sz w:val="24"/>
              </w:rPr>
              <w:t>●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、讨论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、上机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、</w:t>
            </w:r>
            <w:r>
              <w:rPr>
                <w:sz w:val="24"/>
              </w:rPr>
              <w:t>多媒体讲解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、模型、实物讲解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、挂图讲解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、音像讲解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等。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作业、讨论题、思考题：</w:t>
            </w:r>
          </w:p>
          <w:p>
            <w:pPr>
              <w:tabs>
                <w:tab w:val="left" w:pos="7080"/>
              </w:tabs>
              <w:spacing w:before="6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1.哪些结构不需要计算建筑面积？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课后小结：</w:t>
            </w:r>
          </w:p>
        </w:tc>
      </w:tr>
    </w:tbl>
    <w:p>
      <w:pPr>
        <w:sectPr>
          <w:type w:val="nextPage"/>
          <w:pgSz w:w="11906" w:h="16838"/>
          <w:pgMar w:top="1162" w:right="1270" w:bottom="1162" w:left="1230" w:header="851" w:footer="992" w:gutter="0"/>
          <w:pgNumType w:start="27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8522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W w:w="8522" w:type="dxa"/>
          <w:tblInd w:w="0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line="360" w:lineRule="auto"/>
              <w:rPr>
                <w:rFonts w:eastAsia="楷体_GB2312"/>
                <w:sz w:val="24"/>
              </w:rPr>
            </w:pPr>
            <w:r>
              <w:rPr>
                <w:rFonts w:eastAsia="楷体_GB2312"/>
                <w:sz w:val="24"/>
              </w:rPr>
              <w:t xml:space="preserve">  </w:t>
            </w:r>
            <w:r>
              <w:rPr>
                <w:sz w:val="24"/>
              </w:rPr>
              <w:t xml:space="preserve">  本节课的内容</w:t>
            </w:r>
            <w:r>
              <w:rPr>
                <w:rFonts w:hint="eastAsia"/>
                <w:sz w:val="24"/>
                <w:lang w:eastAsia="zh-CN"/>
              </w:rPr>
              <w:t>重点是区分一下哪些构件需要计算建筑面积，哪些不需要，这些内容</w:t>
            </w:r>
            <w:r>
              <w:rPr>
                <w:rFonts w:hint="eastAsia"/>
                <w:sz w:val="24"/>
                <w:lang w:eastAsia="zh-CN"/>
              </w:rPr>
              <w:t>比拟</w:t>
            </w:r>
            <w:r>
              <w:rPr>
                <w:rFonts w:hint="eastAsia"/>
                <w:sz w:val="24"/>
                <w:lang w:eastAsia="zh-CN"/>
              </w:rPr>
              <w:t>多，一下记忆起来</w:t>
            </w:r>
            <w:r>
              <w:rPr>
                <w:rFonts w:hint="eastAsia"/>
                <w:sz w:val="24"/>
                <w:lang w:eastAsia="zh-CN"/>
              </w:rPr>
              <w:t>比拟</w:t>
            </w:r>
            <w:r>
              <w:rPr>
                <w:rFonts w:hint="eastAsia"/>
                <w:sz w:val="24"/>
                <w:lang w:eastAsia="zh-CN"/>
              </w:rPr>
              <w:t>难，需要</w:t>
            </w:r>
            <w:r>
              <w:rPr>
                <w:rFonts w:hint="eastAsia"/>
                <w:sz w:val="24"/>
                <w:lang w:eastAsia="zh-CN"/>
              </w:rPr>
              <w:t>屡次</w:t>
            </w:r>
            <w:r>
              <w:rPr>
                <w:rFonts w:hint="eastAsia"/>
                <w:sz w:val="24"/>
                <w:lang w:eastAsia="zh-CN"/>
              </w:rPr>
              <w:t>稳固</w:t>
            </w:r>
            <w:r>
              <w:rPr>
                <w:rFonts w:hint="eastAsia"/>
                <w:sz w:val="24"/>
                <w:lang w:eastAsia="zh-CN"/>
              </w:rPr>
              <w:t>。</w:t>
            </w:r>
          </w:p>
        </w:tc>
      </w:tr>
    </w:tbl>
    <w:p>
      <w:pPr>
        <w:spacing w:line="300" w:lineRule="auto"/>
        <w:rPr>
          <w:rFonts w:eastAsia="黑体"/>
          <w:sz w:val="36"/>
        </w:rPr>
      </w:pPr>
      <w:r>
        <w:rPr>
          <w:rFonts w:ascii="Times New Roman" w:eastAsia="宋体" w:hAnsi="Times New Roman" w:cs="Times New Roman"/>
          <w:kern w:val="2"/>
          <w:sz w:val="32"/>
          <w:szCs w:val="32"/>
          <w:lang w:val="en-US" w:eastAsia="zh-CN" w:bidi="ar-SA"/>
        </w:rPr>
        <w:pict>
          <v:group id="Group 57" o:spid="_x0000_s1132" style="width:11.15pt;height:694.2pt;margin-top:12.75pt;margin-left:-28.35pt;mso-height-relative:page;mso-position-vertical-relative:margin;mso-width-relative:page;position:absolute;z-index:251673600" coordsize="190,13884">
            <o:lock v:ext="edit" aspectratio="f"/>
            <v:line id="Line 58" o:spid="_x0000_s1133" style="position:absolute" from="1980,0" to="1980,277680" coordsize="21600,21600" o:preferrelative="t" fillcolor="white" stroked="t" strokecolor="black">
              <v:fill color2="white"/>
              <v:stroke dashstyle="dash" color2="white"/>
              <o:lock v:ext="edit" aspectratio="f"/>
            </v:line>
            <v:oval id="Oval 59" o:spid="_x0000_s1134" style="width:180;height:180;position:absolute;top:1392" coordsize="21600,21600" o:preferrelative="t" filled="t" fillcolor="white" stroked="t" strokecolor="black">
              <v:stroke color2="white"/>
              <o:lock v:ext="edit" aspectratio="f"/>
            </v:oval>
            <v:oval id="Oval 60" o:spid="_x0000_s1135" style="width:180;height:180;left:10;position:absolute;top:4917" coordsize="21600,21600" o:preferrelative="t" filled="t" fillcolor="white" stroked="t" strokecolor="black">
              <v:stroke color2="white"/>
              <o:lock v:ext="edit" aspectratio="f"/>
            </v:oval>
            <v:oval id="Oval 61" o:spid="_x0000_s1136" style="width:180;height:180;position:absolute;top:8430" coordsize="21600,21600" o:preferrelative="t" filled="t" fillcolor="white" stroked="t" strokecolor="black">
              <v:stroke color2="white"/>
              <o:lock v:ext="edit" aspectratio="f"/>
            </v:oval>
            <v:oval id="Oval 62" o:spid="_x0000_s1137" style="width:180;height:180;position:absolute;top:11952" coordsize="21600,21600" o:preferrelative="t" filled="t" fillcolor="white" stroked="t" strokecolor="black">
              <v:stroke color2="white"/>
              <o:lock v:ext="edit" aspectratio="f"/>
            </v:oval>
            <w10:wrap anchory="margin"/>
          </v:group>
        </w:pict>
      </w:r>
      <w:r>
        <w:rPr>
          <w:rFonts w:eastAsia="黑体" w:hint="eastAsia"/>
          <w:sz w:val="36"/>
          <w:u w:val="single"/>
          <w:lang w:eastAsia="zh-CN"/>
        </w:rPr>
        <w:t>建筑工程经济</w:t>
      </w:r>
      <w:r>
        <w:rPr>
          <w:rFonts w:eastAsia="黑体"/>
          <w:sz w:val="36"/>
        </w:rPr>
        <w:t>课程教案</w:t>
      </w:r>
    </w:p>
    <w:tbl>
      <w:tblPr>
        <w:tblStyle w:val="TableNormal"/>
        <w:tblW w:w="8522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9"/>
        <w:gridCol w:w="2151"/>
        <w:gridCol w:w="1950"/>
        <w:gridCol w:w="2872"/>
      </w:tblGrid>
      <w:tr>
        <w:tblPrEx>
          <w:tblW w:w="8522" w:type="dxa"/>
          <w:tblInd w:w="0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/>
        </w:trPr>
        <w:tc>
          <w:tcPr>
            <w:tcW w:w="8522" w:type="dxa"/>
            <w:gridSpan w:val="4"/>
            <w:vAlign w:val="top"/>
          </w:tcPr>
          <w:p>
            <w:pPr>
              <w:tabs>
                <w:tab w:val="left" w:pos="7080"/>
              </w:tabs>
              <w:spacing w:before="60"/>
              <w:rPr>
                <w:rFonts w:hAnsi="宋体" w:hint="eastAsia"/>
                <w:b w:val="0"/>
                <w:bCs/>
                <w:sz w:val="24"/>
              </w:rPr>
            </w:pPr>
            <w:r>
              <w:rPr>
                <w:sz w:val="24"/>
              </w:rPr>
              <w:t>授课题目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教学章、节或主题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：</w:t>
            </w:r>
          </w:p>
          <w:p>
            <w:pPr>
              <w:tabs>
                <w:tab w:val="left" w:pos="7080"/>
              </w:tabs>
              <w:spacing w:before="60"/>
              <w:jc w:val="both"/>
              <w:rPr>
                <w:rFonts w:hAnsi="宋体" w:hint="eastAsia"/>
                <w:b w:val="0"/>
                <w:bCs/>
                <w:sz w:val="24"/>
              </w:rPr>
            </w:pP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 xml:space="preserve">                          第5章  消耗量定额</w:t>
            </w: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>〔</w:t>
            </w: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>1</w:t>
            </w: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>〕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/>
        </w:trPr>
        <w:tc>
          <w:tcPr>
            <w:tcW w:w="1549" w:type="dxa"/>
            <w:vAlign w:val="center"/>
          </w:tcPr>
          <w:p>
            <w:pPr>
              <w:tabs>
                <w:tab w:val="left" w:pos="7080"/>
              </w:tabs>
              <w:spacing w:before="6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授课时间</w:t>
            </w:r>
          </w:p>
          <w:p>
            <w:pPr>
              <w:tabs>
                <w:tab w:val="left" w:pos="7080"/>
              </w:tabs>
              <w:spacing w:before="60"/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>安   排</w:t>
            </w:r>
          </w:p>
        </w:tc>
        <w:tc>
          <w:tcPr>
            <w:tcW w:w="2151" w:type="dxa"/>
            <w:vAlign w:val="center"/>
          </w:tcPr>
          <w:p>
            <w:pPr>
              <w:tabs>
                <w:tab w:val="left" w:pos="7080"/>
              </w:tabs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第 </w:t>
            </w:r>
            <w:r>
              <w:rPr>
                <w:rFonts w:hint="eastAsia"/>
                <w:color w:val="auto"/>
                <w:sz w:val="24"/>
                <w:lang w:eastAsia="zh-CN"/>
              </w:rPr>
              <w:t>八</w:t>
            </w:r>
            <w:r>
              <w:rPr>
                <w:color w:val="auto"/>
                <w:sz w:val="24"/>
              </w:rPr>
              <w:t xml:space="preserve"> 周 周</w:t>
            </w:r>
            <w:r>
              <w:rPr>
                <w:rFonts w:hint="eastAsia"/>
                <w:color w:val="auto"/>
                <w:sz w:val="24"/>
                <w:lang w:eastAsia="zh-CN"/>
              </w:rPr>
              <w:t>二</w:t>
            </w:r>
          </w:p>
          <w:p>
            <w:pPr>
              <w:tabs>
                <w:tab w:val="left" w:pos="7080"/>
              </w:tabs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第 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1-2</w:t>
            </w:r>
            <w:r>
              <w:rPr>
                <w:color w:val="auto"/>
                <w:sz w:val="24"/>
              </w:rPr>
              <w:t xml:space="preserve"> 节</w:t>
            </w:r>
          </w:p>
        </w:tc>
        <w:tc>
          <w:tcPr>
            <w:tcW w:w="1950" w:type="dxa"/>
            <w:vAlign w:val="center"/>
          </w:tcPr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sz w:val="24"/>
              </w:rPr>
              <w:t>教学器材与工具</w:t>
            </w:r>
          </w:p>
        </w:tc>
        <w:tc>
          <w:tcPr>
            <w:tcW w:w="2872" w:type="dxa"/>
            <w:vAlign w:val="center"/>
          </w:tcPr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sz w:val="24"/>
              </w:rPr>
              <w:t>教材、教案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/>
        </w:trPr>
        <w:tc>
          <w:tcPr>
            <w:tcW w:w="1549" w:type="dxa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授课类型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请标注</w:t>
            </w:r>
            <w:r>
              <w:rPr>
                <w:rFonts w:hint="eastAsia"/>
                <w:sz w:val="24"/>
              </w:rPr>
              <w:t>●</w:t>
            </w:r>
          </w:p>
        </w:tc>
        <w:tc>
          <w:tcPr>
            <w:tcW w:w="6973" w:type="dxa"/>
            <w:gridSpan w:val="3"/>
            <w:vAlign w:val="center"/>
          </w:tcPr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sz w:val="24"/>
              </w:rPr>
              <w:t>理论课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</w:rPr>
              <w:t>●</w:t>
            </w:r>
            <w:r>
              <w:rPr>
                <w:sz w:val="24"/>
              </w:rPr>
              <w:t>〕</w:t>
            </w:r>
            <w:r>
              <w:rPr>
                <w:rFonts w:hAnsi="宋体"/>
                <w:sz w:val="24"/>
              </w:rPr>
              <w:t>上机课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实验课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习题课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其他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 xml:space="preserve"> 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/>
        </w:trPr>
        <w:tc>
          <w:tcPr>
            <w:tcW w:w="8522" w:type="dxa"/>
            <w:gridSpan w:val="4"/>
            <w:tcBorders>
              <w:top w:val="single" w:sz="6" w:space="0" w:color="auto"/>
              <w:bottom w:val="single" w:sz="4" w:space="0" w:color="auto"/>
            </w:tcBorders>
            <w:vAlign w:val="top"/>
          </w:tcPr>
          <w:p>
            <w:pPr>
              <w:tabs>
                <w:tab w:val="left" w:pos="7080"/>
              </w:tabs>
              <w:spacing w:before="60" w:line="360" w:lineRule="auto"/>
              <w:rPr>
                <w:sz w:val="24"/>
              </w:rPr>
            </w:pPr>
            <w:r>
              <w:rPr>
                <w:sz w:val="24"/>
              </w:rPr>
              <w:t>教学目的、要求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分掌握、熟悉、了解三个层次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：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1.熟悉人工挖土的分类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2.熟悉挖地槽的定义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3.掌握挖地槽的工程量的计算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4.熟悉挖地坑的定义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5.熟悉挖地坑的工程量的计算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/>
        </w:trPr>
        <w:tc>
          <w:tcPr>
            <w:tcW w:w="8522" w:type="dxa"/>
            <w:gridSpan w:val="4"/>
            <w:tcBorders>
              <w:top w:val="single" w:sz="6" w:space="0" w:color="auto"/>
              <w:bottom w:val="single" w:sz="4" w:space="0" w:color="auto"/>
            </w:tcBorders>
            <w:vAlign w:val="top"/>
          </w:tcPr>
          <w:p>
            <w:pPr>
              <w:tabs>
                <w:tab w:val="left" w:pos="7080"/>
              </w:tabs>
              <w:spacing w:before="60" w:line="360" w:lineRule="auto"/>
              <w:rPr>
                <w:sz w:val="24"/>
              </w:rPr>
            </w:pPr>
            <w:r>
              <w:rPr>
                <w:sz w:val="24"/>
              </w:rPr>
              <w:t>教学重点及难点：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重点</w:t>
            </w:r>
            <w:r>
              <w:rPr>
                <w:rFonts w:hint="eastAsia"/>
                <w:sz w:val="24"/>
                <w:lang w:eastAsia="zh-CN"/>
              </w:rPr>
              <w:t>：</w:t>
            </w:r>
            <w:r>
              <w:rPr>
                <w:rFonts w:hint="eastAsia"/>
                <w:sz w:val="24"/>
                <w:lang w:val="en-US" w:eastAsia="zh-CN"/>
              </w:rPr>
              <w:t>1.</w:t>
            </w:r>
            <w:r>
              <w:rPr>
                <w:rFonts w:hint="eastAsia"/>
                <w:sz w:val="24"/>
                <w:lang w:val="en-US" w:eastAsia="zh-CN"/>
              </w:rPr>
              <w:t>根底</w:t>
            </w:r>
            <w:r>
              <w:rPr>
                <w:rFonts w:hint="eastAsia"/>
                <w:sz w:val="24"/>
                <w:lang w:val="en-US" w:eastAsia="zh-CN"/>
              </w:rPr>
              <w:t>施工工作面的宽度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  2.挖地槽的工程量的计算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b/>
                <w:sz w:val="24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>难点</w:t>
            </w:r>
            <w:r>
              <w:rPr>
                <w:rFonts w:hint="eastAsia"/>
                <w:sz w:val="24"/>
                <w:lang w:val="en-US" w:eastAsia="zh-CN"/>
              </w:rPr>
              <w:t>：1.挖地坑的工程量的计算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/>
        </w:trPr>
        <w:tc>
          <w:tcPr>
            <w:tcW w:w="8522" w:type="dxa"/>
            <w:gridSpan w:val="4"/>
            <w:tcBorders>
              <w:top w:val="single" w:sz="4" w:space="0" w:color="auto"/>
            </w:tcBorders>
            <w:vAlign w:val="center"/>
          </w:tcPr>
          <w:p>
            <w:pPr>
              <w:tabs>
                <w:tab w:val="left" w:pos="7080"/>
              </w:tabs>
              <w:spacing w:before="60"/>
              <w:jc w:val="center"/>
              <w:rPr>
                <w:sz w:val="24"/>
              </w:rPr>
            </w:pPr>
            <w:r>
              <w:rPr>
                <w:sz w:val="24"/>
              </w:rPr>
              <w:t>教 学 基 本 内 容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/>
        </w:trPr>
        <w:tc>
          <w:tcPr>
            <w:tcW w:w="8522" w:type="dxa"/>
            <w:gridSpan w:val="4"/>
            <w:vAlign w:val="top"/>
          </w:tcPr>
          <w:p>
            <w:pPr>
              <w:tabs>
                <w:tab w:val="left" w:pos="7080"/>
              </w:tabs>
              <w:spacing w:line="360" w:lineRule="auto"/>
              <w:rPr>
                <w:rFonts w:hint="eastAsia"/>
                <w:b w:val="0"/>
                <w:bCs w:val="0"/>
                <w:sz w:val="24"/>
              </w:rPr>
            </w:pPr>
            <w:r>
              <w:rPr>
                <w:b/>
                <w:sz w:val="24"/>
              </w:rPr>
              <w:t>一、</w:t>
            </w:r>
            <w:r>
              <w:rPr>
                <w:rFonts w:hint="eastAsia"/>
                <w:b/>
                <w:sz w:val="24"/>
                <w:lang w:eastAsia="zh-CN"/>
              </w:rPr>
              <w:t>人工挖土方</w:t>
            </w:r>
          </w:p>
          <w:p>
            <w:pPr>
              <w:tabs>
                <w:tab w:val="left" w:pos="7080"/>
              </w:tabs>
              <w:spacing w:after="0" w:line="360" w:lineRule="auto"/>
              <w:ind w:firstLine="480" w:firstLineChars="200"/>
              <w:jc w:val="left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人工挖土根据土壤类别、施工方法等分别按挖地槽、挖地坑、挖土方等</w:t>
            </w:r>
            <w:r>
              <w:rPr>
                <w:rFonts w:hint="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工程</w:t>
            </w:r>
          </w:p>
        </w:tc>
      </w:tr>
    </w:tbl>
    <w:p>
      <w:pPr>
        <w:sectPr>
          <w:type w:val="nextPage"/>
          <w:pgSz w:w="11906" w:h="16838"/>
          <w:pgMar w:top="1162" w:right="1270" w:bottom="1162" w:left="1230" w:header="851" w:footer="992" w:gutter="0"/>
          <w:pgNumType w:start="28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8522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W w:w="8522" w:type="dxa"/>
          <w:tblInd w:w="0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0" w:line="360" w:lineRule="auto"/>
              <w:ind w:firstLine="480" w:firstLineChars="200"/>
              <w:jc w:val="left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计算。</w:t>
            </w:r>
          </w:p>
          <w:p>
            <w:pPr>
              <w:tabs>
                <w:tab w:val="left" w:pos="7080"/>
              </w:tabs>
              <w:spacing w:line="360" w:lineRule="auto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/>
                <w:sz w:val="24"/>
                <w:lang w:eastAsia="zh-CN"/>
              </w:rPr>
              <w:t>二</w:t>
            </w:r>
            <w:r>
              <w:rPr>
                <w:b/>
                <w:sz w:val="24"/>
              </w:rPr>
              <w:t>、</w:t>
            </w:r>
            <w:r>
              <w:rPr>
                <w:rFonts w:hint="eastAsia"/>
                <w:b/>
                <w:sz w:val="24"/>
                <w:lang w:eastAsia="zh-CN"/>
              </w:rPr>
              <w:t>挖沟槽</w:t>
            </w:r>
          </w:p>
          <w:p>
            <w:pPr>
              <w:tabs>
                <w:tab w:val="left" w:pos="7080"/>
              </w:tabs>
              <w:spacing w:line="360" w:lineRule="auto"/>
              <w:ind w:firstLine="480" w:firstLineChars="200"/>
              <w:jc w:val="left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 xml:space="preserve">    挖地槽(沟)的工程量根据</w:t>
            </w:r>
            <w:r>
              <w:rPr>
                <w:rFonts w:hint="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根底</w:t>
            </w:r>
            <w:r>
              <w:rPr>
                <w:rFonts w:hint="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的尺寸、放坡情况、工作面大小等资料以立方米为单位计算。</w:t>
            </w:r>
          </w:p>
          <w:p>
            <w:pPr>
              <w:tabs>
                <w:tab w:val="left" w:pos="7080"/>
              </w:tabs>
              <w:spacing w:line="360" w:lineRule="auto"/>
              <w:ind w:firstLine="480" w:firstLineChars="200"/>
              <w:jc w:val="left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挖土深度H一般以设计室外地坪标高为准，如果施工现场的实际地坪平均标高与设计室外地坪标高不一致，</w:t>
            </w:r>
            <w:r>
              <w:rPr>
                <w:rFonts w:hint="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那么</w:t>
            </w:r>
            <w:r>
              <w:rPr>
                <w:rFonts w:hint="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应按实际标高计算挖填方量。</w:t>
            </w:r>
          </w:p>
          <w:p>
            <w:pPr>
              <w:tabs>
                <w:tab w:val="left" w:pos="7080"/>
              </w:tabs>
              <w:spacing w:line="360" w:lineRule="auto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/>
                <w:sz w:val="24"/>
                <w:lang w:eastAsia="zh-CN"/>
              </w:rPr>
              <w:t>三</w:t>
            </w:r>
            <w:r>
              <w:rPr>
                <w:b/>
                <w:sz w:val="24"/>
              </w:rPr>
              <w:t>、</w:t>
            </w:r>
            <w:r>
              <w:rPr>
                <w:rFonts w:hint="eastAsia"/>
                <w:b/>
                <w:sz w:val="24"/>
                <w:lang w:eastAsia="zh-CN"/>
              </w:rPr>
              <w:t>挖地坑</w:t>
            </w:r>
          </w:p>
          <w:p>
            <w:pPr>
              <w:tabs>
                <w:tab w:val="left" w:pos="7080"/>
              </w:tabs>
              <w:spacing w:line="360" w:lineRule="auto"/>
              <w:ind w:firstLine="480" w:firstLineChars="200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挖地坑工程量根据图示尺寸以立方米为单位计算，按土壤类别、挖土深度不同分别套用相应的定额。</w:t>
            </w:r>
          </w:p>
          <w:p>
            <w:pPr>
              <w:tabs>
                <w:tab w:val="left" w:pos="7080"/>
              </w:tabs>
              <w:spacing w:line="360" w:lineRule="auto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/>
                <w:sz w:val="24"/>
                <w:lang w:eastAsia="zh-CN"/>
              </w:rPr>
              <w:t>四</w:t>
            </w:r>
            <w:r>
              <w:rPr>
                <w:b/>
                <w:sz w:val="24"/>
              </w:rPr>
              <w:t>、</w:t>
            </w:r>
            <w:r>
              <w:rPr>
                <w:rFonts w:hint="eastAsia"/>
                <w:b/>
                <w:sz w:val="24"/>
                <w:lang w:eastAsia="zh-CN"/>
              </w:rPr>
              <w:t>挖土方</w:t>
            </w:r>
          </w:p>
          <w:p>
            <w:pPr>
              <w:tabs>
                <w:tab w:val="left" w:pos="7080"/>
              </w:tabs>
              <w:spacing w:line="360" w:lineRule="auto"/>
              <w:ind w:firstLine="480" w:firstLineChars="200"/>
              <w:rPr>
                <w:rFonts w:hint="eastAsia"/>
                <w:b w:val="0"/>
                <w:bCs w:val="0"/>
                <w:sz w:val="24"/>
              </w:rPr>
            </w:pPr>
            <w:r>
              <w:rPr>
                <w:rFonts w:hint="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 xml:space="preserve">    挖土方工程量按图示尺寸以立方米计算，根据土壤类别、挖土深度不同分别套用相应的挖土方</w:t>
            </w:r>
            <w:r>
              <w:rPr>
                <w:rFonts w:hint="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工程</w:t>
            </w:r>
            <w:r>
              <w:rPr>
                <w:rFonts w:hint="eastAsia"/>
                <w:b w:val="0"/>
                <w:bCs w:val="0"/>
                <w:kern w:val="2"/>
                <w:sz w:val="24"/>
                <w:szCs w:val="24"/>
                <w:lang w:val="en-US" w:eastAsia="zh-CN" w:bidi="ar-SA"/>
              </w:rPr>
              <w:t>。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60"/>
              <w:rPr>
                <w:rFonts w:hAnsi="宋体"/>
                <w:sz w:val="24"/>
              </w:rPr>
            </w:pPr>
          </w:p>
          <w:p>
            <w:pPr>
              <w:tabs>
                <w:tab w:val="left" w:pos="7080"/>
              </w:tabs>
              <w:spacing w:before="60"/>
              <w:rPr>
                <w:rFonts w:hAnsi="宋体"/>
                <w:sz w:val="24"/>
              </w:rPr>
            </w:pPr>
          </w:p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rFonts w:hAnsi="宋体"/>
                <w:sz w:val="24"/>
              </w:rPr>
              <w:t>教学过程设计：</w:t>
            </w:r>
            <w:r>
              <w:rPr>
                <w:sz w:val="24"/>
              </w:rPr>
              <w:t xml:space="preserve"> </w:t>
            </w:r>
          </w:p>
          <w:p>
            <w:pPr>
              <w:tabs>
                <w:tab w:val="left" w:pos="7080"/>
              </w:tabs>
              <w:spacing w:line="360" w:lineRule="auto"/>
              <w:rPr>
                <w:sz w:val="24"/>
              </w:rPr>
            </w:pPr>
            <w:r>
              <w:rPr>
                <w:sz w:val="24"/>
              </w:rPr>
              <w:t>一、复习</w:t>
            </w:r>
            <w:r>
              <w:rPr>
                <w:sz w:val="24"/>
              </w:rPr>
              <w:t>回忆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1</w:t>
            </w:r>
            <w:r>
              <w:rPr>
                <w:rFonts w:hint="eastAsia"/>
                <w:sz w:val="24"/>
                <w:lang w:val="en-US" w:eastAsia="zh-CN"/>
              </w:rPr>
              <w:t>0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  <w:p>
            <w:pPr>
              <w:tabs>
                <w:tab w:val="left" w:pos="7080"/>
              </w:tabs>
              <w:spacing w:line="360" w:lineRule="auto"/>
              <w:ind w:firstLine="480" w:firstLineChars="200"/>
              <w:rPr>
                <w:sz w:val="24"/>
              </w:rPr>
            </w:pPr>
            <w:r>
              <w:rPr>
                <w:sz w:val="24"/>
              </w:rPr>
              <w:t>复习</w:t>
            </w:r>
            <w:r>
              <w:rPr>
                <w:rFonts w:hint="eastAsia"/>
                <w:sz w:val="24"/>
                <w:lang w:eastAsia="zh-CN"/>
              </w:rPr>
              <w:t>建筑面积的计算规定和平整场地的计算，引入本节课内容。</w:t>
            </w:r>
          </w:p>
          <w:p>
            <w:pPr>
              <w:tabs>
                <w:tab w:val="left" w:pos="7080"/>
              </w:tabs>
              <w:spacing w:line="360" w:lineRule="auto"/>
              <w:rPr>
                <w:sz w:val="24"/>
              </w:rPr>
            </w:pPr>
            <w:r>
              <w:rPr>
                <w:sz w:val="24"/>
              </w:rPr>
              <w:t>二、新课内容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70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  <w:p>
            <w:pPr>
              <w:tabs>
                <w:tab w:val="left" w:pos="7080"/>
              </w:tabs>
              <w:spacing w:line="360" w:lineRule="auto"/>
              <w:ind w:firstLine="480" w:firstLineChars="200"/>
              <w:rPr>
                <w:sz w:val="24"/>
              </w:rPr>
            </w:pPr>
            <w:r>
              <w:rPr>
                <w:b/>
                <w:bCs/>
                <w:sz w:val="24"/>
              </w:rPr>
              <w:t>1、</w:t>
            </w:r>
            <w:r>
              <w:rPr>
                <w:rFonts w:hint="eastAsia"/>
                <w:b/>
                <w:bCs/>
                <w:sz w:val="24"/>
                <w:lang w:eastAsia="zh-CN"/>
              </w:rPr>
              <w:t>挖沟槽的概念和计算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40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  <w:p>
            <w:pPr>
              <w:tabs>
                <w:tab w:val="left" w:pos="7080"/>
              </w:tabs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从定义上讲解沟槽和地坑的区别，分别通过四种方法进行沟槽工程量的计算。</w:t>
            </w:r>
          </w:p>
          <w:p>
            <w:pPr>
              <w:numPr>
                <w:ilvl w:val="0"/>
                <w:numId w:val="0"/>
              </w:numPr>
              <w:tabs>
                <w:tab w:val="left" w:pos="7080"/>
              </w:tabs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 xml:space="preserve">    </w:t>
            </w:r>
            <w:r>
              <w:rPr>
                <w:rFonts w:hint="eastAsia"/>
                <w:b/>
                <w:bCs/>
                <w:sz w:val="24"/>
                <w:lang w:val="en-US" w:eastAsia="zh-CN"/>
              </w:rPr>
              <w:t>2、</w:t>
            </w:r>
            <w:r>
              <w:rPr>
                <w:rFonts w:hint="eastAsia"/>
                <w:b/>
                <w:bCs/>
                <w:sz w:val="24"/>
                <w:lang w:eastAsia="zh-CN"/>
              </w:rPr>
              <w:t>挖地坑的计算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30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  <w:p>
            <w:pPr>
              <w:numPr>
                <w:ilvl w:val="0"/>
                <w:numId w:val="0"/>
              </w:numPr>
              <w:tabs>
                <w:tab w:val="left" w:pos="7080"/>
              </w:tabs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通过图形讲授挖地坑</w:t>
            </w:r>
            <w:r>
              <w:rPr>
                <w:rFonts w:hint="eastAsia"/>
                <w:sz w:val="24"/>
                <w:lang w:val="en-US" w:eastAsia="zh-CN"/>
              </w:rPr>
              <w:t>工程</w:t>
            </w:r>
            <w:r>
              <w:rPr>
                <w:rFonts w:hint="eastAsia"/>
                <w:sz w:val="24"/>
                <w:lang w:val="en-US" w:eastAsia="zh-CN"/>
              </w:rPr>
              <w:t>工程量的计算。</w:t>
            </w:r>
          </w:p>
          <w:p>
            <w:pPr>
              <w:numPr>
                <w:ilvl w:val="0"/>
                <w:numId w:val="6"/>
              </w:numPr>
              <w:tabs>
                <w:tab w:val="left" w:pos="7080"/>
              </w:tabs>
              <w:spacing w:line="360" w:lineRule="auto"/>
              <w:rPr>
                <w:sz w:val="24"/>
              </w:rPr>
            </w:pPr>
            <w:r>
              <w:rPr>
                <w:sz w:val="24"/>
              </w:rPr>
              <w:t>课堂小结</w:t>
            </w:r>
            <w:r>
              <w:rPr>
                <w:rFonts w:hint="eastAsia"/>
                <w:sz w:val="24"/>
                <w:lang w:eastAsia="zh-CN"/>
              </w:rPr>
              <w:t>和</w:t>
            </w:r>
            <w:r>
              <w:rPr>
                <w:rFonts w:hAnsi="宋体"/>
                <w:sz w:val="24"/>
              </w:rPr>
              <w:t>布置作业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  <w:lang w:val="en-US" w:eastAsia="zh-CN"/>
              </w:rPr>
              <w:t>10</w:t>
            </w:r>
            <w:r>
              <w:rPr>
                <w:sz w:val="24"/>
              </w:rPr>
              <w:t>分钟</w:t>
            </w:r>
            <w:r>
              <w:rPr>
                <w:sz w:val="24"/>
              </w:rPr>
              <w:t>〕</w:t>
            </w:r>
          </w:p>
        </w:tc>
      </w:tr>
    </w:tbl>
    <w:p>
      <w:pPr>
        <w:sectPr>
          <w:type w:val="nextPage"/>
          <w:pgSz w:w="11906" w:h="16838"/>
          <w:pgMar w:top="1162" w:right="1270" w:bottom="1162" w:left="1230" w:header="851" w:footer="992" w:gutter="0"/>
          <w:pgNumType w:start="29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8522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W w:w="8522" w:type="dxa"/>
          <w:tblInd w:w="0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1"/>
        </w:trPr>
        <w:tc>
          <w:tcPr>
            <w:tcW w:w="8522" w:type="dxa"/>
            <w:vAlign w:val="top"/>
          </w:tcPr>
          <w:p>
            <w:pPr>
              <w:widowControl w:val="0"/>
              <w:numPr>
                <w:ilvl w:val="0"/>
                <w:numId w:val="0"/>
              </w:numPr>
              <w:tabs>
                <w:tab w:val="left" w:pos="7080"/>
              </w:tabs>
              <w:spacing w:line="360" w:lineRule="auto"/>
              <w:jc w:val="both"/>
              <w:rPr>
                <w:sz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tabs>
                <w:tab w:val="left" w:pos="7080"/>
              </w:tabs>
              <w:spacing w:line="360" w:lineRule="auto"/>
              <w:jc w:val="both"/>
              <w:rPr>
                <w:sz w:val="24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</w:p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教学方法及手段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请标注</w:t>
            </w:r>
            <w:r>
              <w:rPr>
                <w:rFonts w:hint="eastAsia"/>
                <w:sz w:val="24"/>
              </w:rPr>
              <w:t>●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：讲授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int="eastAsia"/>
                <w:sz w:val="24"/>
              </w:rPr>
              <w:t>●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、讨论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、上机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、</w:t>
            </w:r>
            <w:r>
              <w:rPr>
                <w:sz w:val="24"/>
              </w:rPr>
              <w:t>多媒体讲解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、模型、实物讲解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sz w:val="24"/>
              </w:rPr>
              <w:t xml:space="preserve"> 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、挂图讲解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、音像讲解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>等。</w:t>
            </w:r>
          </w:p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</w:p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作业、讨论题、思考题：</w:t>
            </w:r>
          </w:p>
          <w:p>
            <w:pPr>
              <w:numPr>
                <w:ilvl w:val="0"/>
                <w:numId w:val="7"/>
              </w:numPr>
              <w:tabs>
                <w:tab w:val="left" w:pos="7080"/>
              </w:tabs>
              <w:spacing w:before="60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eastAsia="zh-CN"/>
              </w:rPr>
              <w:t>如何区别平整场地、挖地槽、挖基坑和挖土方。</w:t>
            </w:r>
          </w:p>
          <w:p>
            <w:pPr>
              <w:numPr>
                <w:ilvl w:val="0"/>
                <w:numId w:val="0"/>
              </w:numPr>
              <w:tabs>
                <w:tab w:val="left" w:pos="7080"/>
              </w:tabs>
              <w:spacing w:before="60"/>
              <w:rPr>
                <w:rFonts w:hint="eastAsia"/>
                <w:sz w:val="24"/>
              </w:rPr>
            </w:pP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/>
        </w:trPr>
        <w:tc>
          <w:tcPr>
            <w:tcW w:w="8522" w:type="dxa"/>
            <w:vAlign w:val="top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</w:p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课后小结：</w:t>
            </w:r>
          </w:p>
          <w:p>
            <w:pPr>
              <w:tabs>
                <w:tab w:val="left" w:pos="7080"/>
              </w:tabs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  <w:r>
              <w:rPr>
                <w:sz w:val="24"/>
              </w:rPr>
              <w:t>本节课的内容</w:t>
            </w:r>
            <w:r>
              <w:rPr>
                <w:rFonts w:hint="eastAsia"/>
                <w:sz w:val="24"/>
                <w:lang w:eastAsia="zh-CN"/>
              </w:rPr>
              <w:t>重点是区别挖沟槽、挖地坑、挖土方的区别，按照不同的</w:t>
            </w:r>
            <w:r>
              <w:rPr>
                <w:rFonts w:hint="eastAsia"/>
                <w:sz w:val="24"/>
                <w:lang w:eastAsia="zh-CN"/>
              </w:rPr>
              <w:t>根底</w:t>
            </w:r>
            <w:r>
              <w:rPr>
                <w:rFonts w:hint="eastAsia"/>
                <w:sz w:val="24"/>
                <w:lang w:eastAsia="zh-CN"/>
              </w:rPr>
              <w:t>尺寸、放坡情况、工作面大小等资料，通过示意图分别分清如何对土方工程量进行计算。学生掌握情况不是很好，需要进一步通过例题来</w:t>
            </w:r>
            <w:r>
              <w:rPr>
                <w:rFonts w:hint="eastAsia"/>
                <w:sz w:val="24"/>
                <w:lang w:eastAsia="zh-CN"/>
              </w:rPr>
              <w:t>稳固</w:t>
            </w:r>
            <w:r>
              <w:rPr>
                <w:rFonts w:hint="eastAsia"/>
                <w:sz w:val="24"/>
                <w:lang w:eastAsia="zh-CN"/>
              </w:rPr>
              <w:t>。</w:t>
            </w:r>
          </w:p>
          <w:p>
            <w:pPr>
              <w:tabs>
                <w:tab w:val="left" w:pos="7080"/>
              </w:tabs>
              <w:spacing w:line="360" w:lineRule="auto"/>
              <w:ind w:firstLine="480" w:firstLineChars="200"/>
              <w:rPr>
                <w:rFonts w:hint="eastAsia"/>
                <w:sz w:val="24"/>
              </w:rPr>
            </w:pPr>
          </w:p>
        </w:tc>
      </w:tr>
    </w:tbl>
    <w:p>
      <w:pPr>
        <w:spacing w:line="300" w:lineRule="auto"/>
        <w:rPr>
          <w:rFonts w:eastAsia="黑体"/>
          <w:sz w:val="36"/>
        </w:rPr>
      </w:pPr>
      <w:r>
        <w:rPr>
          <w:rFonts w:ascii="Times New Roman" w:eastAsia="宋体" w:hAnsi="Times New Roman" w:cs="Times New Roman"/>
          <w:kern w:val="2"/>
          <w:sz w:val="32"/>
          <w:szCs w:val="32"/>
          <w:lang w:val="en-US" w:eastAsia="zh-CN" w:bidi="ar-SA"/>
        </w:rPr>
        <w:pict>
          <v:group id="Group 57" o:spid="_x0000_s1138" style="width:11.15pt;height:694.2pt;margin-top:12.75pt;margin-left:-28.35pt;mso-height-relative:page;mso-position-vertical-relative:margin;mso-width-relative:page;position:absolute;z-index:251674624" coordsize="190,13884">
            <o:lock v:ext="edit" aspectratio="f"/>
            <v:line id="Line 58" o:spid="_x0000_s1139" style="position:absolute" from="1980,0" to="1980,277680" coordsize="21600,21600" o:preferrelative="t" fillcolor="white" stroked="t" strokecolor="black">
              <v:fill color2="white"/>
              <v:stroke dashstyle="dash" color2="white"/>
              <o:lock v:ext="edit" aspectratio="f"/>
            </v:line>
            <v:oval id="Oval 59" o:spid="_x0000_s1140" style="width:180;height:180;position:absolute;top:1392" coordsize="21600,21600" o:preferrelative="t" filled="t" fillcolor="white" stroked="t" strokecolor="black">
              <v:stroke color2="white"/>
              <o:lock v:ext="edit" aspectratio="f"/>
            </v:oval>
            <v:oval id="Oval 60" o:spid="_x0000_s1141" style="width:180;height:180;left:10;position:absolute;top:4917" coordsize="21600,21600" o:preferrelative="t" filled="t" fillcolor="white" stroked="t" strokecolor="black">
              <v:stroke color2="white"/>
              <o:lock v:ext="edit" aspectratio="f"/>
            </v:oval>
            <v:oval id="Oval 61" o:spid="_x0000_s1142" style="width:180;height:180;position:absolute;top:8430" coordsize="21600,21600" o:preferrelative="t" filled="t" fillcolor="white" stroked="t" strokecolor="black">
              <v:stroke color2="white"/>
              <o:lock v:ext="edit" aspectratio="f"/>
            </v:oval>
            <v:oval id="Oval 62" o:spid="_x0000_s1143" style="width:180;height:180;position:absolute;top:11952" coordsize="21600,21600" o:preferrelative="t" filled="t" fillcolor="white" stroked="t" strokecolor="black">
              <v:stroke color2="white"/>
              <o:lock v:ext="edit" aspectratio="f"/>
            </v:oval>
            <w10:wrap anchory="margin"/>
          </v:group>
        </w:pict>
      </w:r>
      <w:r>
        <w:rPr>
          <w:rFonts w:eastAsia="黑体" w:hint="eastAsia"/>
          <w:sz w:val="36"/>
          <w:u w:val="single"/>
          <w:lang w:eastAsia="zh-CN"/>
        </w:rPr>
        <w:t>建筑工程经济</w:t>
      </w:r>
      <w:r>
        <w:rPr>
          <w:rFonts w:eastAsia="黑体"/>
          <w:sz w:val="36"/>
        </w:rPr>
        <w:t>课程教案</w:t>
      </w:r>
    </w:p>
    <w:tbl>
      <w:tblPr>
        <w:tblStyle w:val="TableNormal"/>
        <w:tblW w:w="8522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9"/>
        <w:gridCol w:w="2151"/>
        <w:gridCol w:w="1950"/>
        <w:gridCol w:w="2872"/>
      </w:tblGrid>
      <w:tr>
        <w:tblPrEx>
          <w:tblW w:w="8522" w:type="dxa"/>
          <w:tblInd w:w="0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/>
        </w:trPr>
        <w:tc>
          <w:tcPr>
            <w:tcW w:w="8522" w:type="dxa"/>
            <w:gridSpan w:val="4"/>
            <w:vAlign w:val="top"/>
          </w:tcPr>
          <w:p>
            <w:pPr>
              <w:tabs>
                <w:tab w:val="left" w:pos="7080"/>
              </w:tabs>
              <w:spacing w:before="60"/>
              <w:rPr>
                <w:rFonts w:hAnsi="宋体" w:hint="eastAsia"/>
                <w:b w:val="0"/>
                <w:bCs/>
                <w:sz w:val="24"/>
              </w:rPr>
            </w:pPr>
            <w:r>
              <w:rPr>
                <w:sz w:val="24"/>
              </w:rPr>
              <w:t>授课题目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教学章、节或主题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：</w:t>
            </w:r>
          </w:p>
          <w:p>
            <w:pPr>
              <w:tabs>
                <w:tab w:val="left" w:pos="7080"/>
              </w:tabs>
              <w:spacing w:before="60"/>
              <w:jc w:val="both"/>
              <w:rPr>
                <w:rFonts w:hAnsi="宋体" w:hint="eastAsia"/>
                <w:b w:val="0"/>
                <w:bCs/>
                <w:sz w:val="24"/>
              </w:rPr>
            </w:pP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 xml:space="preserve">                          第5章  消耗量定额</w:t>
            </w: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>〔</w:t>
            </w: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>2</w:t>
            </w:r>
            <w:r>
              <w:rPr>
                <w:rFonts w:hAnsi="宋体" w:hint="eastAsia"/>
                <w:b w:val="0"/>
                <w:bCs/>
                <w:sz w:val="24"/>
                <w:lang w:val="en-US" w:eastAsia="zh-CN"/>
              </w:rPr>
              <w:t>〕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/>
        </w:trPr>
        <w:tc>
          <w:tcPr>
            <w:tcW w:w="1549" w:type="dxa"/>
            <w:vAlign w:val="center"/>
          </w:tcPr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授课时间</w:t>
            </w:r>
          </w:p>
          <w:p>
            <w:pPr>
              <w:tabs>
                <w:tab w:val="left" w:pos="7080"/>
              </w:tabs>
              <w:spacing w:before="60"/>
              <w:rPr>
                <w:sz w:val="24"/>
              </w:rPr>
            </w:pPr>
            <w:r>
              <w:rPr>
                <w:sz w:val="24"/>
              </w:rPr>
              <w:t>安   排</w:t>
            </w:r>
          </w:p>
        </w:tc>
        <w:tc>
          <w:tcPr>
            <w:tcW w:w="2151" w:type="dxa"/>
            <w:vAlign w:val="center"/>
          </w:tcPr>
          <w:p>
            <w:pPr>
              <w:tabs>
                <w:tab w:val="left" w:pos="7080"/>
              </w:tabs>
              <w:rPr>
                <w:color w:val="auto"/>
                <w:sz w:val="24"/>
              </w:rPr>
            </w:pPr>
            <w:r>
              <w:rPr>
                <w:color w:val="auto"/>
                <w:sz w:val="24"/>
              </w:rPr>
              <w:t xml:space="preserve">第 </w:t>
            </w:r>
            <w:r>
              <w:rPr>
                <w:rFonts w:hint="eastAsia"/>
                <w:color w:val="auto"/>
                <w:sz w:val="24"/>
                <w:lang w:eastAsia="zh-CN"/>
              </w:rPr>
              <w:t>九</w:t>
            </w:r>
            <w:r>
              <w:rPr>
                <w:color w:val="auto"/>
                <w:sz w:val="24"/>
              </w:rPr>
              <w:t xml:space="preserve"> 周 周</w:t>
            </w:r>
            <w:r>
              <w:rPr>
                <w:rFonts w:hint="eastAsia"/>
                <w:color w:val="auto"/>
                <w:sz w:val="24"/>
                <w:lang w:eastAsia="zh-CN"/>
              </w:rPr>
              <w:t>一</w:t>
            </w:r>
          </w:p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color w:val="auto"/>
                <w:sz w:val="24"/>
              </w:rPr>
              <w:t xml:space="preserve">第 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3</w:t>
            </w:r>
            <w:r>
              <w:rPr>
                <w:color w:val="auto"/>
                <w:sz w:val="24"/>
              </w:rPr>
              <w:t>-</w:t>
            </w:r>
            <w:r>
              <w:rPr>
                <w:rFonts w:hint="eastAsia"/>
                <w:color w:val="auto"/>
                <w:sz w:val="24"/>
                <w:lang w:val="en-US" w:eastAsia="zh-CN"/>
              </w:rPr>
              <w:t>4</w:t>
            </w:r>
            <w:r>
              <w:rPr>
                <w:color w:val="auto"/>
                <w:sz w:val="24"/>
              </w:rPr>
              <w:t xml:space="preserve"> 节</w:t>
            </w:r>
          </w:p>
        </w:tc>
        <w:tc>
          <w:tcPr>
            <w:tcW w:w="1950" w:type="dxa"/>
            <w:vAlign w:val="center"/>
          </w:tcPr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sz w:val="24"/>
              </w:rPr>
              <w:t>教学器材与工具</w:t>
            </w:r>
          </w:p>
        </w:tc>
        <w:tc>
          <w:tcPr>
            <w:tcW w:w="2872" w:type="dxa"/>
            <w:vAlign w:val="center"/>
          </w:tcPr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sz w:val="24"/>
              </w:rPr>
              <w:t>教材、教案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/>
        </w:trPr>
        <w:tc>
          <w:tcPr>
            <w:tcW w:w="1549" w:type="dxa"/>
            <w:vAlign w:val="center"/>
          </w:tcPr>
          <w:p>
            <w:pPr>
              <w:rPr>
                <w:sz w:val="24"/>
              </w:rPr>
            </w:pPr>
            <w:r>
              <w:rPr>
                <w:sz w:val="24"/>
              </w:rPr>
              <w:t>授课类型</w:t>
            </w:r>
          </w:p>
          <w:p>
            <w:pPr>
              <w:rPr>
                <w:sz w:val="24"/>
              </w:rPr>
            </w:pPr>
            <w:r>
              <w:rPr>
                <w:sz w:val="24"/>
              </w:rPr>
              <w:t>请标注</w:t>
            </w:r>
            <w:r>
              <w:rPr>
                <w:rFonts w:hint="eastAsia"/>
                <w:sz w:val="24"/>
              </w:rPr>
              <w:t>●</w:t>
            </w:r>
          </w:p>
        </w:tc>
        <w:tc>
          <w:tcPr>
            <w:tcW w:w="6973" w:type="dxa"/>
            <w:gridSpan w:val="3"/>
            <w:vAlign w:val="center"/>
          </w:tcPr>
          <w:p>
            <w:pPr>
              <w:tabs>
                <w:tab w:val="left" w:pos="7080"/>
              </w:tabs>
              <w:rPr>
                <w:sz w:val="24"/>
              </w:rPr>
            </w:pPr>
            <w:r>
              <w:rPr>
                <w:sz w:val="24"/>
              </w:rPr>
              <w:t>理论课</w:t>
            </w:r>
            <w:r>
              <w:rPr>
                <w:sz w:val="24"/>
              </w:rPr>
              <w:t>〔</w:t>
            </w:r>
            <w:r>
              <w:rPr>
                <w:rFonts w:hint="eastAsia"/>
                <w:sz w:val="24"/>
              </w:rPr>
              <w:t>●</w:t>
            </w:r>
            <w:r>
              <w:rPr>
                <w:sz w:val="24"/>
              </w:rPr>
              <w:t>〕</w:t>
            </w:r>
            <w:r>
              <w:rPr>
                <w:rFonts w:hAnsi="宋体"/>
                <w:sz w:val="24"/>
              </w:rPr>
              <w:t>上机课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实验课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习题课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rFonts w:hAnsi="宋体"/>
                <w:sz w:val="24"/>
              </w:rPr>
              <w:t>其他</w:t>
            </w:r>
            <w:r>
              <w:rPr>
                <w:rFonts w:hAnsi="宋体"/>
                <w:sz w:val="24"/>
              </w:rPr>
              <w:t>〔</w:t>
            </w:r>
            <w:r>
              <w:rPr>
                <w:rFonts w:hAnsi="宋体"/>
                <w:sz w:val="24"/>
              </w:rPr>
              <w:t>〕</w:t>
            </w:r>
            <w:r>
              <w:rPr>
                <w:sz w:val="24"/>
              </w:rPr>
              <w:t xml:space="preserve"> </w:t>
            </w:r>
          </w:p>
        </w:tc>
      </w:tr>
    </w:tbl>
    <w:p>
      <w:pPr>
        <w:sectPr>
          <w:type w:val="nextPage"/>
          <w:pgSz w:w="11906" w:h="16838"/>
          <w:pgMar w:top="1162" w:right="1270" w:bottom="1162" w:left="1230" w:header="851" w:footer="992" w:gutter="0"/>
          <w:pgNumType w:start="30"/>
          <w:cols w:num="1" w:space="720"/>
          <w:titlePg w:val="0"/>
          <w:docGrid w:type="lines" w:linePitch="312" w:charSpace="0"/>
        </w:sectPr>
      </w:pPr>
    </w:p>
    <w:tbl>
      <w:tblPr>
        <w:tblStyle w:val="TableNormal"/>
        <w:tblW w:w="8522" w:type="dxa"/>
        <w:tblInd w:w="0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W w:w="8522" w:type="dxa"/>
          <w:tblInd w:w="0" w:type="dxa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4" w:space="0" w:color="auto"/>
            <w:insideV w:val="single" w:sz="4" w:space="0" w:color="auto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2"/>
        </w:trPr>
        <w:tc>
          <w:tcPr>
            <w:tcW w:w="8522" w:type="dxa"/>
            <w:tcBorders>
              <w:top w:val="single" w:sz="6" w:space="0" w:color="auto"/>
              <w:bottom w:val="single" w:sz="4" w:space="0" w:color="auto"/>
            </w:tcBorders>
            <w:vAlign w:val="top"/>
          </w:tcPr>
          <w:p>
            <w:pPr>
              <w:tabs>
                <w:tab w:val="left" w:pos="7080"/>
              </w:tabs>
              <w:spacing w:before="60" w:line="360" w:lineRule="auto"/>
              <w:rPr>
                <w:sz w:val="24"/>
              </w:rPr>
            </w:pPr>
            <w:r>
              <w:rPr>
                <w:sz w:val="24"/>
              </w:rPr>
              <w:t>教学目的、要求</w:t>
            </w:r>
            <w:r>
              <w:rPr>
                <w:sz w:val="24"/>
              </w:rPr>
              <w:t>〔</w:t>
            </w:r>
            <w:r>
              <w:rPr>
                <w:sz w:val="24"/>
              </w:rPr>
              <w:t>分掌握、熟悉、了解三个层次</w:t>
            </w:r>
            <w:r>
              <w:rPr>
                <w:sz w:val="24"/>
              </w:rPr>
              <w:t>〕</w:t>
            </w:r>
            <w:r>
              <w:rPr>
                <w:sz w:val="24"/>
              </w:rPr>
              <w:t>：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1.掌握挖填土方的计算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2.熟悉桩基工程量的计算规</w:t>
            </w:r>
            <w:r>
              <w:rPr>
                <w:rFonts w:hint="eastAsia"/>
                <w:sz w:val="24"/>
                <w:lang w:val="en-US" w:eastAsia="zh-CN"/>
              </w:rPr>
              <w:t>那么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4"/>
        </w:trPr>
        <w:tc>
          <w:tcPr>
            <w:tcW w:w="8522" w:type="dxa"/>
            <w:tcBorders>
              <w:top w:val="single" w:sz="6" w:space="0" w:color="auto"/>
              <w:bottom w:val="single" w:sz="4" w:space="0" w:color="auto"/>
            </w:tcBorders>
            <w:vAlign w:val="top"/>
          </w:tcPr>
          <w:p>
            <w:pPr>
              <w:tabs>
                <w:tab w:val="left" w:pos="7080"/>
              </w:tabs>
              <w:spacing w:before="60" w:line="360" w:lineRule="auto"/>
              <w:rPr>
                <w:sz w:val="24"/>
              </w:rPr>
            </w:pPr>
            <w:r>
              <w:rPr>
                <w:sz w:val="24"/>
              </w:rPr>
              <w:t>教学重点及难点：</w:t>
            </w:r>
          </w:p>
          <w:p>
            <w:pPr>
              <w:tabs>
                <w:tab w:val="left" w:pos="7080"/>
              </w:tabs>
              <w:spacing w:line="360" w:lineRule="auto"/>
              <w:ind w:firstLine="465"/>
              <w:rPr>
                <w:rFonts w:hint="eastAsia"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重点</w:t>
            </w:r>
            <w:r>
              <w:rPr>
                <w:rFonts w:hint="eastAsia"/>
                <w:sz w:val="24"/>
                <w:lang w:eastAsia="zh-CN"/>
              </w:rPr>
              <w:t>：</w:t>
            </w:r>
            <w:r>
              <w:rPr>
                <w:rFonts w:hint="eastAsia"/>
                <w:sz w:val="24"/>
                <w:lang w:val="en-US" w:eastAsia="zh-CN"/>
              </w:rPr>
              <w:t>1.挖基槽的工程量的计算</w:t>
            </w:r>
          </w:p>
          <w:p>
            <w:pPr>
              <w:tabs>
                <w:tab w:val="left" w:pos="7080"/>
              </w:tabs>
              <w:spacing w:line="360" w:lineRule="auto"/>
              <w:rPr>
                <w:b/>
                <w:sz w:val="24"/>
              </w:rPr>
            </w:pPr>
            <w:r>
              <w:rPr>
                <w:rFonts w:hint="eastAsia"/>
                <w:b/>
                <w:bCs/>
                <w:sz w:val="24"/>
                <w:lang w:val="en-US" w:eastAsia="zh-CN"/>
              </w:rPr>
              <w:t xml:space="preserve">    难点</w:t>
            </w:r>
            <w:r>
              <w:rPr>
                <w:rFonts w:hint="eastAsia"/>
                <w:sz w:val="24"/>
                <w:lang w:val="en-US" w:eastAsia="zh-CN"/>
              </w:rPr>
              <w:t>：1.内外墙下基槽长度</w:t>
            </w:r>
            <w:r>
              <w:rPr>
                <w:rFonts w:hint="eastAsia"/>
                <w:sz w:val="24"/>
                <w:lang w:val="en-US" w:eastAsia="zh-CN"/>
              </w:rPr>
              <w:t>确实</w:t>
            </w:r>
            <w:r>
              <w:rPr>
                <w:rFonts w:hint="eastAsia"/>
                <w:sz w:val="24"/>
                <w:lang w:val="en-US" w:eastAsia="zh-CN"/>
              </w:rPr>
              <w:t>定</w:t>
            </w:r>
          </w:p>
        </w:tc>
      </w:tr>
      <w:tr>
        <w:tblPrEx>
          <w:tblW w:w="8522" w:type="dxa"/>
          <w:tblInd w:w="0" w:type="dxa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/>
        </w:trPr>
        <w:tc>
          <w:tcPr>
            <w:tcW w:w="8522" w:type="dxa"/>
            <w:tcBorders>
              <w:top w:val="single" w:sz="4" w:space="0" w:color="auto"/>
            </w:tcBorders>
            <w:vAlign w:val="center"/>
          </w:tcPr>
          <w:p>
            <w:pPr>
              <w:tabs>
                <w:tab w:val="left" w:pos="7080"/>
              </w:tabs>
              <w:spacing w:before="60"/>
              <w:jc w:val="center"/>
              <w:rPr>
                <w:sz w:val="24"/>
              </w:rPr>
            </w:pPr>
            <w:r>
              <w:rPr>
                <w:sz w:val="24"/>
              </w:rPr>
              <w:t>教 学 基 本 内 容</w:t>
            </w:r>
          </w:p>
        </w:tc>
      </w:tr>
    </w:tbl>
    <w:p>
      <w:r>
        <w:br/>
      </w:r>
      <w: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https://d.book118.com/655110113344011101</w:t>
        </w:r>
      </w:hyperlink>
    </w:p>
    <w:p/>
    <w:sectPr>
      <w:type w:val="nextPage"/>
      <w:pgSz w:w="11906" w:h="16838"/>
      <w:pgMar w:top="1162" w:right="1270" w:bottom="1162" w:left="1230" w:header="851" w:footer="992" w:gutter="0"/>
      <w:pgNumType w:start="31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1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方正书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GungsuhChe">
    <w:panose1 w:val="02030609000101010101"/>
    <w:charset w:val="81"/>
    <w:family w:val="roman"/>
    <w:pitch w:val="default"/>
    <w:sig w:usb0="B00002AF" w:usb1="69D77CFB" w:usb2="00000030" w:usb3="00000000" w:csb0="4008009F" w:csb1="DFD7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Batang">
    <w:panose1 w:val="02030600000101010101"/>
    <w:charset w:val="81"/>
    <w:family w:val="auto"/>
    <w:pitch w:val="default"/>
    <w:sig w:usb0="B00002AF" w:usb1="69D77CFB" w:usb2="00000030" w:usb3="00000000" w:csb0="4008009F" w:csb1="DFD70000"/>
  </w:font>
  <w:font w:name="BatangChe">
    <w:panose1 w:val="02030609000101010101"/>
    <w:charset w:val="81"/>
    <w:family w:val="auto"/>
    <w:pitch w:val="default"/>
    <w:sig w:usb0="B00002AF" w:usb1="69D77CFB" w:usb2="00000030" w:usb3="00000000" w:csb0="4008009F" w:csb1="DFD70000"/>
  </w:font>
  <w:font w:name="DFKai-SB">
    <w:panose1 w:val="03000509000000000000"/>
    <w:charset w:val="88"/>
    <w:family w:val="auto"/>
    <w:pitch w:val="default"/>
    <w:sig w:usb0="00000003" w:usb1="082E0000" w:usb2="00000016" w:usb3="00000000" w:csb0="00100001" w:csb1="00000000"/>
  </w:font>
  <w:font w:name="Dotu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MingLiU">
    <w:panose1 w:val="02020509000000000000"/>
    <w:charset w:val="88"/>
    <w:family w:val="auto"/>
    <w:pitch w:val="default"/>
    <w:sig w:usb0="A00002FF" w:usb1="28CFFCFA" w:usb2="00000016" w:usb3="00000000" w:csb0="00100001" w:csb1="00000000"/>
  </w:font>
  <w:font w:name="MS Gothic">
    <w:panose1 w:val="020B0609070205080204"/>
    <w:charset w:val="80"/>
    <w:family w:val="auto"/>
    <w:pitch w:val="default"/>
    <w:sig w:usb0="E00002FF" w:usb1="6AC7FDFB" w:usb2="00000012" w:usb3="00000000" w:csb0="4002009F" w:csb1="DFD70000"/>
  </w:font>
  <w:font w:name="MS Mincho">
    <w:panose1 w:val="02020609040205080304"/>
    <w:charset w:val="80"/>
    <w:family w:val="auto"/>
    <w:pitch w:val="default"/>
    <w:sig w:usb0="E00002FF" w:usb1="6AC7FDFB" w:usb2="00000012" w:usb3="00000000" w:csb0="4002009F" w:csb1="DFD70000"/>
  </w:font>
  <w:font w:name="MS PMincho">
    <w:panose1 w:val="02020600040205080304"/>
    <w:charset w:val="80"/>
    <w:family w:val="auto"/>
    <w:pitch w:val="default"/>
    <w:sig w:usb0="E00002FF" w:usb1="6AC7FDFB" w:usb2="00000012" w:usb3="00000000" w:csb0="4002009F" w:csb1="DFD70000"/>
  </w:font>
  <w:font w:name="MS UI Gothic">
    <w:panose1 w:val="020B0600070205080204"/>
    <w:charset w:val="80"/>
    <w:family w:val="auto"/>
    <w:pitch w:val="default"/>
    <w:sig w:usb0="E00002FF" w:usb1="6AC7FDFB" w:usb2="00000012" w:usb3="00000000" w:csb0="4002009F" w:csb1="DFD70000"/>
  </w:font>
  <w:font w:name="PMingLiU">
    <w:panose1 w:val="02020500000000000000"/>
    <w:charset w:val="88"/>
    <w:family w:val="auto"/>
    <w:pitch w:val="default"/>
    <w:sig w:usb0="A00002FF" w:usb1="28CFFCFA" w:usb2="00000016" w:usb3="00000000" w:csb0="00100001" w:csb1="00000000"/>
  </w:font>
  <w:font w:name="Aharoni">
    <w:panose1 w:val="02010803020104030203"/>
    <w:charset w:val="00"/>
    <w:family w:val="auto"/>
    <w:pitch w:val="default"/>
    <w:sig w:usb0="00000801" w:usb1="00000000" w:usb2="00000000" w:usb3="00000000" w:csb0="00000021" w:csb1="00200000"/>
  </w:font>
  <w:font w:name="Andalus">
    <w:panose1 w:val="02020603050405020304"/>
    <w:charset w:val="00"/>
    <w:family w:val="auto"/>
    <w:pitch w:val="default"/>
    <w:sig w:usb0="00002003" w:usb1="80000000" w:usb2="00000008" w:usb3="00000000" w:csb0="00000041" w:csb1="20080000"/>
  </w:font>
  <w:font w:name="Aparajita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Arabic Typesetting">
    <w:panose1 w:val="03020402040406030203"/>
    <w:charset w:val="00"/>
    <w:family w:val="auto"/>
    <w:pitch w:val="default"/>
    <w:sig w:usb0="A000206F" w:usb1="C0000000" w:usb2="00000008" w:usb3="00000000" w:csb0="200000D3" w:csb1="00000000"/>
  </w:font>
  <w:font w:name="Arial Black">
    <w:panose1 w:val="020B0A04020102020204"/>
    <w:charset w:val="00"/>
    <w:family w:val="auto"/>
    <w:pitch w:val="default"/>
    <w:sig w:usb0="00000287" w:usb1="00000000" w:usb2="00000000" w:usb3="00000000" w:csb0="2000009F" w:csb1="DFD70000"/>
  </w:font>
  <w:font w:name="BrowalliaUPC">
    <w:panose1 w:val="020B0604020202020204"/>
    <w:charset w:val="00"/>
    <w:family w:val="auto"/>
    <w:pitch w:val="default"/>
    <w:sig w:usb0="81000003" w:usb1="00000000" w:usb2="00000000" w:usb3="00000000" w:csb0="0001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Cambria Math">
    <w:panose1 w:val="02040503050406030204"/>
    <w:charset w:val="00"/>
    <w:family w:val="auto"/>
    <w:pitch w:val="default"/>
    <w:sig w:usb0="E00002FF" w:usb1="420024FF" w:usb2="00000000" w:usb3="00000000" w:csb0="2000019F" w:csb1="00000000"/>
  </w:font>
  <w:font w:name="Candara">
    <w:panose1 w:val="020E0502030303020204"/>
    <w:charset w:val="00"/>
    <w:family w:val="auto"/>
    <w:pitch w:val="default"/>
    <w:sig w:usb0="A00002EF" w:usb1="4000A44B" w:usb2="00000000" w:usb3="00000000" w:csb0="2000019F" w:csb1="00000000"/>
  </w:font>
  <w:font w:name="Webdings">
    <w:panose1 w:val="05030102010509060703"/>
    <w:charset w:val="00"/>
    <w:family w:val="auto"/>
    <w:pitch w:val="default"/>
    <w:sig w:usb0="00000000" w:usb1="00000000" w:usb2="00000000" w:usb3="00000000" w:csb0="80000001" w:csb1="00000000"/>
  </w:font>
  <w:font w:name="Vrinda">
    <w:panose1 w:val="020B0502040204020203"/>
    <w:charset w:val="00"/>
    <w:family w:val="auto"/>
    <w:pitch w:val="default"/>
    <w:sig w:usb0="00010003" w:usb1="00000000" w:usb2="00000000" w:usb3="00000000" w:csb0="00000001" w:csb1="00000000"/>
  </w:font>
  <w:font w:name="Vijaya">
    <w:panose1 w:val="020B0604020202020204"/>
    <w:charset w:val="00"/>
    <w:family w:val="auto"/>
    <w:pitch w:val="default"/>
    <w:sig w:usb0="00100003" w:usb1="00000000" w:usb2="00000000" w:usb3="00000000" w:csb0="00000001" w:csb1="00000000"/>
  </w:font>
  <w:font w:name="Vani">
    <w:panose1 w:val="020B0502040204020203"/>
    <w:charset w:val="00"/>
    <w:family w:val="auto"/>
    <w:pitch w:val="default"/>
    <w:sig w:usb0="00200003" w:usb1="00000000" w:usb2="00000000" w:usb3="00000000" w:csb0="00000001" w:csb1="00000000"/>
  </w:font>
  <w:font w:name="Utsaah">
    <w:panose1 w:val="020B0604020202020204"/>
    <w:charset w:val="00"/>
    <w:family w:val="auto"/>
    <w:pitch w:val="default"/>
    <w:sig w:usb0="00008003" w:usb1="00000000" w:usb2="00000000" w:usb3="00000000" w:csb0="00000001" w:csb1="00000000"/>
  </w:font>
  <w:font w:name="Tunga">
    <w:panose1 w:val="020B0502040204020203"/>
    <w:charset w:val="00"/>
    <w:family w:val="auto"/>
    <w:pitch w:val="default"/>
    <w:sig w:usb0="00400003" w:usb1="00000000" w:usb2="00000000" w:usb3="00000000" w:csb0="00000001" w:csb1="00000000"/>
  </w:font>
  <w:font w:name="Trebuchet MS">
    <w:panose1 w:val="020B0603020202020204"/>
    <w:charset w:val="00"/>
    <w:family w:val="auto"/>
    <w:pitch w:val="default"/>
    <w:sig w:usb0="00000287" w:usb1="00000000" w:usb2="00000000" w:usb3="00000000" w:csb0="2000009F" w:csb1="00000000"/>
  </w:font>
  <w:font w:name="Traditional Arabic">
    <w:panose1 w:val="02020603050405020304"/>
    <w:charset w:val="00"/>
    <w:family w:val="auto"/>
    <w:pitch w:val="default"/>
    <w:sig w:usb0="00006003" w:usb1="80000000" w:usb2="00000008" w:usb3="00000000" w:csb0="00000041" w:csb1="2008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1A043D66"/>
    <w:multiLevelType w:val="multilevel"/>
    <w:tmpl w:val="1A043D66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3FDC635"/>
    <w:multiLevelType w:val="singleLevel"/>
    <w:tmpl w:val="53FDC635"/>
    <w:lvl w:ilvl="0" w:tentative="1">
      <w:start w:val="1"/>
      <w:numFmt w:val="decimal"/>
      <w:suff w:val="nothing"/>
      <w:lvlText w:val="%1."/>
      <w:lvlJc w:val="left"/>
    </w:lvl>
  </w:abstractNum>
  <w:abstractNum w:abstractNumId="2">
    <w:nsid w:val="53FF3356"/>
    <w:multiLevelType w:val="singleLevel"/>
    <w:tmpl w:val="53FF3356"/>
    <w:lvl w:ilvl="0" w:tentative="1">
      <w:start w:val="1"/>
      <w:numFmt w:val="decimal"/>
      <w:suff w:val="nothing"/>
      <w:lvlText w:val="%1."/>
      <w:lvlJc w:val="left"/>
    </w:lvl>
  </w:abstractNum>
  <w:abstractNum w:abstractNumId="3">
    <w:nsid w:val="53FFD371"/>
    <w:multiLevelType w:val="singleLevel"/>
    <w:tmpl w:val="53FFD371"/>
    <w:lvl w:ilvl="0" w:tentative="1">
      <w:start w:val="1"/>
      <w:numFmt w:val="decimal"/>
      <w:suff w:val="nothing"/>
      <w:lvlText w:val="%1."/>
      <w:lvlJc w:val="left"/>
    </w:lvl>
  </w:abstractNum>
  <w:abstractNum w:abstractNumId="4">
    <w:nsid w:val="54012F63"/>
    <w:multiLevelType w:val="singleLevel"/>
    <w:tmpl w:val="54012F63"/>
    <w:lvl w:ilvl="0" w:tentative="1">
      <w:start w:val="1"/>
      <w:numFmt w:val="chineseCounting"/>
      <w:suff w:val="nothing"/>
      <w:lvlText w:val="%1、"/>
      <w:lvlJc w:val="left"/>
    </w:lvl>
  </w:abstractNum>
  <w:abstractNum w:abstractNumId="5">
    <w:nsid w:val="54058B7D"/>
    <w:multiLevelType w:val="singleLevel"/>
    <w:tmpl w:val="54058B7D"/>
    <w:lvl w:ilvl="0" w:tentative="1">
      <w:start w:val="2"/>
      <w:numFmt w:val="decimal"/>
      <w:suff w:val="nothing"/>
      <w:lvlText w:val="（%1）"/>
      <w:lvlJc w:val="left"/>
    </w:lvl>
  </w:abstractNum>
  <w:abstractNum w:abstractNumId="6">
    <w:nsid w:val="54B0CC78"/>
    <w:multiLevelType w:val="singleLevel"/>
    <w:tmpl w:val="54B0CC78"/>
    <w:lvl w:ilvl="0" w:tentative="1">
      <w:start w:val="2"/>
      <w:numFmt w:val="decimal"/>
      <w:suff w:val="nothing"/>
      <w:lvlText w:val="（%1）"/>
      <w:lvlJc w:val="left"/>
    </w:lvl>
  </w:abstractNum>
  <w:abstractNum w:abstractNumId="7">
    <w:nsid w:val="54B0D12C"/>
    <w:multiLevelType w:val="singleLevel"/>
    <w:tmpl w:val="54B0D12C"/>
    <w:lvl w:ilvl="0" w:tentative="1">
      <w:start w:val="1"/>
      <w:numFmt w:val="decimal"/>
      <w:suff w:val="nothing"/>
      <w:lvlText w:val="%1."/>
      <w:lvlJc w:val="left"/>
    </w:lvl>
  </w:abstractNum>
  <w:abstractNum w:abstractNumId="8">
    <w:nsid w:val="54B0D28F"/>
    <w:multiLevelType w:val="singleLevel"/>
    <w:tmpl w:val="54B0D28F"/>
    <w:lvl w:ilvl="0" w:tentative="1">
      <w:start w:val="3"/>
      <w:numFmt w:val="chineseCounting"/>
      <w:suff w:val="nothing"/>
      <w:lvlText w:val="%1、"/>
      <w:lvlJc w:val="left"/>
    </w:lvl>
  </w:abstractNum>
  <w:abstractNum w:abstractNumId="9">
    <w:nsid w:val="54B0D432"/>
    <w:multiLevelType w:val="singleLevel"/>
    <w:tmpl w:val="54B0D432"/>
    <w:lvl w:ilvl="0" w:tentative="1">
      <w:start w:val="1"/>
      <w:numFmt w:val="decimal"/>
      <w:suff w:val="nothing"/>
      <w:lvlText w:val="%1."/>
      <w:lvlJc w:val="left"/>
    </w:lvl>
  </w:abstractNum>
  <w:abstractNum w:abstractNumId="10">
    <w:nsid w:val="54B0D592"/>
    <w:multiLevelType w:val="singleLevel"/>
    <w:tmpl w:val="54B0D592"/>
    <w:lvl w:ilvl="0" w:tentative="1">
      <w:start w:val="1"/>
      <w:numFmt w:val="decimal"/>
      <w:suff w:val="nothing"/>
      <w:lvlText w:val="%1."/>
      <w:lvlJc w:val="left"/>
    </w:lvl>
  </w:abstractNum>
  <w:abstractNum w:abstractNumId="11">
    <w:nsid w:val="54B10DAF"/>
    <w:multiLevelType w:val="singleLevel"/>
    <w:tmpl w:val="54B10DAF"/>
    <w:lvl w:ilvl="0" w:tentative="1">
      <w:start w:val="2"/>
      <w:numFmt w:val="decimal"/>
      <w:suff w:val="nothing"/>
      <w:lvlText w:val="（%1）"/>
      <w:lvlJc w:val="left"/>
    </w:lvl>
  </w:abstractNum>
  <w:abstractNum w:abstractNumId="12">
    <w:nsid w:val="54B110A1"/>
    <w:multiLevelType w:val="singleLevel"/>
    <w:tmpl w:val="54B110A1"/>
    <w:lvl w:ilvl="0" w:tentative="1">
      <w:start w:val="3"/>
      <w:numFmt w:val="chineseCounting"/>
      <w:suff w:val="nothing"/>
      <w:lvlText w:val="%1、"/>
      <w:lvlJc w:val="left"/>
    </w:lvl>
  </w:abstractNum>
  <w:abstractNum w:abstractNumId="13">
    <w:nsid w:val="56190C22"/>
    <w:multiLevelType w:val="singleLevel"/>
    <w:tmpl w:val="56190C22"/>
    <w:lvl w:ilvl="0" w:tentative="1">
      <w:start w:val="3"/>
      <w:numFmt w:val="chineseCounting"/>
      <w:suff w:val="nothing"/>
      <w:lvlText w:val="%1、"/>
      <w:lvlJc w:val="left"/>
    </w:lvl>
  </w:abstractNum>
  <w:abstractNum w:abstractNumId="14">
    <w:nsid w:val="56F290FC"/>
    <w:multiLevelType w:val="singleLevel"/>
    <w:tmpl w:val="56F290FC"/>
    <w:lvl w:ilvl="0" w:tentative="1">
      <w:start w:val="1"/>
      <w:numFmt w:val="decimal"/>
      <w:suff w:val="nothing"/>
      <w:lvlText w:val="%1."/>
      <w:lvlJc w:val="left"/>
    </w:lvl>
  </w:abstractNum>
  <w:abstractNum w:abstractNumId="15">
    <w:nsid w:val="6C956F31"/>
    <w:multiLevelType w:val="singleLevel"/>
    <w:tmpl w:val="56F290FC"/>
    <w:lvl w:ilvl="0" w:tentative="1">
      <w:start w:val="1"/>
      <w:numFmt w:val="decimal"/>
      <w:suff w:val="nothing"/>
      <w:lvlText w:val="%1."/>
      <w:lvlJc w:val="left"/>
    </w:lvl>
  </w:abstractNum>
  <w:num w:numId="1">
    <w:abstractNumId w:val="0"/>
  </w:num>
  <w:num w:numId="2">
    <w:abstractNumId w:val="1"/>
  </w:num>
  <w:num w:numId="3">
    <w:abstractNumId w:val="4"/>
  </w:num>
  <w:num w:numId="4">
    <w:abstractNumId w:val="14"/>
  </w:num>
  <w:num w:numId="5">
    <w:abstractNumId w:val="5"/>
  </w:num>
  <w:num w:numId="6">
    <w:abstractNumId w:val="13"/>
  </w:num>
  <w:num w:numId="7">
    <w:abstractNumId w:val="2"/>
  </w:num>
  <w:num w:numId="8">
    <w:abstractNumId w:val="3"/>
  </w:num>
  <w:num w:numId="9">
    <w:abstractNumId w:val="11"/>
  </w:num>
  <w:num w:numId="10">
    <w:abstractNumId w:val="12"/>
  </w:num>
  <w:num w:numId="11">
    <w:abstractNumId w:val="6"/>
  </w:num>
  <w:num w:numId="12">
    <w:abstractNumId w:val="9"/>
  </w:num>
  <w:num w:numId="13">
    <w:abstractNumId w:val="10"/>
  </w:num>
  <w:num w:numId="14">
    <w:abstractNumId w:val="8"/>
  </w:num>
  <w:num w:numId="15">
    <w:abstractNumId w:val="7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efaultTabStop w:val="420"/>
  <w:drawingGridHorizontalSpacing w:val="0"/>
  <w:drawingGridVerticalSpacing w:val="156"/>
  <w:noPunctuationKerning/>
  <w:characterSpacingControl w:val="compressPunctuation"/>
  <w:compat>
    <w:spaceForUL/>
    <w:balanceSingleByteDoubleByteWidth/>
    <w:doNotLeaveBackslashAlone/>
    <w:doNotExpandShiftReturn/>
    <w:adjustLineHeightInTable/>
    <w:doNotBreakWrappedTables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E041FD"/>
    <w:rsid w:val="010E3A48"/>
    <w:rsid w:val="01692E5D"/>
    <w:rsid w:val="01821092"/>
    <w:rsid w:val="01C866F9"/>
    <w:rsid w:val="01D55A0F"/>
    <w:rsid w:val="02AB476E"/>
    <w:rsid w:val="03877277"/>
    <w:rsid w:val="05FB1422"/>
    <w:rsid w:val="06084B20"/>
    <w:rsid w:val="06894523"/>
    <w:rsid w:val="074109F4"/>
    <w:rsid w:val="08452833"/>
    <w:rsid w:val="08DE171A"/>
    <w:rsid w:val="090E7CEB"/>
    <w:rsid w:val="091026F4"/>
    <w:rsid w:val="09153DF2"/>
    <w:rsid w:val="091F7F9B"/>
    <w:rsid w:val="09BF428B"/>
    <w:rsid w:val="09E81BCC"/>
    <w:rsid w:val="0A5204FE"/>
    <w:rsid w:val="0A5865DA"/>
    <w:rsid w:val="0AEB17FA"/>
    <w:rsid w:val="0BB94E85"/>
    <w:rsid w:val="0CE65B1C"/>
    <w:rsid w:val="0E0E1183"/>
    <w:rsid w:val="0F001584"/>
    <w:rsid w:val="0F4010F2"/>
    <w:rsid w:val="0FE1571A"/>
    <w:rsid w:val="0FEF02B3"/>
    <w:rsid w:val="104B7348"/>
    <w:rsid w:val="106C6009"/>
    <w:rsid w:val="10C1060B"/>
    <w:rsid w:val="11EE1F77"/>
    <w:rsid w:val="12640576"/>
    <w:rsid w:val="126741BF"/>
    <w:rsid w:val="13216E71"/>
    <w:rsid w:val="132867FC"/>
    <w:rsid w:val="133119E5"/>
    <w:rsid w:val="1334795D"/>
    <w:rsid w:val="134770B1"/>
    <w:rsid w:val="13CB4F56"/>
    <w:rsid w:val="13F513B1"/>
    <w:rsid w:val="14794EA4"/>
    <w:rsid w:val="14DF155E"/>
    <w:rsid w:val="17471843"/>
    <w:rsid w:val="175E71E6"/>
    <w:rsid w:val="17FF51B6"/>
    <w:rsid w:val="181E3DA1"/>
    <w:rsid w:val="189015F4"/>
    <w:rsid w:val="1891397C"/>
    <w:rsid w:val="18AC1086"/>
    <w:rsid w:val="18B30A11"/>
    <w:rsid w:val="199B7F33"/>
    <w:rsid w:val="199D1C93"/>
    <w:rsid w:val="1A117A54"/>
    <w:rsid w:val="1A133C7E"/>
    <w:rsid w:val="1A2752E5"/>
    <w:rsid w:val="1A503854"/>
    <w:rsid w:val="1AF70C4B"/>
    <w:rsid w:val="1B0A0A92"/>
    <w:rsid w:val="1BF0472A"/>
    <w:rsid w:val="1C2638BB"/>
    <w:rsid w:val="1C311C4C"/>
    <w:rsid w:val="1C4C3AFB"/>
    <w:rsid w:val="1C895B5E"/>
    <w:rsid w:val="1CA05783"/>
    <w:rsid w:val="1D3C6C87"/>
    <w:rsid w:val="1EA504C8"/>
    <w:rsid w:val="1EAB32CF"/>
    <w:rsid w:val="1F5D2184"/>
    <w:rsid w:val="202E4B66"/>
    <w:rsid w:val="20392625"/>
    <w:rsid w:val="2107137B"/>
    <w:rsid w:val="21733A6D"/>
    <w:rsid w:val="21BD614E"/>
    <w:rsid w:val="21E21EDD"/>
    <w:rsid w:val="22151078"/>
    <w:rsid w:val="224C4BD7"/>
    <w:rsid w:val="228D1FBC"/>
    <w:rsid w:val="22C01511"/>
    <w:rsid w:val="23013DB5"/>
    <w:rsid w:val="23050980"/>
    <w:rsid w:val="234F7776"/>
    <w:rsid w:val="234F7AFB"/>
    <w:rsid w:val="236C4EAD"/>
    <w:rsid w:val="237038B3"/>
    <w:rsid w:val="23A87290"/>
    <w:rsid w:val="23D200D4"/>
    <w:rsid w:val="23E03B67"/>
    <w:rsid w:val="24657643"/>
    <w:rsid w:val="24716CD9"/>
    <w:rsid w:val="247C2AEC"/>
    <w:rsid w:val="24AE028E"/>
    <w:rsid w:val="24C87D49"/>
    <w:rsid w:val="256726E9"/>
    <w:rsid w:val="25D21D98"/>
    <w:rsid w:val="26862B41"/>
    <w:rsid w:val="26E94DE4"/>
    <w:rsid w:val="27241745"/>
    <w:rsid w:val="276F6341"/>
    <w:rsid w:val="27FB63B2"/>
    <w:rsid w:val="28BB0240"/>
    <w:rsid w:val="28FE6A4D"/>
    <w:rsid w:val="29A04058"/>
    <w:rsid w:val="29AB5C6C"/>
    <w:rsid w:val="29F3582A"/>
    <w:rsid w:val="2B1206B6"/>
    <w:rsid w:val="2B2E3B31"/>
    <w:rsid w:val="2B405D02"/>
    <w:rsid w:val="2B6C02BC"/>
    <w:rsid w:val="2B815037"/>
    <w:rsid w:val="2BB66FC6"/>
    <w:rsid w:val="2C3A35F6"/>
    <w:rsid w:val="2CAE175C"/>
    <w:rsid w:val="2D250C89"/>
    <w:rsid w:val="2D55002E"/>
    <w:rsid w:val="2E8900F7"/>
    <w:rsid w:val="2ECE4FDA"/>
    <w:rsid w:val="2F8A087A"/>
    <w:rsid w:val="2FC116BB"/>
    <w:rsid w:val="30C0540A"/>
    <w:rsid w:val="30CD061B"/>
    <w:rsid w:val="30E852C9"/>
    <w:rsid w:val="30F87F92"/>
    <w:rsid w:val="310216F6"/>
    <w:rsid w:val="31137412"/>
    <w:rsid w:val="31420446"/>
    <w:rsid w:val="315E658D"/>
    <w:rsid w:val="3237046E"/>
    <w:rsid w:val="323D5BFB"/>
    <w:rsid w:val="328D46B8"/>
    <w:rsid w:val="32B42B45"/>
    <w:rsid w:val="331658DE"/>
    <w:rsid w:val="333B4C42"/>
    <w:rsid w:val="3408616B"/>
    <w:rsid w:val="34112309"/>
    <w:rsid w:val="34456A38"/>
    <w:rsid w:val="34AF2258"/>
    <w:rsid w:val="356F47B8"/>
    <w:rsid w:val="35E77738"/>
    <w:rsid w:val="36AE5380"/>
    <w:rsid w:val="36DE2411"/>
    <w:rsid w:val="36EB3C10"/>
    <w:rsid w:val="37F5545C"/>
    <w:rsid w:val="38673877"/>
    <w:rsid w:val="386F5126"/>
    <w:rsid w:val="393240E6"/>
    <w:rsid w:val="3944448A"/>
    <w:rsid w:val="39625DFA"/>
    <w:rsid w:val="3A721073"/>
    <w:rsid w:val="3AB62A61"/>
    <w:rsid w:val="3AB81E6C"/>
    <w:rsid w:val="3B8E4CC3"/>
    <w:rsid w:val="3B975968"/>
    <w:rsid w:val="3BAC7AF6"/>
    <w:rsid w:val="3BCE53DA"/>
    <w:rsid w:val="3C0B5911"/>
    <w:rsid w:val="3C274840"/>
    <w:rsid w:val="3C2F5F4B"/>
    <w:rsid w:val="3CE85765"/>
    <w:rsid w:val="3D3562F8"/>
    <w:rsid w:val="3D3C3999"/>
    <w:rsid w:val="3D8D2687"/>
    <w:rsid w:val="3DFE15C4"/>
    <w:rsid w:val="3E297E8A"/>
    <w:rsid w:val="3E7C0435"/>
    <w:rsid w:val="3EA70758"/>
    <w:rsid w:val="3ED76D29"/>
    <w:rsid w:val="3F711344"/>
    <w:rsid w:val="3FB2436F"/>
    <w:rsid w:val="3FEB7B51"/>
    <w:rsid w:val="40A67085"/>
    <w:rsid w:val="40F97CA8"/>
    <w:rsid w:val="41224D9F"/>
    <w:rsid w:val="41571EFD"/>
    <w:rsid w:val="41E43129"/>
    <w:rsid w:val="420B5567"/>
    <w:rsid w:val="4220357C"/>
    <w:rsid w:val="43DF41E8"/>
    <w:rsid w:val="44911A8D"/>
    <w:rsid w:val="45084F4F"/>
    <w:rsid w:val="459A22C0"/>
    <w:rsid w:val="45B71870"/>
    <w:rsid w:val="46015167"/>
    <w:rsid w:val="46711F16"/>
    <w:rsid w:val="47E72E74"/>
    <w:rsid w:val="48174852"/>
    <w:rsid w:val="48224E67"/>
    <w:rsid w:val="48472CB6"/>
    <w:rsid w:val="48542CBB"/>
    <w:rsid w:val="485C7545"/>
    <w:rsid w:val="48CA33FC"/>
    <w:rsid w:val="491F5084"/>
    <w:rsid w:val="49905301"/>
    <w:rsid w:val="4A096307"/>
    <w:rsid w:val="4ADC085D"/>
    <w:rsid w:val="4B3F6383"/>
    <w:rsid w:val="4C1A5CE7"/>
    <w:rsid w:val="4C3754BD"/>
    <w:rsid w:val="4C4D6218"/>
    <w:rsid w:val="4C552246"/>
    <w:rsid w:val="4D1B2411"/>
    <w:rsid w:val="4D4A1DE4"/>
    <w:rsid w:val="4D4A4BD7"/>
    <w:rsid w:val="4DA25B6E"/>
    <w:rsid w:val="4DE51ADA"/>
    <w:rsid w:val="4E102217"/>
    <w:rsid w:val="4F015623"/>
    <w:rsid w:val="4F2E52F4"/>
    <w:rsid w:val="4F4F0755"/>
    <w:rsid w:val="4F760E24"/>
    <w:rsid w:val="5038581F"/>
    <w:rsid w:val="50704A07"/>
    <w:rsid w:val="508351E9"/>
    <w:rsid w:val="50F0587B"/>
    <w:rsid w:val="51260CB2"/>
    <w:rsid w:val="519361E7"/>
    <w:rsid w:val="51A41581"/>
    <w:rsid w:val="51C1417F"/>
    <w:rsid w:val="51C61625"/>
    <w:rsid w:val="51E93DA0"/>
    <w:rsid w:val="531D59C0"/>
    <w:rsid w:val="5329137C"/>
    <w:rsid w:val="53322216"/>
    <w:rsid w:val="535A266D"/>
    <w:rsid w:val="53F16DF1"/>
    <w:rsid w:val="53FE4255"/>
    <w:rsid w:val="547D5AD0"/>
    <w:rsid w:val="54A07086"/>
    <w:rsid w:val="54DA73E7"/>
    <w:rsid w:val="551C5030"/>
    <w:rsid w:val="55315BB7"/>
    <w:rsid w:val="553F42EB"/>
    <w:rsid w:val="55FE5622"/>
    <w:rsid w:val="56206E5C"/>
    <w:rsid w:val="56895F47"/>
    <w:rsid w:val="56B241CC"/>
    <w:rsid w:val="56D26C7F"/>
    <w:rsid w:val="56EE00DF"/>
    <w:rsid w:val="57A01E1D"/>
    <w:rsid w:val="58492351"/>
    <w:rsid w:val="584E7471"/>
    <w:rsid w:val="59047E99"/>
    <w:rsid w:val="590C0B28"/>
    <w:rsid w:val="59576FC9"/>
    <w:rsid w:val="596601CE"/>
    <w:rsid w:val="5A05237C"/>
    <w:rsid w:val="5A7E3E82"/>
    <w:rsid w:val="5ACC1A03"/>
    <w:rsid w:val="5AD8477D"/>
    <w:rsid w:val="5B6B1C3D"/>
    <w:rsid w:val="5BDD0946"/>
    <w:rsid w:val="5C0B1B02"/>
    <w:rsid w:val="5C936DF0"/>
    <w:rsid w:val="5D3B6304"/>
    <w:rsid w:val="5E0A456B"/>
    <w:rsid w:val="5E48773B"/>
    <w:rsid w:val="5E885FA6"/>
    <w:rsid w:val="5EB52D38"/>
    <w:rsid w:val="5EBD1B92"/>
    <w:rsid w:val="5F060B66"/>
    <w:rsid w:val="5FD22AC5"/>
    <w:rsid w:val="600A09FE"/>
    <w:rsid w:val="602C42ED"/>
    <w:rsid w:val="603F2EC1"/>
    <w:rsid w:val="608337E2"/>
    <w:rsid w:val="60F9598B"/>
    <w:rsid w:val="62277716"/>
    <w:rsid w:val="62611866"/>
    <w:rsid w:val="62B2207F"/>
    <w:rsid w:val="63013658"/>
    <w:rsid w:val="630A358C"/>
    <w:rsid w:val="631728A2"/>
    <w:rsid w:val="637F0FCD"/>
    <w:rsid w:val="63DC7161"/>
    <w:rsid w:val="64084D75"/>
    <w:rsid w:val="64274C5E"/>
    <w:rsid w:val="64596731"/>
    <w:rsid w:val="64900E0A"/>
    <w:rsid w:val="64D65CFB"/>
    <w:rsid w:val="6505464C"/>
    <w:rsid w:val="653011AC"/>
    <w:rsid w:val="65D87EA7"/>
    <w:rsid w:val="65E56475"/>
    <w:rsid w:val="65E713BB"/>
    <w:rsid w:val="6641688C"/>
    <w:rsid w:val="668F6351"/>
    <w:rsid w:val="670254BB"/>
    <w:rsid w:val="67483581"/>
    <w:rsid w:val="67EC408F"/>
    <w:rsid w:val="68946528"/>
    <w:rsid w:val="6912507F"/>
    <w:rsid w:val="69EF7FDC"/>
    <w:rsid w:val="6A5B510D"/>
    <w:rsid w:val="6A6433E4"/>
    <w:rsid w:val="6AA8778B"/>
    <w:rsid w:val="6C523F43"/>
    <w:rsid w:val="6C9611B5"/>
    <w:rsid w:val="6D170809"/>
    <w:rsid w:val="6D3A2DF1"/>
    <w:rsid w:val="6D455CEB"/>
    <w:rsid w:val="6D8E5148"/>
    <w:rsid w:val="6DCF21B6"/>
    <w:rsid w:val="6DD92334"/>
    <w:rsid w:val="6DE52B5D"/>
    <w:rsid w:val="6E0F65B4"/>
    <w:rsid w:val="6E200CBB"/>
    <w:rsid w:val="6F1150C4"/>
    <w:rsid w:val="6FE518A1"/>
    <w:rsid w:val="70293BE6"/>
    <w:rsid w:val="704522CE"/>
    <w:rsid w:val="70714D08"/>
    <w:rsid w:val="708F37ED"/>
    <w:rsid w:val="71AA7A9F"/>
    <w:rsid w:val="71B80CB1"/>
    <w:rsid w:val="71BB22AB"/>
    <w:rsid w:val="71E60FD9"/>
    <w:rsid w:val="736E4A3F"/>
    <w:rsid w:val="73D51B16"/>
    <w:rsid w:val="743D553D"/>
    <w:rsid w:val="745942EE"/>
    <w:rsid w:val="74671085"/>
    <w:rsid w:val="751E3F05"/>
    <w:rsid w:val="7537175E"/>
    <w:rsid w:val="756A6D2B"/>
    <w:rsid w:val="75E722F9"/>
    <w:rsid w:val="75F4511E"/>
    <w:rsid w:val="760133A5"/>
    <w:rsid w:val="778B672F"/>
    <w:rsid w:val="780C588C"/>
    <w:rsid w:val="78525ABF"/>
    <w:rsid w:val="786B5415"/>
    <w:rsid w:val="78C054A7"/>
    <w:rsid w:val="792A70D5"/>
    <w:rsid w:val="79D83D75"/>
    <w:rsid w:val="7A435623"/>
    <w:rsid w:val="7A463B1D"/>
    <w:rsid w:val="7B3274AA"/>
    <w:rsid w:val="7B556765"/>
    <w:rsid w:val="7B8B537D"/>
    <w:rsid w:val="7BDC2623"/>
    <w:rsid w:val="7BDE655E"/>
    <w:rsid w:val="7EDD0EB6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 w:qFormat="1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 w:qFormat="1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semiHidden="0" w:uiPriority="0" w:qFormat="1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uiPriority="0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BodyTextIndent">
    <w:name w:val="Body Text Indent"/>
    <w:basedOn w:val="Normal"/>
    <w:link w:val="Char"/>
    <w:qFormat/>
    <w:pPr>
      <w:spacing w:beforeLines="50" w:afterLines="50" w:line="360" w:lineRule="auto"/>
      <w:ind w:left="2160"/>
    </w:pPr>
    <w:rPr>
      <w:sz w:val="24"/>
    </w:rPr>
  </w:style>
  <w:style w:type="paragraph" w:styleId="Date">
    <w:name w:val="Date"/>
    <w:basedOn w:val="Normal"/>
    <w:next w:val="Normal"/>
    <w:qFormat/>
    <w:pPr>
      <w:ind w:left="100" w:leftChars="2500"/>
    </w:pPr>
    <w:rPr>
      <w:rFonts w:eastAsia="华文中宋"/>
      <w:sz w:val="32"/>
    </w:rPr>
  </w:style>
  <w:style w:type="paragraph" w:styleId="Footer">
    <w:name w:val="footer"/>
    <w:basedOn w:val="Normal"/>
    <w:link w:val="Char0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NormalWeb">
    <w:name w:val="Normal (Web)"/>
    <w:basedOn w:val="Normal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PageNumber">
    <w:name w:val="page number"/>
    <w:basedOn w:val="DefaultParagraphFont"/>
    <w:qFormat/>
  </w:style>
  <w:style w:type="character" w:styleId="Hyperlink">
    <w:name w:val="Hyperlink"/>
    <w:basedOn w:val="DefaultParagraphFont"/>
    <w:qFormat/>
    <w:rPr>
      <w:color w:val="0000FF"/>
      <w:u w:val="single"/>
    </w:rPr>
  </w:style>
  <w:style w:type="paragraph" w:customStyle="1" w:styleId="a">
    <w:name w:val="列出段落"/>
    <w:basedOn w:val="Normal"/>
    <w:uiPriority w:val="34"/>
    <w:qFormat/>
    <w:pPr>
      <w:widowControl/>
      <w:ind w:firstLine="420" w:firstLineChars="200"/>
      <w:jc w:val="left"/>
    </w:pPr>
    <w:rPr>
      <w:rFonts w:ascii="宋体" w:hAnsi="宋体" w:cs="宋体"/>
      <w:kern w:val="0"/>
      <w:sz w:val="24"/>
    </w:rPr>
  </w:style>
  <w:style w:type="paragraph" w:customStyle="1" w:styleId="a0">
    <w:name w:val="表内容行距"/>
    <w:basedOn w:val="Normal"/>
    <w:link w:val="Char1"/>
    <w:qFormat/>
    <w:pPr>
      <w:spacing w:line="340" w:lineRule="exact"/>
      <w:ind w:firstLine="100" w:firstLineChars="100"/>
    </w:pPr>
    <w:rPr>
      <w:rFonts w:eastAsia="方正书宋简体"/>
      <w:szCs w:val="21"/>
    </w:rPr>
  </w:style>
  <w:style w:type="character" w:customStyle="1" w:styleId="Char">
    <w:name w:val="正文文本缩进 Char"/>
    <w:basedOn w:val="DefaultParagraphFont"/>
    <w:link w:val="BodyTextIndent"/>
    <w:qFormat/>
    <w:rPr>
      <w:kern w:val="2"/>
      <w:sz w:val="24"/>
      <w:szCs w:val="24"/>
    </w:rPr>
  </w:style>
  <w:style w:type="character" w:customStyle="1" w:styleId="Char0">
    <w:name w:val="页脚 Char"/>
    <w:basedOn w:val="DefaultParagraphFont"/>
    <w:link w:val="Footer"/>
    <w:uiPriority w:val="99"/>
    <w:qFormat/>
    <w:rPr>
      <w:kern w:val="2"/>
      <w:sz w:val="18"/>
      <w:szCs w:val="18"/>
    </w:rPr>
  </w:style>
  <w:style w:type="character" w:customStyle="1" w:styleId="Char1">
    <w:name w:val="表内容行距 Char"/>
    <w:basedOn w:val="DefaultParagraphFont"/>
    <w:link w:val="a0"/>
    <w:qFormat/>
    <w:rPr>
      <w:rFonts w:eastAsia="方正书宋简体"/>
      <w:kern w:val="2"/>
      <w:sz w:val="21"/>
      <w:szCs w:val="21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oleObject" Target="embeddings/oleObject3.bin" /><Relationship Id="rId11" Type="http://schemas.openxmlformats.org/officeDocument/2006/relationships/image" Target="media/image4.wmf" /><Relationship Id="rId12" Type="http://schemas.openxmlformats.org/officeDocument/2006/relationships/oleObject" Target="embeddings/oleObject4.bin" /><Relationship Id="rId13" Type="http://schemas.openxmlformats.org/officeDocument/2006/relationships/image" Target="media/image5.wmf" /><Relationship Id="rId14" Type="http://schemas.openxmlformats.org/officeDocument/2006/relationships/oleObject" Target="embeddings/oleObject5.bin" /><Relationship Id="rId15" Type="http://schemas.openxmlformats.org/officeDocument/2006/relationships/image" Target="media/image6.wmf" /><Relationship Id="rId16" Type="http://schemas.openxmlformats.org/officeDocument/2006/relationships/oleObject" Target="embeddings/oleObject6.bin" /><Relationship Id="rId17" Type="http://schemas.openxmlformats.org/officeDocument/2006/relationships/image" Target="media/image7.wmf" /><Relationship Id="rId18" Type="http://schemas.openxmlformats.org/officeDocument/2006/relationships/oleObject" Target="embeddings/oleObject7.bin" /><Relationship Id="rId19" Type="http://schemas.openxmlformats.org/officeDocument/2006/relationships/image" Target="media/image8.wmf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8.bin" /><Relationship Id="rId21" Type="http://schemas.openxmlformats.org/officeDocument/2006/relationships/image" Target="media/image9.wmf" /><Relationship Id="rId22" Type="http://schemas.openxmlformats.org/officeDocument/2006/relationships/oleObject" Target="embeddings/oleObject9.bin" /><Relationship Id="rId23" Type="http://schemas.openxmlformats.org/officeDocument/2006/relationships/oleObject" Target="embeddings/oleObject10.bin" /><Relationship Id="rId24" Type="http://schemas.openxmlformats.org/officeDocument/2006/relationships/image" Target="media/image10.wmf" /><Relationship Id="rId25" Type="http://schemas.openxmlformats.org/officeDocument/2006/relationships/oleObject" Target="embeddings/oleObject11.bin" /><Relationship Id="rId26" Type="http://schemas.openxmlformats.org/officeDocument/2006/relationships/image" Target="media/image11.wmf" /><Relationship Id="rId27" Type="http://schemas.openxmlformats.org/officeDocument/2006/relationships/oleObject" Target="embeddings/oleObject12.bin" /><Relationship Id="rId28" Type="http://schemas.openxmlformats.org/officeDocument/2006/relationships/image" Target="media/image12.wmf" /><Relationship Id="rId29" Type="http://schemas.openxmlformats.org/officeDocument/2006/relationships/oleObject" Target="embeddings/oleObject13.bin" /><Relationship Id="rId3" Type="http://schemas.openxmlformats.org/officeDocument/2006/relationships/fontTable" Target="fontTable.xml" /><Relationship Id="rId30" Type="http://schemas.openxmlformats.org/officeDocument/2006/relationships/image" Target="media/image13.wmf" /><Relationship Id="rId31" Type="http://schemas.openxmlformats.org/officeDocument/2006/relationships/oleObject" Target="embeddings/oleObject14.bin" /><Relationship Id="rId32" Type="http://schemas.openxmlformats.org/officeDocument/2006/relationships/image" Target="media/image14.png" /><Relationship Id="rId33" Type="http://schemas.openxmlformats.org/officeDocument/2006/relationships/image" Target="media/image15.png" /><Relationship Id="rId34" Type="http://schemas.openxmlformats.org/officeDocument/2006/relationships/hyperlink" Target="https://d.book118.com/655110113344011101" TargetMode="External" /><Relationship Id="rId35" Type="http://schemas.openxmlformats.org/officeDocument/2006/relationships/theme" Target="theme/theme1.xml" /><Relationship Id="rId36" Type="http://schemas.openxmlformats.org/officeDocument/2006/relationships/numbering" Target="numbering.xml" /><Relationship Id="rId37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wmf" /><Relationship Id="rId6" Type="http://schemas.openxmlformats.org/officeDocument/2006/relationships/oleObject" Target="embeddings/oleObject1.bin" /><Relationship Id="rId7" Type="http://schemas.openxmlformats.org/officeDocument/2006/relationships/image" Target="media/image2.wmf" /><Relationship Id="rId8" Type="http://schemas.openxmlformats.org/officeDocument/2006/relationships/oleObject" Target="embeddings/oleObject2.bin" /><Relationship Id="rId9" Type="http://schemas.openxmlformats.org/officeDocument/2006/relationships/image" Target="media/image3.wmf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9"/>
    <customShpInfo spid="_x0000_s1030"/>
    <customShpInfo spid="_x0000_s1031"/>
    <customShpInfo spid="_x0000_s1026"/>
    <customShpInfo spid="_x0000_s1277"/>
    <customShpInfo spid="_x0000_s1278"/>
    <customShpInfo spid="_x0000_s1279"/>
    <customShpInfo spid="_x0000_s1280"/>
    <customShpInfo spid="_x0000_s1281"/>
    <customShpInfo spid="_x0000_s1276"/>
    <customShpInfo spid="_x0000_s1033"/>
    <customShpInfo spid="_x0000_s1034"/>
    <customShpInfo spid="_x0000_s1035"/>
    <customShpInfo spid="_x0000_s1036"/>
    <customShpInfo spid="_x0000_s1037"/>
    <customShpInfo spid="_x0000_s1032"/>
    <customShpInfo spid="_x0000_s1063"/>
    <customShpInfo spid="_x0000_s1064"/>
    <customShpInfo spid="_x0000_s1065"/>
    <customShpInfo spid="_x0000_s1066"/>
    <customShpInfo spid="_x0000_s1067"/>
    <customShpInfo spid="_x0000_s1062"/>
    <customShpInfo spid="_x0000_s1073"/>
    <customShpInfo spid="_x0000_s1074"/>
    <customShpInfo spid="_x0000_s1075"/>
    <customShpInfo spid="_x0000_s1076"/>
    <customShpInfo spid="_x0000_s1077"/>
    <customShpInfo spid="_x0000_s1072"/>
    <customShpInfo spid="_x0000_s1283"/>
    <customShpInfo spid="_x0000_s1284"/>
    <customShpInfo spid="_x0000_s1285"/>
    <customShpInfo spid="_x0000_s1286"/>
    <customShpInfo spid="_x0000_s1287"/>
    <customShpInfo spid="_x0000_s1282"/>
    <customShpInfo spid="_x0000_s1083"/>
    <customShpInfo spid="_x0000_s1084"/>
    <customShpInfo spid="_x0000_s1085"/>
    <customShpInfo spid="_x0000_s1086"/>
    <customShpInfo spid="_x0000_s1087"/>
    <customShpInfo spid="_x0000_s1082"/>
    <customShpInfo spid="_x0000_s1295"/>
    <customShpInfo spid="_x0000_s1296"/>
    <customShpInfo spid="_x0000_s1297"/>
    <customShpInfo spid="_x0000_s1298"/>
    <customShpInfo spid="_x0000_s1299"/>
    <customShpInfo spid="_x0000_s1294"/>
    <customShpInfo spid="_x0000_s1301"/>
    <customShpInfo spid="_x0000_s1302"/>
    <customShpInfo spid="_x0000_s1303"/>
    <customShpInfo spid="_x0000_s1304"/>
    <customShpInfo spid="_x0000_s1305"/>
    <customShpInfo spid="_x0000_s1300"/>
    <customShpInfo spid="_x0000_s1289"/>
    <customShpInfo spid="_x0000_s1290"/>
    <customShpInfo spid="_x0000_s1291"/>
    <customShpInfo spid="_x0000_s1292"/>
    <customShpInfo spid="_x0000_s1293"/>
    <customShpInfo spid="_x0000_s1288"/>
    <customShpInfo spid="_x0000_s1307"/>
    <customShpInfo spid="_x0000_s1308"/>
    <customShpInfo spid="_x0000_s1309"/>
    <customShpInfo spid="_x0000_s1310"/>
    <customShpInfo spid="_x0000_s1311"/>
    <customShpInfo spid="_x0000_s1306"/>
    <customShpInfo spid="_x0000_s1095"/>
    <customShpInfo spid="_x0000_s1096"/>
    <customShpInfo spid="_x0000_s1097"/>
    <customShpInfo spid="_x0000_s1098"/>
    <customShpInfo spid="_x0000_s1099"/>
    <customShpInfo spid="_x0000_s1094"/>
    <customShpInfo spid="_x0000_s1265"/>
    <customShpInfo spid="_x0000_s1266"/>
    <customShpInfo spid="_x0000_s1267"/>
    <customShpInfo spid="_x0000_s1268"/>
    <customShpInfo spid="_x0000_s1269"/>
    <customShpInfo spid="_x0000_s1264"/>
    <customShpInfo spid="_x0000_s1113"/>
    <customShpInfo spid="_x0000_s1114"/>
    <customShpInfo spid="_x0000_s1115"/>
    <customShpInfo spid="_x0000_s1116"/>
    <customShpInfo spid="_x0000_s1117"/>
    <customShpInfo spid="_x0000_s1112"/>
    <customShpInfo spid="_x0000_s1120"/>
    <customShpInfo spid="_x0000_s1121"/>
    <customShpInfo spid="_x0000_s1122"/>
    <customShpInfo spid="_x0000_s1123"/>
    <customShpInfo spid="_x0000_s1124"/>
    <customShpInfo spid="_x0000_s1119"/>
    <customShpInfo spid="_x0000_s1127"/>
    <customShpInfo spid="_x0000_s1128"/>
    <customShpInfo spid="_x0000_s1129"/>
    <customShpInfo spid="_x0000_s1130"/>
    <customShpInfo spid="_x0000_s1131"/>
    <customShpInfo spid="_x0000_s1126"/>
    <customShpInfo spid="_x0000_s1137"/>
    <customShpInfo spid="_x0000_s1138"/>
    <customShpInfo spid="_x0000_s1139"/>
    <customShpInfo spid="_x0000_s1140"/>
    <customShpInfo spid="_x0000_s1141"/>
    <customShpInfo spid="_x0000_s1136"/>
    <customShpInfo spid="_x0000_s1143"/>
    <customShpInfo spid="_x0000_s1144"/>
    <customShpInfo spid="_x0000_s1145"/>
    <customShpInfo spid="_x0000_s1146"/>
    <customShpInfo spid="_x0000_s1147"/>
    <customShpInfo spid="_x0000_s1142"/>
    <customShpInfo spid="_x0000_s1149"/>
    <customShpInfo spid="_x0000_s1150"/>
    <customShpInfo spid="_x0000_s1151"/>
    <customShpInfo spid="_x0000_s1152"/>
    <customShpInfo spid="_x0000_s1153"/>
    <customShpInfo spid="_x0000_s1148"/>
    <customShpInfo spid="_x0000_s1155"/>
    <customShpInfo spid="_x0000_s1156"/>
    <customShpInfo spid="_x0000_s1157"/>
    <customShpInfo spid="_x0000_s1158"/>
    <customShpInfo spid="_x0000_s1159"/>
    <customShpInfo spid="_x0000_s1154"/>
    <customShpInfo spid="_x0000_s1161"/>
    <customShpInfo spid="_x0000_s1162"/>
    <customShpInfo spid="_x0000_s1163"/>
    <customShpInfo spid="_x0000_s1164"/>
    <customShpInfo spid="_x0000_s1165"/>
    <customShpInfo spid="_x0000_s1160"/>
    <customShpInfo spid="_x0000_s1167"/>
    <customShpInfo spid="_x0000_s1168"/>
    <customShpInfo spid="_x0000_s1169"/>
    <customShpInfo spid="_x0000_s1170"/>
    <customShpInfo spid="_x0000_s1171"/>
    <customShpInfo spid="_x0000_s1166"/>
    <customShpInfo spid="_x0000_s1173"/>
    <customShpInfo spid="_x0000_s1174"/>
    <customShpInfo spid="_x0000_s1175"/>
    <customShpInfo spid="_x0000_s1176"/>
    <customShpInfo spid="_x0000_s1177"/>
    <customShpInfo spid="_x0000_s1172"/>
    <customShpInfo spid="_x0000_s1179"/>
    <customShpInfo spid="_x0000_s1180"/>
    <customShpInfo spid="_x0000_s1181"/>
    <customShpInfo spid="_x0000_s1182"/>
    <customShpInfo spid="_x0000_s1183"/>
    <customShpInfo spid="_x0000_s1178"/>
    <customShpInfo spid="_x0000_s1185"/>
    <customShpInfo spid="_x0000_s1186"/>
    <customShpInfo spid="_x0000_s1187"/>
    <customShpInfo spid="_x0000_s1188"/>
    <customShpInfo spid="_x0000_s1189"/>
    <customShpInfo spid="_x0000_s1184"/>
    <customShpInfo spid="_x0000_s1191"/>
    <customShpInfo spid="_x0000_s1192"/>
    <customShpInfo spid="_x0000_s1193"/>
    <customShpInfo spid="_x0000_s1194"/>
    <customShpInfo spid="_x0000_s1195"/>
    <customShpInfo spid="_x0000_s1190"/>
    <customShpInfo spid="_x0000_s1197"/>
    <customShpInfo spid="_x0000_s1198"/>
    <customShpInfo spid="_x0000_s1199"/>
    <customShpInfo spid="_x0000_s1200"/>
    <customShpInfo spid="_x0000_s1201"/>
    <customShpInfo spid="_x0000_s1196"/>
    <customShpInfo spid="_x0000_s1203"/>
    <customShpInfo spid="_x0000_s1204"/>
    <customShpInfo spid="_x0000_s1205"/>
    <customShpInfo spid="_x0000_s1206"/>
    <customShpInfo spid="_x0000_s1207"/>
    <customShpInfo spid="_x0000_s1202"/>
    <customShpInfo spid="_x0000_s1215"/>
    <customShpInfo spid="_x0000_s1216"/>
    <customShpInfo spid="_x0000_s1217"/>
    <customShpInfo spid="_x0000_s1218"/>
    <customShpInfo spid="_x0000_s1219"/>
    <customShpInfo spid="_x0000_s1214"/>
    <customShpInfo spid="_x0000_s1271"/>
    <customShpInfo spid="_x0000_s1272"/>
    <customShpInfo spid="_x0000_s1273"/>
    <customShpInfo spid="_x0000_s1274"/>
    <customShpInfo spid="_x0000_s1275"/>
    <customShpInfo spid="_x0000_s1270"/>
    <customShpInfo spid="_x0000_s1313"/>
    <customShpInfo spid="_x0000_s1314"/>
    <customShpInfo spid="_x0000_s1315"/>
    <customShpInfo spid="_x0000_s1316"/>
    <customShpInfo spid="_x0000_s1317"/>
    <customShpInfo spid="_x0000_s1312"/>
    <customShpInfo spid="_x0000_s1247"/>
    <customShpInfo spid="_x0000_s1248"/>
    <customShpInfo spid="_x0000_s1249"/>
    <customShpInfo spid="_x0000_s1250"/>
    <customShpInfo spid="_x0000_s1251"/>
    <customShpInfo spid="_x0000_s1246"/>
    <customShpInfo spid="_x0000_s1253"/>
    <customShpInfo spid="_x0000_s1254"/>
    <customShpInfo spid="_x0000_s1255"/>
    <customShpInfo spid="_x0000_s1256"/>
    <customShpInfo spid="_x0000_s1257"/>
    <customShpInfo spid="_x0000_s125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31</Pages>
  <Words>3821</Words>
  <Characters>21786</Characters>
  <Application>Microsoft Office Word</Application>
  <DocSecurity>0</DocSecurity>
  <Lines>181</Lines>
  <Paragraphs>51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郑州亚圣科技中等专业学校</dc:title>
  <dc:creator>Administrator</dc:creator>
  <cp:lastModifiedBy>Administrator</cp:lastModifiedBy>
  <cp:revision>0</cp:revision>
  <dcterms:created xsi:type="dcterms:W3CDTF">2013-10-18T23:56:00Z</dcterms:created>
  <dcterms:modified xsi:type="dcterms:W3CDTF">2016-04-08T09:27:46Z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2052-10.1.0.5559</vt:lpwstr>
  </property>
</Properties>
</file>