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露天矿设备项目规划设计蓝图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60" w:history="1">
        <w:r>
          <w:rPr>
            <w:rFonts w:ascii="仿宋" w:eastAsia="仿宋" w:hAnsi="仿宋" w:cs="仿宋" w:hint="eastAsia"/>
            <w:lang w:eastAsia="zh-CN"/>
          </w:rPr>
          <w:t>前言</w:t>
        </w:r>
        <w:r>
          <w:tab/>
        </w:r>
        <w:r>
          <w:fldChar w:fldCharType="begin"/>
        </w:r>
        <w:r>
          <w:instrText xml:space="preserve"> PAGEREF _Toc15860 \h </w:instrText>
        </w:r>
        <w:r>
          <w:fldChar w:fldCharType="separate"/>
        </w:r>
        <w:r>
          <w:t>3</w:t>
        </w:r>
        <w:r>
          <w:fldChar w:fldCharType="end"/>
        </w:r>
      </w:hyperlink>
    </w:p>
    <w:p>
      <w:pPr>
        <w:pStyle w:val="TOC1"/>
        <w:tabs>
          <w:tab w:val="right" w:leader="dot" w:pos="8306"/>
        </w:tabs>
      </w:pPr>
      <w:hyperlink w:anchor="_Toc30322" w:history="1">
        <w:r>
          <w:rPr>
            <w:rFonts w:ascii="仿宋" w:eastAsia="仿宋" w:hAnsi="仿宋" w:cs="仿宋" w:hint="eastAsia"/>
            <w:lang w:eastAsia="zh-CN"/>
          </w:rPr>
          <w:t>一、露天矿设备项目文档管理</w:t>
        </w:r>
        <w:r>
          <w:tab/>
        </w:r>
        <w:r>
          <w:fldChar w:fldCharType="begin"/>
        </w:r>
        <w:r>
          <w:instrText xml:space="preserve"> PAGEREF _Toc30322 \h </w:instrText>
        </w:r>
        <w:r>
          <w:fldChar w:fldCharType="separate"/>
        </w:r>
        <w:r>
          <w:t>3</w:t>
        </w:r>
        <w:r>
          <w:fldChar w:fldCharType="end"/>
        </w:r>
      </w:hyperlink>
    </w:p>
    <w:p>
      <w:pPr>
        <w:pStyle w:val="TOC2"/>
        <w:tabs>
          <w:tab w:val="right" w:leader="dot" w:pos="8306"/>
        </w:tabs>
      </w:pPr>
      <w:hyperlink w:anchor="_Toc13802" w:history="1">
        <w:r>
          <w:rPr>
            <w:rFonts w:ascii="仿宋" w:eastAsia="仿宋" w:hAnsi="仿宋" w:cs="仿宋" w:hint="eastAsia"/>
            <w:lang w:eastAsia="zh-CN"/>
          </w:rPr>
          <w:t>(一)、文档编制与审查</w:t>
        </w:r>
        <w:r>
          <w:tab/>
        </w:r>
        <w:r>
          <w:fldChar w:fldCharType="begin"/>
        </w:r>
        <w:r>
          <w:instrText xml:space="preserve"> PAGEREF _Toc13802 \h </w:instrText>
        </w:r>
        <w:r>
          <w:fldChar w:fldCharType="separate"/>
        </w:r>
        <w:r>
          <w:t>3</w:t>
        </w:r>
        <w:r>
          <w:fldChar w:fldCharType="end"/>
        </w:r>
      </w:hyperlink>
    </w:p>
    <w:p>
      <w:pPr>
        <w:pStyle w:val="TOC2"/>
        <w:tabs>
          <w:tab w:val="right" w:leader="dot" w:pos="8306"/>
        </w:tabs>
      </w:pPr>
      <w:hyperlink w:anchor="_Toc31318" w:history="1">
        <w:r>
          <w:rPr>
            <w:rFonts w:ascii="仿宋" w:eastAsia="仿宋" w:hAnsi="仿宋" w:cs="仿宋" w:hint="eastAsia"/>
            <w:lang w:eastAsia="zh-CN"/>
          </w:rPr>
          <w:t>(二)、文档发布与分发</w:t>
        </w:r>
        <w:r>
          <w:tab/>
        </w:r>
        <w:r>
          <w:fldChar w:fldCharType="begin"/>
        </w:r>
        <w:r>
          <w:instrText xml:space="preserve"> PAGEREF _Toc31318 \h </w:instrText>
        </w:r>
        <w:r>
          <w:fldChar w:fldCharType="separate"/>
        </w:r>
        <w:r>
          <w:t>4</w:t>
        </w:r>
        <w:r>
          <w:fldChar w:fldCharType="end"/>
        </w:r>
      </w:hyperlink>
    </w:p>
    <w:p>
      <w:pPr>
        <w:pStyle w:val="TOC2"/>
        <w:tabs>
          <w:tab w:val="right" w:leader="dot" w:pos="8306"/>
        </w:tabs>
      </w:pPr>
      <w:hyperlink w:anchor="_Toc11140" w:history="1">
        <w:r>
          <w:rPr>
            <w:rFonts w:ascii="仿宋" w:eastAsia="仿宋" w:hAnsi="仿宋" w:cs="仿宋" w:hint="eastAsia"/>
            <w:lang w:eastAsia="zh-CN"/>
          </w:rPr>
          <w:t>(三)、文档存档与归档</w:t>
        </w:r>
        <w:r>
          <w:tab/>
        </w:r>
        <w:r>
          <w:fldChar w:fldCharType="begin"/>
        </w:r>
        <w:r>
          <w:instrText xml:space="preserve"> PAGEREF _Toc11140 \h </w:instrText>
        </w:r>
        <w:r>
          <w:fldChar w:fldCharType="separate"/>
        </w:r>
        <w:r>
          <w:t>5</w:t>
        </w:r>
        <w:r>
          <w:fldChar w:fldCharType="end"/>
        </w:r>
      </w:hyperlink>
    </w:p>
    <w:p>
      <w:pPr>
        <w:pStyle w:val="TOC1"/>
        <w:tabs>
          <w:tab w:val="right" w:leader="dot" w:pos="8306"/>
        </w:tabs>
      </w:pPr>
      <w:hyperlink w:anchor="_Toc18393" w:history="1">
        <w:r>
          <w:rPr>
            <w:rFonts w:ascii="仿宋" w:eastAsia="仿宋" w:hAnsi="仿宋" w:cs="仿宋" w:hint="eastAsia"/>
            <w:lang w:eastAsia="zh-CN"/>
          </w:rPr>
          <w:t>二、露天矿设备项目概论</w:t>
        </w:r>
        <w:r>
          <w:tab/>
        </w:r>
        <w:r>
          <w:fldChar w:fldCharType="begin"/>
        </w:r>
        <w:r>
          <w:instrText xml:space="preserve"> PAGEREF _Toc18393 \h </w:instrText>
        </w:r>
        <w:r>
          <w:fldChar w:fldCharType="separate"/>
        </w:r>
        <w:r>
          <w:t>6</w:t>
        </w:r>
        <w:r>
          <w:fldChar w:fldCharType="end"/>
        </w:r>
      </w:hyperlink>
    </w:p>
    <w:p>
      <w:pPr>
        <w:pStyle w:val="TOC2"/>
        <w:tabs>
          <w:tab w:val="right" w:leader="dot" w:pos="8306"/>
        </w:tabs>
      </w:pPr>
      <w:hyperlink w:anchor="_Toc8627" w:history="1">
        <w:r>
          <w:rPr>
            <w:rFonts w:ascii="仿宋" w:eastAsia="仿宋" w:hAnsi="仿宋" w:cs="仿宋" w:hint="eastAsia"/>
            <w:lang w:eastAsia="zh-CN"/>
          </w:rPr>
          <w:t>(一)、露天矿设备项目概况</w:t>
        </w:r>
        <w:r>
          <w:tab/>
        </w:r>
        <w:r>
          <w:fldChar w:fldCharType="begin"/>
        </w:r>
        <w:r>
          <w:instrText xml:space="preserve"> PAGEREF _Toc8627 \h </w:instrText>
        </w:r>
        <w:r>
          <w:fldChar w:fldCharType="separate"/>
        </w:r>
        <w:r>
          <w:t>6</w:t>
        </w:r>
        <w:r>
          <w:fldChar w:fldCharType="end"/>
        </w:r>
      </w:hyperlink>
    </w:p>
    <w:p>
      <w:pPr>
        <w:pStyle w:val="TOC2"/>
        <w:tabs>
          <w:tab w:val="right" w:leader="dot" w:pos="8306"/>
        </w:tabs>
      </w:pPr>
      <w:hyperlink w:anchor="_Toc3145" w:history="1">
        <w:r>
          <w:rPr>
            <w:rFonts w:ascii="仿宋" w:eastAsia="仿宋" w:hAnsi="仿宋" w:cs="仿宋" w:hint="eastAsia"/>
            <w:lang w:eastAsia="zh-CN"/>
          </w:rPr>
          <w:t>(二)、露天矿设备项目目标</w:t>
        </w:r>
        <w:r>
          <w:tab/>
        </w:r>
        <w:r>
          <w:fldChar w:fldCharType="begin"/>
        </w:r>
        <w:r>
          <w:instrText xml:space="preserve"> PAGEREF _Toc3145 \h </w:instrText>
        </w:r>
        <w:r>
          <w:fldChar w:fldCharType="separate"/>
        </w:r>
        <w:r>
          <w:t>9</w:t>
        </w:r>
        <w:r>
          <w:fldChar w:fldCharType="end"/>
        </w:r>
      </w:hyperlink>
    </w:p>
    <w:p>
      <w:pPr>
        <w:pStyle w:val="TOC2"/>
        <w:tabs>
          <w:tab w:val="right" w:leader="dot" w:pos="8306"/>
        </w:tabs>
      </w:pPr>
      <w:hyperlink w:anchor="_Toc5643" w:history="1">
        <w:r>
          <w:rPr>
            <w:rFonts w:ascii="仿宋" w:eastAsia="仿宋" w:hAnsi="仿宋" w:cs="仿宋" w:hint="eastAsia"/>
            <w:lang w:eastAsia="zh-CN"/>
          </w:rPr>
          <w:t>(三)、露天矿设备项目提出的理由</w:t>
        </w:r>
        <w:r>
          <w:tab/>
        </w:r>
        <w:r>
          <w:fldChar w:fldCharType="begin"/>
        </w:r>
        <w:r>
          <w:instrText xml:space="preserve"> PAGEREF _Toc5643 \h </w:instrText>
        </w:r>
        <w:r>
          <w:fldChar w:fldCharType="separate"/>
        </w:r>
        <w:r>
          <w:t>9</w:t>
        </w:r>
        <w:r>
          <w:fldChar w:fldCharType="end"/>
        </w:r>
      </w:hyperlink>
    </w:p>
    <w:p>
      <w:pPr>
        <w:pStyle w:val="TOC2"/>
        <w:tabs>
          <w:tab w:val="right" w:leader="dot" w:pos="8306"/>
        </w:tabs>
      </w:pPr>
      <w:hyperlink w:anchor="_Toc18022" w:history="1">
        <w:r>
          <w:rPr>
            <w:rFonts w:ascii="仿宋" w:eastAsia="仿宋" w:hAnsi="仿宋" w:cs="仿宋" w:hint="eastAsia"/>
            <w:lang w:eastAsia="zh-CN"/>
          </w:rPr>
          <w:t>(四)、露天矿设备项目意义</w:t>
        </w:r>
        <w:r>
          <w:tab/>
        </w:r>
        <w:r>
          <w:fldChar w:fldCharType="begin"/>
        </w:r>
        <w:r>
          <w:instrText xml:space="preserve"> PAGEREF _Toc18022 \h </w:instrText>
        </w:r>
        <w:r>
          <w:fldChar w:fldCharType="separate"/>
        </w:r>
        <w:r>
          <w:t>11</w:t>
        </w:r>
        <w:r>
          <w:fldChar w:fldCharType="end"/>
        </w:r>
      </w:hyperlink>
    </w:p>
    <w:p>
      <w:pPr>
        <w:pStyle w:val="TOC2"/>
        <w:tabs>
          <w:tab w:val="right" w:leader="dot" w:pos="8306"/>
        </w:tabs>
      </w:pPr>
      <w:hyperlink w:anchor="_Toc3553" w:history="1">
        <w:r>
          <w:rPr>
            <w:rFonts w:ascii="仿宋" w:eastAsia="仿宋" w:hAnsi="仿宋" w:cs="仿宋" w:hint="eastAsia"/>
            <w:lang w:eastAsia="zh-CN"/>
          </w:rPr>
          <w:t>(五)、露天矿设备项目背景</w:t>
        </w:r>
        <w:r>
          <w:tab/>
        </w:r>
        <w:r>
          <w:fldChar w:fldCharType="begin"/>
        </w:r>
        <w:r>
          <w:instrText xml:space="preserve"> PAGEREF _Toc3553 \h </w:instrText>
        </w:r>
        <w:r>
          <w:fldChar w:fldCharType="separate"/>
        </w:r>
        <w:r>
          <w:t>12</w:t>
        </w:r>
        <w:r>
          <w:fldChar w:fldCharType="end"/>
        </w:r>
      </w:hyperlink>
    </w:p>
    <w:p>
      <w:pPr>
        <w:pStyle w:val="TOC1"/>
        <w:tabs>
          <w:tab w:val="right" w:leader="dot" w:pos="8306"/>
        </w:tabs>
      </w:pPr>
      <w:hyperlink w:anchor="_Toc10620" w:history="1">
        <w:r>
          <w:rPr>
            <w:rFonts w:ascii="仿宋" w:eastAsia="仿宋" w:hAnsi="仿宋" w:cs="仿宋" w:hint="eastAsia"/>
            <w:lang w:eastAsia="zh-CN"/>
          </w:rPr>
          <w:t>三、露天矿设备项目可持续发展</w:t>
        </w:r>
        <w:r>
          <w:tab/>
        </w:r>
        <w:r>
          <w:fldChar w:fldCharType="begin"/>
        </w:r>
        <w:r>
          <w:instrText xml:space="preserve"> PAGEREF _Toc10620 \h </w:instrText>
        </w:r>
        <w:r>
          <w:fldChar w:fldCharType="separate"/>
        </w:r>
        <w:r>
          <w:t>13</w:t>
        </w:r>
        <w:r>
          <w:fldChar w:fldCharType="end"/>
        </w:r>
      </w:hyperlink>
    </w:p>
    <w:p>
      <w:pPr>
        <w:pStyle w:val="TOC2"/>
        <w:tabs>
          <w:tab w:val="right" w:leader="dot" w:pos="8306"/>
        </w:tabs>
      </w:pPr>
      <w:hyperlink w:anchor="_Toc19824" w:history="1">
        <w:r>
          <w:rPr>
            <w:rFonts w:ascii="仿宋" w:eastAsia="仿宋" w:hAnsi="仿宋" w:cs="仿宋" w:hint="eastAsia"/>
            <w:lang w:eastAsia="zh-CN"/>
          </w:rPr>
          <w:t>(一)、可持续战略与实践</w:t>
        </w:r>
        <w:r>
          <w:tab/>
        </w:r>
        <w:r>
          <w:fldChar w:fldCharType="begin"/>
        </w:r>
        <w:r>
          <w:instrText xml:space="preserve"> PAGEREF _Toc19824 \h </w:instrText>
        </w:r>
        <w:r>
          <w:fldChar w:fldCharType="separate"/>
        </w:r>
        <w:r>
          <w:t>13</w:t>
        </w:r>
        <w:r>
          <w:fldChar w:fldCharType="end"/>
        </w:r>
      </w:hyperlink>
    </w:p>
    <w:p>
      <w:pPr>
        <w:pStyle w:val="TOC2"/>
        <w:tabs>
          <w:tab w:val="right" w:leader="dot" w:pos="8306"/>
        </w:tabs>
      </w:pPr>
      <w:hyperlink w:anchor="_Toc22135" w:history="1">
        <w:r>
          <w:rPr>
            <w:rFonts w:ascii="仿宋" w:eastAsia="仿宋" w:hAnsi="仿宋" w:cs="仿宋" w:hint="eastAsia"/>
            <w:lang w:eastAsia="zh-CN"/>
          </w:rPr>
          <w:t>(二)、环保与社会责任</w:t>
        </w:r>
        <w:r>
          <w:tab/>
        </w:r>
        <w:r>
          <w:fldChar w:fldCharType="begin"/>
        </w:r>
        <w:r>
          <w:instrText xml:space="preserve"> PAGEREF _Toc22135 \h </w:instrText>
        </w:r>
        <w:r>
          <w:fldChar w:fldCharType="separate"/>
        </w:r>
        <w:r>
          <w:t>14</w:t>
        </w:r>
        <w:r>
          <w:fldChar w:fldCharType="end"/>
        </w:r>
      </w:hyperlink>
    </w:p>
    <w:p>
      <w:pPr>
        <w:pStyle w:val="TOC1"/>
        <w:tabs>
          <w:tab w:val="right" w:leader="dot" w:pos="8306"/>
        </w:tabs>
      </w:pPr>
      <w:hyperlink w:anchor="_Toc4395" w:history="1">
        <w:r>
          <w:rPr>
            <w:rFonts w:ascii="仿宋" w:eastAsia="仿宋" w:hAnsi="仿宋" w:cs="仿宋" w:hint="eastAsia"/>
            <w:lang w:eastAsia="zh-CN"/>
          </w:rPr>
          <w:t>四、工艺说明</w:t>
        </w:r>
        <w:r>
          <w:tab/>
        </w:r>
        <w:r>
          <w:fldChar w:fldCharType="begin"/>
        </w:r>
        <w:r>
          <w:instrText xml:space="preserve"> PAGEREF _Toc4395 \h </w:instrText>
        </w:r>
        <w:r>
          <w:fldChar w:fldCharType="separate"/>
        </w:r>
        <w:r>
          <w:t>15</w:t>
        </w:r>
        <w:r>
          <w:fldChar w:fldCharType="end"/>
        </w:r>
      </w:hyperlink>
    </w:p>
    <w:p>
      <w:pPr>
        <w:pStyle w:val="TOC2"/>
        <w:tabs>
          <w:tab w:val="right" w:leader="dot" w:pos="8306"/>
        </w:tabs>
      </w:pPr>
      <w:hyperlink w:anchor="_Toc614" w:history="1">
        <w:r>
          <w:rPr>
            <w:rFonts w:ascii="仿宋" w:eastAsia="仿宋" w:hAnsi="仿宋" w:cs="仿宋" w:hint="eastAsia"/>
            <w:lang w:eastAsia="zh-CN"/>
          </w:rPr>
          <w:t>(一)、技术管理特点</w:t>
        </w:r>
        <w:r>
          <w:tab/>
        </w:r>
        <w:r>
          <w:fldChar w:fldCharType="begin"/>
        </w:r>
        <w:r>
          <w:instrText xml:space="preserve"> PAGEREF _Toc614 \h </w:instrText>
        </w:r>
        <w:r>
          <w:fldChar w:fldCharType="separate"/>
        </w:r>
        <w:r>
          <w:t>15</w:t>
        </w:r>
        <w:r>
          <w:fldChar w:fldCharType="end"/>
        </w:r>
      </w:hyperlink>
    </w:p>
    <w:p>
      <w:pPr>
        <w:pStyle w:val="TOC2"/>
        <w:tabs>
          <w:tab w:val="right" w:leader="dot" w:pos="8306"/>
        </w:tabs>
      </w:pPr>
      <w:hyperlink w:anchor="_Toc8869" w:history="1">
        <w:r>
          <w:rPr>
            <w:rFonts w:ascii="仿宋" w:eastAsia="仿宋" w:hAnsi="仿宋" w:cs="仿宋" w:hint="eastAsia"/>
            <w:lang w:eastAsia="zh-CN"/>
          </w:rPr>
          <w:t>(二)、露天矿设备项目工艺技术设计方案</w:t>
        </w:r>
        <w:r>
          <w:tab/>
        </w:r>
        <w:r>
          <w:fldChar w:fldCharType="begin"/>
        </w:r>
        <w:r>
          <w:instrText xml:space="preserve"> PAGEREF _Toc8869 \h </w:instrText>
        </w:r>
        <w:r>
          <w:fldChar w:fldCharType="separate"/>
        </w:r>
        <w:r>
          <w:t>16</w:t>
        </w:r>
        <w:r>
          <w:fldChar w:fldCharType="end"/>
        </w:r>
      </w:hyperlink>
    </w:p>
    <w:p>
      <w:pPr>
        <w:pStyle w:val="TOC2"/>
        <w:tabs>
          <w:tab w:val="right" w:leader="dot" w:pos="8306"/>
        </w:tabs>
      </w:pPr>
      <w:hyperlink w:anchor="_Toc7749" w:history="1">
        <w:r>
          <w:rPr>
            <w:rFonts w:ascii="仿宋" w:eastAsia="仿宋" w:hAnsi="仿宋" w:cs="仿宋" w:hint="eastAsia"/>
            <w:lang w:eastAsia="zh-CN"/>
          </w:rPr>
          <w:t>(三)、设备选型方案</w:t>
        </w:r>
        <w:r>
          <w:tab/>
        </w:r>
        <w:r>
          <w:fldChar w:fldCharType="begin"/>
        </w:r>
        <w:r>
          <w:instrText xml:space="preserve"> PAGEREF _Toc7749 \h </w:instrText>
        </w:r>
        <w:r>
          <w:fldChar w:fldCharType="separate"/>
        </w:r>
        <w:r>
          <w:t>17</w:t>
        </w:r>
        <w:r>
          <w:fldChar w:fldCharType="end"/>
        </w:r>
      </w:hyperlink>
    </w:p>
    <w:p>
      <w:pPr>
        <w:pStyle w:val="TOC1"/>
        <w:tabs>
          <w:tab w:val="right" w:leader="dot" w:pos="8306"/>
        </w:tabs>
      </w:pPr>
      <w:hyperlink w:anchor="_Toc11706" w:history="1">
        <w:r>
          <w:rPr>
            <w:rFonts w:ascii="仿宋" w:eastAsia="仿宋" w:hAnsi="仿宋" w:cs="仿宋" w:hint="eastAsia"/>
            <w:lang w:eastAsia="zh-CN"/>
          </w:rPr>
          <w:t>五、露天矿设备项目建设背景及必要性分析</w:t>
        </w:r>
        <w:r>
          <w:tab/>
        </w:r>
        <w:r>
          <w:fldChar w:fldCharType="begin"/>
        </w:r>
        <w:r>
          <w:instrText xml:space="preserve"> PAGEREF _Toc11706 \h </w:instrText>
        </w:r>
        <w:r>
          <w:fldChar w:fldCharType="separate"/>
        </w:r>
        <w:r>
          <w:t>18</w:t>
        </w:r>
        <w:r>
          <w:fldChar w:fldCharType="end"/>
        </w:r>
      </w:hyperlink>
    </w:p>
    <w:p>
      <w:pPr>
        <w:pStyle w:val="TOC2"/>
        <w:tabs>
          <w:tab w:val="right" w:leader="dot" w:pos="8306"/>
        </w:tabs>
      </w:pPr>
      <w:hyperlink w:anchor="_Toc29203" w:history="1">
        <w:r>
          <w:rPr>
            <w:rFonts w:ascii="仿宋" w:eastAsia="仿宋" w:hAnsi="仿宋" w:cs="仿宋" w:hint="eastAsia"/>
            <w:lang w:eastAsia="zh-CN"/>
          </w:rPr>
          <w:t>(一)、露天矿设备项目背景分析</w:t>
        </w:r>
        <w:r>
          <w:tab/>
        </w:r>
        <w:r>
          <w:fldChar w:fldCharType="begin"/>
        </w:r>
        <w:r>
          <w:instrText xml:space="preserve"> PAGEREF _Toc29203 \h </w:instrText>
        </w:r>
        <w:r>
          <w:fldChar w:fldCharType="separate"/>
        </w:r>
        <w:r>
          <w:t>18</w:t>
        </w:r>
        <w:r>
          <w:fldChar w:fldCharType="end"/>
        </w:r>
      </w:hyperlink>
    </w:p>
    <w:p>
      <w:pPr>
        <w:pStyle w:val="TOC2"/>
        <w:tabs>
          <w:tab w:val="right" w:leader="dot" w:pos="8306"/>
        </w:tabs>
      </w:pPr>
      <w:hyperlink w:anchor="_Toc8144" w:history="1">
        <w:r>
          <w:rPr>
            <w:rFonts w:ascii="仿宋" w:eastAsia="仿宋" w:hAnsi="仿宋" w:cs="仿宋" w:hint="eastAsia"/>
            <w:lang w:eastAsia="zh-CN"/>
          </w:rPr>
          <w:t>(二)、露天矿设备项目建设必要性分析</w:t>
        </w:r>
        <w:r>
          <w:tab/>
        </w:r>
        <w:r>
          <w:fldChar w:fldCharType="begin"/>
        </w:r>
        <w:r>
          <w:instrText xml:space="preserve"> PAGEREF _Toc8144 \h </w:instrText>
        </w:r>
        <w:r>
          <w:fldChar w:fldCharType="separate"/>
        </w:r>
        <w:r>
          <w:t>20</w:t>
        </w:r>
        <w:r>
          <w:fldChar w:fldCharType="end"/>
        </w:r>
      </w:hyperlink>
    </w:p>
    <w:p>
      <w:pPr>
        <w:pStyle w:val="TOC1"/>
        <w:tabs>
          <w:tab w:val="right" w:leader="dot" w:pos="8306"/>
        </w:tabs>
      </w:pPr>
      <w:hyperlink w:anchor="_Toc28017" w:history="1">
        <w:r>
          <w:rPr>
            <w:rFonts w:ascii="仿宋" w:eastAsia="仿宋" w:hAnsi="仿宋" w:cs="仿宋" w:hint="eastAsia"/>
            <w:lang w:eastAsia="zh-CN"/>
          </w:rPr>
          <w:t>六、市场分析、调研</w:t>
        </w:r>
        <w:r>
          <w:tab/>
        </w:r>
        <w:r>
          <w:fldChar w:fldCharType="begin"/>
        </w:r>
        <w:r>
          <w:instrText xml:space="preserve"> PAGEREF _Toc28017 \h </w:instrText>
        </w:r>
        <w:r>
          <w:fldChar w:fldCharType="separate"/>
        </w:r>
        <w:r>
          <w:t>21</w:t>
        </w:r>
        <w:r>
          <w:fldChar w:fldCharType="end"/>
        </w:r>
      </w:hyperlink>
    </w:p>
    <w:p>
      <w:pPr>
        <w:pStyle w:val="TOC2"/>
        <w:tabs>
          <w:tab w:val="right" w:leader="dot" w:pos="8306"/>
        </w:tabs>
      </w:pPr>
      <w:hyperlink w:anchor="_Toc27253" w:history="1">
        <w:r>
          <w:rPr>
            <w:rFonts w:ascii="仿宋" w:eastAsia="仿宋" w:hAnsi="仿宋" w:cs="仿宋" w:hint="eastAsia"/>
            <w:lang w:eastAsia="zh-CN"/>
          </w:rPr>
          <w:t>(一)、露天矿设备行业分析</w:t>
        </w:r>
        <w:r>
          <w:tab/>
        </w:r>
        <w:r>
          <w:fldChar w:fldCharType="begin"/>
        </w:r>
        <w:r>
          <w:instrText xml:space="preserve"> PAGEREF _Toc27253 \h </w:instrText>
        </w:r>
        <w:r>
          <w:fldChar w:fldCharType="separate"/>
        </w:r>
        <w:r>
          <w:t>21</w:t>
        </w:r>
        <w:r>
          <w:fldChar w:fldCharType="end"/>
        </w:r>
      </w:hyperlink>
    </w:p>
    <w:p>
      <w:pPr>
        <w:pStyle w:val="TOC2"/>
        <w:tabs>
          <w:tab w:val="right" w:leader="dot" w:pos="8306"/>
        </w:tabs>
      </w:pPr>
      <w:hyperlink w:anchor="_Toc16993" w:history="1">
        <w:r>
          <w:rPr>
            <w:rFonts w:ascii="仿宋" w:eastAsia="仿宋" w:hAnsi="仿宋" w:cs="仿宋" w:hint="eastAsia"/>
            <w:lang w:eastAsia="zh-CN"/>
          </w:rPr>
          <w:t>(二)、露天矿设备市场分析预测</w:t>
        </w:r>
        <w:r>
          <w:tab/>
        </w:r>
        <w:r>
          <w:fldChar w:fldCharType="begin"/>
        </w:r>
        <w:r>
          <w:instrText xml:space="preserve"> PAGEREF _Toc16993 \h </w:instrText>
        </w:r>
        <w:r>
          <w:fldChar w:fldCharType="separate"/>
        </w:r>
        <w:r>
          <w:t>22</w:t>
        </w:r>
        <w:r>
          <w:fldChar w:fldCharType="end"/>
        </w:r>
      </w:hyperlink>
    </w:p>
    <w:p>
      <w:pPr>
        <w:pStyle w:val="TOC1"/>
        <w:tabs>
          <w:tab w:val="right" w:leader="dot" w:pos="8306"/>
        </w:tabs>
      </w:pPr>
      <w:hyperlink w:anchor="_Toc2984" w:history="1">
        <w:r>
          <w:rPr>
            <w:rFonts w:ascii="仿宋" w:eastAsia="仿宋" w:hAnsi="仿宋" w:cs="仿宋" w:hint="eastAsia"/>
            <w:lang w:eastAsia="zh-CN"/>
          </w:rPr>
          <w:t>七、露天矿设备项目技术管理</w:t>
        </w:r>
        <w:r>
          <w:tab/>
        </w:r>
        <w:r>
          <w:fldChar w:fldCharType="begin"/>
        </w:r>
        <w:r>
          <w:instrText xml:space="preserve"> PAGEREF _Toc2984 \h </w:instrText>
        </w:r>
        <w:r>
          <w:fldChar w:fldCharType="separate"/>
        </w:r>
        <w:r>
          <w:t>23</w:t>
        </w:r>
        <w:r>
          <w:fldChar w:fldCharType="end"/>
        </w:r>
      </w:hyperlink>
    </w:p>
    <w:p>
      <w:pPr>
        <w:pStyle w:val="TOC2"/>
        <w:tabs>
          <w:tab w:val="right" w:leader="dot" w:pos="8306"/>
        </w:tabs>
      </w:pPr>
      <w:hyperlink w:anchor="_Toc17120" w:history="1">
        <w:r>
          <w:rPr>
            <w:rFonts w:ascii="仿宋" w:eastAsia="仿宋" w:hAnsi="仿宋" w:cs="仿宋" w:hint="eastAsia"/>
            <w:lang w:eastAsia="zh-CN"/>
          </w:rPr>
          <w:t>(一)、技术方案选用方向</w:t>
        </w:r>
        <w:r>
          <w:tab/>
        </w:r>
        <w:r>
          <w:fldChar w:fldCharType="begin"/>
        </w:r>
        <w:r>
          <w:instrText xml:space="preserve"> PAGEREF _Toc17120 \h </w:instrText>
        </w:r>
        <w:r>
          <w:fldChar w:fldCharType="separate"/>
        </w:r>
        <w:r>
          <w:t>23</w:t>
        </w:r>
        <w:r>
          <w:fldChar w:fldCharType="end"/>
        </w:r>
      </w:hyperlink>
    </w:p>
    <w:p>
      <w:pPr>
        <w:pStyle w:val="TOC2"/>
        <w:tabs>
          <w:tab w:val="right" w:leader="dot" w:pos="8306"/>
        </w:tabs>
      </w:pPr>
      <w:hyperlink w:anchor="_Toc4481" w:history="1">
        <w:r>
          <w:rPr>
            <w:rFonts w:ascii="仿宋" w:eastAsia="仿宋" w:hAnsi="仿宋" w:cs="仿宋" w:hint="eastAsia"/>
            <w:lang w:eastAsia="zh-CN"/>
          </w:rPr>
          <w:t>(二)、工艺技术方案选用原则</w:t>
        </w:r>
        <w:r>
          <w:tab/>
        </w:r>
        <w:r>
          <w:fldChar w:fldCharType="begin"/>
        </w:r>
        <w:r>
          <w:instrText xml:space="preserve"> PAGEREF _Toc4481 \h </w:instrText>
        </w:r>
        <w:r>
          <w:fldChar w:fldCharType="separate"/>
        </w:r>
        <w:r>
          <w:t>25</w:t>
        </w:r>
        <w:r>
          <w:fldChar w:fldCharType="end"/>
        </w:r>
      </w:hyperlink>
    </w:p>
    <w:p>
      <w:pPr>
        <w:pStyle w:val="TOC2"/>
        <w:tabs>
          <w:tab w:val="right" w:leader="dot" w:pos="8306"/>
        </w:tabs>
      </w:pPr>
      <w:hyperlink w:anchor="_Toc111" w:history="1">
        <w:r>
          <w:rPr>
            <w:rFonts w:ascii="仿宋" w:eastAsia="仿宋" w:hAnsi="仿宋" w:cs="仿宋" w:hint="eastAsia"/>
            <w:lang w:eastAsia="zh-CN"/>
          </w:rPr>
          <w:t>(三)、工艺技术方案要求</w:t>
        </w:r>
        <w:r>
          <w:tab/>
        </w:r>
        <w:r>
          <w:fldChar w:fldCharType="begin"/>
        </w:r>
        <w:r>
          <w:instrText xml:space="preserve"> PAGEREF _Toc111 \h </w:instrText>
        </w:r>
        <w:r>
          <w:fldChar w:fldCharType="separate"/>
        </w:r>
        <w:r>
          <w:t>27</w:t>
        </w:r>
        <w:r>
          <w:fldChar w:fldCharType="end"/>
        </w:r>
      </w:hyperlink>
    </w:p>
    <w:p>
      <w:pPr>
        <w:pStyle w:val="TOC1"/>
        <w:tabs>
          <w:tab w:val="right" w:leader="dot" w:pos="8306"/>
        </w:tabs>
      </w:pPr>
      <w:hyperlink w:anchor="_Toc15393" w:history="1">
        <w:r>
          <w:rPr>
            <w:rFonts w:ascii="仿宋" w:eastAsia="仿宋" w:hAnsi="仿宋" w:cs="仿宋" w:hint="eastAsia"/>
            <w:lang w:eastAsia="zh-CN"/>
          </w:rPr>
          <w:t>八、露天矿设备项目人力资源培养与发展</w:t>
        </w:r>
        <w:r>
          <w:tab/>
        </w:r>
        <w:r>
          <w:fldChar w:fldCharType="begin"/>
        </w:r>
        <w:r>
          <w:instrText xml:space="preserve"> PAGEREF _Toc15393 \h </w:instrText>
        </w:r>
        <w:r>
          <w:fldChar w:fldCharType="separate"/>
        </w:r>
        <w:r>
          <w:t>29</w:t>
        </w:r>
        <w:r>
          <w:fldChar w:fldCharType="end"/>
        </w:r>
      </w:hyperlink>
    </w:p>
    <w:p>
      <w:pPr>
        <w:pStyle w:val="TOC2"/>
        <w:tabs>
          <w:tab w:val="right" w:leader="dot" w:pos="8306"/>
        </w:tabs>
      </w:pPr>
      <w:hyperlink w:anchor="_Toc25801" w:history="1">
        <w:r>
          <w:rPr>
            <w:rFonts w:ascii="仿宋" w:eastAsia="仿宋" w:hAnsi="仿宋" w:cs="仿宋" w:hint="eastAsia"/>
            <w:lang w:eastAsia="zh-CN"/>
          </w:rPr>
          <w:t>(一)、人才需求与规划</w:t>
        </w:r>
        <w:r>
          <w:tab/>
        </w:r>
        <w:r>
          <w:fldChar w:fldCharType="begin"/>
        </w:r>
        <w:r>
          <w:instrText xml:space="preserve"> PAGEREF _Toc25801 \h </w:instrText>
        </w:r>
        <w:r>
          <w:fldChar w:fldCharType="separate"/>
        </w:r>
        <w:r>
          <w:t>29</w:t>
        </w:r>
        <w:r>
          <w:fldChar w:fldCharType="end"/>
        </w:r>
      </w:hyperlink>
    </w:p>
    <w:p>
      <w:pPr>
        <w:pStyle w:val="TOC2"/>
        <w:tabs>
          <w:tab w:val="right" w:leader="dot" w:pos="8306"/>
        </w:tabs>
      </w:pPr>
      <w:hyperlink w:anchor="_Toc14344" w:history="1">
        <w:r>
          <w:rPr>
            <w:rFonts w:ascii="仿宋" w:eastAsia="仿宋" w:hAnsi="仿宋" w:cs="仿宋" w:hint="eastAsia"/>
            <w:lang w:eastAsia="zh-CN"/>
          </w:rPr>
          <w:t>(二)、培训与发展计划</w:t>
        </w:r>
        <w:r>
          <w:tab/>
        </w:r>
        <w:r>
          <w:fldChar w:fldCharType="begin"/>
        </w:r>
        <w:r>
          <w:instrText xml:space="preserve"> PAGEREF _Toc14344 \h </w:instrText>
        </w:r>
        <w:r>
          <w:fldChar w:fldCharType="separate"/>
        </w:r>
        <w:r>
          <w:t>30</w:t>
        </w:r>
        <w:r>
          <w:fldChar w:fldCharType="end"/>
        </w:r>
      </w:hyperlink>
    </w:p>
    <w:p>
      <w:pPr>
        <w:pStyle w:val="TOC1"/>
        <w:tabs>
          <w:tab w:val="right" w:leader="dot" w:pos="8306"/>
        </w:tabs>
      </w:pPr>
      <w:hyperlink w:anchor="_Toc30035" w:history="1">
        <w:r>
          <w:rPr>
            <w:rFonts w:ascii="仿宋" w:eastAsia="仿宋" w:hAnsi="仿宋" w:cs="仿宋" w:hint="eastAsia"/>
            <w:lang w:eastAsia="zh-CN"/>
          </w:rPr>
          <w:t>九、露天矿设备项目投资规划</w:t>
        </w:r>
        <w:r>
          <w:tab/>
        </w:r>
        <w:r>
          <w:fldChar w:fldCharType="begin"/>
        </w:r>
        <w:r>
          <w:instrText xml:space="preserve"> PAGEREF _Toc30035 \h </w:instrText>
        </w:r>
        <w:r>
          <w:fldChar w:fldCharType="separate"/>
        </w:r>
        <w:r>
          <w:t>30</w:t>
        </w:r>
        <w:r>
          <w:fldChar w:fldCharType="end"/>
        </w:r>
      </w:hyperlink>
    </w:p>
    <w:p>
      <w:pPr>
        <w:pStyle w:val="TOC2"/>
        <w:tabs>
          <w:tab w:val="right" w:leader="dot" w:pos="8306"/>
        </w:tabs>
      </w:pPr>
      <w:hyperlink w:anchor="_Toc31819" w:history="1">
        <w:r>
          <w:rPr>
            <w:rFonts w:ascii="仿宋" w:eastAsia="仿宋" w:hAnsi="仿宋" w:cs="仿宋" w:hint="eastAsia"/>
            <w:lang w:eastAsia="zh-CN"/>
          </w:rPr>
          <w:t>(一)、露天矿设备项目总投资估算</w:t>
        </w:r>
        <w:r>
          <w:tab/>
        </w:r>
        <w:r>
          <w:fldChar w:fldCharType="begin"/>
        </w:r>
        <w:r>
          <w:instrText xml:space="preserve"> PAGEREF _Toc31819 \h </w:instrText>
        </w:r>
        <w:r>
          <w:fldChar w:fldCharType="separate"/>
        </w:r>
        <w:r>
          <w:t>30</w:t>
        </w:r>
        <w:r>
          <w:fldChar w:fldCharType="end"/>
        </w:r>
      </w:hyperlink>
    </w:p>
    <w:p>
      <w:pPr>
        <w:pStyle w:val="TOC2"/>
        <w:tabs>
          <w:tab w:val="right" w:leader="dot" w:pos="8306"/>
        </w:tabs>
      </w:pPr>
      <w:hyperlink w:anchor="_Toc16140" w:history="1">
        <w:r>
          <w:rPr>
            <w:rFonts w:ascii="仿宋" w:eastAsia="仿宋" w:hAnsi="仿宋" w:cs="仿宋" w:hint="eastAsia"/>
            <w:lang w:eastAsia="zh-CN"/>
          </w:rPr>
          <w:t>(二)、资金筹措</w:t>
        </w:r>
        <w:r>
          <w:tab/>
        </w:r>
        <w:r>
          <w:fldChar w:fldCharType="begin"/>
        </w:r>
        <w:r>
          <w:instrText xml:space="preserve"> PAGEREF _Toc16140 \h </w:instrText>
        </w:r>
        <w:r>
          <w:fldChar w:fldCharType="separate"/>
        </w:r>
        <w:r>
          <w:t>32</w:t>
        </w:r>
        <w:r>
          <w:fldChar w:fldCharType="end"/>
        </w:r>
      </w:hyperlink>
    </w:p>
    <w:p>
      <w:pPr>
        <w:pStyle w:val="TOC1"/>
        <w:tabs>
          <w:tab w:val="right" w:leader="dot" w:pos="8306"/>
        </w:tabs>
      </w:pPr>
      <w:hyperlink w:anchor="_Toc29498" w:history="1">
        <w:r>
          <w:rPr>
            <w:rFonts w:ascii="仿宋" w:eastAsia="仿宋" w:hAnsi="仿宋" w:cs="仿宋" w:hint="eastAsia"/>
            <w:lang w:eastAsia="zh-CN"/>
          </w:rPr>
          <w:t>十、露天矿设备项目风险管理</w:t>
        </w:r>
        <w:r>
          <w:tab/>
        </w:r>
        <w:r>
          <w:fldChar w:fldCharType="begin"/>
        </w:r>
        <w:r>
          <w:instrText xml:space="preserve"> PAGEREF _Toc29498 \h </w:instrText>
        </w:r>
        <w:r>
          <w:fldChar w:fldCharType="separate"/>
        </w:r>
        <w:r>
          <w:t>32</w:t>
        </w:r>
        <w:r>
          <w:fldChar w:fldCharType="end"/>
        </w:r>
      </w:hyperlink>
    </w:p>
    <w:p>
      <w:pPr>
        <w:pStyle w:val="TOC2"/>
        <w:tabs>
          <w:tab w:val="right" w:leader="dot" w:pos="8306"/>
        </w:tabs>
      </w:pPr>
      <w:hyperlink w:anchor="_Toc5899" w:history="1">
        <w:r>
          <w:rPr>
            <w:rFonts w:ascii="仿宋" w:eastAsia="仿宋" w:hAnsi="仿宋" w:cs="仿宋" w:hint="eastAsia"/>
            <w:lang w:eastAsia="zh-CN"/>
          </w:rPr>
          <w:t>(一)、风险识别与评估</w:t>
        </w:r>
        <w:r>
          <w:tab/>
        </w:r>
        <w:r>
          <w:fldChar w:fldCharType="begin"/>
        </w:r>
        <w:r>
          <w:instrText xml:space="preserve"> PAGEREF _Toc5899 \h </w:instrText>
        </w:r>
        <w:r>
          <w:fldChar w:fldCharType="separate"/>
        </w:r>
        <w:r>
          <w:t>32</w:t>
        </w:r>
        <w:r>
          <w:fldChar w:fldCharType="end"/>
        </w:r>
      </w:hyperlink>
    </w:p>
    <w:p>
      <w:pPr>
        <w:pStyle w:val="TOC2"/>
        <w:tabs>
          <w:tab w:val="right" w:leader="dot" w:pos="8306"/>
        </w:tabs>
      </w:pPr>
      <w:hyperlink w:anchor="_Toc2423" w:history="1">
        <w:r>
          <w:rPr>
            <w:rFonts w:ascii="仿宋" w:eastAsia="仿宋" w:hAnsi="仿宋" w:cs="仿宋" w:hint="eastAsia"/>
            <w:lang w:eastAsia="zh-CN"/>
          </w:rPr>
          <w:t>(二)、风险应对策略</w:t>
        </w:r>
        <w:r>
          <w:tab/>
        </w:r>
        <w:r>
          <w:fldChar w:fldCharType="begin"/>
        </w:r>
        <w:r>
          <w:instrText xml:space="preserve"> PAGEREF _Toc2423 \h </w:instrText>
        </w:r>
        <w:r>
          <w:fldChar w:fldCharType="separate"/>
        </w:r>
        <w:r>
          <w:t>33</w:t>
        </w:r>
        <w:r>
          <w:fldChar w:fldCharType="end"/>
        </w:r>
      </w:hyperlink>
    </w:p>
    <w:p>
      <w:pPr>
        <w:pStyle w:val="TOC2"/>
        <w:tabs>
          <w:tab w:val="right" w:leader="dot" w:pos="8306"/>
        </w:tabs>
      </w:pPr>
      <w:hyperlink w:anchor="_Toc31686" w:history="1">
        <w:r>
          <w:rPr>
            <w:rFonts w:ascii="仿宋" w:eastAsia="仿宋" w:hAnsi="仿宋" w:cs="仿宋" w:hint="eastAsia"/>
            <w:lang w:eastAsia="zh-CN"/>
          </w:rPr>
          <w:t>(三)、风险监控与控制</w:t>
        </w:r>
        <w:r>
          <w:tab/>
        </w:r>
        <w:r>
          <w:fldChar w:fldCharType="begin"/>
        </w:r>
        <w:r>
          <w:instrText xml:space="preserve"> PAGEREF _Toc31686 \h </w:instrText>
        </w:r>
        <w:r>
          <w:fldChar w:fldCharType="separate"/>
        </w:r>
        <w:r>
          <w:t>35</w:t>
        </w:r>
        <w:r>
          <w:fldChar w:fldCharType="end"/>
        </w:r>
      </w:hyperlink>
    </w:p>
    <w:p>
      <w:pPr>
        <w:pStyle w:val="TOC1"/>
        <w:tabs>
          <w:tab w:val="right" w:leader="dot" w:pos="8306"/>
        </w:tabs>
      </w:pPr>
      <w:hyperlink w:anchor="_Toc24210" w:history="1">
        <w:r>
          <w:rPr>
            <w:rFonts w:ascii="仿宋" w:eastAsia="仿宋" w:hAnsi="仿宋" w:cs="仿宋" w:hint="eastAsia"/>
            <w:lang w:eastAsia="zh-CN"/>
          </w:rPr>
          <w:t>十一、露天矿设备项目财务管理</w:t>
        </w:r>
        <w:r>
          <w:tab/>
        </w:r>
        <w:r>
          <w:fldChar w:fldCharType="begin"/>
        </w:r>
        <w:r>
          <w:instrText xml:space="preserve"> PAGEREF _Toc24210 \h </w:instrText>
        </w:r>
        <w:r>
          <w:fldChar w:fldCharType="separate"/>
        </w:r>
        <w:r>
          <w:t>36</w:t>
        </w:r>
        <w:r>
          <w:fldChar w:fldCharType="end"/>
        </w:r>
      </w:hyperlink>
    </w:p>
    <w:p>
      <w:pPr>
        <w:pStyle w:val="TOC2"/>
        <w:tabs>
          <w:tab w:val="right" w:leader="dot" w:pos="8306"/>
        </w:tabs>
      </w:pPr>
      <w:hyperlink w:anchor="_Toc1462" w:history="1">
        <w:r>
          <w:rPr>
            <w:rFonts w:ascii="仿宋" w:eastAsia="仿宋" w:hAnsi="仿宋" w:cs="仿宋" w:hint="eastAsia"/>
            <w:lang w:eastAsia="zh-CN"/>
          </w:rPr>
          <w:t>(一)、资金需求大</w:t>
        </w:r>
        <w:r>
          <w:tab/>
        </w:r>
        <w:r>
          <w:fldChar w:fldCharType="begin"/>
        </w:r>
        <w:r>
          <w:instrText xml:space="preserve"> PAGEREF _Toc1462 \h </w:instrText>
        </w:r>
        <w:r>
          <w:fldChar w:fldCharType="separate"/>
        </w:r>
        <w:r>
          <w:t>36</w:t>
        </w:r>
        <w:r>
          <w:fldChar w:fldCharType="end"/>
        </w:r>
      </w:hyperlink>
    </w:p>
    <w:p>
      <w:pPr>
        <w:pStyle w:val="TOC2"/>
        <w:tabs>
          <w:tab w:val="right" w:leader="dot" w:pos="8306"/>
        </w:tabs>
      </w:pPr>
      <w:hyperlink w:anchor="_Toc27549" w:history="1">
        <w:r>
          <w:rPr>
            <w:rFonts w:ascii="仿宋" w:eastAsia="仿宋" w:hAnsi="仿宋" w:cs="仿宋" w:hint="eastAsia"/>
            <w:lang w:eastAsia="zh-CN"/>
          </w:rPr>
          <w:t>(二)、研发周期长</w:t>
        </w:r>
        <w:r>
          <w:tab/>
        </w:r>
        <w:r>
          <w:fldChar w:fldCharType="begin"/>
        </w:r>
        <w:r>
          <w:instrText xml:space="preserve"> PAGEREF _Toc27549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4" w:history="1">
        <w:r>
          <w:rPr>
            <w:rFonts w:ascii="仿宋" w:eastAsia="仿宋" w:hAnsi="仿宋" w:cs="仿宋" w:hint="eastAsia"/>
            <w:lang w:eastAsia="zh-CN"/>
          </w:rPr>
          <w:t>(三)、市场风险大</w:t>
        </w:r>
        <w:r>
          <w:tab/>
        </w:r>
        <w:r>
          <w:fldChar w:fldCharType="begin"/>
        </w:r>
        <w:r>
          <w:instrText xml:space="preserve"> PAGEREF _Toc2594 \h </w:instrText>
        </w:r>
        <w:r>
          <w:fldChar w:fldCharType="separate"/>
        </w:r>
        <w:r>
          <w:t>38</w:t>
        </w:r>
        <w:r>
          <w:fldChar w:fldCharType="end"/>
        </w:r>
      </w:hyperlink>
    </w:p>
    <w:p>
      <w:pPr>
        <w:pStyle w:val="TOC2"/>
        <w:tabs>
          <w:tab w:val="right" w:leader="dot" w:pos="8306"/>
        </w:tabs>
      </w:pPr>
      <w:hyperlink w:anchor="_Toc22363" w:history="1">
        <w:r>
          <w:rPr>
            <w:rFonts w:ascii="仿宋" w:eastAsia="仿宋" w:hAnsi="仿宋" w:cs="仿宋" w:hint="eastAsia"/>
            <w:lang w:eastAsia="zh-CN"/>
          </w:rPr>
          <w:t>(四)、利润率高</w:t>
        </w:r>
        <w:r>
          <w:tab/>
        </w:r>
        <w:r>
          <w:fldChar w:fldCharType="begin"/>
        </w:r>
        <w:r>
          <w:instrText xml:space="preserve"> PAGEREF _Toc22363 \h </w:instrText>
        </w:r>
        <w:r>
          <w:fldChar w:fldCharType="separate"/>
        </w:r>
        <w:r>
          <w:t>41</w:t>
        </w:r>
        <w:r>
          <w:fldChar w:fldCharType="end"/>
        </w:r>
      </w:hyperlink>
    </w:p>
    <w:p>
      <w:pPr>
        <w:pStyle w:val="TOC1"/>
        <w:tabs>
          <w:tab w:val="right" w:leader="dot" w:pos="8306"/>
        </w:tabs>
      </w:pPr>
      <w:hyperlink w:anchor="_Toc26885" w:history="1">
        <w:r>
          <w:rPr>
            <w:rFonts w:ascii="仿宋" w:eastAsia="仿宋" w:hAnsi="仿宋" w:cs="仿宋" w:hint="eastAsia"/>
            <w:lang w:eastAsia="zh-CN"/>
          </w:rPr>
          <w:t>十二、露天矿设备项目计划安排</w:t>
        </w:r>
        <w:r>
          <w:tab/>
        </w:r>
        <w:r>
          <w:fldChar w:fldCharType="begin"/>
        </w:r>
        <w:r>
          <w:instrText xml:space="preserve"> PAGEREF _Toc26885 \h </w:instrText>
        </w:r>
        <w:r>
          <w:fldChar w:fldCharType="separate"/>
        </w:r>
        <w:r>
          <w:t>43</w:t>
        </w:r>
        <w:r>
          <w:fldChar w:fldCharType="end"/>
        </w:r>
      </w:hyperlink>
    </w:p>
    <w:p>
      <w:pPr>
        <w:pStyle w:val="TOC2"/>
        <w:tabs>
          <w:tab w:val="right" w:leader="dot" w:pos="8306"/>
        </w:tabs>
      </w:pPr>
      <w:hyperlink w:anchor="_Toc11514" w:history="1">
        <w:r>
          <w:rPr>
            <w:rFonts w:ascii="仿宋" w:eastAsia="仿宋" w:hAnsi="仿宋" w:cs="仿宋" w:hint="eastAsia"/>
            <w:lang w:eastAsia="zh-CN"/>
          </w:rPr>
          <w:t>(一)、建设周期</w:t>
        </w:r>
        <w:r>
          <w:tab/>
        </w:r>
        <w:r>
          <w:fldChar w:fldCharType="begin"/>
        </w:r>
        <w:r>
          <w:instrText xml:space="preserve"> PAGEREF _Toc11514 \h </w:instrText>
        </w:r>
        <w:r>
          <w:fldChar w:fldCharType="separate"/>
        </w:r>
        <w:r>
          <w:t>43</w:t>
        </w:r>
        <w:r>
          <w:fldChar w:fldCharType="end"/>
        </w:r>
      </w:hyperlink>
    </w:p>
    <w:p>
      <w:pPr>
        <w:pStyle w:val="TOC2"/>
        <w:tabs>
          <w:tab w:val="right" w:leader="dot" w:pos="8306"/>
        </w:tabs>
      </w:pPr>
      <w:hyperlink w:anchor="_Toc1906" w:history="1">
        <w:r>
          <w:rPr>
            <w:rFonts w:ascii="仿宋" w:eastAsia="仿宋" w:hAnsi="仿宋" w:cs="仿宋" w:hint="eastAsia"/>
            <w:lang w:eastAsia="zh-CN"/>
          </w:rPr>
          <w:t>(二)、建设进度</w:t>
        </w:r>
        <w:r>
          <w:tab/>
        </w:r>
        <w:r>
          <w:fldChar w:fldCharType="begin"/>
        </w:r>
        <w:r>
          <w:instrText xml:space="preserve"> PAGEREF _Toc1906 \h </w:instrText>
        </w:r>
        <w:r>
          <w:fldChar w:fldCharType="separate"/>
        </w:r>
        <w:r>
          <w:t>44</w:t>
        </w:r>
        <w:r>
          <w:fldChar w:fldCharType="end"/>
        </w:r>
      </w:hyperlink>
    </w:p>
    <w:p>
      <w:pPr>
        <w:pStyle w:val="TOC2"/>
        <w:tabs>
          <w:tab w:val="right" w:leader="dot" w:pos="8306"/>
        </w:tabs>
      </w:pPr>
      <w:hyperlink w:anchor="_Toc4466" w:history="1">
        <w:r>
          <w:rPr>
            <w:rFonts w:ascii="仿宋" w:eastAsia="仿宋" w:hAnsi="仿宋" w:cs="仿宋" w:hint="eastAsia"/>
            <w:lang w:eastAsia="zh-CN"/>
          </w:rPr>
          <w:t>(三)、进度安排注意事项</w:t>
        </w:r>
        <w:r>
          <w:tab/>
        </w:r>
        <w:r>
          <w:fldChar w:fldCharType="begin"/>
        </w:r>
        <w:r>
          <w:instrText xml:space="preserve"> PAGEREF _Toc4466 \h </w:instrText>
        </w:r>
        <w:r>
          <w:fldChar w:fldCharType="separate"/>
        </w:r>
        <w:r>
          <w:t>45</w:t>
        </w:r>
        <w:r>
          <w:fldChar w:fldCharType="end"/>
        </w:r>
      </w:hyperlink>
    </w:p>
    <w:p>
      <w:pPr>
        <w:pStyle w:val="TOC2"/>
        <w:tabs>
          <w:tab w:val="right" w:leader="dot" w:pos="8306"/>
        </w:tabs>
      </w:pPr>
      <w:hyperlink w:anchor="_Toc16876" w:history="1">
        <w:r>
          <w:rPr>
            <w:rFonts w:ascii="仿宋" w:eastAsia="仿宋" w:hAnsi="仿宋" w:cs="仿宋" w:hint="eastAsia"/>
            <w:lang w:eastAsia="zh-CN"/>
          </w:rPr>
          <w:t>(四)、人力资源配置</w:t>
        </w:r>
        <w:r>
          <w:tab/>
        </w:r>
        <w:r>
          <w:fldChar w:fldCharType="begin"/>
        </w:r>
        <w:r>
          <w:instrText xml:space="preserve"> PAGEREF _Toc16876 \h </w:instrText>
        </w:r>
        <w:r>
          <w:fldChar w:fldCharType="separate"/>
        </w:r>
        <w:r>
          <w:t>47</w:t>
        </w:r>
        <w:r>
          <w:fldChar w:fldCharType="end"/>
        </w:r>
      </w:hyperlink>
    </w:p>
    <w:p>
      <w:pPr>
        <w:pStyle w:val="TOC1"/>
        <w:tabs>
          <w:tab w:val="right" w:leader="dot" w:pos="8306"/>
        </w:tabs>
      </w:pPr>
      <w:hyperlink w:anchor="_Toc13565" w:history="1">
        <w:r>
          <w:rPr>
            <w:rFonts w:ascii="仿宋" w:eastAsia="仿宋" w:hAnsi="仿宋" w:cs="仿宋" w:hint="eastAsia"/>
            <w:lang w:eastAsia="zh-CN"/>
          </w:rPr>
          <w:t>十三、风险识别与分类</w:t>
        </w:r>
        <w:r>
          <w:tab/>
        </w:r>
        <w:r>
          <w:fldChar w:fldCharType="begin"/>
        </w:r>
        <w:r>
          <w:instrText xml:space="preserve"> PAGEREF _Toc13565 \h </w:instrText>
        </w:r>
        <w:r>
          <w:fldChar w:fldCharType="separate"/>
        </w:r>
        <w:r>
          <w:t>47</w:t>
        </w:r>
        <w:r>
          <w:fldChar w:fldCharType="end"/>
        </w:r>
      </w:hyperlink>
    </w:p>
    <w:p>
      <w:pPr>
        <w:pStyle w:val="TOC2"/>
        <w:tabs>
          <w:tab w:val="right" w:leader="dot" w:pos="8306"/>
        </w:tabs>
      </w:pPr>
      <w:hyperlink w:anchor="_Toc15998" w:history="1">
        <w:r>
          <w:rPr>
            <w:rFonts w:ascii="仿宋" w:eastAsia="仿宋" w:hAnsi="仿宋" w:cs="仿宋" w:hint="eastAsia"/>
            <w:lang w:eastAsia="zh-CN"/>
          </w:rPr>
          <w:t>(一)、风险识别</w:t>
        </w:r>
        <w:r>
          <w:tab/>
        </w:r>
        <w:r>
          <w:fldChar w:fldCharType="begin"/>
        </w:r>
        <w:r>
          <w:instrText xml:space="preserve"> PAGEREF _Toc15998 \h </w:instrText>
        </w:r>
        <w:r>
          <w:fldChar w:fldCharType="separate"/>
        </w:r>
        <w:r>
          <w:t>47</w:t>
        </w:r>
        <w:r>
          <w:fldChar w:fldCharType="end"/>
        </w:r>
      </w:hyperlink>
    </w:p>
    <w:p>
      <w:pPr>
        <w:pStyle w:val="TOC2"/>
        <w:tabs>
          <w:tab w:val="right" w:leader="dot" w:pos="8306"/>
        </w:tabs>
      </w:pPr>
      <w:hyperlink w:anchor="_Toc26957" w:history="1">
        <w:r>
          <w:rPr>
            <w:rFonts w:ascii="仿宋" w:eastAsia="仿宋" w:hAnsi="仿宋" w:cs="仿宋" w:hint="eastAsia"/>
            <w:lang w:eastAsia="zh-CN"/>
          </w:rPr>
          <w:t>(二)、风险分类</w:t>
        </w:r>
        <w:r>
          <w:tab/>
        </w:r>
        <w:r>
          <w:fldChar w:fldCharType="begin"/>
        </w:r>
        <w:r>
          <w:instrText xml:space="preserve"> PAGEREF _Toc26957 \h </w:instrText>
        </w:r>
        <w:r>
          <w:fldChar w:fldCharType="separate"/>
        </w:r>
        <w:r>
          <w:t>49</w:t>
        </w:r>
        <w:r>
          <w:fldChar w:fldCharType="end"/>
        </w:r>
      </w:hyperlink>
    </w:p>
    <w:p>
      <w:pPr>
        <w:pStyle w:val="TOC1"/>
        <w:tabs>
          <w:tab w:val="right" w:leader="dot" w:pos="8306"/>
        </w:tabs>
      </w:pPr>
      <w:hyperlink w:anchor="_Toc1181" w:history="1">
        <w:r>
          <w:rPr>
            <w:rFonts w:ascii="仿宋" w:eastAsia="仿宋" w:hAnsi="仿宋" w:cs="仿宋" w:hint="eastAsia"/>
            <w:lang w:eastAsia="zh-CN"/>
          </w:rPr>
          <w:t>十四、营销与推广策略</w:t>
        </w:r>
        <w:r>
          <w:tab/>
        </w:r>
        <w:r>
          <w:fldChar w:fldCharType="begin"/>
        </w:r>
        <w:r>
          <w:instrText xml:space="preserve"> PAGEREF _Toc1181 \h </w:instrText>
        </w:r>
        <w:r>
          <w:fldChar w:fldCharType="separate"/>
        </w:r>
        <w:r>
          <w:t>51</w:t>
        </w:r>
        <w:r>
          <w:fldChar w:fldCharType="end"/>
        </w:r>
      </w:hyperlink>
    </w:p>
    <w:p>
      <w:pPr>
        <w:pStyle w:val="TOC2"/>
        <w:tabs>
          <w:tab w:val="right" w:leader="dot" w:pos="8306"/>
        </w:tabs>
      </w:pPr>
      <w:hyperlink w:anchor="_Toc19044" w:history="1">
        <w:r>
          <w:rPr>
            <w:rFonts w:ascii="仿宋" w:eastAsia="仿宋" w:hAnsi="仿宋" w:cs="仿宋" w:hint="eastAsia"/>
            <w:lang w:eastAsia="zh-CN"/>
          </w:rPr>
          <w:t>(一)、产品/服务定位与特点</w:t>
        </w:r>
        <w:r>
          <w:tab/>
        </w:r>
        <w:r>
          <w:fldChar w:fldCharType="begin"/>
        </w:r>
        <w:r>
          <w:instrText xml:space="preserve"> PAGEREF _Toc19044 \h </w:instrText>
        </w:r>
        <w:r>
          <w:fldChar w:fldCharType="separate"/>
        </w:r>
        <w:r>
          <w:t>51</w:t>
        </w:r>
        <w:r>
          <w:fldChar w:fldCharType="end"/>
        </w:r>
      </w:hyperlink>
    </w:p>
    <w:p>
      <w:pPr>
        <w:pStyle w:val="TOC2"/>
        <w:tabs>
          <w:tab w:val="right" w:leader="dot" w:pos="8306"/>
        </w:tabs>
      </w:pPr>
      <w:hyperlink w:anchor="_Toc12571" w:history="1">
        <w:r>
          <w:rPr>
            <w:rFonts w:ascii="仿宋" w:eastAsia="仿宋" w:hAnsi="仿宋" w:cs="仿宋" w:hint="eastAsia"/>
            <w:lang w:eastAsia="zh-CN"/>
          </w:rPr>
          <w:t>(二)、市场定位与竞争分析</w:t>
        </w:r>
        <w:r>
          <w:tab/>
        </w:r>
        <w:r>
          <w:fldChar w:fldCharType="begin"/>
        </w:r>
        <w:r>
          <w:instrText xml:space="preserve"> PAGEREF _Toc12571 \h </w:instrText>
        </w:r>
        <w:r>
          <w:fldChar w:fldCharType="separate"/>
        </w:r>
        <w:r>
          <w:t>52</w:t>
        </w:r>
        <w:r>
          <w:fldChar w:fldCharType="end"/>
        </w:r>
      </w:hyperlink>
    </w:p>
    <w:p>
      <w:pPr>
        <w:pStyle w:val="TOC2"/>
        <w:tabs>
          <w:tab w:val="right" w:leader="dot" w:pos="8306"/>
        </w:tabs>
      </w:pPr>
      <w:hyperlink w:anchor="_Toc5948" w:history="1">
        <w:r>
          <w:rPr>
            <w:rFonts w:ascii="仿宋" w:eastAsia="仿宋" w:hAnsi="仿宋" w:cs="仿宋" w:hint="eastAsia"/>
            <w:lang w:eastAsia="zh-CN"/>
          </w:rPr>
          <w:t>(三)、营销渠道与策略</w:t>
        </w:r>
        <w:r>
          <w:tab/>
        </w:r>
        <w:r>
          <w:fldChar w:fldCharType="begin"/>
        </w:r>
        <w:r>
          <w:instrText xml:space="preserve"> PAGEREF _Toc5948 \h </w:instrText>
        </w:r>
        <w:r>
          <w:fldChar w:fldCharType="separate"/>
        </w:r>
        <w:r>
          <w:t>53</w:t>
        </w:r>
        <w:r>
          <w:fldChar w:fldCharType="end"/>
        </w:r>
      </w:hyperlink>
    </w:p>
    <w:p>
      <w:pPr>
        <w:pStyle w:val="TOC2"/>
        <w:tabs>
          <w:tab w:val="right" w:leader="dot" w:pos="8306"/>
        </w:tabs>
      </w:pPr>
      <w:hyperlink w:anchor="_Toc3766" w:history="1">
        <w:r>
          <w:rPr>
            <w:rFonts w:ascii="仿宋" w:eastAsia="仿宋" w:hAnsi="仿宋" w:cs="仿宋" w:hint="eastAsia"/>
            <w:lang w:eastAsia="zh-CN"/>
          </w:rPr>
          <w:t>(四)、推广与宣传活动</w:t>
        </w:r>
        <w:r>
          <w:tab/>
        </w:r>
        <w:r>
          <w:fldChar w:fldCharType="begin"/>
        </w:r>
        <w:r>
          <w:instrText xml:space="preserve"> PAGEREF _Toc3766 \h </w:instrText>
        </w:r>
        <w:r>
          <w:fldChar w:fldCharType="separate"/>
        </w:r>
        <w:r>
          <w:t>54</w:t>
        </w:r>
        <w:r>
          <w:fldChar w:fldCharType="end"/>
        </w:r>
      </w:hyperlink>
    </w:p>
    <w:p>
      <w:pPr>
        <w:pStyle w:val="TOC1"/>
        <w:tabs>
          <w:tab w:val="right" w:leader="dot" w:pos="8306"/>
        </w:tabs>
      </w:pPr>
      <w:hyperlink w:anchor="_Toc163" w:history="1">
        <w:r>
          <w:rPr>
            <w:rFonts w:ascii="仿宋" w:eastAsia="仿宋" w:hAnsi="仿宋" w:cs="仿宋" w:hint="eastAsia"/>
            <w:lang w:eastAsia="zh-CN"/>
          </w:rPr>
          <w:t>十五、露天矿设备项目治理与监督</w:t>
        </w:r>
        <w:r>
          <w:tab/>
        </w:r>
        <w:r>
          <w:fldChar w:fldCharType="begin"/>
        </w:r>
        <w:r>
          <w:instrText xml:space="preserve"> PAGEREF _Toc163 \h </w:instrText>
        </w:r>
        <w:r>
          <w:fldChar w:fldCharType="separate"/>
        </w:r>
        <w:r>
          <w:t>60</w:t>
        </w:r>
        <w:r>
          <w:fldChar w:fldCharType="end"/>
        </w:r>
      </w:hyperlink>
    </w:p>
    <w:p>
      <w:pPr>
        <w:pStyle w:val="TOC2"/>
        <w:tabs>
          <w:tab w:val="right" w:leader="dot" w:pos="8306"/>
        </w:tabs>
      </w:pPr>
      <w:hyperlink w:anchor="_Toc24576" w:history="1">
        <w:r>
          <w:rPr>
            <w:rFonts w:ascii="仿宋" w:eastAsia="仿宋" w:hAnsi="仿宋" w:cs="仿宋" w:hint="eastAsia"/>
            <w:lang w:eastAsia="zh-CN"/>
          </w:rPr>
          <w:t>(一)、露天矿设备项目治理结构</w:t>
        </w:r>
        <w:r>
          <w:tab/>
        </w:r>
        <w:r>
          <w:fldChar w:fldCharType="begin"/>
        </w:r>
        <w:r>
          <w:instrText xml:space="preserve"> PAGEREF _Toc24576 \h </w:instrText>
        </w:r>
        <w:r>
          <w:fldChar w:fldCharType="separate"/>
        </w:r>
        <w:r>
          <w:t>60</w:t>
        </w:r>
        <w:r>
          <w:fldChar w:fldCharType="end"/>
        </w:r>
      </w:hyperlink>
    </w:p>
    <w:p>
      <w:pPr>
        <w:pStyle w:val="TOC2"/>
        <w:tabs>
          <w:tab w:val="right" w:leader="dot" w:pos="8306"/>
        </w:tabs>
      </w:pPr>
      <w:hyperlink w:anchor="_Toc10223" w:history="1">
        <w:r>
          <w:rPr>
            <w:rFonts w:ascii="仿宋" w:eastAsia="仿宋" w:hAnsi="仿宋" w:cs="仿宋" w:hint="eastAsia"/>
            <w:lang w:eastAsia="zh-CN"/>
          </w:rPr>
          <w:t>(二)、监督与审计</w:t>
        </w:r>
        <w:r>
          <w:tab/>
        </w:r>
        <w:r>
          <w:fldChar w:fldCharType="begin"/>
        </w:r>
        <w:r>
          <w:instrText xml:space="preserve"> PAGEREF _Toc10223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322"/>
      <w:r>
        <w:rPr>
          <w:rFonts w:ascii="仿宋" w:eastAsia="仿宋" w:hAnsi="仿宋" w:cs="仿宋" w:hint="eastAsia"/>
          <w:sz w:val="28"/>
          <w:lang w:eastAsia="zh-CN"/>
        </w:rPr>
        <w:t>一、露天矿设备项目文档管理</w:t>
      </w:r>
      <w:bookmarkEnd w:id="2"/>
    </w:p>
    <w:p>
      <w:pPr>
        <w:pStyle w:val="Heading2"/>
        <w:rPr>
          <w:rFonts w:ascii="仿宋" w:eastAsia="仿宋" w:hAnsi="仿宋" w:cs="仿宋" w:hint="eastAsia"/>
          <w:lang w:eastAsia="zh-CN"/>
        </w:rPr>
      </w:pPr>
      <w:bookmarkStart w:id="3" w:name="_Toc138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露天矿设备项目高度重视文档的质量和准确性，以支持露天矿设备项目的各项活动和决策。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文档的编制始于露天矿设备项目计划的初期，我们制定了详细的文档编制计划，明确了每个文档的内容、格式和编写责任人。在露天矿设备项目启动阶段，我们首先编制了露天矿设备项目章程，明确定义了露天矿设备项目的目标、范围、风险等关键要素。随后，露天矿设备项目团队根据计划陆续编制了需求文档、设计文档、测试文档等各类文档，确保露天矿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露天矿设备项目管理中的重要环节，旨在确保露天矿设备项目文档符合质量标准和露天矿设备项目需求。在露天矿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露天矿设备项目相关利益方和专业领域的专家对文档进行独立审查。这有助于获取更全面、客观的反馈，确保露天矿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露天矿设备项目在文档编制与审查方面建立了严格的管理机制，通过规范的流程和多维度的审查，确保露天矿设备项目文档的质量、准确性和可靠性，为露天矿设备项目的顺利推进提供了有力支持。</w:t>
      </w:r>
    </w:p>
    <w:p>
      <w:pPr>
        <w:pStyle w:val="Heading2"/>
        <w:ind w:firstLine="560" w:firstLineChars="200"/>
        <w:rPr>
          <w:rFonts w:ascii="仿宋" w:eastAsia="仿宋" w:hAnsi="仿宋" w:cs="仿宋" w:hint="eastAsia"/>
          <w:sz w:val="28"/>
          <w:lang w:eastAsia="zh-CN"/>
        </w:rPr>
      </w:pPr>
      <w:bookmarkStart w:id="4" w:name="_Toc3131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在露天矿设备项目中，我们致力于优化文档发布与分发过程，以确保信息的高效传递和团队间协作的顺畅进行。以下是我们采取的关键优化策略：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我们通过多渠道发布文档，包括电子邮件、露天矿设备项目管理平台、内部网站等，以满足不同团队成员的偏好和需求。多渠道发布确保了信息的全面覆盖。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我们采用了精细的权限控制，确保只有授权人员可以访问敏感信息。这种安全措施保护了露天矿设备项目文档的机密性，防止了未经授权的信息泄露。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14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文档存档与归档是露天矿设备项目生命周期中一个至关重要的环节，直接关系到露天矿设备项目信息的长期保存和历史记录的完整性。在露天矿设备项目中，我们实施了一系列有效的文档存档与归档管理策略：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393"/>
      <w:r>
        <w:rPr>
          <w:rFonts w:ascii="仿宋" w:eastAsia="仿宋" w:hAnsi="仿宋" w:cs="仿宋" w:hint="eastAsia"/>
          <w:sz w:val="28"/>
          <w:lang w:eastAsia="zh-CN"/>
        </w:rPr>
        <w:t>二、露天矿设备项目概论</w:t>
      </w:r>
      <w:bookmarkEnd w:id="6"/>
    </w:p>
    <w:p>
      <w:pPr>
        <w:pStyle w:val="Heading2"/>
        <w:rPr>
          <w:rFonts w:ascii="仿宋" w:eastAsia="仿宋" w:hAnsi="仿宋" w:cs="仿宋" w:hint="eastAsia"/>
          <w:lang w:eastAsia="zh-CN"/>
        </w:rPr>
      </w:pPr>
      <w:bookmarkStart w:id="7" w:name="_Toc8627"/>
      <w:r>
        <w:rPr>
          <w:rFonts w:ascii="仿宋" w:eastAsia="仿宋" w:hAnsi="仿宋" w:cs="仿宋" w:hint="eastAsia"/>
          <w:lang w:eastAsia="zh-CN"/>
        </w:rPr>
        <w:t>(一)、露天矿设备项目概况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起源追溯至对市场的深入洞察。市场的不断演变与变革为露天矿设备项目提供了难得的机遇。当前市场存在的需求缺口和变革的大环境共同构成了露天矿设备项目的背景。这个露天矿设备项目旨在充分利用市场机遇，填补行业中尚未满足的需求，为客户提供全新的解决方案。市场的变革和需求的增长使得这个露天矿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露天矿设备项目名称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正式命名为露天矿设备。这个名称不仅仅是一个标识，更代表了露天矿设备项目的核心理念和愿景。它蕴含着露天矿设备项目所要解决问题的关键字，具有强烈的表达和辨识度，为露天矿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露天矿设备项目目标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核心目标是提供一种全新、高效的解决方案，满足客户日益增长的需求。露天矿设备项目追求的不仅仅是满足市场需求，更是在市场中获得卓越的竞争优势。通过不断提升产品或服务的质量和创新水平，露天矿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露天矿设备项目范围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全面涵盖了产品研发、制造、市场推广和售后服务，确保从产品设计到最终用户体验的全方位关注。这一全面的露天矿设备项目范围是为了确保露天矿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露天矿设备项目时间表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露天矿设备项目计划在未来18个月内完成，包括研发、测试、市场试点和正式推出等不同阶段。这个时间表的合理设计是为了确保露天矿设备项目各个阶段的顺利推进，以便按时交付高质量的成果。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露天矿设备项目预算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露天矿设备项目总预算估算为XX百万美元，主要分配在研发、市场推广、人员培训和运营等方面。这一充足的预算为露天矿设备项目提供了充足的资源，确保露天矿设备项目在各个方面都能取得优异的表现。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露天矿设备项目风险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可能面临的风险包括市场接受度低、技术难题、竞争激烈等。露天矿设备项目团队已经制定了相应的风险应对计划，通过前瞻性的风险管理，确保露天矿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露天矿设备项目团队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露天矿设备项目汇聚了一支经验丰富、多领域专业素养的核心团队，确保露天矿设备项目在各个方面都能拥有高水平的执行力。团队的协同作战是露天矿设备项目成功的关键因素之一。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露天矿设备项目背景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露天矿设备项目的背景根植于市场对更高效、创新产品的渴望，同时也受到科技发展对行业格局的深刻改变的影响。这为露天矿设备项目提供了广阔的发展空间和市场需求。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露天矿设备项目现状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截至目前，露天矿设备项目已完成市场调研和技术验证，取得了初步的成功。这为露天矿设备项目在未来的发展奠定了坚实的基础，为更远大的目标打下了坚实的基石。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145"/>
      <w:r>
        <w:rPr>
          <w:rFonts w:ascii="仿宋" w:eastAsia="仿宋" w:hAnsi="仿宋" w:cs="仿宋" w:hint="eastAsia"/>
          <w:sz w:val="28"/>
          <w:lang w:eastAsia="zh-CN"/>
        </w:rPr>
        <w:t>(二)、露天矿设备项目目标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keyword》露天矿设备项目首要业务目标是在市场中占据有利地位，实现产品/服务的成功推广和销售。通过不断提升产品质量、创新性，露天矿设备项目追求成为行业中的领导者，赢得更多客户的青睐。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在科技迅速发展的时代，露天矿设备项目着眼于技术创新。通过持续的研发和技术升级，露天矿设备项目旨在推出更具创新性的产品或服务，以满足市场对新鲜、先进解决方案的需求。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为了建立可持续的客户关系，露天矿设备项目设定了客户满意度目标。通过提供卓越的产品质量和优质的客户服务，露天矿设备项目追求赢得客户的信任和忠诚度，确保他们的满意度达到行业领先水平。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露天矿设备项目注重社会责任和可持续发展。通过实施环保、社会责任露天矿设备项目，露天矿设备项目致力于在经济发展的同时保护环境，促进社会公平，实现可持续经营。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露天矿设备项目的团队是实现目标的核心驱动力。因此，露天矿设备项目设定了团队发展目标，包括提升团队成员的专业技能、培养领导力，以及搭建协同高效的团队工作氛围。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643"/>
      <w:r>
        <w:rPr>
          <w:rFonts w:ascii="仿宋" w:eastAsia="仿宋" w:hAnsi="仿宋" w:cs="仿宋" w:hint="eastAsia"/>
          <w:sz w:val="28"/>
          <w:lang w:eastAsia="zh-CN"/>
        </w:rPr>
        <w:t>(三)、露天矿设备项目提出的理由</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露天矿设备项目提出的理由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提出源于对市场机遇的深刻洞察。当前市场中存在的需求缺口和行业发展趋势表明，有巨大的商业机会等待被开发。通过准确捕捉市场机遇，露天矿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理念基于对技术创新的信仰。通过持续的研发和技术投入，露天矿设备项目有望推出更具创新性的产品或服务。在科技飞速发展的当下，露天矿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提出是为了增强企业的行业竞争力。通过提升产品或服务的质量和独特性，露天矿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响应了消费者需求的变化。随着社会和科技的不断发展，消费者对产品和服务的需求也在发生变化。通过深入了解并及时回应消费者的新需求，露天矿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露天矿设备项目的提出是企业战略发展规划的一部分。在面对日益激烈的市场竞争和不断变化的商业环境中，露天矿设备项目作为企业战略的一环，旨在为企业开辟新的增长领域，巩固企业在行业中的地位。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提出不仅仅是基于商业考量，还注重社会责任。通过推出环保、社会责任等方面的露天矿设备项目，露天矿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露天矿设备项目的提出反映了对利益相关者期望的关注。包括客户、员工、投资者等利益相关者在企业发展中都有着各自的期望，露天矿设备项目力求在满足这些期望的同时，取得更大的共赢。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8022"/>
      <w:r>
        <w:rPr>
          <w:rFonts w:ascii="仿宋" w:eastAsia="仿宋" w:hAnsi="仿宋" w:cs="仿宋" w:hint="eastAsia"/>
          <w:sz w:val="28"/>
          <w:lang w:eastAsia="zh-CN"/>
        </w:rPr>
        <w:t>(四)、露天矿设备项目意义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在实施露天矿设备项目的过程中，我们不仅仅是在追逐商业成功，更是为企业和社会的多个层面创造了深远的意义。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首要意义在于提升企业的市场竞争力。通过持续的创新和对产品质量的高标准要求，露天矿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露天矿设备项目的推进将促使行业技术水平的提升。通过引入先进技术和创新性解决方案，露天矿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露天矿设备项目不仅创造了大量就业机会，提高了就业水平，还注重社会责任和环保。通过参与社会公益事业和推动环保露天矿设备项目，露天矿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综合而言，露天矿设备项目意义重大，不仅推动了企业的发展，也为行业和社会的进步贡献了积极力量。这是一个全面而深刻的影响，将在未来产生可持续的正面效应。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553"/>
      <w:r>
        <w:rPr>
          <w:rFonts w:ascii="仿宋" w:eastAsia="仿宋" w:hAnsi="仿宋" w:cs="仿宋" w:hint="eastAsia"/>
          <w:sz w:val="28"/>
          <w:lang w:eastAsia="zh-CN"/>
        </w:rPr>
        <w:t>(五)、露天矿设备项目背景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在当今迅猛发展的商业环境中，露天矿设备项目的动因根植于对多方面因素的审慎考量。这个露天矿设备项目的提出并非孤立的决策，而是对企业所处背景深入思考的产物。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露天矿设备项目背后的首要原因。科技的迅速发展和全球市场的快速变化使得企业必须灵活应对。露天矿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竞争的激烈程度也是露天矿设备项目背景中不可忽视的一环。企业需要在激烈竞争中脱颖而出，为此，露天矿设备项目致力于打破常规，提供独特的价值主张，以吸引客户并确保市场份额的增长。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技术的迅速发展为企业带来了机遇与挑战。作为露天矿设备项目启动的背景之一，对新兴技术的应用将有助于提升企业的技术水平，使其在不断演进的商业环境中保持竞争优势。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此外，社会对企业责任的期望也在逐渐升高。露天矿设备项目充分融入了社会责任的理念，通过可持续经营和社会公益露天矿设备项目，企图为社会贡献一份力量，在商业成功的同时关注社会价值。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0620"/>
      <w:r>
        <w:rPr>
          <w:rFonts w:ascii="仿宋" w:eastAsia="仿宋" w:hAnsi="仿宋" w:cs="仿宋" w:hint="eastAsia"/>
          <w:sz w:val="28"/>
          <w:lang w:eastAsia="zh-CN"/>
        </w:rPr>
        <w:t>三、露天矿设备项目可持续发展</w:t>
      </w:r>
      <w:bookmarkEnd w:id="12"/>
    </w:p>
    <w:p>
      <w:pPr>
        <w:pStyle w:val="Heading2"/>
        <w:rPr>
          <w:rFonts w:ascii="仿宋" w:eastAsia="仿宋" w:hAnsi="仿宋" w:cs="仿宋" w:hint="eastAsia"/>
          <w:lang w:eastAsia="zh-CN"/>
        </w:rPr>
      </w:pPr>
      <w:bookmarkStart w:id="13" w:name="_Toc1982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露天矿设备项目中，露天矿设备项目团队着眼于未来，明确了可持续发展的战略方向。制定的具体可持续发展目标包括降低资源使用、采用环保技术、最大化社会效益等。这一步骤不仅有助于露天矿设备项目在环保和社会责任方面达到最高标准，也为未来提供了明确的指引，确保露天矿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可持续实践的融入露天矿设备项目管理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露天矿设备项目管理周期。从露天矿设备项目规划开始，露天矿设备项目团队就考虑了环境和社会的因素。在执行阶段，露天矿设备项目团队积极推动绿色技术的应用，优化资源利用。此外，关注员工的社会责任，通过培训和沟通活动提高员工对可持续发展的认知，使他们能够在日常工作中践行可持续实践。这些举措不仅为露天矿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13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扎根于露天矿设备项目的可持续发展理念，我们深信环保与社会责任是露天矿设备项目成功的关键支柱。在露天矿设备项目的每一步，我们都致力于通过创新和实践，履行对环境和社会的坚定责任。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团队通过引入先进的环保技术、建立高效的废物处理系统以及推动能源节约措施，积极履行环保责任。定期的环保监测和评估确保露天矿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不仅致力于自身可持续发展，还注重对社会的回馈。通过支持社区露天矿设备项目、参与慈善事业、提供培训机会等方式，露天矿设备项目积极履行社会责任。与当地社区建立积极互动，关注员工的工作与生活平衡，以及员工的身心健康，是露天矿设备项目在社会责任层面的关键举措。这样的实践不仅增强了露天矿设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4395"/>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1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露天矿设备项目的技术管理特点体现在其创新导向。通过引入最先进的技术趋势和解决方案，露天矿设备项目致力于提升科技含量、提高质量和效率水平。这意味着我们将采用最新的工具和方法，确保露天矿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露天矿设备项目技术管理的显著特征。通过整合不同领域的技术资源，我们实现了跨学科的协同工作。这有助于优化技术架构，提高整体效能。此外，整合性策略还促进了不同技术团队之间的紧密沟通和高效合作，确保露天矿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露天矿设备项目所采用的技术。通过不断优化技术方案，露天矿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露天矿设备项目团队将在露天矿设备项目初期识别可能的技术风险，并采取相应的预防和应对措施。通过建立健全的风险评估机制，露天矿设备项目能够在实施过程中及时发现并解决潜在的技术问题，保障露天矿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露天矿设备项目中，技术将成为露天矿设备项目成功的有力支持。这一深度剖析揭示了技术管理在露天矿设备项目实施中的关键作用，为露天矿设备项目的技术基础奠定了坚实的基础。</w:t>
      </w:r>
    </w:p>
    <w:p>
      <w:pPr>
        <w:pStyle w:val="Heading2"/>
        <w:ind w:firstLine="560" w:firstLineChars="200"/>
        <w:rPr>
          <w:rFonts w:ascii="仿宋" w:eastAsia="仿宋" w:hAnsi="仿宋" w:cs="仿宋" w:hint="eastAsia"/>
          <w:sz w:val="28"/>
          <w:lang w:eastAsia="zh-CN"/>
        </w:rPr>
      </w:pPr>
      <w:bookmarkStart w:id="17" w:name="_Toc8869"/>
      <w:r>
        <w:rPr>
          <w:rFonts w:ascii="仿宋" w:eastAsia="仿宋" w:hAnsi="仿宋" w:cs="仿宋" w:hint="eastAsia"/>
          <w:sz w:val="28"/>
          <w:lang w:eastAsia="zh-CN"/>
        </w:rPr>
        <w:t>(二)、露天矿设备项目工艺技术设计方案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露天矿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露天矿设备项目将严格按照相关行业规范要求进行组织。通过有效控制产品质量，露天矿设备项目将致力于为顾客提供优质的露天矿设备项目产品和良好的服务。这体现了露天矿设备项目对于生产活动合规性和质量标准的高度重视，为露天矿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露天矿设备项目注重生态效益和清洁生产原则。露天矿设备项目建设将紧密结合地方特色经济发展，与社会经济发展规划和区域环境保护规划方案相协调一致。通过与当地区域自然生态系统的结合，露天矿设备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https://d.book118.com/655143041121011113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露天矿设备项目规划设计蓝图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0C4C92"/>
    <w:rsid w:val="700C4C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14304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2024-02-22T18:14:00Z</dcterms:created>
  <dcterms:modified xsi:type="dcterms:W3CDTF">2024-02-22T18:15:05Z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F556AC39EAC84FF689A47ED90FA4C666_11</vt:lpwstr>
  </property>
  <property fmtid="{D5CDD505-2E9C-101B-9397-08002B2CF9AE}" pid="3" name="KSOProductBuildVer">
    <vt:lpwstr>2052-12.1.0.16250</vt:lpwstr>
  </property>
</Properties>
</file>