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氨基酸和核苷酸相关行业公司员工职业发展支持与推动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37" w:history="1">
        <w:r>
          <w:rPr>
            <w:rFonts w:ascii="仿宋" w:eastAsia="仿宋" w:hAnsi="仿宋" w:cs="仿宋" w:hint="eastAsia"/>
            <w:lang w:eastAsia="zh-CN"/>
          </w:rPr>
          <w:t>序言</w:t>
        </w:r>
        <w:r>
          <w:tab/>
        </w:r>
        <w:r>
          <w:fldChar w:fldCharType="begin"/>
        </w:r>
        <w:r>
          <w:instrText xml:space="preserve"> PAGEREF _Toc5437 \h </w:instrText>
        </w:r>
        <w:r>
          <w:fldChar w:fldCharType="separate"/>
        </w:r>
        <w:r>
          <w:t>3</w:t>
        </w:r>
        <w:r>
          <w:fldChar w:fldCharType="end"/>
        </w:r>
      </w:hyperlink>
    </w:p>
    <w:p>
      <w:pPr>
        <w:pStyle w:val="TOC1"/>
        <w:tabs>
          <w:tab w:val="right" w:leader="dot" w:pos="8306"/>
        </w:tabs>
      </w:pPr>
      <w:hyperlink w:anchor="_Toc285" w:history="1">
        <w:r>
          <w:rPr>
            <w:rFonts w:ascii="仿宋" w:eastAsia="仿宋" w:hAnsi="仿宋" w:cs="仿宋" w:hint="eastAsia"/>
            <w:lang w:eastAsia="zh-CN"/>
          </w:rPr>
          <w:t>一、第七章员工培训与发展</w:t>
        </w:r>
        <w:r>
          <w:tab/>
        </w:r>
        <w:r>
          <w:fldChar w:fldCharType="begin"/>
        </w:r>
        <w:r>
          <w:instrText xml:space="preserve"> PAGEREF _Toc285 \h </w:instrText>
        </w:r>
        <w:r>
          <w:fldChar w:fldCharType="separate"/>
        </w:r>
        <w:r>
          <w:t>3</w:t>
        </w:r>
        <w:r>
          <w:fldChar w:fldCharType="end"/>
        </w:r>
      </w:hyperlink>
    </w:p>
    <w:p>
      <w:pPr>
        <w:pStyle w:val="TOC2"/>
        <w:tabs>
          <w:tab w:val="right" w:leader="dot" w:pos="8306"/>
        </w:tabs>
      </w:pPr>
      <w:hyperlink w:anchor="_Toc11096" w:history="1">
        <w:r>
          <w:rPr>
            <w:rFonts w:ascii="仿宋" w:eastAsia="仿宋" w:hAnsi="仿宋" w:cs="仿宋" w:hint="eastAsia"/>
            <w:lang w:eastAsia="zh-CN"/>
          </w:rPr>
          <w:t>(一)、培训需求分析</w:t>
        </w:r>
        <w:r>
          <w:tab/>
        </w:r>
        <w:r>
          <w:fldChar w:fldCharType="begin"/>
        </w:r>
        <w:r>
          <w:instrText xml:space="preserve"> PAGEREF _Toc11096 \h </w:instrText>
        </w:r>
        <w:r>
          <w:fldChar w:fldCharType="separate"/>
        </w:r>
        <w:r>
          <w:t>3</w:t>
        </w:r>
        <w:r>
          <w:fldChar w:fldCharType="end"/>
        </w:r>
      </w:hyperlink>
    </w:p>
    <w:p>
      <w:pPr>
        <w:pStyle w:val="TOC2"/>
        <w:tabs>
          <w:tab w:val="right" w:leader="dot" w:pos="8306"/>
        </w:tabs>
      </w:pPr>
      <w:hyperlink w:anchor="_Toc1217" w:history="1">
        <w:r>
          <w:rPr>
            <w:rFonts w:ascii="仿宋" w:eastAsia="仿宋" w:hAnsi="仿宋" w:cs="仿宋" w:hint="eastAsia"/>
            <w:lang w:eastAsia="zh-CN"/>
          </w:rPr>
          <w:t>(二)、培训计划制定</w:t>
        </w:r>
        <w:r>
          <w:tab/>
        </w:r>
        <w:r>
          <w:fldChar w:fldCharType="begin"/>
        </w:r>
        <w:r>
          <w:instrText xml:space="preserve"> PAGEREF _Toc1217 \h </w:instrText>
        </w:r>
        <w:r>
          <w:fldChar w:fldCharType="separate"/>
        </w:r>
        <w:r>
          <w:t>4</w:t>
        </w:r>
        <w:r>
          <w:fldChar w:fldCharType="end"/>
        </w:r>
      </w:hyperlink>
    </w:p>
    <w:p>
      <w:pPr>
        <w:pStyle w:val="TOC2"/>
        <w:tabs>
          <w:tab w:val="right" w:leader="dot" w:pos="8306"/>
        </w:tabs>
      </w:pPr>
      <w:hyperlink w:anchor="_Toc19239" w:history="1">
        <w:r>
          <w:rPr>
            <w:rFonts w:ascii="仿宋" w:eastAsia="仿宋" w:hAnsi="仿宋" w:cs="仿宋" w:hint="eastAsia"/>
            <w:lang w:eastAsia="zh-CN"/>
          </w:rPr>
          <w:t>(三)、培训实施与评估</w:t>
        </w:r>
        <w:r>
          <w:tab/>
        </w:r>
        <w:r>
          <w:fldChar w:fldCharType="begin"/>
        </w:r>
        <w:r>
          <w:instrText xml:space="preserve"> PAGEREF _Toc19239 \h </w:instrText>
        </w:r>
        <w:r>
          <w:fldChar w:fldCharType="separate"/>
        </w:r>
        <w:r>
          <w:t>4</w:t>
        </w:r>
        <w:r>
          <w:fldChar w:fldCharType="end"/>
        </w:r>
      </w:hyperlink>
    </w:p>
    <w:p>
      <w:pPr>
        <w:pStyle w:val="TOC2"/>
        <w:tabs>
          <w:tab w:val="right" w:leader="dot" w:pos="8306"/>
        </w:tabs>
      </w:pPr>
      <w:hyperlink w:anchor="_Toc12095" w:history="1">
        <w:r>
          <w:rPr>
            <w:rFonts w:ascii="仿宋" w:eastAsia="仿宋" w:hAnsi="仿宋" w:cs="仿宋" w:hint="eastAsia"/>
            <w:lang w:eastAsia="zh-CN"/>
          </w:rPr>
          <w:t>(四)、持续学习与专业发展支持</w:t>
        </w:r>
        <w:r>
          <w:tab/>
        </w:r>
        <w:r>
          <w:fldChar w:fldCharType="begin"/>
        </w:r>
        <w:r>
          <w:instrText xml:space="preserve"> PAGEREF _Toc12095 \h </w:instrText>
        </w:r>
        <w:r>
          <w:fldChar w:fldCharType="separate"/>
        </w:r>
        <w:r>
          <w:t>6</w:t>
        </w:r>
        <w:r>
          <w:fldChar w:fldCharType="end"/>
        </w:r>
      </w:hyperlink>
    </w:p>
    <w:p>
      <w:pPr>
        <w:pStyle w:val="TOC1"/>
        <w:tabs>
          <w:tab w:val="right" w:leader="dot" w:pos="8306"/>
        </w:tabs>
      </w:pPr>
      <w:hyperlink w:anchor="_Toc3979" w:history="1">
        <w:r>
          <w:rPr>
            <w:rFonts w:ascii="仿宋" w:eastAsia="仿宋" w:hAnsi="仿宋" w:cs="仿宋" w:hint="eastAsia"/>
            <w:lang w:eastAsia="zh-CN"/>
          </w:rPr>
          <w:t>二、薪酬制度管理</w:t>
        </w:r>
        <w:r>
          <w:tab/>
        </w:r>
        <w:r>
          <w:fldChar w:fldCharType="begin"/>
        </w:r>
        <w:r>
          <w:instrText xml:space="preserve"> PAGEREF _Toc3979 \h </w:instrText>
        </w:r>
        <w:r>
          <w:fldChar w:fldCharType="separate"/>
        </w:r>
        <w:r>
          <w:t>7</w:t>
        </w:r>
        <w:r>
          <w:fldChar w:fldCharType="end"/>
        </w:r>
      </w:hyperlink>
    </w:p>
    <w:p>
      <w:pPr>
        <w:pStyle w:val="TOC2"/>
        <w:tabs>
          <w:tab w:val="right" w:leader="dot" w:pos="8306"/>
        </w:tabs>
      </w:pPr>
      <w:hyperlink w:anchor="_Toc29086" w:history="1">
        <w:r>
          <w:rPr>
            <w:rFonts w:ascii="仿宋" w:eastAsia="仿宋" w:hAnsi="仿宋" w:cs="仿宋" w:hint="eastAsia"/>
            <w:lang w:eastAsia="zh-CN"/>
          </w:rPr>
          <w:t>(一)、薪酬管理制度</w:t>
        </w:r>
        <w:r>
          <w:tab/>
        </w:r>
        <w:r>
          <w:fldChar w:fldCharType="begin"/>
        </w:r>
        <w:r>
          <w:instrText xml:space="preserve"> PAGEREF _Toc29086 \h </w:instrText>
        </w:r>
        <w:r>
          <w:fldChar w:fldCharType="separate"/>
        </w:r>
        <w:r>
          <w:t>7</w:t>
        </w:r>
        <w:r>
          <w:fldChar w:fldCharType="end"/>
        </w:r>
      </w:hyperlink>
    </w:p>
    <w:p>
      <w:pPr>
        <w:pStyle w:val="TOC2"/>
        <w:tabs>
          <w:tab w:val="right" w:leader="dot" w:pos="8306"/>
        </w:tabs>
      </w:pPr>
      <w:hyperlink w:anchor="_Toc2155" w:history="1">
        <w:r>
          <w:rPr>
            <w:rFonts w:ascii="仿宋" w:eastAsia="仿宋" w:hAnsi="仿宋" w:cs="仿宋" w:hint="eastAsia"/>
            <w:lang w:eastAsia="zh-CN"/>
          </w:rPr>
          <w:t>(二)、奖金制度的制定</w:t>
        </w:r>
        <w:r>
          <w:tab/>
        </w:r>
        <w:r>
          <w:fldChar w:fldCharType="begin"/>
        </w:r>
        <w:r>
          <w:instrText xml:space="preserve"> PAGEREF _Toc2155 \h </w:instrText>
        </w:r>
        <w:r>
          <w:fldChar w:fldCharType="separate"/>
        </w:r>
        <w:r>
          <w:t>11</w:t>
        </w:r>
        <w:r>
          <w:fldChar w:fldCharType="end"/>
        </w:r>
      </w:hyperlink>
    </w:p>
    <w:p>
      <w:pPr>
        <w:pStyle w:val="TOC2"/>
        <w:tabs>
          <w:tab w:val="right" w:leader="dot" w:pos="8306"/>
        </w:tabs>
      </w:pPr>
      <w:hyperlink w:anchor="_Toc31524" w:history="1">
        <w:r>
          <w:rPr>
            <w:rFonts w:ascii="仿宋" w:eastAsia="仿宋" w:hAnsi="仿宋" w:cs="仿宋" w:hint="eastAsia"/>
            <w:lang w:eastAsia="zh-CN"/>
          </w:rPr>
          <w:t>(三)、岗位薪酬体系设计</w:t>
        </w:r>
        <w:r>
          <w:tab/>
        </w:r>
        <w:r>
          <w:fldChar w:fldCharType="begin"/>
        </w:r>
        <w:r>
          <w:instrText xml:space="preserve"> PAGEREF _Toc31524 \h </w:instrText>
        </w:r>
        <w:r>
          <w:fldChar w:fldCharType="separate"/>
        </w:r>
        <w:r>
          <w:t>14</w:t>
        </w:r>
        <w:r>
          <w:fldChar w:fldCharType="end"/>
        </w:r>
      </w:hyperlink>
    </w:p>
    <w:p>
      <w:pPr>
        <w:pStyle w:val="TOC2"/>
        <w:tabs>
          <w:tab w:val="right" w:leader="dot" w:pos="8306"/>
        </w:tabs>
      </w:pPr>
      <w:hyperlink w:anchor="_Toc29454" w:history="1">
        <w:r>
          <w:rPr>
            <w:rFonts w:ascii="仿宋" w:eastAsia="仿宋" w:hAnsi="仿宋" w:cs="仿宋" w:hint="eastAsia"/>
            <w:lang w:eastAsia="zh-CN"/>
          </w:rPr>
          <w:t>(四)、绩效薪酬体系设计</w:t>
        </w:r>
        <w:r>
          <w:tab/>
        </w:r>
        <w:r>
          <w:fldChar w:fldCharType="begin"/>
        </w:r>
        <w:r>
          <w:instrText xml:space="preserve"> PAGEREF _Toc29454 \h </w:instrText>
        </w:r>
        <w:r>
          <w:fldChar w:fldCharType="separate"/>
        </w:r>
        <w:r>
          <w:t>15</w:t>
        </w:r>
        <w:r>
          <w:fldChar w:fldCharType="end"/>
        </w:r>
      </w:hyperlink>
    </w:p>
    <w:p>
      <w:pPr>
        <w:pStyle w:val="TOC1"/>
        <w:tabs>
          <w:tab w:val="right" w:leader="dot" w:pos="8306"/>
        </w:tabs>
      </w:pPr>
      <w:hyperlink w:anchor="_Toc31427" w:history="1">
        <w:r>
          <w:rPr>
            <w:rFonts w:ascii="仿宋" w:eastAsia="仿宋" w:hAnsi="仿宋" w:cs="仿宋" w:hint="eastAsia"/>
            <w:lang w:eastAsia="zh-CN"/>
          </w:rPr>
          <w:t>三、员工职业生涯规划与发展</w:t>
        </w:r>
        <w:r>
          <w:tab/>
        </w:r>
        <w:r>
          <w:fldChar w:fldCharType="begin"/>
        </w:r>
        <w:r>
          <w:instrText xml:space="preserve"> PAGEREF _Toc31427 \h </w:instrText>
        </w:r>
        <w:r>
          <w:fldChar w:fldCharType="separate"/>
        </w:r>
        <w:r>
          <w:t>17</w:t>
        </w:r>
        <w:r>
          <w:fldChar w:fldCharType="end"/>
        </w:r>
      </w:hyperlink>
    </w:p>
    <w:p>
      <w:pPr>
        <w:pStyle w:val="TOC2"/>
        <w:tabs>
          <w:tab w:val="right" w:leader="dot" w:pos="8306"/>
        </w:tabs>
      </w:pPr>
      <w:hyperlink w:anchor="_Toc13880" w:history="1">
        <w:r>
          <w:rPr>
            <w:rFonts w:ascii="仿宋" w:eastAsia="仿宋" w:hAnsi="仿宋" w:cs="仿宋" w:hint="eastAsia"/>
            <w:lang w:eastAsia="zh-CN"/>
          </w:rPr>
          <w:t>(一)、职业生涯规划概述</w:t>
        </w:r>
        <w:r>
          <w:tab/>
        </w:r>
        <w:r>
          <w:fldChar w:fldCharType="begin"/>
        </w:r>
        <w:r>
          <w:instrText xml:space="preserve"> PAGEREF _Toc13880 \h </w:instrText>
        </w:r>
        <w:r>
          <w:fldChar w:fldCharType="separate"/>
        </w:r>
        <w:r>
          <w:t>17</w:t>
        </w:r>
        <w:r>
          <w:fldChar w:fldCharType="end"/>
        </w:r>
      </w:hyperlink>
    </w:p>
    <w:p>
      <w:pPr>
        <w:pStyle w:val="TOC2"/>
        <w:tabs>
          <w:tab w:val="right" w:leader="dot" w:pos="8306"/>
        </w:tabs>
      </w:pPr>
      <w:hyperlink w:anchor="_Toc26954" w:history="1">
        <w:r>
          <w:rPr>
            <w:rFonts w:ascii="仿宋" w:eastAsia="仿宋" w:hAnsi="仿宋" w:cs="仿宋" w:hint="eastAsia"/>
            <w:lang w:eastAsia="zh-CN"/>
          </w:rPr>
          <w:t>(二)、基本原则与方法</w:t>
        </w:r>
        <w:r>
          <w:tab/>
        </w:r>
        <w:r>
          <w:fldChar w:fldCharType="begin"/>
        </w:r>
        <w:r>
          <w:instrText xml:space="preserve"> PAGEREF _Toc26954 \h </w:instrText>
        </w:r>
        <w:r>
          <w:fldChar w:fldCharType="separate"/>
        </w:r>
        <w:r>
          <w:t>18</w:t>
        </w:r>
        <w:r>
          <w:fldChar w:fldCharType="end"/>
        </w:r>
      </w:hyperlink>
    </w:p>
    <w:p>
      <w:pPr>
        <w:pStyle w:val="TOC2"/>
        <w:tabs>
          <w:tab w:val="right" w:leader="dot" w:pos="8306"/>
        </w:tabs>
      </w:pPr>
      <w:hyperlink w:anchor="_Toc18486" w:history="1">
        <w:r>
          <w:rPr>
            <w:rFonts w:ascii="仿宋" w:eastAsia="仿宋" w:hAnsi="仿宋" w:cs="仿宋" w:hint="eastAsia"/>
            <w:lang w:eastAsia="zh-CN"/>
          </w:rPr>
          <w:t>(三)、员工职业生涯管理</w:t>
        </w:r>
        <w:r>
          <w:tab/>
        </w:r>
        <w:r>
          <w:fldChar w:fldCharType="begin"/>
        </w:r>
        <w:r>
          <w:instrText xml:space="preserve"> PAGEREF _Toc18486 \h </w:instrText>
        </w:r>
        <w:r>
          <w:fldChar w:fldCharType="separate"/>
        </w:r>
        <w:r>
          <w:t>18</w:t>
        </w:r>
        <w:r>
          <w:fldChar w:fldCharType="end"/>
        </w:r>
      </w:hyperlink>
    </w:p>
    <w:p>
      <w:pPr>
        <w:pStyle w:val="TOC2"/>
        <w:tabs>
          <w:tab w:val="right" w:leader="dot" w:pos="8306"/>
        </w:tabs>
      </w:pPr>
      <w:hyperlink w:anchor="_Toc2492" w:history="1">
        <w:r>
          <w:rPr>
            <w:rFonts w:ascii="仿宋" w:eastAsia="仿宋" w:hAnsi="仿宋" w:cs="仿宋" w:hint="eastAsia"/>
            <w:lang w:eastAsia="zh-CN"/>
          </w:rPr>
          <w:t>(四)、职业生涯发展支持体系</w:t>
        </w:r>
        <w:r>
          <w:tab/>
        </w:r>
        <w:r>
          <w:fldChar w:fldCharType="begin"/>
        </w:r>
        <w:r>
          <w:instrText xml:space="preserve"> PAGEREF _Toc2492 \h </w:instrText>
        </w:r>
        <w:r>
          <w:fldChar w:fldCharType="separate"/>
        </w:r>
        <w:r>
          <w:t>20</w:t>
        </w:r>
        <w:r>
          <w:fldChar w:fldCharType="end"/>
        </w:r>
      </w:hyperlink>
    </w:p>
    <w:p>
      <w:pPr>
        <w:pStyle w:val="TOC2"/>
        <w:tabs>
          <w:tab w:val="right" w:leader="dot" w:pos="8306"/>
        </w:tabs>
      </w:pPr>
      <w:hyperlink w:anchor="_Toc5692" w:history="1">
        <w:r>
          <w:rPr>
            <w:rFonts w:ascii="仿宋" w:eastAsia="仿宋" w:hAnsi="仿宋" w:cs="仿宋" w:hint="eastAsia"/>
            <w:lang w:eastAsia="zh-CN"/>
          </w:rPr>
          <w:t>(五)、公司文化与员工职业发展融合</w:t>
        </w:r>
        <w:r>
          <w:tab/>
        </w:r>
        <w:r>
          <w:fldChar w:fldCharType="begin"/>
        </w:r>
        <w:r>
          <w:instrText xml:space="preserve"> PAGEREF _Toc5692 \h </w:instrText>
        </w:r>
        <w:r>
          <w:fldChar w:fldCharType="separate"/>
        </w:r>
        <w:r>
          <w:t>22</w:t>
        </w:r>
        <w:r>
          <w:fldChar w:fldCharType="end"/>
        </w:r>
      </w:hyperlink>
    </w:p>
    <w:p>
      <w:pPr>
        <w:pStyle w:val="TOC2"/>
        <w:tabs>
          <w:tab w:val="right" w:leader="dot" w:pos="8306"/>
        </w:tabs>
      </w:pPr>
      <w:hyperlink w:anchor="_Toc31159" w:history="1">
        <w:r>
          <w:rPr>
            <w:rFonts w:ascii="仿宋" w:eastAsia="仿宋" w:hAnsi="仿宋" w:cs="仿宋" w:hint="eastAsia"/>
            <w:lang w:eastAsia="zh-CN"/>
          </w:rPr>
          <w:t>(六)、未来趋势与发展策略</w:t>
        </w:r>
        <w:r>
          <w:tab/>
        </w:r>
        <w:r>
          <w:fldChar w:fldCharType="begin"/>
        </w:r>
        <w:r>
          <w:instrText xml:space="preserve"> PAGEREF _Toc31159 \h </w:instrText>
        </w:r>
        <w:r>
          <w:fldChar w:fldCharType="separate"/>
        </w:r>
        <w:r>
          <w:t>24</w:t>
        </w:r>
        <w:r>
          <w:fldChar w:fldCharType="end"/>
        </w:r>
      </w:hyperlink>
    </w:p>
    <w:p>
      <w:pPr>
        <w:pStyle w:val="TOC1"/>
        <w:tabs>
          <w:tab w:val="right" w:leader="dot" w:pos="8306"/>
        </w:tabs>
      </w:pPr>
      <w:hyperlink w:anchor="_Toc32706" w:history="1">
        <w:r>
          <w:rPr>
            <w:rFonts w:ascii="仿宋" w:eastAsia="仿宋" w:hAnsi="仿宋" w:cs="仿宋" w:hint="eastAsia"/>
            <w:lang w:eastAsia="zh-CN"/>
          </w:rPr>
          <w:t>四、公司简介</w:t>
        </w:r>
        <w:r>
          <w:tab/>
        </w:r>
        <w:r>
          <w:fldChar w:fldCharType="begin"/>
        </w:r>
        <w:r>
          <w:instrText xml:space="preserve"> PAGEREF _Toc32706 \h </w:instrText>
        </w:r>
        <w:r>
          <w:fldChar w:fldCharType="separate"/>
        </w:r>
        <w:r>
          <w:t>26</w:t>
        </w:r>
        <w:r>
          <w:fldChar w:fldCharType="end"/>
        </w:r>
      </w:hyperlink>
    </w:p>
    <w:p>
      <w:pPr>
        <w:pStyle w:val="TOC2"/>
        <w:tabs>
          <w:tab w:val="right" w:leader="dot" w:pos="8306"/>
        </w:tabs>
      </w:pPr>
      <w:hyperlink w:anchor="_Toc14813" w:history="1">
        <w:r>
          <w:rPr>
            <w:rFonts w:ascii="仿宋" w:eastAsia="仿宋" w:hAnsi="仿宋" w:cs="仿宋" w:hint="eastAsia"/>
            <w:lang w:eastAsia="zh-CN"/>
          </w:rPr>
          <w:t>(一)、公司基本信息</w:t>
        </w:r>
        <w:r>
          <w:tab/>
        </w:r>
        <w:r>
          <w:fldChar w:fldCharType="begin"/>
        </w:r>
        <w:r>
          <w:instrText xml:space="preserve"> PAGEREF _Toc14813 \h </w:instrText>
        </w:r>
        <w:r>
          <w:fldChar w:fldCharType="separate"/>
        </w:r>
        <w:r>
          <w:t>26</w:t>
        </w:r>
        <w:r>
          <w:fldChar w:fldCharType="end"/>
        </w:r>
      </w:hyperlink>
    </w:p>
    <w:p>
      <w:pPr>
        <w:pStyle w:val="TOC2"/>
        <w:tabs>
          <w:tab w:val="right" w:leader="dot" w:pos="8306"/>
        </w:tabs>
      </w:pPr>
      <w:hyperlink w:anchor="_Toc19911" w:history="1">
        <w:r>
          <w:rPr>
            <w:rFonts w:ascii="仿宋" w:eastAsia="仿宋" w:hAnsi="仿宋" w:cs="仿宋" w:hint="eastAsia"/>
            <w:lang w:eastAsia="zh-CN"/>
          </w:rPr>
          <w:t>(二)、公司简介</w:t>
        </w:r>
        <w:r>
          <w:tab/>
        </w:r>
        <w:r>
          <w:fldChar w:fldCharType="begin"/>
        </w:r>
        <w:r>
          <w:instrText xml:space="preserve"> PAGEREF _Toc19911 \h </w:instrText>
        </w:r>
        <w:r>
          <w:fldChar w:fldCharType="separate"/>
        </w:r>
        <w:r>
          <w:t>26</w:t>
        </w:r>
        <w:r>
          <w:fldChar w:fldCharType="end"/>
        </w:r>
      </w:hyperlink>
    </w:p>
    <w:p>
      <w:pPr>
        <w:pStyle w:val="TOC2"/>
        <w:tabs>
          <w:tab w:val="right" w:leader="dot" w:pos="8306"/>
        </w:tabs>
      </w:pPr>
      <w:hyperlink w:anchor="_Toc5773" w:history="1">
        <w:r>
          <w:rPr>
            <w:rFonts w:ascii="仿宋" w:eastAsia="仿宋" w:hAnsi="仿宋" w:cs="仿宋" w:hint="eastAsia"/>
            <w:lang w:eastAsia="zh-CN"/>
          </w:rPr>
          <w:t>(三)、核心人员介绍</w:t>
        </w:r>
        <w:r>
          <w:tab/>
        </w:r>
        <w:r>
          <w:fldChar w:fldCharType="begin"/>
        </w:r>
        <w:r>
          <w:instrText xml:space="preserve"> PAGEREF _Toc5773 \h </w:instrText>
        </w:r>
        <w:r>
          <w:fldChar w:fldCharType="separate"/>
        </w:r>
        <w:r>
          <w:t>28</w:t>
        </w:r>
        <w:r>
          <w:fldChar w:fldCharType="end"/>
        </w:r>
      </w:hyperlink>
    </w:p>
    <w:p>
      <w:pPr>
        <w:pStyle w:val="TOC1"/>
        <w:tabs>
          <w:tab w:val="right" w:leader="dot" w:pos="8306"/>
        </w:tabs>
      </w:pPr>
      <w:hyperlink w:anchor="_Toc3356" w:history="1">
        <w:r>
          <w:rPr>
            <w:rFonts w:ascii="仿宋" w:eastAsia="仿宋" w:hAnsi="仿宋" w:cs="仿宋" w:hint="eastAsia"/>
            <w:lang w:eastAsia="zh-CN"/>
          </w:rPr>
          <w:t>五、项目基本情况</w:t>
        </w:r>
        <w:r>
          <w:tab/>
        </w:r>
        <w:r>
          <w:fldChar w:fldCharType="begin"/>
        </w:r>
        <w:r>
          <w:instrText xml:space="preserve"> PAGEREF _Toc3356 \h </w:instrText>
        </w:r>
        <w:r>
          <w:fldChar w:fldCharType="separate"/>
        </w:r>
        <w:r>
          <w:t>31</w:t>
        </w:r>
        <w:r>
          <w:fldChar w:fldCharType="end"/>
        </w:r>
      </w:hyperlink>
    </w:p>
    <w:p>
      <w:pPr>
        <w:pStyle w:val="TOC2"/>
        <w:tabs>
          <w:tab w:val="right" w:leader="dot" w:pos="8306"/>
        </w:tabs>
      </w:pPr>
      <w:hyperlink w:anchor="_Toc23418" w:history="1">
        <w:r>
          <w:rPr>
            <w:rFonts w:ascii="仿宋" w:eastAsia="仿宋" w:hAnsi="仿宋" w:cs="仿宋" w:hint="eastAsia"/>
            <w:lang w:eastAsia="zh-CN"/>
          </w:rPr>
          <w:t>(一)、项目名称及建设性质</w:t>
        </w:r>
        <w:r>
          <w:tab/>
        </w:r>
        <w:r>
          <w:fldChar w:fldCharType="begin"/>
        </w:r>
        <w:r>
          <w:instrText xml:space="preserve"> PAGEREF _Toc23418 \h </w:instrText>
        </w:r>
        <w:r>
          <w:fldChar w:fldCharType="separate"/>
        </w:r>
        <w:r>
          <w:t>31</w:t>
        </w:r>
        <w:r>
          <w:fldChar w:fldCharType="end"/>
        </w:r>
      </w:hyperlink>
    </w:p>
    <w:p>
      <w:pPr>
        <w:pStyle w:val="TOC2"/>
        <w:tabs>
          <w:tab w:val="right" w:leader="dot" w:pos="8306"/>
        </w:tabs>
      </w:pPr>
      <w:hyperlink w:anchor="_Toc11309" w:history="1">
        <w:r>
          <w:rPr>
            <w:rFonts w:ascii="仿宋" w:eastAsia="仿宋" w:hAnsi="仿宋" w:cs="仿宋" w:hint="eastAsia"/>
            <w:lang w:eastAsia="zh-CN"/>
          </w:rPr>
          <w:t>(二)、项目承办单位</w:t>
        </w:r>
        <w:r>
          <w:tab/>
        </w:r>
        <w:r>
          <w:fldChar w:fldCharType="begin"/>
        </w:r>
        <w:r>
          <w:instrText xml:space="preserve"> PAGEREF _Toc11309 \h </w:instrText>
        </w:r>
        <w:r>
          <w:fldChar w:fldCharType="separate"/>
        </w:r>
        <w:r>
          <w:t>32</w:t>
        </w:r>
        <w:r>
          <w:fldChar w:fldCharType="end"/>
        </w:r>
      </w:hyperlink>
    </w:p>
    <w:p>
      <w:pPr>
        <w:pStyle w:val="TOC2"/>
        <w:tabs>
          <w:tab w:val="right" w:leader="dot" w:pos="8306"/>
        </w:tabs>
      </w:pPr>
      <w:hyperlink w:anchor="_Toc20703" w:history="1">
        <w:r>
          <w:rPr>
            <w:rFonts w:ascii="仿宋" w:eastAsia="仿宋" w:hAnsi="仿宋" w:cs="仿宋" w:hint="eastAsia"/>
            <w:lang w:eastAsia="zh-CN"/>
          </w:rPr>
          <w:t>(三)、项目实施的可行性</w:t>
        </w:r>
        <w:r>
          <w:tab/>
        </w:r>
        <w:r>
          <w:fldChar w:fldCharType="begin"/>
        </w:r>
        <w:r>
          <w:instrText xml:space="preserve"> PAGEREF _Toc20703 \h </w:instrText>
        </w:r>
        <w:r>
          <w:fldChar w:fldCharType="separate"/>
        </w:r>
        <w:r>
          <w:t>33</w:t>
        </w:r>
        <w:r>
          <w:fldChar w:fldCharType="end"/>
        </w:r>
      </w:hyperlink>
    </w:p>
    <w:p>
      <w:pPr>
        <w:pStyle w:val="TOC2"/>
        <w:tabs>
          <w:tab w:val="right" w:leader="dot" w:pos="8306"/>
        </w:tabs>
      </w:pPr>
      <w:hyperlink w:anchor="_Toc32732" w:history="1">
        <w:r>
          <w:rPr>
            <w:rFonts w:ascii="仿宋" w:eastAsia="仿宋" w:hAnsi="仿宋" w:cs="仿宋" w:hint="eastAsia"/>
            <w:lang w:eastAsia="zh-CN"/>
          </w:rPr>
          <w:t>(四)、项目建设选址</w:t>
        </w:r>
        <w:r>
          <w:tab/>
        </w:r>
        <w:r>
          <w:fldChar w:fldCharType="begin"/>
        </w:r>
        <w:r>
          <w:instrText xml:space="preserve"> PAGEREF _Toc32732 \h </w:instrText>
        </w:r>
        <w:r>
          <w:fldChar w:fldCharType="separate"/>
        </w:r>
        <w:r>
          <w:t>34</w:t>
        </w:r>
        <w:r>
          <w:fldChar w:fldCharType="end"/>
        </w:r>
      </w:hyperlink>
    </w:p>
    <w:p>
      <w:pPr>
        <w:pStyle w:val="TOC2"/>
        <w:tabs>
          <w:tab w:val="right" w:leader="dot" w:pos="8306"/>
        </w:tabs>
      </w:pPr>
      <w:hyperlink w:anchor="_Toc14171" w:history="1">
        <w:r>
          <w:rPr>
            <w:rFonts w:ascii="仿宋" w:eastAsia="仿宋" w:hAnsi="仿宋" w:cs="仿宋" w:hint="eastAsia"/>
            <w:lang w:eastAsia="zh-CN"/>
          </w:rPr>
          <w:t>(五)、建筑物建设规模</w:t>
        </w:r>
        <w:r>
          <w:tab/>
        </w:r>
        <w:r>
          <w:fldChar w:fldCharType="begin"/>
        </w:r>
        <w:r>
          <w:instrText xml:space="preserve"> PAGEREF _Toc14171 \h </w:instrText>
        </w:r>
        <w:r>
          <w:fldChar w:fldCharType="separate"/>
        </w:r>
        <w:r>
          <w:t>35</w:t>
        </w:r>
        <w:r>
          <w:fldChar w:fldCharType="end"/>
        </w:r>
      </w:hyperlink>
    </w:p>
    <w:p>
      <w:pPr>
        <w:pStyle w:val="TOC2"/>
        <w:tabs>
          <w:tab w:val="right" w:leader="dot" w:pos="8306"/>
        </w:tabs>
      </w:pPr>
      <w:hyperlink w:anchor="_Toc12396" w:history="1">
        <w:r>
          <w:rPr>
            <w:rFonts w:ascii="仿宋" w:eastAsia="仿宋" w:hAnsi="仿宋" w:cs="仿宋" w:hint="eastAsia"/>
            <w:lang w:eastAsia="zh-CN"/>
          </w:rPr>
          <w:t>(六)、项目总投资及资金构成</w:t>
        </w:r>
        <w:r>
          <w:tab/>
        </w:r>
        <w:r>
          <w:fldChar w:fldCharType="begin"/>
        </w:r>
        <w:r>
          <w:instrText xml:space="preserve"> PAGEREF _Toc12396 \h </w:instrText>
        </w:r>
        <w:r>
          <w:fldChar w:fldCharType="separate"/>
        </w:r>
        <w:r>
          <w:t>36</w:t>
        </w:r>
        <w:r>
          <w:fldChar w:fldCharType="end"/>
        </w:r>
      </w:hyperlink>
    </w:p>
    <w:p>
      <w:pPr>
        <w:pStyle w:val="TOC2"/>
        <w:tabs>
          <w:tab w:val="right" w:leader="dot" w:pos="8306"/>
        </w:tabs>
      </w:pPr>
      <w:hyperlink w:anchor="_Toc24515" w:history="1">
        <w:r>
          <w:rPr>
            <w:rFonts w:ascii="仿宋" w:eastAsia="仿宋" w:hAnsi="仿宋" w:cs="仿宋" w:hint="eastAsia"/>
            <w:lang w:eastAsia="zh-CN"/>
          </w:rPr>
          <w:t>(七)、资金筹措方案</w:t>
        </w:r>
        <w:r>
          <w:tab/>
        </w:r>
        <w:r>
          <w:fldChar w:fldCharType="begin"/>
        </w:r>
        <w:r>
          <w:instrText xml:space="preserve"> PAGEREF _Toc24515 \h </w:instrText>
        </w:r>
        <w:r>
          <w:fldChar w:fldCharType="separate"/>
        </w:r>
        <w:r>
          <w:t>37</w:t>
        </w:r>
        <w:r>
          <w:fldChar w:fldCharType="end"/>
        </w:r>
      </w:hyperlink>
    </w:p>
    <w:p>
      <w:pPr>
        <w:pStyle w:val="TOC2"/>
        <w:tabs>
          <w:tab w:val="right" w:leader="dot" w:pos="8306"/>
        </w:tabs>
      </w:pPr>
      <w:hyperlink w:anchor="_Toc22158" w:history="1">
        <w:r>
          <w:rPr>
            <w:rFonts w:ascii="仿宋" w:eastAsia="仿宋" w:hAnsi="仿宋" w:cs="仿宋" w:hint="eastAsia"/>
            <w:lang w:eastAsia="zh-CN"/>
          </w:rPr>
          <w:t>(八)、项目预期经济效益规划目标</w:t>
        </w:r>
        <w:r>
          <w:tab/>
        </w:r>
        <w:r>
          <w:fldChar w:fldCharType="begin"/>
        </w:r>
        <w:r>
          <w:instrText xml:space="preserve"> PAGEREF _Toc22158 \h </w:instrText>
        </w:r>
        <w:r>
          <w:fldChar w:fldCharType="separate"/>
        </w:r>
        <w:r>
          <w:t>38</w:t>
        </w:r>
        <w:r>
          <w:fldChar w:fldCharType="end"/>
        </w:r>
      </w:hyperlink>
    </w:p>
    <w:p>
      <w:pPr>
        <w:pStyle w:val="TOC2"/>
        <w:tabs>
          <w:tab w:val="right" w:leader="dot" w:pos="8306"/>
        </w:tabs>
      </w:pPr>
      <w:hyperlink w:anchor="_Toc9834" w:history="1">
        <w:r>
          <w:rPr>
            <w:rFonts w:ascii="仿宋" w:eastAsia="仿宋" w:hAnsi="仿宋" w:cs="仿宋" w:hint="eastAsia"/>
            <w:lang w:eastAsia="zh-CN"/>
          </w:rPr>
          <w:t>(九)、项目建设进度规划</w:t>
        </w:r>
        <w:r>
          <w:tab/>
        </w:r>
        <w:r>
          <w:fldChar w:fldCharType="begin"/>
        </w:r>
        <w:r>
          <w:instrText xml:space="preserve"> PAGEREF _Toc9834 \h </w:instrText>
        </w:r>
        <w:r>
          <w:fldChar w:fldCharType="separate"/>
        </w:r>
        <w:r>
          <w:t>40</w:t>
        </w:r>
        <w:r>
          <w:fldChar w:fldCharType="end"/>
        </w:r>
      </w:hyperlink>
    </w:p>
    <w:p>
      <w:pPr>
        <w:pStyle w:val="TOC1"/>
        <w:tabs>
          <w:tab w:val="right" w:leader="dot" w:pos="8306"/>
        </w:tabs>
      </w:pPr>
      <w:hyperlink w:anchor="_Toc4622" w:history="1">
        <w:r>
          <w:rPr>
            <w:rFonts w:ascii="仿宋" w:eastAsia="仿宋" w:hAnsi="仿宋" w:cs="仿宋" w:hint="eastAsia"/>
            <w:lang w:eastAsia="zh-CN"/>
          </w:rPr>
          <w:t>六、第二十八章公司与员工法律关系</w:t>
        </w:r>
        <w:r>
          <w:tab/>
        </w:r>
        <w:r>
          <w:fldChar w:fldCharType="begin"/>
        </w:r>
        <w:r>
          <w:instrText xml:space="preserve"> PAGEREF _Toc4622 \h </w:instrText>
        </w:r>
        <w:r>
          <w:fldChar w:fldCharType="separate"/>
        </w:r>
        <w:r>
          <w:t>42</w:t>
        </w:r>
        <w:r>
          <w:fldChar w:fldCharType="end"/>
        </w:r>
      </w:hyperlink>
    </w:p>
    <w:p>
      <w:pPr>
        <w:pStyle w:val="TOC2"/>
        <w:tabs>
          <w:tab w:val="right" w:leader="dot" w:pos="8306"/>
        </w:tabs>
      </w:pPr>
      <w:hyperlink w:anchor="_Toc5544" w:history="1">
        <w:r>
          <w:rPr>
            <w:rFonts w:ascii="仿宋" w:eastAsia="仿宋" w:hAnsi="仿宋" w:cs="仿宋" w:hint="eastAsia"/>
            <w:lang w:eastAsia="zh-CN"/>
          </w:rPr>
          <w:t>(一)、劳动合同管理</w:t>
        </w:r>
        <w:r>
          <w:tab/>
        </w:r>
        <w:r>
          <w:fldChar w:fldCharType="begin"/>
        </w:r>
        <w:r>
          <w:instrText xml:space="preserve"> PAGEREF _Toc5544 \h </w:instrText>
        </w:r>
        <w:r>
          <w:fldChar w:fldCharType="separate"/>
        </w:r>
        <w:r>
          <w:t>42</w:t>
        </w:r>
        <w:r>
          <w:fldChar w:fldCharType="end"/>
        </w:r>
      </w:hyperlink>
    </w:p>
    <w:p>
      <w:pPr>
        <w:pStyle w:val="TOC2"/>
        <w:tabs>
          <w:tab w:val="right" w:leader="dot" w:pos="8306"/>
        </w:tabs>
      </w:pPr>
      <w:hyperlink w:anchor="_Toc28341" w:history="1">
        <w:r>
          <w:rPr>
            <w:rFonts w:ascii="仿宋" w:eastAsia="仿宋" w:hAnsi="仿宋" w:cs="仿宋" w:hint="eastAsia"/>
            <w:lang w:eastAsia="zh-CN"/>
          </w:rPr>
          <w:t>(二)、法定假期与劳动保障</w:t>
        </w:r>
        <w:r>
          <w:tab/>
        </w:r>
        <w:r>
          <w:fldChar w:fldCharType="begin"/>
        </w:r>
        <w:r>
          <w:instrText xml:space="preserve"> PAGEREF _Toc28341 \h </w:instrText>
        </w:r>
        <w:r>
          <w:fldChar w:fldCharType="separate"/>
        </w:r>
        <w:r>
          <w:t>42</w:t>
        </w:r>
        <w:r>
          <w:fldChar w:fldCharType="end"/>
        </w:r>
      </w:hyperlink>
    </w:p>
    <w:p>
      <w:pPr>
        <w:pStyle w:val="TOC2"/>
        <w:tabs>
          <w:tab w:val="right" w:leader="dot" w:pos="8306"/>
        </w:tabs>
      </w:pPr>
      <w:hyperlink w:anchor="_Toc20911" w:history="1">
        <w:r>
          <w:rPr>
            <w:rFonts w:ascii="仿宋" w:eastAsia="仿宋" w:hAnsi="仿宋" w:cs="仿宋" w:hint="eastAsia"/>
            <w:lang w:eastAsia="zh-CN"/>
          </w:rPr>
          <w:t>(三)、合规经营与风险防范</w:t>
        </w:r>
        <w:r>
          <w:tab/>
        </w:r>
        <w:r>
          <w:fldChar w:fldCharType="begin"/>
        </w:r>
        <w:r>
          <w:instrText xml:space="preserve"> PAGEREF _Toc20911 \h </w:instrText>
        </w:r>
        <w:r>
          <w:fldChar w:fldCharType="separate"/>
        </w:r>
        <w:r>
          <w:t>43</w:t>
        </w:r>
        <w:r>
          <w:fldChar w:fldCharType="end"/>
        </w:r>
      </w:hyperlink>
    </w:p>
    <w:p>
      <w:pPr>
        <w:pStyle w:val="TOC1"/>
        <w:tabs>
          <w:tab w:val="right" w:leader="dot" w:pos="8306"/>
        </w:tabs>
      </w:pPr>
      <w:hyperlink w:anchor="_Toc20817" w:history="1">
        <w:r>
          <w:rPr>
            <w:rFonts w:ascii="仿宋" w:eastAsia="仿宋" w:hAnsi="仿宋" w:cs="仿宋" w:hint="eastAsia"/>
            <w:lang w:eastAsia="zh-CN"/>
          </w:rPr>
          <w:t>七、第十二章职业伦理与社会责任</w:t>
        </w:r>
        <w:r>
          <w:tab/>
        </w:r>
        <w:r>
          <w:fldChar w:fldCharType="begin"/>
        </w:r>
        <w:r>
          <w:instrText xml:space="preserve"> PAGEREF _Toc20817 \h </w:instrText>
        </w:r>
        <w:r>
          <w:fldChar w:fldCharType="separate"/>
        </w:r>
        <w:r>
          <w:t>44</w:t>
        </w:r>
        <w:r>
          <w:fldChar w:fldCharType="end"/>
        </w:r>
      </w:hyperlink>
    </w:p>
    <w:p>
      <w:pPr>
        <w:pStyle w:val="TOC2"/>
        <w:tabs>
          <w:tab w:val="right" w:leader="dot" w:pos="8306"/>
        </w:tabs>
      </w:pPr>
      <w:hyperlink w:anchor="_Toc16362" w:history="1">
        <w:r>
          <w:rPr>
            <w:rFonts w:ascii="仿宋" w:eastAsia="仿宋" w:hAnsi="仿宋" w:cs="仿宋" w:hint="eastAsia"/>
            <w:lang w:eastAsia="zh-CN"/>
          </w:rPr>
          <w:t>(一)、职业道德规范</w:t>
        </w:r>
        <w:r>
          <w:tab/>
        </w:r>
        <w:r>
          <w:fldChar w:fldCharType="begin"/>
        </w:r>
        <w:r>
          <w:instrText xml:space="preserve"> PAGEREF _Toc16362 \h </w:instrText>
        </w:r>
        <w:r>
          <w:fldChar w:fldCharType="separate"/>
        </w:r>
        <w:r>
          <w:t>44</w:t>
        </w:r>
        <w:r>
          <w:fldChar w:fldCharType="end"/>
        </w:r>
      </w:hyperlink>
    </w:p>
    <w:p>
      <w:pPr>
        <w:pStyle w:val="TOC2"/>
        <w:tabs>
          <w:tab w:val="right" w:leader="dot" w:pos="8306"/>
        </w:tabs>
      </w:pPr>
      <w:hyperlink w:anchor="_Toc13840" w:history="1">
        <w:r>
          <w:rPr>
            <w:rFonts w:ascii="仿宋" w:eastAsia="仿宋" w:hAnsi="仿宋" w:cs="仿宋" w:hint="eastAsia"/>
            <w:lang w:eastAsia="zh-CN"/>
          </w:rPr>
          <w:t>(二)、社会责任履行</w:t>
        </w:r>
        <w:r>
          <w:tab/>
        </w:r>
        <w:r>
          <w:fldChar w:fldCharType="begin"/>
        </w:r>
        <w:r>
          <w:instrText xml:space="preserve"> PAGEREF _Toc13840 \h </w:instrText>
        </w:r>
        <w:r>
          <w:fldChar w:fldCharType="separate"/>
        </w:r>
        <w:r>
          <w:t>45</w:t>
        </w:r>
        <w:r>
          <w:fldChar w:fldCharType="end"/>
        </w:r>
      </w:hyperlink>
    </w:p>
    <w:p>
      <w:pPr>
        <w:pStyle w:val="TOC1"/>
        <w:tabs>
          <w:tab w:val="right" w:leader="dot" w:pos="8306"/>
        </w:tabs>
      </w:pPr>
      <w:hyperlink w:anchor="_Toc11902" w:history="1">
        <w:r>
          <w:rPr>
            <w:rFonts w:ascii="仿宋" w:eastAsia="仿宋" w:hAnsi="仿宋" w:cs="仿宋" w:hint="eastAsia"/>
            <w:lang w:eastAsia="zh-CN"/>
          </w:rPr>
          <w:t>八、员工社会责任履行及参与公益活动</w:t>
        </w:r>
        <w:r>
          <w:tab/>
        </w:r>
        <w:r>
          <w:fldChar w:fldCharType="begin"/>
        </w:r>
        <w:r>
          <w:instrText xml:space="preserve"> PAGEREF _Toc11902 \h </w:instrText>
        </w:r>
        <w:r>
          <w:fldChar w:fldCharType="separate"/>
        </w:r>
        <w:r>
          <w:t>46</w:t>
        </w:r>
        <w:r>
          <w:fldChar w:fldCharType="end"/>
        </w:r>
      </w:hyperlink>
    </w:p>
    <w:p>
      <w:pPr>
        <w:pStyle w:val="TOC2"/>
        <w:tabs>
          <w:tab w:val="right" w:leader="dot" w:pos="8306"/>
        </w:tabs>
      </w:pPr>
      <w:hyperlink w:anchor="_Toc4742" w:history="1">
        <w:r>
          <w:rPr>
            <w:rFonts w:ascii="仿宋" w:eastAsia="仿宋" w:hAnsi="仿宋" w:cs="仿宋" w:hint="eastAsia"/>
            <w:lang w:eastAsia="zh-CN"/>
          </w:rPr>
          <w:t>(一)、员工社会责任的内涵及履行方式</w:t>
        </w:r>
        <w:r>
          <w:tab/>
        </w:r>
        <w:r>
          <w:fldChar w:fldCharType="begin"/>
        </w:r>
        <w:r>
          <w:instrText xml:space="preserve"> PAGEREF _Toc4742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80" w:history="1">
        <w:r>
          <w:rPr>
            <w:rFonts w:ascii="仿宋" w:eastAsia="仿宋" w:hAnsi="仿宋" w:cs="仿宋" w:hint="eastAsia"/>
            <w:lang w:eastAsia="zh-CN"/>
          </w:rPr>
          <w:t>(二)、参与公益活动的意义及实施策略</w:t>
        </w:r>
        <w:r>
          <w:tab/>
        </w:r>
        <w:r>
          <w:fldChar w:fldCharType="begin"/>
        </w:r>
        <w:r>
          <w:instrText xml:space="preserve"> PAGEREF _Toc9380 \h </w:instrText>
        </w:r>
        <w:r>
          <w:fldChar w:fldCharType="separate"/>
        </w:r>
        <w:r>
          <w:t>46</w:t>
        </w:r>
        <w:r>
          <w:fldChar w:fldCharType="end"/>
        </w:r>
      </w:hyperlink>
    </w:p>
    <w:p>
      <w:pPr>
        <w:pStyle w:val="TOC2"/>
        <w:tabs>
          <w:tab w:val="right" w:leader="dot" w:pos="8306"/>
        </w:tabs>
      </w:pPr>
      <w:hyperlink w:anchor="_Toc283" w:history="1">
        <w:r>
          <w:rPr>
            <w:rFonts w:ascii="仿宋" w:eastAsia="仿宋" w:hAnsi="仿宋" w:cs="仿宋" w:hint="eastAsia"/>
            <w:lang w:eastAsia="zh-CN"/>
          </w:rPr>
          <w:t>(三)、社会责任履行及公益活动参与的持续推进</w:t>
        </w:r>
        <w:r>
          <w:tab/>
        </w:r>
        <w:r>
          <w:fldChar w:fldCharType="begin"/>
        </w:r>
        <w:r>
          <w:instrText xml:space="preserve"> PAGEREF _Toc283 \h </w:instrText>
        </w:r>
        <w:r>
          <w:fldChar w:fldCharType="separate"/>
        </w:r>
        <w:r>
          <w:t>47</w:t>
        </w:r>
        <w:r>
          <w:fldChar w:fldCharType="end"/>
        </w:r>
      </w:hyperlink>
    </w:p>
    <w:p>
      <w:pPr>
        <w:pStyle w:val="TOC1"/>
        <w:tabs>
          <w:tab w:val="right" w:leader="dot" w:pos="8306"/>
        </w:tabs>
      </w:pPr>
      <w:hyperlink w:anchor="_Toc2799" w:history="1">
        <w:r>
          <w:rPr>
            <w:rFonts w:ascii="仿宋" w:eastAsia="仿宋" w:hAnsi="仿宋" w:cs="仿宋" w:hint="eastAsia"/>
            <w:lang w:eastAsia="zh-CN"/>
          </w:rPr>
          <w:t>九、第二十六章人才留存与流失管理</w:t>
        </w:r>
        <w:r>
          <w:tab/>
        </w:r>
        <w:r>
          <w:fldChar w:fldCharType="begin"/>
        </w:r>
        <w:r>
          <w:instrText xml:space="preserve"> PAGEREF _Toc2799 \h </w:instrText>
        </w:r>
        <w:r>
          <w:fldChar w:fldCharType="separate"/>
        </w:r>
        <w:r>
          <w:t>47</w:t>
        </w:r>
        <w:r>
          <w:fldChar w:fldCharType="end"/>
        </w:r>
      </w:hyperlink>
    </w:p>
    <w:p>
      <w:pPr>
        <w:pStyle w:val="TOC2"/>
        <w:tabs>
          <w:tab w:val="right" w:leader="dot" w:pos="8306"/>
        </w:tabs>
      </w:pPr>
      <w:hyperlink w:anchor="_Toc18615" w:history="1">
        <w:r>
          <w:rPr>
            <w:rFonts w:ascii="仿宋" w:eastAsia="仿宋" w:hAnsi="仿宋" w:cs="仿宋" w:hint="eastAsia"/>
            <w:lang w:eastAsia="zh-CN"/>
          </w:rPr>
          <w:t>(一)、人才留存策略</w:t>
        </w:r>
        <w:r>
          <w:tab/>
        </w:r>
        <w:r>
          <w:fldChar w:fldCharType="begin"/>
        </w:r>
        <w:r>
          <w:instrText xml:space="preserve"> PAGEREF _Toc18615 \h </w:instrText>
        </w:r>
        <w:r>
          <w:fldChar w:fldCharType="separate"/>
        </w:r>
        <w:r>
          <w:t>47</w:t>
        </w:r>
        <w:r>
          <w:fldChar w:fldCharType="end"/>
        </w:r>
      </w:hyperlink>
    </w:p>
    <w:p>
      <w:pPr>
        <w:pStyle w:val="TOC2"/>
        <w:tabs>
          <w:tab w:val="right" w:leader="dot" w:pos="8306"/>
        </w:tabs>
      </w:pPr>
      <w:hyperlink w:anchor="_Toc4806" w:history="1">
        <w:r>
          <w:rPr>
            <w:rFonts w:ascii="仿宋" w:eastAsia="仿宋" w:hAnsi="仿宋" w:cs="仿宋" w:hint="eastAsia"/>
            <w:lang w:eastAsia="zh-CN"/>
          </w:rPr>
          <w:t>(二)、人才流失分析与改进</w:t>
        </w:r>
        <w:r>
          <w:tab/>
        </w:r>
        <w:r>
          <w:fldChar w:fldCharType="begin"/>
        </w:r>
        <w:r>
          <w:instrText xml:space="preserve"> PAGEREF _Toc4806 \h </w:instrText>
        </w:r>
        <w:r>
          <w:fldChar w:fldCharType="separate"/>
        </w:r>
        <w:r>
          <w:t>48</w:t>
        </w:r>
        <w:r>
          <w:fldChar w:fldCharType="end"/>
        </w:r>
      </w:hyperlink>
    </w:p>
    <w:p>
      <w:pPr>
        <w:pStyle w:val="TOC2"/>
        <w:tabs>
          <w:tab w:val="right" w:leader="dot" w:pos="8306"/>
        </w:tabs>
      </w:pPr>
      <w:hyperlink w:anchor="_Toc10969" w:history="1">
        <w:r>
          <w:rPr>
            <w:rFonts w:ascii="仿宋" w:eastAsia="仿宋" w:hAnsi="仿宋" w:cs="仿宋" w:hint="eastAsia"/>
            <w:lang w:eastAsia="zh-CN"/>
          </w:rPr>
          <w:t>(三)、持续改进与未来展望</w:t>
        </w:r>
        <w:r>
          <w:tab/>
        </w:r>
        <w:r>
          <w:fldChar w:fldCharType="begin"/>
        </w:r>
        <w:r>
          <w:instrText xml:space="preserve"> PAGEREF _Toc10969 \h </w:instrText>
        </w:r>
        <w:r>
          <w:fldChar w:fldCharType="separate"/>
        </w:r>
        <w:r>
          <w:t>48</w:t>
        </w:r>
        <w:r>
          <w:fldChar w:fldCharType="end"/>
        </w:r>
      </w:hyperlink>
    </w:p>
    <w:p>
      <w:pPr>
        <w:pStyle w:val="TOC1"/>
        <w:tabs>
          <w:tab w:val="right" w:leader="dot" w:pos="8306"/>
        </w:tabs>
      </w:pPr>
      <w:hyperlink w:anchor="_Toc16015" w:history="1">
        <w:r>
          <w:rPr>
            <w:rFonts w:ascii="仿宋" w:eastAsia="仿宋" w:hAnsi="仿宋" w:cs="仿宋" w:hint="eastAsia"/>
            <w:lang w:eastAsia="zh-CN"/>
          </w:rPr>
          <w:t>十、第三十八章员工社交媒体管理</w:t>
        </w:r>
        <w:r>
          <w:tab/>
        </w:r>
        <w:r>
          <w:fldChar w:fldCharType="begin"/>
        </w:r>
        <w:r>
          <w:instrText xml:space="preserve"> PAGEREF _Toc16015 \h </w:instrText>
        </w:r>
        <w:r>
          <w:fldChar w:fldCharType="separate"/>
        </w:r>
        <w:r>
          <w:t>49</w:t>
        </w:r>
        <w:r>
          <w:fldChar w:fldCharType="end"/>
        </w:r>
      </w:hyperlink>
    </w:p>
    <w:p>
      <w:pPr>
        <w:pStyle w:val="TOC2"/>
        <w:tabs>
          <w:tab w:val="right" w:leader="dot" w:pos="8306"/>
        </w:tabs>
      </w:pPr>
      <w:hyperlink w:anchor="_Toc29580" w:history="1">
        <w:r>
          <w:rPr>
            <w:rFonts w:ascii="仿宋" w:eastAsia="仿宋" w:hAnsi="仿宋" w:cs="仿宋" w:hint="eastAsia"/>
            <w:lang w:eastAsia="zh-CN"/>
          </w:rPr>
          <w:t>(一)、员工社交媒体政策</w:t>
        </w:r>
        <w:r>
          <w:tab/>
        </w:r>
        <w:r>
          <w:fldChar w:fldCharType="begin"/>
        </w:r>
        <w:r>
          <w:instrText xml:space="preserve"> PAGEREF _Toc29580 \h </w:instrText>
        </w:r>
        <w:r>
          <w:fldChar w:fldCharType="separate"/>
        </w:r>
        <w:r>
          <w:t>49</w:t>
        </w:r>
        <w:r>
          <w:fldChar w:fldCharType="end"/>
        </w:r>
      </w:hyperlink>
    </w:p>
    <w:p>
      <w:pPr>
        <w:pStyle w:val="TOC2"/>
        <w:tabs>
          <w:tab w:val="right" w:leader="dot" w:pos="8306"/>
        </w:tabs>
      </w:pPr>
      <w:hyperlink w:anchor="_Toc14439" w:history="1">
        <w:r>
          <w:rPr>
            <w:rFonts w:ascii="仿宋" w:eastAsia="仿宋" w:hAnsi="仿宋" w:cs="仿宋" w:hint="eastAsia"/>
            <w:lang w:eastAsia="zh-CN"/>
          </w:rPr>
          <w:t>(二)、个人品牌与公司形象的关联</w:t>
        </w:r>
        <w:r>
          <w:tab/>
        </w:r>
        <w:r>
          <w:fldChar w:fldCharType="begin"/>
        </w:r>
        <w:r>
          <w:instrText xml:space="preserve"> PAGEREF _Toc14439 \h </w:instrText>
        </w:r>
        <w:r>
          <w:fldChar w:fldCharType="separate"/>
        </w:r>
        <w:r>
          <w:t>50</w:t>
        </w:r>
        <w:r>
          <w:fldChar w:fldCharType="end"/>
        </w:r>
      </w:hyperlink>
    </w:p>
    <w:p>
      <w:pPr>
        <w:pStyle w:val="TOC2"/>
        <w:tabs>
          <w:tab w:val="right" w:leader="dot" w:pos="8306"/>
        </w:tabs>
      </w:pPr>
      <w:hyperlink w:anchor="_Toc25041" w:history="1">
        <w:r>
          <w:rPr>
            <w:rFonts w:ascii="仿宋" w:eastAsia="仿宋" w:hAnsi="仿宋" w:cs="仿宋" w:hint="eastAsia"/>
            <w:lang w:eastAsia="zh-CN"/>
          </w:rPr>
          <w:t>(三)、社交媒体使用准则</w:t>
        </w:r>
        <w:r>
          <w:tab/>
        </w:r>
        <w:r>
          <w:fldChar w:fldCharType="begin"/>
        </w:r>
        <w:r>
          <w:instrText xml:space="preserve"> PAGEREF _Toc25041 \h </w:instrText>
        </w:r>
        <w:r>
          <w:fldChar w:fldCharType="separate"/>
        </w:r>
        <w:r>
          <w:t>51</w:t>
        </w:r>
        <w:r>
          <w:fldChar w:fldCharType="end"/>
        </w:r>
      </w:hyperlink>
    </w:p>
    <w:p>
      <w:pPr>
        <w:pStyle w:val="TOC2"/>
        <w:tabs>
          <w:tab w:val="right" w:leader="dot" w:pos="8306"/>
        </w:tabs>
      </w:pPr>
      <w:hyperlink w:anchor="_Toc21333" w:history="1">
        <w:r>
          <w:rPr>
            <w:rFonts w:ascii="仿宋" w:eastAsia="仿宋" w:hAnsi="仿宋" w:cs="仿宋" w:hint="eastAsia"/>
            <w:lang w:eastAsia="zh-CN"/>
          </w:rPr>
          <w:t>(四)、公司与员工互动</w:t>
        </w:r>
        <w:r>
          <w:tab/>
        </w:r>
        <w:r>
          <w:fldChar w:fldCharType="begin"/>
        </w:r>
        <w:r>
          <w:instrText xml:space="preserve"> PAGEREF _Toc21333 \h </w:instrText>
        </w:r>
        <w:r>
          <w:fldChar w:fldCharType="separate"/>
        </w:r>
        <w:r>
          <w:t>53</w:t>
        </w:r>
        <w:r>
          <w:fldChar w:fldCharType="end"/>
        </w:r>
      </w:hyperlink>
    </w:p>
    <w:p>
      <w:pPr>
        <w:pStyle w:val="TOC2"/>
        <w:tabs>
          <w:tab w:val="right" w:leader="dot" w:pos="8306"/>
        </w:tabs>
      </w:pPr>
      <w:hyperlink w:anchor="_Toc29807" w:history="1">
        <w:r>
          <w:rPr>
            <w:rFonts w:ascii="仿宋" w:eastAsia="仿宋" w:hAnsi="仿宋" w:cs="仿宋" w:hint="eastAsia"/>
            <w:lang w:eastAsia="zh-CN"/>
          </w:rPr>
          <w:t>(五)、公司社交媒体账号管理</w:t>
        </w:r>
        <w:r>
          <w:tab/>
        </w:r>
        <w:r>
          <w:fldChar w:fldCharType="begin"/>
        </w:r>
        <w:r>
          <w:instrText xml:space="preserve"> PAGEREF _Toc29807 \h </w:instrText>
        </w:r>
        <w:r>
          <w:fldChar w:fldCharType="separate"/>
        </w:r>
        <w:r>
          <w:t>55</w:t>
        </w:r>
        <w:r>
          <w:fldChar w:fldCharType="end"/>
        </w:r>
      </w:hyperlink>
    </w:p>
    <w:p>
      <w:pPr>
        <w:pStyle w:val="TOC2"/>
        <w:tabs>
          <w:tab w:val="right" w:leader="dot" w:pos="8306"/>
        </w:tabs>
      </w:pPr>
      <w:hyperlink w:anchor="_Toc13148" w:history="1">
        <w:r>
          <w:rPr>
            <w:rFonts w:ascii="仿宋" w:eastAsia="仿宋" w:hAnsi="仿宋" w:cs="仿宋" w:hint="eastAsia"/>
            <w:lang w:eastAsia="zh-CN"/>
          </w:rPr>
          <w:t>(六)、职业发展机会的分享与推广</w:t>
        </w:r>
        <w:r>
          <w:tab/>
        </w:r>
        <w:r>
          <w:fldChar w:fldCharType="begin"/>
        </w:r>
        <w:r>
          <w:instrText xml:space="preserve"> PAGEREF _Toc13148 \h </w:instrText>
        </w:r>
        <w:r>
          <w:fldChar w:fldCharType="separate"/>
        </w:r>
        <w:r>
          <w:t>56</w:t>
        </w:r>
        <w:r>
          <w:fldChar w:fldCharType="end"/>
        </w:r>
      </w:hyperlink>
    </w:p>
    <w:p>
      <w:pPr>
        <w:pStyle w:val="TOC1"/>
        <w:tabs>
          <w:tab w:val="right" w:leader="dot" w:pos="8306"/>
        </w:tabs>
      </w:pPr>
      <w:hyperlink w:anchor="_Toc18006" w:history="1">
        <w:r>
          <w:rPr>
            <w:rFonts w:ascii="仿宋" w:eastAsia="仿宋" w:hAnsi="仿宋" w:cs="仿宋" w:hint="eastAsia"/>
            <w:lang w:eastAsia="zh-CN"/>
          </w:rPr>
          <w:t>十一、第四十五章员工品牌建设</w:t>
        </w:r>
        <w:r>
          <w:tab/>
        </w:r>
        <w:r>
          <w:fldChar w:fldCharType="begin"/>
        </w:r>
        <w:r>
          <w:instrText xml:space="preserve"> PAGEREF _Toc18006 \h </w:instrText>
        </w:r>
        <w:r>
          <w:fldChar w:fldCharType="separate"/>
        </w:r>
        <w:r>
          <w:t>57</w:t>
        </w:r>
        <w:r>
          <w:fldChar w:fldCharType="end"/>
        </w:r>
      </w:hyperlink>
    </w:p>
    <w:p>
      <w:pPr>
        <w:pStyle w:val="TOC2"/>
        <w:tabs>
          <w:tab w:val="right" w:leader="dot" w:pos="8306"/>
        </w:tabs>
      </w:pPr>
      <w:hyperlink w:anchor="_Toc15064" w:history="1">
        <w:r>
          <w:rPr>
            <w:rFonts w:ascii="仿宋" w:eastAsia="仿宋" w:hAnsi="仿宋" w:cs="仿宋" w:hint="eastAsia"/>
            <w:lang w:eastAsia="zh-CN"/>
          </w:rPr>
          <w:t>(一)、个人品牌管理</w:t>
        </w:r>
        <w:r>
          <w:tab/>
        </w:r>
        <w:r>
          <w:fldChar w:fldCharType="begin"/>
        </w:r>
        <w:r>
          <w:instrText xml:space="preserve"> PAGEREF _Toc15064 \h </w:instrText>
        </w:r>
        <w:r>
          <w:fldChar w:fldCharType="separate"/>
        </w:r>
        <w:r>
          <w:t>57</w:t>
        </w:r>
        <w:r>
          <w:fldChar w:fldCharType="end"/>
        </w:r>
      </w:hyperlink>
    </w:p>
    <w:p>
      <w:pPr>
        <w:pStyle w:val="TOC2"/>
        <w:tabs>
          <w:tab w:val="right" w:leader="dot" w:pos="8306"/>
        </w:tabs>
      </w:pPr>
      <w:hyperlink w:anchor="_Toc16111" w:history="1">
        <w:r>
          <w:rPr>
            <w:rFonts w:ascii="仿宋" w:eastAsia="仿宋" w:hAnsi="仿宋" w:cs="仿宋" w:hint="eastAsia"/>
            <w:lang w:eastAsia="zh-CN"/>
          </w:rPr>
          <w:t>(二)、在氨基酸和核苷酸行业内建立个人影响力</w:t>
        </w:r>
        <w:r>
          <w:tab/>
        </w:r>
        <w:r>
          <w:fldChar w:fldCharType="begin"/>
        </w:r>
        <w:r>
          <w:instrText xml:space="preserve"> PAGEREF _Toc16111 \h </w:instrText>
        </w:r>
        <w:r>
          <w:fldChar w:fldCharType="separate"/>
        </w:r>
        <w:r>
          <w:t>58</w:t>
        </w:r>
        <w:r>
          <w:fldChar w:fldCharType="end"/>
        </w:r>
      </w:hyperlink>
    </w:p>
    <w:p>
      <w:pPr>
        <w:pStyle w:val="TOC2"/>
        <w:tabs>
          <w:tab w:val="right" w:leader="dot" w:pos="8306"/>
        </w:tabs>
      </w:pPr>
      <w:hyperlink w:anchor="_Toc4105" w:history="1">
        <w:r>
          <w:rPr>
            <w:rFonts w:ascii="仿宋" w:eastAsia="仿宋" w:hAnsi="仿宋" w:cs="仿宋" w:hint="eastAsia"/>
            <w:lang w:eastAsia="zh-CN"/>
          </w:rPr>
          <w:t>(三)、个人品牌与公司品牌的关联</w:t>
        </w:r>
        <w:r>
          <w:tab/>
        </w:r>
        <w:r>
          <w:fldChar w:fldCharType="begin"/>
        </w:r>
        <w:r>
          <w:instrText xml:space="preserve"> PAGEREF _Toc4105 \h </w:instrText>
        </w:r>
        <w:r>
          <w:fldChar w:fldCharType="separate"/>
        </w:r>
        <w:r>
          <w:t>59</w:t>
        </w:r>
        <w:r>
          <w:fldChar w:fldCharType="end"/>
        </w:r>
      </w:hyperlink>
    </w:p>
    <w:p>
      <w:pPr>
        <w:pStyle w:val="TOC2"/>
        <w:tabs>
          <w:tab w:val="right" w:leader="dot" w:pos="8306"/>
        </w:tabs>
      </w:pPr>
      <w:hyperlink w:anchor="_Toc15884" w:history="1">
        <w:r>
          <w:rPr>
            <w:rFonts w:ascii="仿宋" w:eastAsia="仿宋" w:hAnsi="仿宋" w:cs="仿宋" w:hint="eastAsia"/>
            <w:lang w:eastAsia="zh-CN"/>
          </w:rPr>
          <w:t>(四)、社交媒体与个人品牌</w:t>
        </w:r>
        <w:r>
          <w:tab/>
        </w:r>
        <w:r>
          <w:fldChar w:fldCharType="begin"/>
        </w:r>
        <w:r>
          <w:instrText xml:space="preserve"> PAGEREF _Toc15884 \h </w:instrText>
        </w:r>
        <w:r>
          <w:fldChar w:fldCharType="separate"/>
        </w:r>
        <w:r>
          <w:t>60</w:t>
        </w:r>
        <w:r>
          <w:fldChar w:fldCharType="end"/>
        </w:r>
      </w:hyperlink>
    </w:p>
    <w:p>
      <w:pPr>
        <w:pStyle w:val="TOC2"/>
        <w:tabs>
          <w:tab w:val="right" w:leader="dot" w:pos="8306"/>
        </w:tabs>
      </w:pPr>
      <w:hyperlink w:anchor="_Toc25534" w:history="1">
        <w:r>
          <w:rPr>
            <w:rFonts w:ascii="仿宋" w:eastAsia="仿宋" w:hAnsi="仿宋" w:cs="仿宋" w:hint="eastAsia"/>
            <w:lang w:eastAsia="zh-CN"/>
          </w:rPr>
          <w:t>(五)、个人品牌的社交媒体传播</w:t>
        </w:r>
        <w:r>
          <w:tab/>
        </w:r>
        <w:r>
          <w:fldChar w:fldCharType="begin"/>
        </w:r>
        <w:r>
          <w:instrText xml:space="preserve"> PAGEREF _Toc25534 \h </w:instrText>
        </w:r>
        <w:r>
          <w:fldChar w:fldCharType="separate"/>
        </w:r>
        <w:r>
          <w:t>61</w:t>
        </w:r>
        <w:r>
          <w:fldChar w:fldCharType="end"/>
        </w:r>
      </w:hyperlink>
    </w:p>
    <w:p>
      <w:pPr>
        <w:pStyle w:val="TOC2"/>
        <w:tabs>
          <w:tab w:val="right" w:leader="dot" w:pos="8306"/>
        </w:tabs>
      </w:pPr>
      <w:hyperlink w:anchor="_Toc26722" w:history="1">
        <w:r>
          <w:rPr>
            <w:rFonts w:ascii="仿宋" w:eastAsia="仿宋" w:hAnsi="仿宋" w:cs="仿宋" w:hint="eastAsia"/>
            <w:lang w:eastAsia="zh-CN"/>
          </w:rPr>
          <w:t>(六)、员工品牌建设与公司形象一致性</w:t>
        </w:r>
        <w:r>
          <w:tab/>
        </w:r>
        <w:r>
          <w:fldChar w:fldCharType="begin"/>
        </w:r>
        <w:r>
          <w:instrText xml:space="preserve"> PAGEREF _Toc26722 \h </w:instrText>
        </w:r>
        <w:r>
          <w:fldChar w:fldCharType="separate"/>
        </w:r>
        <w:r>
          <w:t>62</w:t>
        </w:r>
        <w:r>
          <w:fldChar w:fldCharType="end"/>
        </w:r>
      </w:hyperlink>
    </w:p>
    <w:p>
      <w:pPr>
        <w:pStyle w:val="TOC1"/>
        <w:tabs>
          <w:tab w:val="right" w:leader="dot" w:pos="8306"/>
        </w:tabs>
      </w:pPr>
      <w:hyperlink w:anchor="_Toc10871" w:history="1">
        <w:r>
          <w:rPr>
            <w:rFonts w:ascii="仿宋" w:eastAsia="仿宋" w:hAnsi="仿宋" w:cs="仿宋" w:hint="eastAsia"/>
            <w:lang w:eastAsia="zh-CN"/>
          </w:rPr>
          <w:t>十二、第四十八章员工环保与可持续发展</w:t>
        </w:r>
        <w:r>
          <w:tab/>
        </w:r>
        <w:r>
          <w:fldChar w:fldCharType="begin"/>
        </w:r>
        <w:r>
          <w:instrText xml:space="preserve"> PAGEREF _Toc10871 \h </w:instrText>
        </w:r>
        <w:r>
          <w:fldChar w:fldCharType="separate"/>
        </w:r>
        <w:r>
          <w:t>62</w:t>
        </w:r>
        <w:r>
          <w:fldChar w:fldCharType="end"/>
        </w:r>
      </w:hyperlink>
    </w:p>
    <w:p>
      <w:pPr>
        <w:pStyle w:val="TOC2"/>
        <w:tabs>
          <w:tab w:val="right" w:leader="dot" w:pos="8306"/>
        </w:tabs>
      </w:pPr>
      <w:hyperlink w:anchor="_Toc8360" w:history="1">
        <w:r>
          <w:rPr>
            <w:rFonts w:ascii="仿宋" w:eastAsia="仿宋" w:hAnsi="仿宋" w:cs="仿宋" w:hint="eastAsia"/>
            <w:lang w:eastAsia="zh-CN"/>
          </w:rPr>
          <w:t>(一)、环保意识与培训</w:t>
        </w:r>
        <w:r>
          <w:tab/>
        </w:r>
        <w:r>
          <w:fldChar w:fldCharType="begin"/>
        </w:r>
        <w:r>
          <w:instrText xml:space="preserve"> PAGEREF _Toc8360 \h </w:instrText>
        </w:r>
        <w:r>
          <w:fldChar w:fldCharType="separate"/>
        </w:r>
        <w:r>
          <w:t>62</w:t>
        </w:r>
        <w:r>
          <w:fldChar w:fldCharType="end"/>
        </w:r>
      </w:hyperlink>
    </w:p>
    <w:p>
      <w:pPr>
        <w:pStyle w:val="TOC2"/>
        <w:tabs>
          <w:tab w:val="right" w:leader="dot" w:pos="8306"/>
        </w:tabs>
      </w:pPr>
      <w:hyperlink w:anchor="_Toc17272" w:history="1">
        <w:r>
          <w:rPr>
            <w:rFonts w:ascii="仿宋" w:eastAsia="仿宋" w:hAnsi="仿宋" w:cs="仿宋" w:hint="eastAsia"/>
            <w:lang w:eastAsia="zh-CN"/>
          </w:rPr>
          <w:t>(二)、公司环保文化的传播</w:t>
        </w:r>
        <w:r>
          <w:tab/>
        </w:r>
        <w:r>
          <w:fldChar w:fldCharType="begin"/>
        </w:r>
        <w:r>
          <w:instrText xml:space="preserve"> PAGEREF _Toc17272 \h </w:instrText>
        </w:r>
        <w:r>
          <w:fldChar w:fldCharType="separate"/>
        </w:r>
        <w:r>
          <w:t>63</w:t>
        </w:r>
        <w:r>
          <w:fldChar w:fldCharType="end"/>
        </w:r>
      </w:hyperlink>
    </w:p>
    <w:p>
      <w:pPr>
        <w:pStyle w:val="TOC2"/>
        <w:tabs>
          <w:tab w:val="right" w:leader="dot" w:pos="8306"/>
        </w:tabs>
      </w:pPr>
      <w:hyperlink w:anchor="_Toc23247" w:history="1">
        <w:r>
          <w:rPr>
            <w:rFonts w:ascii="仿宋" w:eastAsia="仿宋" w:hAnsi="仿宋" w:cs="仿宋" w:hint="eastAsia"/>
            <w:lang w:eastAsia="zh-CN"/>
          </w:rPr>
          <w:t>(三)、员工参与的环保培训</w:t>
        </w:r>
        <w:r>
          <w:tab/>
        </w:r>
        <w:r>
          <w:fldChar w:fldCharType="begin"/>
        </w:r>
        <w:r>
          <w:instrText xml:space="preserve"> PAGEREF _Toc23247 \h </w:instrText>
        </w:r>
        <w:r>
          <w:fldChar w:fldCharType="separate"/>
        </w:r>
        <w:r>
          <w:t>64</w:t>
        </w:r>
        <w:r>
          <w:fldChar w:fldCharType="end"/>
        </w:r>
      </w:hyperlink>
    </w:p>
    <w:p>
      <w:pPr>
        <w:pStyle w:val="TOC2"/>
        <w:tabs>
          <w:tab w:val="right" w:leader="dot" w:pos="8306"/>
        </w:tabs>
      </w:pPr>
      <w:hyperlink w:anchor="_Toc9639" w:history="1">
        <w:r>
          <w:rPr>
            <w:rFonts w:ascii="仿宋" w:eastAsia="仿宋" w:hAnsi="仿宋" w:cs="仿宋" w:hint="eastAsia"/>
            <w:lang w:eastAsia="zh-CN"/>
          </w:rPr>
          <w:t>(四)、可持续发展目标与实践</w:t>
        </w:r>
        <w:r>
          <w:tab/>
        </w:r>
        <w:r>
          <w:fldChar w:fldCharType="begin"/>
        </w:r>
        <w:r>
          <w:instrText xml:space="preserve"> PAGEREF _Toc9639 \h </w:instrText>
        </w:r>
        <w:r>
          <w:fldChar w:fldCharType="separate"/>
        </w:r>
        <w:r>
          <w:t>65</w:t>
        </w:r>
        <w:r>
          <w:fldChar w:fldCharType="end"/>
        </w:r>
      </w:hyperlink>
    </w:p>
    <w:p>
      <w:pPr>
        <w:pStyle w:val="TOC2"/>
        <w:tabs>
          <w:tab w:val="right" w:leader="dot" w:pos="8306"/>
        </w:tabs>
      </w:pPr>
      <w:hyperlink w:anchor="_Toc8695" w:history="1">
        <w:r>
          <w:rPr>
            <w:rFonts w:ascii="仿宋" w:eastAsia="仿宋" w:hAnsi="仿宋" w:cs="仿宋" w:hint="eastAsia"/>
            <w:lang w:eastAsia="zh-CN"/>
          </w:rPr>
          <w:t>(五)、员工参与可持续项目</w:t>
        </w:r>
        <w:r>
          <w:tab/>
        </w:r>
        <w:r>
          <w:fldChar w:fldCharType="begin"/>
        </w:r>
        <w:r>
          <w:instrText xml:space="preserve"> PAGEREF _Toc8695 \h </w:instrText>
        </w:r>
        <w:r>
          <w:fldChar w:fldCharType="separate"/>
        </w:r>
        <w:r>
          <w:t>67</w:t>
        </w:r>
        <w:r>
          <w:fldChar w:fldCharType="end"/>
        </w:r>
      </w:hyperlink>
    </w:p>
    <w:p>
      <w:pPr>
        <w:pStyle w:val="TOC2"/>
        <w:tabs>
          <w:tab w:val="right" w:leader="dot" w:pos="8306"/>
        </w:tabs>
      </w:pPr>
      <w:hyperlink w:anchor="_Toc10285" w:history="1">
        <w:r>
          <w:rPr>
            <w:rFonts w:ascii="仿宋" w:eastAsia="仿宋" w:hAnsi="仿宋" w:cs="仿宋" w:hint="eastAsia"/>
            <w:lang w:eastAsia="zh-CN"/>
          </w:rPr>
          <w:t>(六)、公司可持续发展的战略规划</w:t>
        </w:r>
        <w:r>
          <w:tab/>
        </w:r>
        <w:r>
          <w:fldChar w:fldCharType="begin"/>
        </w:r>
        <w:r>
          <w:instrText xml:space="preserve"> PAGEREF _Toc10285 \h </w:instrText>
        </w:r>
        <w:r>
          <w:fldChar w:fldCharType="separate"/>
        </w:r>
        <w:r>
          <w:t>67</w:t>
        </w:r>
        <w:r>
          <w:fldChar w:fldCharType="end"/>
        </w:r>
      </w:hyperlink>
    </w:p>
    <w:p>
      <w:pPr>
        <w:pStyle w:val="TOC1"/>
        <w:tabs>
          <w:tab w:val="right" w:leader="dot" w:pos="8306"/>
        </w:tabs>
      </w:pPr>
      <w:hyperlink w:anchor="_Toc12043" w:history="1">
        <w:r>
          <w:rPr>
            <w:rFonts w:ascii="仿宋" w:eastAsia="仿宋" w:hAnsi="仿宋" w:cs="仿宋" w:hint="eastAsia"/>
            <w:lang w:eastAsia="zh-CN"/>
          </w:rPr>
          <w:t>十三、员工关系管理与危机处理</w:t>
        </w:r>
        <w:r>
          <w:tab/>
        </w:r>
        <w:r>
          <w:fldChar w:fldCharType="begin"/>
        </w:r>
        <w:r>
          <w:instrText xml:space="preserve"> PAGEREF _Toc12043 \h </w:instrText>
        </w:r>
        <w:r>
          <w:fldChar w:fldCharType="separate"/>
        </w:r>
        <w:r>
          <w:t>68</w:t>
        </w:r>
        <w:r>
          <w:fldChar w:fldCharType="end"/>
        </w:r>
      </w:hyperlink>
    </w:p>
    <w:p>
      <w:pPr>
        <w:pStyle w:val="TOC2"/>
        <w:tabs>
          <w:tab w:val="right" w:leader="dot" w:pos="8306"/>
        </w:tabs>
      </w:pPr>
      <w:hyperlink w:anchor="_Toc27942" w:history="1">
        <w:r>
          <w:rPr>
            <w:rFonts w:ascii="仿宋" w:eastAsia="仿宋" w:hAnsi="仿宋" w:cs="仿宋" w:hint="eastAsia"/>
            <w:lang w:eastAsia="zh-CN"/>
          </w:rPr>
          <w:t>(一)、员工关系管理原则与方法</w:t>
        </w:r>
        <w:r>
          <w:tab/>
        </w:r>
        <w:r>
          <w:fldChar w:fldCharType="begin"/>
        </w:r>
        <w:r>
          <w:instrText xml:space="preserve"> PAGEREF _Toc27942 \h </w:instrText>
        </w:r>
        <w:r>
          <w:fldChar w:fldCharType="separate"/>
        </w:r>
        <w:r>
          <w:t>68</w:t>
        </w:r>
        <w:r>
          <w:fldChar w:fldCharType="end"/>
        </w:r>
      </w:hyperlink>
    </w:p>
    <w:p>
      <w:pPr>
        <w:pStyle w:val="TOC2"/>
        <w:tabs>
          <w:tab w:val="right" w:leader="dot" w:pos="8306"/>
        </w:tabs>
      </w:pPr>
      <w:hyperlink w:anchor="_Toc7458" w:history="1">
        <w:r>
          <w:rPr>
            <w:rFonts w:ascii="仿宋" w:eastAsia="仿宋" w:hAnsi="仿宋" w:cs="仿宋" w:hint="eastAsia"/>
            <w:lang w:eastAsia="zh-CN"/>
          </w:rPr>
          <w:t>(二)、危机处理机制的建立与实施</w:t>
        </w:r>
        <w:r>
          <w:tab/>
        </w:r>
        <w:r>
          <w:fldChar w:fldCharType="begin"/>
        </w:r>
        <w:r>
          <w:instrText xml:space="preserve"> PAGEREF _Toc7458 \h </w:instrText>
        </w:r>
        <w:r>
          <w:fldChar w:fldCharType="separate"/>
        </w:r>
        <w:r>
          <w:t>69</w:t>
        </w:r>
        <w:r>
          <w:fldChar w:fldCharType="end"/>
        </w:r>
      </w:hyperlink>
    </w:p>
    <w:p>
      <w:pPr>
        <w:pStyle w:val="TOC2"/>
        <w:tabs>
          <w:tab w:val="right" w:leader="dot" w:pos="8306"/>
        </w:tabs>
      </w:pPr>
      <w:hyperlink w:anchor="_Toc26355" w:history="1">
        <w:r>
          <w:rPr>
            <w:rFonts w:ascii="仿宋" w:eastAsia="仿宋" w:hAnsi="仿宋" w:cs="仿宋" w:hint="eastAsia"/>
            <w:lang w:eastAsia="zh-CN"/>
          </w:rPr>
          <w:t>(三)、劳动争议解决与法律风险防范</w:t>
        </w:r>
        <w:r>
          <w:tab/>
        </w:r>
        <w:r>
          <w:fldChar w:fldCharType="begin"/>
        </w:r>
        <w:r>
          <w:instrText xml:space="preserve"> PAGEREF _Toc26355 \h </w:instrText>
        </w:r>
        <w:r>
          <w:fldChar w:fldCharType="separate"/>
        </w:r>
        <w:r>
          <w:t>70</w:t>
        </w:r>
        <w:r>
          <w:fldChar w:fldCharType="end"/>
        </w:r>
      </w:hyperlink>
    </w:p>
    <w:p>
      <w:pPr>
        <w:pStyle w:val="TOC1"/>
        <w:tabs>
          <w:tab w:val="right" w:leader="dot" w:pos="8306"/>
        </w:tabs>
      </w:pPr>
      <w:hyperlink w:anchor="_Toc29217" w:history="1">
        <w:r>
          <w:rPr>
            <w:rFonts w:ascii="仿宋" w:eastAsia="仿宋" w:hAnsi="仿宋" w:cs="仿宋" w:hint="eastAsia"/>
            <w:lang w:eastAsia="zh-CN"/>
          </w:rPr>
          <w:t>十四、员工多元化与包容性管理</w:t>
        </w:r>
        <w:r>
          <w:tab/>
        </w:r>
        <w:r>
          <w:fldChar w:fldCharType="begin"/>
        </w:r>
        <w:r>
          <w:instrText xml:space="preserve"> PAGEREF _Toc29217 \h </w:instrText>
        </w:r>
        <w:r>
          <w:fldChar w:fldCharType="separate"/>
        </w:r>
        <w:r>
          <w:t>70</w:t>
        </w:r>
        <w:r>
          <w:fldChar w:fldCharType="end"/>
        </w:r>
      </w:hyperlink>
    </w:p>
    <w:p>
      <w:pPr>
        <w:pStyle w:val="TOC2"/>
        <w:tabs>
          <w:tab w:val="right" w:leader="dot" w:pos="8306"/>
        </w:tabs>
      </w:pPr>
      <w:hyperlink w:anchor="_Toc29922" w:history="1">
        <w:r>
          <w:rPr>
            <w:rFonts w:ascii="仿宋" w:eastAsia="仿宋" w:hAnsi="仿宋" w:cs="仿宋" w:hint="eastAsia"/>
            <w:lang w:eastAsia="zh-CN"/>
          </w:rPr>
          <w:t>(一)、员工多元化的价值与挑战</w:t>
        </w:r>
        <w:r>
          <w:tab/>
        </w:r>
        <w:r>
          <w:fldChar w:fldCharType="begin"/>
        </w:r>
        <w:r>
          <w:instrText xml:space="preserve"> PAGEREF _Toc29922 \h </w:instrText>
        </w:r>
        <w:r>
          <w:fldChar w:fldCharType="separate"/>
        </w:r>
        <w:r>
          <w:t>70</w:t>
        </w:r>
        <w:r>
          <w:fldChar w:fldCharType="end"/>
        </w:r>
      </w:hyperlink>
    </w:p>
    <w:p>
      <w:pPr>
        <w:pStyle w:val="TOC2"/>
        <w:tabs>
          <w:tab w:val="right" w:leader="dot" w:pos="8306"/>
        </w:tabs>
      </w:pPr>
      <w:hyperlink w:anchor="_Toc9520" w:history="1">
        <w:r>
          <w:rPr>
            <w:rFonts w:ascii="仿宋" w:eastAsia="仿宋" w:hAnsi="仿宋" w:cs="仿宋" w:hint="eastAsia"/>
            <w:lang w:eastAsia="zh-CN"/>
          </w:rPr>
          <w:t>(二)、员工包容性政策与实践</w:t>
        </w:r>
        <w:r>
          <w:tab/>
        </w:r>
        <w:r>
          <w:fldChar w:fldCharType="begin"/>
        </w:r>
        <w:r>
          <w:instrText xml:space="preserve"> PAGEREF _Toc9520 \h </w:instrText>
        </w:r>
        <w:r>
          <w:fldChar w:fldCharType="separate"/>
        </w:r>
        <w:r>
          <w:t>71</w:t>
        </w:r>
        <w:r>
          <w:fldChar w:fldCharType="end"/>
        </w:r>
      </w:hyperlink>
    </w:p>
    <w:p>
      <w:pPr>
        <w:pStyle w:val="TOC2"/>
        <w:tabs>
          <w:tab w:val="right" w:leader="dot" w:pos="8306"/>
        </w:tabs>
      </w:pPr>
      <w:hyperlink w:anchor="_Toc14917" w:history="1">
        <w:r>
          <w:rPr>
            <w:rFonts w:ascii="仿宋" w:eastAsia="仿宋" w:hAnsi="仿宋" w:cs="仿宋" w:hint="eastAsia"/>
            <w:lang w:eastAsia="zh-CN"/>
          </w:rPr>
          <w:t>(三)、多元与包容性文化的培育与维护</w:t>
        </w:r>
        <w:r>
          <w:tab/>
        </w:r>
        <w:r>
          <w:fldChar w:fldCharType="begin"/>
        </w:r>
        <w:r>
          <w:instrText xml:space="preserve"> PAGEREF _Toc14917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氨基酸和核苷酸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85"/>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11096"/>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1217"/>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19239"/>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应用能力评估：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12095"/>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提供灵活的在线学习平台，使员工可以随时随地获取各类学习资源。这包括氨基酸和核苷酸行业报告、网络课程、研讨会等，帮助员工自主学习和获取最新的专业知识。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专业认证支持： 鼓励并支持员工获取相关的专业认证，例如氨基酸和核苷酸行业认可的证书或资格。组织可以提供学习资源、报名费用支持等，以激发员工的学习积极性。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定期组织专业培训活动，邀请氨基酸和核苷酸行业专家或内外部讲师进行知识分享和培训。这有助于员工深入了解氨基酸和核苷酸行业趋势，拓展视野，提高综合素质。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建立知识管理平台，鼓励员工分享经验、氨基酸和核苷酸行业见解和学习心得。这有助于构建学习型组织，促使知识在团队内部流动和共享。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3979"/>
      <w:r>
        <w:rPr>
          <w:rFonts w:ascii="仿宋" w:eastAsia="仿宋" w:hAnsi="仿宋" w:cs="仿宋" w:hint="eastAsia"/>
          <w:sz w:val="28"/>
          <w:lang w:eastAsia="zh-CN"/>
        </w:rPr>
        <w:t>二、薪酬制度管理</w:t>
      </w:r>
      <w:bookmarkEnd w:id="7"/>
    </w:p>
    <w:p>
      <w:pPr>
        <w:pStyle w:val="Heading2"/>
        <w:rPr>
          <w:rFonts w:ascii="仿宋" w:eastAsia="仿宋" w:hAnsi="仿宋" w:cs="仿宋" w:hint="eastAsia"/>
          <w:lang w:eastAsia="zh-CN"/>
        </w:rPr>
      </w:pPr>
      <w:bookmarkStart w:id="8" w:name="_Toc29086"/>
      <w:r>
        <w:rPr>
          <w:rFonts w:ascii="仿宋" w:eastAsia="仿宋" w:hAnsi="仿宋" w:cs="仿宋" w:hint="eastAsia"/>
          <w:lang w:eastAsia="zh-CN"/>
        </w:rPr>
        <w:t>(一)、薪酬管理制度</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氨基酸和核苷酸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155"/>
      <w:r>
        <w:rPr>
          <w:rFonts w:ascii="仿宋" w:eastAsia="仿宋" w:hAnsi="仿宋" w:cs="仿宋" w:hint="eastAsia"/>
          <w:sz w:val="28"/>
          <w:lang w:eastAsia="zh-CN"/>
        </w:rPr>
        <w:t>(二)、奖金制度的制定</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佣金的设计：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项目奖金设计：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奖励员工参与和完成相关技能培训，提高员工的专业素养。设立明确的培训计划和奖金发放标准，鼓励员工持续学习和提升自身技能，以适应市场和氨基酸和核苷酸行业的变化。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1524"/>
      <w:r>
        <w:rPr>
          <w:rFonts w:ascii="仿宋" w:eastAsia="仿宋" w:hAnsi="仿宋" w:cs="仿宋" w:hint="eastAsia"/>
          <w:sz w:val="28"/>
          <w:lang w:eastAsia="zh-CN"/>
        </w:rPr>
        <w:t>(三)、岗位薪酬体系设计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1" w:name="_Toc29454"/>
      <w:r>
        <w:rPr>
          <w:rFonts w:ascii="仿宋" w:eastAsia="仿宋" w:hAnsi="仿宋" w:cs="仿宋" w:hint="eastAsia"/>
          <w:sz w:val="28"/>
          <w:lang w:eastAsia="zh-CN"/>
        </w:rPr>
        <w:t>(四)、绩效薪酬体系设计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制定绩效评估标准：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2" w:name="_Toc31427"/>
      <w:r>
        <w:rPr>
          <w:rFonts w:ascii="仿宋" w:eastAsia="仿宋" w:hAnsi="仿宋" w:cs="仿宋" w:hint="eastAsia"/>
          <w:sz w:val="28"/>
          <w:lang w:eastAsia="zh-CN"/>
        </w:rPr>
        <w:t>三、员工职业生涯规划与发展</w:t>
      </w:r>
      <w:bookmarkEnd w:id="12"/>
    </w:p>
    <w:p>
      <w:pPr>
        <w:pStyle w:val="Heading2"/>
        <w:rPr>
          <w:rFonts w:ascii="仿宋" w:eastAsia="仿宋" w:hAnsi="仿宋" w:cs="仿宋" w:hint="eastAsia"/>
          <w:lang w:eastAsia="zh-CN"/>
        </w:rPr>
      </w:pPr>
      <w:bookmarkStart w:id="13" w:name="_Toc13880"/>
      <w:r>
        <w:rPr>
          <w:rFonts w:ascii="仿宋" w:eastAsia="仿宋" w:hAnsi="仿宋" w:cs="仿宋" w:hint="eastAsia"/>
          <w:lang w:eastAsia="zh-CN"/>
        </w:rPr>
        <w:t>(一)、职业生涯规划概述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了解当前和未来的职业市场趋势，以及所处氨基酸和核苷酸行业的发展方向，有助于调整个人的职业规划，确保与市场需求保持一致。</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4" w:name="_Toc26954"/>
      <w:r>
        <w:rPr>
          <w:rFonts w:ascii="仿宋" w:eastAsia="仿宋" w:hAnsi="仿宋" w:cs="仿宋" w:hint="eastAsia"/>
          <w:sz w:val="28"/>
          <w:lang w:eastAsia="zh-CN"/>
        </w:rPr>
        <w:t>(二)、基本原则与方法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氨基酸和核苷酸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5" w:name="_Toc18486"/>
      <w:r>
        <w:rPr>
          <w:rFonts w:ascii="仿宋" w:eastAsia="仿宋" w:hAnsi="仿宋" w:cs="仿宋" w:hint="eastAsia"/>
          <w:sz w:val="28"/>
          <w:lang w:eastAsia="zh-CN"/>
        </w:rPr>
        <w:t>(三)、员工职业生涯管理</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6" w:name="_Toc2492"/>
      <w:r>
        <w:rPr>
          <w:rFonts w:ascii="仿宋" w:eastAsia="仿宋" w:hAnsi="仿宋" w:cs="仿宋" w:hint="eastAsia"/>
          <w:sz w:val="28"/>
          <w:lang w:eastAsia="zh-CN"/>
        </w:rPr>
        <w:t>(四)、职业生涯发展支持体系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建立一个职业发展资源中心，集中提供各类有关职业发展的信息和工具，有助于员工更便捷地获取所需的资源。这可以包括在线平台、内部文档、氨基酸和核苷酸行业报告等。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7" w:name="_Toc5692"/>
      <w:r>
        <w:rPr>
          <w:rFonts w:ascii="仿宋" w:eastAsia="仿宋" w:hAnsi="仿宋" w:cs="仿宋" w:hint="eastAsia"/>
          <w:sz w:val="28"/>
          <w:lang w:eastAsia="zh-CN"/>
        </w:rPr>
        <w:t>(五)、公司文化与员工职业发展融合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8" w:name="_Toc31159"/>
      <w:r>
        <w:rPr>
          <w:rFonts w:ascii="仿宋" w:eastAsia="仿宋" w:hAnsi="仿宋" w:cs="仿宋" w:hint="eastAsia"/>
          <w:sz w:val="28"/>
          <w:lang w:eastAsia="zh-CN"/>
        </w:rPr>
        <w:t>(六)、未来趋势与发展策略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氨基酸和核苷酸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投资于员工的技能培训，确保他们具备未来工作所需的新技能。与氨基酸和核苷酸行业专业机构建立合作关系，提供最新的氨基酸和核苷酸行业培训。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9" w:name="_Toc32706"/>
      <w:r>
        <w:rPr>
          <w:rFonts w:ascii="仿宋" w:eastAsia="仿宋" w:hAnsi="仿宋" w:cs="仿宋" w:hint="eastAsia"/>
          <w:sz w:val="28"/>
          <w:lang w:eastAsia="zh-CN"/>
        </w:rPr>
        <w:t>四、公司简介</w:t>
      </w:r>
      <w:bookmarkEnd w:id="19"/>
    </w:p>
    <w:p>
      <w:pPr>
        <w:pStyle w:val="Heading2"/>
        <w:rPr>
          <w:rFonts w:ascii="仿宋" w:eastAsia="仿宋" w:hAnsi="仿宋" w:cs="仿宋" w:hint="eastAsia"/>
          <w:lang w:eastAsia="zh-CN"/>
        </w:rPr>
      </w:pPr>
      <w:bookmarkStart w:id="20" w:name="_Toc14813"/>
      <w:r>
        <w:rPr>
          <w:rFonts w:ascii="仿宋" w:eastAsia="仿宋" w:hAnsi="仿宋" w:cs="仿宋" w:hint="eastAsia"/>
          <w:lang w:eastAsia="zh-CN"/>
        </w:rPr>
        <w:t>(一)、公司基本信息</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1" w:name="_Toc19911"/>
      <w:r>
        <w:rPr>
          <w:rFonts w:ascii="仿宋" w:eastAsia="仿宋" w:hAnsi="仿宋" w:cs="仿宋" w:hint="eastAsia"/>
          <w:sz w:val="28"/>
          <w:lang w:eastAsia="zh-CN"/>
        </w:rPr>
        <w:t>(二)、公司简介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氨基酸和核苷酸</w:t>
      </w:r>
      <w:r>
        <w:rPr>
          <w:rFonts w:ascii="仿宋" w:eastAsia="仿宋" w:hAnsi="仿宋" w:cs="仿宋" w:hint="eastAsia"/>
          <w:sz w:val="28"/>
          <w:lang w:eastAsia="zh-CN"/>
        </w:rPr>
        <w:t xml:space="preserve"> 项目公司是一家致力于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氨基酸和核苷酸氨基酸和核苷酸行业的公司，成立于</w:t>
      </w:r>
      <w:r>
        <w:rPr>
          <w:rFonts w:ascii="仿宋" w:eastAsia="仿宋" w:hAnsi="仿宋" w:cs="仿宋" w:hint="eastAsia"/>
          <w:sz w:val="28"/>
          <w:lang w:eastAsia="zh-CN"/>
        </w:rPr>
        <w:t xml:space="preserve"> [成立日期]，总部位于</w:t>
      </w:r>
      <w:r>
        <w:rPr>
          <w:rFonts w:ascii="仿宋" w:eastAsia="仿宋" w:hAnsi="仿宋" w:cs="仿宋" w:hint="eastAsia"/>
          <w:sz w:val="28"/>
          <w:lang w:eastAsia="zh-CN"/>
        </w:rPr>
        <w:t xml:space="preserve"> [总部地址]。作为</w:t>
      </w:r>
      <w:r>
        <w:rPr>
          <w:rFonts w:ascii="仿宋" w:eastAsia="仿宋" w:hAnsi="仿宋" w:cs="仿宋" w:hint="eastAsia"/>
          <w:sz w:val="28"/>
          <w:lang w:eastAsia="zh-CN"/>
        </w:rPr>
        <w:t xml:space="preserve"> [所属集团/母公司]</w:t>
      </w:r>
      <w:r>
        <w:rPr>
          <w:rFonts w:ascii="仿宋" w:eastAsia="仿宋" w:hAnsi="仿宋" w:cs="仿宋" w:hint="eastAsia"/>
          <w:sz w:val="28"/>
          <w:lang w:eastAsia="zh-CN"/>
        </w:rPr>
        <w:t xml:space="preserve"> 旗下的一员，项目公司在</w:t>
      </w:r>
      <w:r>
        <w:rPr>
          <w:rFonts w:ascii="仿宋" w:eastAsia="仿宋" w:hAnsi="仿宋" w:cs="仿宋" w:hint="eastAsia"/>
          <w:sz w:val="28"/>
          <w:lang w:eastAsia="zh-CN"/>
        </w:rPr>
        <w:t xml:space="preserve"> [所在地区]</w:t>
      </w:r>
      <w:r>
        <w:rPr>
          <w:rFonts w:ascii="仿宋" w:eastAsia="仿宋" w:hAnsi="仿宋" w:cs="仿宋" w:hint="eastAsia"/>
          <w:sz w:val="28"/>
          <w:lang w:eastAsia="zh-CN"/>
        </w:rPr>
        <w:t xml:space="preserve"> 具有显著的市场影响力。公司秉承</w:t>
      </w:r>
      <w:r>
        <w:rPr>
          <w:rFonts w:ascii="仿宋" w:eastAsia="仿宋" w:hAnsi="仿宋" w:cs="仿宋" w:hint="eastAsia"/>
          <w:sz w:val="28"/>
          <w:lang w:eastAsia="zh-CN"/>
        </w:rPr>
        <w:t xml:space="preserve"> [关键价值观/使命]，致力于提供</w:t>
      </w:r>
      <w:r>
        <w:rPr>
          <w:rFonts w:ascii="仿宋" w:eastAsia="仿宋" w:hAnsi="仿宋" w:cs="仿宋" w:hint="eastAsia"/>
          <w:sz w:val="28"/>
          <w:lang w:eastAsia="zh-CN"/>
        </w:rPr>
        <w:t xml:space="preserve">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氨基酸和核苷酸 项目公司的使命是 [公司使命]，旨在通过 [关键业务活动] 提升氨基酸和核苷酸氨基酸和核苷酸行业的整体水平。公司的愿景是 [公司愿景]，立志成为 氨基酸和核苷酸 中的领军企业，引领氨基酸和核苷酸行业未来的发展方向。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项目公司拥有一支充满活力、高度专业化的团队。团队成员具备丰富的氨基酸和核苷酸行业经验和专业知识，致力于通过协同合作实现公司设定的战略目标。公司注重员工培训和发展，提供广阔的职业发展空间。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2" w:name="_Toc5773"/>
      <w:r>
        <w:rPr>
          <w:rFonts w:ascii="仿宋" w:eastAsia="仿宋" w:hAnsi="仿宋" w:cs="仿宋" w:hint="eastAsia"/>
          <w:sz w:val="28"/>
          <w:lang w:eastAsia="zh-CN"/>
        </w:rPr>
        <w:t>(三)、核心人员介绍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在市场拓展和品牌建设方面具有丰富经验，致力于提升公司在氨基酸和核苷酸行业中的市场份额。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XXXX年XX月至今，加入公司担任技术总监，负责产品研发和创新项目管理。具备深厚的技术功底和团队领导能力，对氨基酸和核苷酸行业技术发展有深刻见解。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3" w:name="_Toc3356"/>
      <w:r>
        <w:rPr>
          <w:rFonts w:ascii="仿宋" w:eastAsia="仿宋" w:hAnsi="仿宋" w:cs="仿宋" w:hint="eastAsia"/>
          <w:sz w:val="28"/>
          <w:lang w:eastAsia="zh-CN"/>
        </w:rPr>
        <w:t>五、项目基本情况</w:t>
      </w:r>
      <w:bookmarkEnd w:id="23"/>
    </w:p>
    <w:p>
      <w:pPr>
        <w:pStyle w:val="Heading2"/>
        <w:rPr>
          <w:rFonts w:ascii="仿宋" w:eastAsia="仿宋" w:hAnsi="仿宋" w:cs="仿宋" w:hint="eastAsia"/>
          <w:lang w:eastAsia="zh-CN"/>
        </w:rPr>
      </w:pPr>
      <w:bookmarkStart w:id="24" w:name="_Toc23418"/>
      <w:r>
        <w:rPr>
          <w:rFonts w:ascii="仿宋" w:eastAsia="仿宋" w:hAnsi="仿宋" w:cs="仿宋" w:hint="eastAsia"/>
          <w:lang w:eastAsia="zh-CN"/>
        </w:rPr>
        <w:t>(一)、项目名称及建设性质</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25" w:name="_Toc11309"/>
      <w:r>
        <w:rPr>
          <w:rFonts w:ascii="仿宋" w:eastAsia="仿宋" w:hAnsi="仿宋" w:cs="仿宋" w:hint="eastAsia"/>
          <w:sz w:val="28"/>
          <w:lang w:eastAsia="zh-CN"/>
        </w:rPr>
        <w:t>(二)、项目承办单位</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8" w:history="1">
        <w:r>
          <w:rPr>
            <w:rFonts w:ascii="SimSun" w:eastAsia="SimSun" w:hAnsi="SimSun" w:cs="SimSun"/>
            <w:b/>
            <w:bCs/>
            <w:color w:val="0000EE"/>
            <w:kern w:val="0"/>
            <w:sz w:val="30"/>
            <w:szCs w:val="30"/>
            <w:u w:val="single" w:color="0000EE"/>
          </w:rPr>
          <w:t>https://d.book118.com/655143042010011102</w:t>
        </w:r>
      </w:hyperlink>
    </w:p>
    <w:p>
      <w:pPr>
        <w:ind w:firstLine="560" w:firstLineChars="200"/>
        <w:rPr>
          <w:rFonts w:ascii="仿宋" w:eastAsia="仿宋" w:hAnsi="仿宋" w:cs="仿宋" w:hint="eastAsia"/>
          <w:sz w:val="28"/>
        </w:rPr>
      </w:pPr>
    </w:p>
    <w:sectPr>
      <w:headerReference w:type="default" r:id="rId69"/>
      <w:footerReference w:type="default" r:id="rId70"/>
      <w:type w:val="nextPage"/>
      <w:pgSz w:w="11906" w:h="16838"/>
      <w:pgMar w:top="1440" w:right="1800" w:bottom="1440" w:left="1800" w:header="851" w:footer="992" w:gutter="0"/>
      <w:pgNumType w:start="3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氨基酸和核苷酸相关行业公司员工职业发展支持与推动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EB4879"/>
    <w:rsid w:val="3DEB48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yperlink" Target="https://d.book118.com/655143042010011102" TargetMode="External" /><Relationship Id="rId69" Type="http://schemas.openxmlformats.org/officeDocument/2006/relationships/header" Target="header33.xml" /><Relationship Id="rId7" Type="http://schemas.openxmlformats.org/officeDocument/2006/relationships/footer" Target="footer2.xml" /><Relationship Id="rId70" Type="http://schemas.openxmlformats.org/officeDocument/2006/relationships/footer" Target="footer33.xml" /><Relationship Id="rId71" Type="http://schemas.openxmlformats.org/officeDocument/2006/relationships/theme" Target="theme/theme1.xml" /><Relationship Id="rId72"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2023-12-11T21:42:00Z</dcterms:created>
  <dcterms:modified xsi:type="dcterms:W3CDTF">2023-12-11T21:42:46Z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2D50BA7CB7774554B2C2213D9C6AB098_11</vt:lpwstr>
  </property>
  <property fmtid="{D5CDD505-2E9C-101B-9397-08002B2CF9AE}" pid="3" name="KSOProductBuildVer">
    <vt:lpwstr>2052-12.1.0.15712</vt:lpwstr>
  </property>
</Properties>
</file>