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输送计量设备项目规划设计纲要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09" w:history="1">
        <w:r>
          <w:rPr>
            <w:rFonts w:ascii="仿宋" w:eastAsia="仿宋" w:hAnsi="仿宋" w:cs="仿宋" w:hint="eastAsia"/>
            <w:lang w:eastAsia="zh-CN"/>
          </w:rPr>
          <w:t>前言</w:t>
        </w:r>
        <w:r>
          <w:tab/>
        </w:r>
        <w:r>
          <w:fldChar w:fldCharType="begin"/>
        </w:r>
        <w:r>
          <w:instrText xml:space="preserve"> PAGEREF _Toc4009 \h </w:instrText>
        </w:r>
        <w:r>
          <w:fldChar w:fldCharType="separate"/>
        </w:r>
        <w:r>
          <w:t>3</w:t>
        </w:r>
        <w:r>
          <w:fldChar w:fldCharType="end"/>
        </w:r>
      </w:hyperlink>
    </w:p>
    <w:p>
      <w:pPr>
        <w:pStyle w:val="TOC1"/>
        <w:tabs>
          <w:tab w:val="right" w:leader="dot" w:pos="8306"/>
        </w:tabs>
      </w:pPr>
      <w:hyperlink w:anchor="_Toc29870" w:history="1">
        <w:r>
          <w:rPr>
            <w:rFonts w:ascii="仿宋" w:eastAsia="仿宋" w:hAnsi="仿宋" w:cs="仿宋" w:hint="eastAsia"/>
            <w:lang w:eastAsia="zh-CN"/>
          </w:rPr>
          <w:t>一、市场分析、调研</w:t>
        </w:r>
        <w:r>
          <w:tab/>
        </w:r>
        <w:r>
          <w:fldChar w:fldCharType="begin"/>
        </w:r>
        <w:r>
          <w:instrText xml:space="preserve"> PAGEREF _Toc29870 \h </w:instrText>
        </w:r>
        <w:r>
          <w:fldChar w:fldCharType="separate"/>
        </w:r>
        <w:r>
          <w:t>3</w:t>
        </w:r>
        <w:r>
          <w:fldChar w:fldCharType="end"/>
        </w:r>
      </w:hyperlink>
    </w:p>
    <w:p>
      <w:pPr>
        <w:pStyle w:val="TOC2"/>
        <w:tabs>
          <w:tab w:val="right" w:leader="dot" w:pos="8306"/>
        </w:tabs>
      </w:pPr>
      <w:hyperlink w:anchor="_Toc27443" w:history="1">
        <w:r>
          <w:rPr>
            <w:rFonts w:ascii="仿宋" w:eastAsia="仿宋" w:hAnsi="仿宋" w:cs="仿宋" w:hint="eastAsia"/>
            <w:lang w:eastAsia="zh-CN"/>
          </w:rPr>
          <w:t>(一)、输送计量设备行业分析</w:t>
        </w:r>
        <w:r>
          <w:tab/>
        </w:r>
        <w:r>
          <w:fldChar w:fldCharType="begin"/>
        </w:r>
        <w:r>
          <w:instrText xml:space="preserve"> PAGEREF _Toc27443 \h </w:instrText>
        </w:r>
        <w:r>
          <w:fldChar w:fldCharType="separate"/>
        </w:r>
        <w:r>
          <w:t>3</w:t>
        </w:r>
        <w:r>
          <w:fldChar w:fldCharType="end"/>
        </w:r>
      </w:hyperlink>
    </w:p>
    <w:p>
      <w:pPr>
        <w:pStyle w:val="TOC2"/>
        <w:tabs>
          <w:tab w:val="right" w:leader="dot" w:pos="8306"/>
        </w:tabs>
      </w:pPr>
      <w:hyperlink w:anchor="_Toc27729" w:history="1">
        <w:r>
          <w:rPr>
            <w:rFonts w:ascii="仿宋" w:eastAsia="仿宋" w:hAnsi="仿宋" w:cs="仿宋" w:hint="eastAsia"/>
            <w:lang w:eastAsia="zh-CN"/>
          </w:rPr>
          <w:t>(二)、输送计量设备市场分析预测</w:t>
        </w:r>
        <w:r>
          <w:tab/>
        </w:r>
        <w:r>
          <w:fldChar w:fldCharType="begin"/>
        </w:r>
        <w:r>
          <w:instrText xml:space="preserve"> PAGEREF _Toc27729 \h </w:instrText>
        </w:r>
        <w:r>
          <w:fldChar w:fldCharType="separate"/>
        </w:r>
        <w:r>
          <w:t>4</w:t>
        </w:r>
        <w:r>
          <w:fldChar w:fldCharType="end"/>
        </w:r>
      </w:hyperlink>
    </w:p>
    <w:p>
      <w:pPr>
        <w:pStyle w:val="TOC1"/>
        <w:tabs>
          <w:tab w:val="right" w:leader="dot" w:pos="8306"/>
        </w:tabs>
      </w:pPr>
      <w:hyperlink w:anchor="_Toc31397" w:history="1">
        <w:r>
          <w:rPr>
            <w:rFonts w:ascii="仿宋" w:eastAsia="仿宋" w:hAnsi="仿宋" w:cs="仿宋" w:hint="eastAsia"/>
            <w:lang w:eastAsia="zh-CN"/>
          </w:rPr>
          <w:t>二、输送计量设备项目土建工程</w:t>
        </w:r>
        <w:r>
          <w:tab/>
        </w:r>
        <w:r>
          <w:fldChar w:fldCharType="begin"/>
        </w:r>
        <w:r>
          <w:instrText xml:space="preserve"> PAGEREF _Toc31397 \h </w:instrText>
        </w:r>
        <w:r>
          <w:fldChar w:fldCharType="separate"/>
        </w:r>
        <w:r>
          <w:t>5</w:t>
        </w:r>
        <w:r>
          <w:fldChar w:fldCharType="end"/>
        </w:r>
      </w:hyperlink>
    </w:p>
    <w:p>
      <w:pPr>
        <w:pStyle w:val="TOC2"/>
        <w:tabs>
          <w:tab w:val="right" w:leader="dot" w:pos="8306"/>
        </w:tabs>
      </w:pPr>
      <w:hyperlink w:anchor="_Toc7062" w:history="1">
        <w:r>
          <w:rPr>
            <w:rFonts w:ascii="仿宋" w:eastAsia="仿宋" w:hAnsi="仿宋" w:cs="仿宋" w:hint="eastAsia"/>
            <w:lang w:eastAsia="zh-CN"/>
          </w:rPr>
          <w:t>(一)、建筑工程设计原则</w:t>
        </w:r>
        <w:r>
          <w:tab/>
        </w:r>
        <w:r>
          <w:fldChar w:fldCharType="begin"/>
        </w:r>
        <w:r>
          <w:instrText xml:space="preserve"> PAGEREF _Toc7062 \h </w:instrText>
        </w:r>
        <w:r>
          <w:fldChar w:fldCharType="separate"/>
        </w:r>
        <w:r>
          <w:t>5</w:t>
        </w:r>
        <w:r>
          <w:fldChar w:fldCharType="end"/>
        </w:r>
      </w:hyperlink>
    </w:p>
    <w:p>
      <w:pPr>
        <w:pStyle w:val="TOC2"/>
        <w:tabs>
          <w:tab w:val="right" w:leader="dot" w:pos="8306"/>
        </w:tabs>
      </w:pPr>
      <w:hyperlink w:anchor="_Toc4650" w:history="1">
        <w:r>
          <w:rPr>
            <w:rFonts w:ascii="仿宋" w:eastAsia="仿宋" w:hAnsi="仿宋" w:cs="仿宋" w:hint="eastAsia"/>
            <w:lang w:eastAsia="zh-CN"/>
          </w:rPr>
          <w:t>(二)、土建工程设计年限及安全等级</w:t>
        </w:r>
        <w:r>
          <w:tab/>
        </w:r>
        <w:r>
          <w:fldChar w:fldCharType="begin"/>
        </w:r>
        <w:r>
          <w:instrText xml:space="preserve"> PAGEREF _Toc4650 \h </w:instrText>
        </w:r>
        <w:r>
          <w:fldChar w:fldCharType="separate"/>
        </w:r>
        <w:r>
          <w:t>6</w:t>
        </w:r>
        <w:r>
          <w:fldChar w:fldCharType="end"/>
        </w:r>
      </w:hyperlink>
    </w:p>
    <w:p>
      <w:pPr>
        <w:pStyle w:val="TOC2"/>
        <w:tabs>
          <w:tab w:val="right" w:leader="dot" w:pos="8306"/>
        </w:tabs>
      </w:pPr>
      <w:hyperlink w:anchor="_Toc10920" w:history="1">
        <w:r>
          <w:rPr>
            <w:rFonts w:ascii="仿宋" w:eastAsia="仿宋" w:hAnsi="仿宋" w:cs="仿宋" w:hint="eastAsia"/>
            <w:lang w:eastAsia="zh-CN"/>
          </w:rPr>
          <w:t>(三)、建筑工程设计总体要求</w:t>
        </w:r>
        <w:r>
          <w:tab/>
        </w:r>
        <w:r>
          <w:fldChar w:fldCharType="begin"/>
        </w:r>
        <w:r>
          <w:instrText xml:space="preserve"> PAGEREF _Toc10920 \h </w:instrText>
        </w:r>
        <w:r>
          <w:fldChar w:fldCharType="separate"/>
        </w:r>
        <w:r>
          <w:t>7</w:t>
        </w:r>
        <w:r>
          <w:fldChar w:fldCharType="end"/>
        </w:r>
      </w:hyperlink>
    </w:p>
    <w:p>
      <w:pPr>
        <w:pStyle w:val="TOC2"/>
        <w:tabs>
          <w:tab w:val="right" w:leader="dot" w:pos="8306"/>
        </w:tabs>
      </w:pPr>
      <w:hyperlink w:anchor="_Toc4913" w:history="1">
        <w:r>
          <w:rPr>
            <w:rFonts w:ascii="仿宋" w:eastAsia="仿宋" w:hAnsi="仿宋" w:cs="仿宋" w:hint="eastAsia"/>
            <w:lang w:eastAsia="zh-CN"/>
          </w:rPr>
          <w:t>(四)、土建工程建设指标</w:t>
        </w:r>
        <w:r>
          <w:tab/>
        </w:r>
        <w:r>
          <w:fldChar w:fldCharType="begin"/>
        </w:r>
        <w:r>
          <w:instrText xml:space="preserve"> PAGEREF _Toc4913 \h </w:instrText>
        </w:r>
        <w:r>
          <w:fldChar w:fldCharType="separate"/>
        </w:r>
        <w:r>
          <w:t>8</w:t>
        </w:r>
        <w:r>
          <w:fldChar w:fldCharType="end"/>
        </w:r>
      </w:hyperlink>
    </w:p>
    <w:p>
      <w:pPr>
        <w:pStyle w:val="TOC1"/>
        <w:tabs>
          <w:tab w:val="right" w:leader="dot" w:pos="8306"/>
        </w:tabs>
      </w:pPr>
      <w:hyperlink w:anchor="_Toc3967" w:history="1">
        <w:r>
          <w:rPr>
            <w:rFonts w:ascii="仿宋" w:eastAsia="仿宋" w:hAnsi="仿宋" w:cs="仿宋" w:hint="eastAsia"/>
            <w:lang w:eastAsia="zh-CN"/>
          </w:rPr>
          <w:t>三、输送计量设备项目概论</w:t>
        </w:r>
        <w:r>
          <w:tab/>
        </w:r>
        <w:r>
          <w:fldChar w:fldCharType="begin"/>
        </w:r>
        <w:r>
          <w:instrText xml:space="preserve"> PAGEREF _Toc3967 \h </w:instrText>
        </w:r>
        <w:r>
          <w:fldChar w:fldCharType="separate"/>
        </w:r>
        <w:r>
          <w:t>8</w:t>
        </w:r>
        <w:r>
          <w:fldChar w:fldCharType="end"/>
        </w:r>
      </w:hyperlink>
    </w:p>
    <w:p>
      <w:pPr>
        <w:pStyle w:val="TOC2"/>
        <w:tabs>
          <w:tab w:val="right" w:leader="dot" w:pos="8306"/>
        </w:tabs>
      </w:pPr>
      <w:hyperlink w:anchor="_Toc21768" w:history="1">
        <w:r>
          <w:rPr>
            <w:rFonts w:ascii="仿宋" w:eastAsia="仿宋" w:hAnsi="仿宋" w:cs="仿宋" w:hint="eastAsia"/>
            <w:lang w:eastAsia="zh-CN"/>
          </w:rPr>
          <w:t>(一)、输送计量设备项目概况</w:t>
        </w:r>
        <w:r>
          <w:tab/>
        </w:r>
        <w:r>
          <w:fldChar w:fldCharType="begin"/>
        </w:r>
        <w:r>
          <w:instrText xml:space="preserve"> PAGEREF _Toc21768 \h </w:instrText>
        </w:r>
        <w:r>
          <w:fldChar w:fldCharType="separate"/>
        </w:r>
        <w:r>
          <w:t>8</w:t>
        </w:r>
        <w:r>
          <w:fldChar w:fldCharType="end"/>
        </w:r>
      </w:hyperlink>
    </w:p>
    <w:p>
      <w:pPr>
        <w:pStyle w:val="TOC2"/>
        <w:tabs>
          <w:tab w:val="right" w:leader="dot" w:pos="8306"/>
        </w:tabs>
      </w:pPr>
      <w:hyperlink w:anchor="_Toc129" w:history="1">
        <w:r>
          <w:rPr>
            <w:rFonts w:ascii="仿宋" w:eastAsia="仿宋" w:hAnsi="仿宋" w:cs="仿宋" w:hint="eastAsia"/>
            <w:lang w:eastAsia="zh-CN"/>
          </w:rPr>
          <w:t>(二)、输送计量设备项目目标</w:t>
        </w:r>
        <w:r>
          <w:tab/>
        </w:r>
        <w:r>
          <w:fldChar w:fldCharType="begin"/>
        </w:r>
        <w:r>
          <w:instrText xml:space="preserve"> PAGEREF _Toc129 \h </w:instrText>
        </w:r>
        <w:r>
          <w:fldChar w:fldCharType="separate"/>
        </w:r>
        <w:r>
          <w:t>10</w:t>
        </w:r>
        <w:r>
          <w:fldChar w:fldCharType="end"/>
        </w:r>
      </w:hyperlink>
    </w:p>
    <w:p>
      <w:pPr>
        <w:pStyle w:val="TOC2"/>
        <w:tabs>
          <w:tab w:val="right" w:leader="dot" w:pos="8306"/>
        </w:tabs>
      </w:pPr>
      <w:hyperlink w:anchor="_Toc18314" w:history="1">
        <w:r>
          <w:rPr>
            <w:rFonts w:ascii="仿宋" w:eastAsia="仿宋" w:hAnsi="仿宋" w:cs="仿宋" w:hint="eastAsia"/>
            <w:lang w:eastAsia="zh-CN"/>
          </w:rPr>
          <w:t>(三)、输送计量设备项目提出的理由</w:t>
        </w:r>
        <w:r>
          <w:tab/>
        </w:r>
        <w:r>
          <w:fldChar w:fldCharType="begin"/>
        </w:r>
        <w:r>
          <w:instrText xml:space="preserve"> PAGEREF _Toc18314 \h </w:instrText>
        </w:r>
        <w:r>
          <w:fldChar w:fldCharType="separate"/>
        </w:r>
        <w:r>
          <w:t>11</w:t>
        </w:r>
        <w:r>
          <w:fldChar w:fldCharType="end"/>
        </w:r>
      </w:hyperlink>
    </w:p>
    <w:p>
      <w:pPr>
        <w:pStyle w:val="TOC2"/>
        <w:tabs>
          <w:tab w:val="right" w:leader="dot" w:pos="8306"/>
        </w:tabs>
      </w:pPr>
      <w:hyperlink w:anchor="_Toc7425" w:history="1">
        <w:r>
          <w:rPr>
            <w:rFonts w:ascii="仿宋" w:eastAsia="仿宋" w:hAnsi="仿宋" w:cs="仿宋" w:hint="eastAsia"/>
            <w:lang w:eastAsia="zh-CN"/>
          </w:rPr>
          <w:t>(四)、输送计量设备项目意义</w:t>
        </w:r>
        <w:r>
          <w:tab/>
        </w:r>
        <w:r>
          <w:fldChar w:fldCharType="begin"/>
        </w:r>
        <w:r>
          <w:instrText xml:space="preserve"> PAGEREF _Toc7425 \h </w:instrText>
        </w:r>
        <w:r>
          <w:fldChar w:fldCharType="separate"/>
        </w:r>
        <w:r>
          <w:t>13</w:t>
        </w:r>
        <w:r>
          <w:fldChar w:fldCharType="end"/>
        </w:r>
      </w:hyperlink>
    </w:p>
    <w:p>
      <w:pPr>
        <w:pStyle w:val="TOC2"/>
        <w:tabs>
          <w:tab w:val="right" w:leader="dot" w:pos="8306"/>
        </w:tabs>
      </w:pPr>
      <w:hyperlink w:anchor="_Toc18455" w:history="1">
        <w:r>
          <w:rPr>
            <w:rFonts w:ascii="仿宋" w:eastAsia="仿宋" w:hAnsi="仿宋" w:cs="仿宋" w:hint="eastAsia"/>
            <w:lang w:eastAsia="zh-CN"/>
          </w:rPr>
          <w:t>(五)、输送计量设备项目背景</w:t>
        </w:r>
        <w:r>
          <w:tab/>
        </w:r>
        <w:r>
          <w:fldChar w:fldCharType="begin"/>
        </w:r>
        <w:r>
          <w:instrText xml:space="preserve"> PAGEREF _Toc18455 \h </w:instrText>
        </w:r>
        <w:r>
          <w:fldChar w:fldCharType="separate"/>
        </w:r>
        <w:r>
          <w:t>14</w:t>
        </w:r>
        <w:r>
          <w:fldChar w:fldCharType="end"/>
        </w:r>
      </w:hyperlink>
    </w:p>
    <w:p>
      <w:pPr>
        <w:pStyle w:val="TOC1"/>
        <w:tabs>
          <w:tab w:val="right" w:leader="dot" w:pos="8306"/>
        </w:tabs>
      </w:pPr>
      <w:hyperlink w:anchor="_Toc719" w:history="1">
        <w:r>
          <w:rPr>
            <w:rFonts w:ascii="仿宋" w:eastAsia="仿宋" w:hAnsi="仿宋" w:cs="仿宋" w:hint="eastAsia"/>
            <w:lang w:eastAsia="zh-CN"/>
          </w:rPr>
          <w:t>四、输送计量设备项目建设单位说明</w:t>
        </w:r>
        <w:r>
          <w:tab/>
        </w:r>
        <w:r>
          <w:fldChar w:fldCharType="begin"/>
        </w:r>
        <w:r>
          <w:instrText xml:space="preserve"> PAGEREF _Toc719 \h </w:instrText>
        </w:r>
        <w:r>
          <w:fldChar w:fldCharType="separate"/>
        </w:r>
        <w:r>
          <w:t>15</w:t>
        </w:r>
        <w:r>
          <w:fldChar w:fldCharType="end"/>
        </w:r>
      </w:hyperlink>
    </w:p>
    <w:p>
      <w:pPr>
        <w:pStyle w:val="TOC2"/>
        <w:tabs>
          <w:tab w:val="right" w:leader="dot" w:pos="8306"/>
        </w:tabs>
      </w:pPr>
      <w:hyperlink w:anchor="_Toc9068" w:history="1">
        <w:r>
          <w:rPr>
            <w:rFonts w:ascii="仿宋" w:eastAsia="仿宋" w:hAnsi="仿宋" w:cs="仿宋" w:hint="eastAsia"/>
            <w:lang w:eastAsia="zh-CN"/>
          </w:rPr>
          <w:t>(一)、输送计量设备项目承办单位基本情况</w:t>
        </w:r>
        <w:r>
          <w:tab/>
        </w:r>
        <w:r>
          <w:fldChar w:fldCharType="begin"/>
        </w:r>
        <w:r>
          <w:instrText xml:space="preserve"> PAGEREF _Toc9068 \h </w:instrText>
        </w:r>
        <w:r>
          <w:fldChar w:fldCharType="separate"/>
        </w:r>
        <w:r>
          <w:t>15</w:t>
        </w:r>
        <w:r>
          <w:fldChar w:fldCharType="end"/>
        </w:r>
      </w:hyperlink>
    </w:p>
    <w:p>
      <w:pPr>
        <w:pStyle w:val="TOC2"/>
        <w:tabs>
          <w:tab w:val="right" w:leader="dot" w:pos="8306"/>
        </w:tabs>
      </w:pPr>
      <w:hyperlink w:anchor="_Toc313" w:history="1">
        <w:r>
          <w:rPr>
            <w:rFonts w:ascii="仿宋" w:eastAsia="仿宋" w:hAnsi="仿宋" w:cs="仿宋" w:hint="eastAsia"/>
            <w:lang w:eastAsia="zh-CN"/>
          </w:rPr>
          <w:t>(二)、公司经济效益分析</w:t>
        </w:r>
        <w:r>
          <w:tab/>
        </w:r>
        <w:r>
          <w:fldChar w:fldCharType="begin"/>
        </w:r>
        <w:r>
          <w:instrText xml:space="preserve"> PAGEREF _Toc313 \h </w:instrText>
        </w:r>
        <w:r>
          <w:fldChar w:fldCharType="separate"/>
        </w:r>
        <w:r>
          <w:t>15</w:t>
        </w:r>
        <w:r>
          <w:fldChar w:fldCharType="end"/>
        </w:r>
      </w:hyperlink>
    </w:p>
    <w:p>
      <w:pPr>
        <w:pStyle w:val="TOC1"/>
        <w:tabs>
          <w:tab w:val="right" w:leader="dot" w:pos="8306"/>
        </w:tabs>
      </w:pPr>
      <w:hyperlink w:anchor="_Toc21267" w:history="1">
        <w:r>
          <w:rPr>
            <w:rFonts w:ascii="仿宋" w:eastAsia="仿宋" w:hAnsi="仿宋" w:cs="仿宋" w:hint="eastAsia"/>
            <w:lang w:eastAsia="zh-CN"/>
          </w:rPr>
          <w:t>五、工艺说明</w:t>
        </w:r>
        <w:r>
          <w:tab/>
        </w:r>
        <w:r>
          <w:fldChar w:fldCharType="begin"/>
        </w:r>
        <w:r>
          <w:instrText xml:space="preserve"> PAGEREF _Toc21267 \h </w:instrText>
        </w:r>
        <w:r>
          <w:fldChar w:fldCharType="separate"/>
        </w:r>
        <w:r>
          <w:t>16</w:t>
        </w:r>
        <w:r>
          <w:fldChar w:fldCharType="end"/>
        </w:r>
      </w:hyperlink>
    </w:p>
    <w:p>
      <w:pPr>
        <w:pStyle w:val="TOC2"/>
        <w:tabs>
          <w:tab w:val="right" w:leader="dot" w:pos="8306"/>
        </w:tabs>
      </w:pPr>
      <w:hyperlink w:anchor="_Toc23857" w:history="1">
        <w:r>
          <w:rPr>
            <w:rFonts w:ascii="仿宋" w:eastAsia="仿宋" w:hAnsi="仿宋" w:cs="仿宋" w:hint="eastAsia"/>
            <w:lang w:eastAsia="zh-CN"/>
          </w:rPr>
          <w:t>(一)、技术管理特点</w:t>
        </w:r>
        <w:r>
          <w:tab/>
        </w:r>
        <w:r>
          <w:fldChar w:fldCharType="begin"/>
        </w:r>
        <w:r>
          <w:instrText xml:space="preserve"> PAGEREF _Toc23857 \h </w:instrText>
        </w:r>
        <w:r>
          <w:fldChar w:fldCharType="separate"/>
        </w:r>
        <w:r>
          <w:t>16</w:t>
        </w:r>
        <w:r>
          <w:fldChar w:fldCharType="end"/>
        </w:r>
      </w:hyperlink>
    </w:p>
    <w:p>
      <w:pPr>
        <w:pStyle w:val="TOC2"/>
        <w:tabs>
          <w:tab w:val="right" w:leader="dot" w:pos="8306"/>
        </w:tabs>
      </w:pPr>
      <w:hyperlink w:anchor="_Toc15238" w:history="1">
        <w:r>
          <w:rPr>
            <w:rFonts w:ascii="仿宋" w:eastAsia="仿宋" w:hAnsi="仿宋" w:cs="仿宋" w:hint="eastAsia"/>
            <w:lang w:eastAsia="zh-CN"/>
          </w:rPr>
          <w:t>(二)、输送计量设备项目工艺技术设计方案</w:t>
        </w:r>
        <w:r>
          <w:tab/>
        </w:r>
        <w:r>
          <w:fldChar w:fldCharType="begin"/>
        </w:r>
        <w:r>
          <w:instrText xml:space="preserve"> PAGEREF _Toc15238 \h </w:instrText>
        </w:r>
        <w:r>
          <w:fldChar w:fldCharType="separate"/>
        </w:r>
        <w:r>
          <w:t>17</w:t>
        </w:r>
        <w:r>
          <w:fldChar w:fldCharType="end"/>
        </w:r>
      </w:hyperlink>
    </w:p>
    <w:p>
      <w:pPr>
        <w:pStyle w:val="TOC2"/>
        <w:tabs>
          <w:tab w:val="right" w:leader="dot" w:pos="8306"/>
        </w:tabs>
      </w:pPr>
      <w:hyperlink w:anchor="_Toc30573" w:history="1">
        <w:r>
          <w:rPr>
            <w:rFonts w:ascii="仿宋" w:eastAsia="仿宋" w:hAnsi="仿宋" w:cs="仿宋" w:hint="eastAsia"/>
            <w:lang w:eastAsia="zh-CN"/>
          </w:rPr>
          <w:t>(三)、设备选型方案</w:t>
        </w:r>
        <w:r>
          <w:tab/>
        </w:r>
        <w:r>
          <w:fldChar w:fldCharType="begin"/>
        </w:r>
        <w:r>
          <w:instrText xml:space="preserve"> PAGEREF _Toc30573 \h </w:instrText>
        </w:r>
        <w:r>
          <w:fldChar w:fldCharType="separate"/>
        </w:r>
        <w:r>
          <w:t>19</w:t>
        </w:r>
        <w:r>
          <w:fldChar w:fldCharType="end"/>
        </w:r>
      </w:hyperlink>
    </w:p>
    <w:p>
      <w:pPr>
        <w:pStyle w:val="TOC1"/>
        <w:tabs>
          <w:tab w:val="right" w:leader="dot" w:pos="8306"/>
        </w:tabs>
      </w:pPr>
      <w:hyperlink w:anchor="_Toc6202" w:history="1">
        <w:r>
          <w:rPr>
            <w:rFonts w:ascii="仿宋" w:eastAsia="仿宋" w:hAnsi="仿宋" w:cs="仿宋" w:hint="eastAsia"/>
            <w:lang w:eastAsia="zh-CN"/>
          </w:rPr>
          <w:t>六、输送计量设备项目文档管理</w:t>
        </w:r>
        <w:r>
          <w:tab/>
        </w:r>
        <w:r>
          <w:fldChar w:fldCharType="begin"/>
        </w:r>
        <w:r>
          <w:instrText xml:space="preserve"> PAGEREF _Toc6202 \h </w:instrText>
        </w:r>
        <w:r>
          <w:fldChar w:fldCharType="separate"/>
        </w:r>
        <w:r>
          <w:t>20</w:t>
        </w:r>
        <w:r>
          <w:fldChar w:fldCharType="end"/>
        </w:r>
      </w:hyperlink>
    </w:p>
    <w:p>
      <w:pPr>
        <w:pStyle w:val="TOC2"/>
        <w:tabs>
          <w:tab w:val="right" w:leader="dot" w:pos="8306"/>
        </w:tabs>
      </w:pPr>
      <w:hyperlink w:anchor="_Toc27836" w:history="1">
        <w:r>
          <w:rPr>
            <w:rFonts w:ascii="仿宋" w:eastAsia="仿宋" w:hAnsi="仿宋" w:cs="仿宋" w:hint="eastAsia"/>
            <w:lang w:eastAsia="zh-CN"/>
          </w:rPr>
          <w:t>(一)、文档编制与审查</w:t>
        </w:r>
        <w:r>
          <w:tab/>
        </w:r>
        <w:r>
          <w:fldChar w:fldCharType="begin"/>
        </w:r>
        <w:r>
          <w:instrText xml:space="preserve"> PAGEREF _Toc27836 \h </w:instrText>
        </w:r>
        <w:r>
          <w:fldChar w:fldCharType="separate"/>
        </w:r>
        <w:r>
          <w:t>20</w:t>
        </w:r>
        <w:r>
          <w:fldChar w:fldCharType="end"/>
        </w:r>
      </w:hyperlink>
    </w:p>
    <w:p>
      <w:pPr>
        <w:pStyle w:val="TOC2"/>
        <w:tabs>
          <w:tab w:val="right" w:leader="dot" w:pos="8306"/>
        </w:tabs>
      </w:pPr>
      <w:hyperlink w:anchor="_Toc27947" w:history="1">
        <w:r>
          <w:rPr>
            <w:rFonts w:ascii="仿宋" w:eastAsia="仿宋" w:hAnsi="仿宋" w:cs="仿宋" w:hint="eastAsia"/>
            <w:lang w:eastAsia="zh-CN"/>
          </w:rPr>
          <w:t>(二)、文档发布与分发</w:t>
        </w:r>
        <w:r>
          <w:tab/>
        </w:r>
        <w:r>
          <w:fldChar w:fldCharType="begin"/>
        </w:r>
        <w:r>
          <w:instrText xml:space="preserve"> PAGEREF _Toc27947 \h </w:instrText>
        </w:r>
        <w:r>
          <w:fldChar w:fldCharType="separate"/>
        </w:r>
        <w:r>
          <w:t>21</w:t>
        </w:r>
        <w:r>
          <w:fldChar w:fldCharType="end"/>
        </w:r>
      </w:hyperlink>
    </w:p>
    <w:p>
      <w:pPr>
        <w:pStyle w:val="TOC2"/>
        <w:tabs>
          <w:tab w:val="right" w:leader="dot" w:pos="8306"/>
        </w:tabs>
      </w:pPr>
      <w:hyperlink w:anchor="_Toc18926" w:history="1">
        <w:r>
          <w:rPr>
            <w:rFonts w:ascii="仿宋" w:eastAsia="仿宋" w:hAnsi="仿宋" w:cs="仿宋" w:hint="eastAsia"/>
            <w:lang w:eastAsia="zh-CN"/>
          </w:rPr>
          <w:t>(三)、文档存档与归档</w:t>
        </w:r>
        <w:r>
          <w:tab/>
        </w:r>
        <w:r>
          <w:fldChar w:fldCharType="begin"/>
        </w:r>
        <w:r>
          <w:instrText xml:space="preserve"> PAGEREF _Toc18926 \h </w:instrText>
        </w:r>
        <w:r>
          <w:fldChar w:fldCharType="separate"/>
        </w:r>
        <w:r>
          <w:t>22</w:t>
        </w:r>
        <w:r>
          <w:fldChar w:fldCharType="end"/>
        </w:r>
      </w:hyperlink>
    </w:p>
    <w:p>
      <w:pPr>
        <w:pStyle w:val="TOC1"/>
        <w:tabs>
          <w:tab w:val="right" w:leader="dot" w:pos="8306"/>
        </w:tabs>
      </w:pPr>
      <w:hyperlink w:anchor="_Toc20898" w:history="1">
        <w:r>
          <w:rPr>
            <w:rFonts w:ascii="仿宋" w:eastAsia="仿宋" w:hAnsi="仿宋" w:cs="仿宋" w:hint="eastAsia"/>
            <w:lang w:eastAsia="zh-CN"/>
          </w:rPr>
          <w:t>七、生产安全保护</w:t>
        </w:r>
        <w:r>
          <w:tab/>
        </w:r>
        <w:r>
          <w:fldChar w:fldCharType="begin"/>
        </w:r>
        <w:r>
          <w:instrText xml:space="preserve"> PAGEREF _Toc20898 \h </w:instrText>
        </w:r>
        <w:r>
          <w:fldChar w:fldCharType="separate"/>
        </w:r>
        <w:r>
          <w:t>24</w:t>
        </w:r>
        <w:r>
          <w:fldChar w:fldCharType="end"/>
        </w:r>
      </w:hyperlink>
    </w:p>
    <w:p>
      <w:pPr>
        <w:pStyle w:val="TOC2"/>
        <w:tabs>
          <w:tab w:val="right" w:leader="dot" w:pos="8306"/>
        </w:tabs>
      </w:pPr>
      <w:hyperlink w:anchor="_Toc30714" w:history="1">
        <w:r>
          <w:rPr>
            <w:rFonts w:ascii="仿宋" w:eastAsia="仿宋" w:hAnsi="仿宋" w:cs="仿宋" w:hint="eastAsia"/>
            <w:lang w:eastAsia="zh-CN"/>
          </w:rPr>
          <w:t>(一)、消防安全</w:t>
        </w:r>
        <w:r>
          <w:tab/>
        </w:r>
        <w:r>
          <w:fldChar w:fldCharType="begin"/>
        </w:r>
        <w:r>
          <w:instrText xml:space="preserve"> PAGEREF _Toc30714 \h </w:instrText>
        </w:r>
        <w:r>
          <w:fldChar w:fldCharType="separate"/>
        </w:r>
        <w:r>
          <w:t>24</w:t>
        </w:r>
        <w:r>
          <w:fldChar w:fldCharType="end"/>
        </w:r>
      </w:hyperlink>
    </w:p>
    <w:p>
      <w:pPr>
        <w:pStyle w:val="TOC2"/>
        <w:tabs>
          <w:tab w:val="right" w:leader="dot" w:pos="8306"/>
        </w:tabs>
      </w:pPr>
      <w:hyperlink w:anchor="_Toc17994" w:history="1">
        <w:r>
          <w:rPr>
            <w:rFonts w:ascii="仿宋" w:eastAsia="仿宋" w:hAnsi="仿宋" w:cs="仿宋" w:hint="eastAsia"/>
            <w:lang w:eastAsia="zh-CN"/>
          </w:rPr>
          <w:t>(二)、防火防爆总图布置措施</w:t>
        </w:r>
        <w:r>
          <w:tab/>
        </w:r>
        <w:r>
          <w:fldChar w:fldCharType="begin"/>
        </w:r>
        <w:r>
          <w:instrText xml:space="preserve"> PAGEREF _Toc17994 \h </w:instrText>
        </w:r>
        <w:r>
          <w:fldChar w:fldCharType="separate"/>
        </w:r>
        <w:r>
          <w:t>25</w:t>
        </w:r>
        <w:r>
          <w:fldChar w:fldCharType="end"/>
        </w:r>
      </w:hyperlink>
    </w:p>
    <w:p>
      <w:pPr>
        <w:pStyle w:val="TOC2"/>
        <w:tabs>
          <w:tab w:val="right" w:leader="dot" w:pos="8306"/>
        </w:tabs>
      </w:pPr>
      <w:hyperlink w:anchor="_Toc27203" w:history="1">
        <w:r>
          <w:rPr>
            <w:rFonts w:ascii="仿宋" w:eastAsia="仿宋" w:hAnsi="仿宋" w:cs="仿宋" w:hint="eastAsia"/>
            <w:lang w:eastAsia="zh-CN"/>
          </w:rPr>
          <w:t>(三)、自然灾害防范措施</w:t>
        </w:r>
        <w:r>
          <w:tab/>
        </w:r>
        <w:r>
          <w:fldChar w:fldCharType="begin"/>
        </w:r>
        <w:r>
          <w:instrText xml:space="preserve"> PAGEREF _Toc27203 \h </w:instrText>
        </w:r>
        <w:r>
          <w:fldChar w:fldCharType="separate"/>
        </w:r>
        <w:r>
          <w:t>26</w:t>
        </w:r>
        <w:r>
          <w:fldChar w:fldCharType="end"/>
        </w:r>
      </w:hyperlink>
    </w:p>
    <w:p>
      <w:pPr>
        <w:pStyle w:val="TOC2"/>
        <w:tabs>
          <w:tab w:val="right" w:leader="dot" w:pos="8306"/>
        </w:tabs>
      </w:pPr>
      <w:hyperlink w:anchor="_Toc6351" w:history="1">
        <w:r>
          <w:rPr>
            <w:rFonts w:ascii="仿宋" w:eastAsia="仿宋" w:hAnsi="仿宋" w:cs="仿宋" w:hint="eastAsia"/>
            <w:lang w:eastAsia="zh-CN"/>
          </w:rPr>
          <w:t>(四)、安全色及安全标志使用要求</w:t>
        </w:r>
        <w:r>
          <w:tab/>
        </w:r>
        <w:r>
          <w:fldChar w:fldCharType="begin"/>
        </w:r>
        <w:r>
          <w:instrText xml:space="preserve"> PAGEREF _Toc6351 \h </w:instrText>
        </w:r>
        <w:r>
          <w:fldChar w:fldCharType="separate"/>
        </w:r>
        <w:r>
          <w:t>27</w:t>
        </w:r>
        <w:r>
          <w:fldChar w:fldCharType="end"/>
        </w:r>
      </w:hyperlink>
    </w:p>
    <w:p>
      <w:pPr>
        <w:pStyle w:val="TOC2"/>
        <w:tabs>
          <w:tab w:val="right" w:leader="dot" w:pos="8306"/>
        </w:tabs>
      </w:pPr>
      <w:hyperlink w:anchor="_Toc10290" w:history="1">
        <w:r>
          <w:rPr>
            <w:rFonts w:ascii="仿宋" w:eastAsia="仿宋" w:hAnsi="仿宋" w:cs="仿宋" w:hint="eastAsia"/>
            <w:lang w:eastAsia="zh-CN"/>
          </w:rPr>
          <w:t>(五)、防尘防毒措施</w:t>
        </w:r>
        <w:r>
          <w:tab/>
        </w:r>
        <w:r>
          <w:fldChar w:fldCharType="begin"/>
        </w:r>
        <w:r>
          <w:instrText xml:space="preserve"> PAGEREF _Toc10290 \h </w:instrText>
        </w:r>
        <w:r>
          <w:fldChar w:fldCharType="separate"/>
        </w:r>
        <w:r>
          <w:t>28</w:t>
        </w:r>
        <w:r>
          <w:fldChar w:fldCharType="end"/>
        </w:r>
      </w:hyperlink>
    </w:p>
    <w:p>
      <w:pPr>
        <w:pStyle w:val="TOC2"/>
        <w:tabs>
          <w:tab w:val="right" w:leader="dot" w:pos="8306"/>
        </w:tabs>
      </w:pPr>
      <w:hyperlink w:anchor="_Toc10656" w:history="1">
        <w:r>
          <w:rPr>
            <w:rFonts w:ascii="仿宋" w:eastAsia="仿宋" w:hAnsi="仿宋" w:cs="仿宋" w:hint="eastAsia"/>
            <w:lang w:eastAsia="zh-CN"/>
          </w:rPr>
          <w:t>(六)、防静电、触电防护及防雷措施</w:t>
        </w:r>
        <w:r>
          <w:tab/>
        </w:r>
        <w:r>
          <w:fldChar w:fldCharType="begin"/>
        </w:r>
        <w:r>
          <w:instrText xml:space="preserve"> PAGEREF _Toc10656 \h </w:instrText>
        </w:r>
        <w:r>
          <w:fldChar w:fldCharType="separate"/>
        </w:r>
        <w:r>
          <w:t>29</w:t>
        </w:r>
        <w:r>
          <w:fldChar w:fldCharType="end"/>
        </w:r>
      </w:hyperlink>
    </w:p>
    <w:p>
      <w:pPr>
        <w:pStyle w:val="TOC2"/>
        <w:tabs>
          <w:tab w:val="right" w:leader="dot" w:pos="8306"/>
        </w:tabs>
      </w:pPr>
      <w:hyperlink w:anchor="_Toc21635" w:history="1">
        <w:r>
          <w:rPr>
            <w:rFonts w:ascii="仿宋" w:eastAsia="仿宋" w:hAnsi="仿宋" w:cs="仿宋" w:hint="eastAsia"/>
            <w:lang w:eastAsia="zh-CN"/>
          </w:rPr>
          <w:t>(七)、机械设备安全保障措施</w:t>
        </w:r>
        <w:r>
          <w:tab/>
        </w:r>
        <w:r>
          <w:fldChar w:fldCharType="begin"/>
        </w:r>
        <w:r>
          <w:instrText xml:space="preserve"> PAGEREF _Toc21635 \h </w:instrText>
        </w:r>
        <w:r>
          <w:fldChar w:fldCharType="separate"/>
        </w:r>
        <w:r>
          <w:t>30</w:t>
        </w:r>
        <w:r>
          <w:fldChar w:fldCharType="end"/>
        </w:r>
      </w:hyperlink>
    </w:p>
    <w:p>
      <w:pPr>
        <w:pStyle w:val="TOC1"/>
        <w:tabs>
          <w:tab w:val="right" w:leader="dot" w:pos="8306"/>
        </w:tabs>
      </w:pPr>
      <w:hyperlink w:anchor="_Toc19589" w:history="1">
        <w:r>
          <w:rPr>
            <w:rFonts w:ascii="仿宋" w:eastAsia="仿宋" w:hAnsi="仿宋" w:cs="仿宋" w:hint="eastAsia"/>
            <w:lang w:eastAsia="zh-CN"/>
          </w:rPr>
          <w:t>八、输送计量设备项目人力资源培养与发展</w:t>
        </w:r>
        <w:r>
          <w:tab/>
        </w:r>
        <w:r>
          <w:fldChar w:fldCharType="begin"/>
        </w:r>
        <w:r>
          <w:instrText xml:space="preserve"> PAGEREF _Toc19589 \h </w:instrText>
        </w:r>
        <w:r>
          <w:fldChar w:fldCharType="separate"/>
        </w:r>
        <w:r>
          <w:t>32</w:t>
        </w:r>
        <w:r>
          <w:fldChar w:fldCharType="end"/>
        </w:r>
      </w:hyperlink>
    </w:p>
    <w:p>
      <w:pPr>
        <w:pStyle w:val="TOC2"/>
        <w:tabs>
          <w:tab w:val="right" w:leader="dot" w:pos="8306"/>
        </w:tabs>
      </w:pPr>
      <w:hyperlink w:anchor="_Toc10218" w:history="1">
        <w:r>
          <w:rPr>
            <w:rFonts w:ascii="仿宋" w:eastAsia="仿宋" w:hAnsi="仿宋" w:cs="仿宋" w:hint="eastAsia"/>
            <w:lang w:eastAsia="zh-CN"/>
          </w:rPr>
          <w:t>(一)、人才需求与规划</w:t>
        </w:r>
        <w:r>
          <w:tab/>
        </w:r>
        <w:r>
          <w:fldChar w:fldCharType="begin"/>
        </w:r>
        <w:r>
          <w:instrText xml:space="preserve"> PAGEREF _Toc10218 \h </w:instrText>
        </w:r>
        <w:r>
          <w:fldChar w:fldCharType="separate"/>
        </w:r>
        <w:r>
          <w:t>32</w:t>
        </w:r>
        <w:r>
          <w:fldChar w:fldCharType="end"/>
        </w:r>
      </w:hyperlink>
    </w:p>
    <w:p>
      <w:pPr>
        <w:pStyle w:val="TOC2"/>
        <w:tabs>
          <w:tab w:val="right" w:leader="dot" w:pos="8306"/>
        </w:tabs>
      </w:pPr>
      <w:hyperlink w:anchor="_Toc812" w:history="1">
        <w:r>
          <w:rPr>
            <w:rFonts w:ascii="仿宋" w:eastAsia="仿宋" w:hAnsi="仿宋" w:cs="仿宋" w:hint="eastAsia"/>
            <w:lang w:eastAsia="zh-CN"/>
          </w:rPr>
          <w:t>(二)、培训与发展计划</w:t>
        </w:r>
        <w:r>
          <w:tab/>
        </w:r>
        <w:r>
          <w:fldChar w:fldCharType="begin"/>
        </w:r>
        <w:r>
          <w:instrText xml:space="preserve"> PAGEREF _Toc812 \h </w:instrText>
        </w:r>
        <w:r>
          <w:fldChar w:fldCharType="separate"/>
        </w:r>
        <w:r>
          <w:t>32</w:t>
        </w:r>
        <w:r>
          <w:fldChar w:fldCharType="end"/>
        </w:r>
      </w:hyperlink>
    </w:p>
    <w:p>
      <w:pPr>
        <w:pStyle w:val="TOC1"/>
        <w:tabs>
          <w:tab w:val="right" w:leader="dot" w:pos="8306"/>
        </w:tabs>
      </w:pPr>
      <w:hyperlink w:anchor="_Toc16899" w:history="1">
        <w:r>
          <w:rPr>
            <w:rFonts w:ascii="仿宋" w:eastAsia="仿宋" w:hAnsi="仿宋" w:cs="仿宋" w:hint="eastAsia"/>
            <w:lang w:eastAsia="zh-CN"/>
          </w:rPr>
          <w:t>九、输送计量设备项目投资规划</w:t>
        </w:r>
        <w:r>
          <w:tab/>
        </w:r>
        <w:r>
          <w:fldChar w:fldCharType="begin"/>
        </w:r>
        <w:r>
          <w:instrText xml:space="preserve"> PAGEREF _Toc16899 \h </w:instrText>
        </w:r>
        <w:r>
          <w:fldChar w:fldCharType="separate"/>
        </w:r>
        <w:r>
          <w:t>33</w:t>
        </w:r>
        <w:r>
          <w:fldChar w:fldCharType="end"/>
        </w:r>
      </w:hyperlink>
    </w:p>
    <w:p>
      <w:pPr>
        <w:pStyle w:val="TOC2"/>
        <w:tabs>
          <w:tab w:val="right" w:leader="dot" w:pos="8306"/>
        </w:tabs>
      </w:pPr>
      <w:hyperlink w:anchor="_Toc2267" w:history="1">
        <w:r>
          <w:rPr>
            <w:rFonts w:ascii="仿宋" w:eastAsia="仿宋" w:hAnsi="仿宋" w:cs="仿宋" w:hint="eastAsia"/>
            <w:lang w:eastAsia="zh-CN"/>
          </w:rPr>
          <w:t>(一)、输送计量设备项目总投资估算</w:t>
        </w:r>
        <w:r>
          <w:tab/>
        </w:r>
        <w:r>
          <w:fldChar w:fldCharType="begin"/>
        </w:r>
        <w:r>
          <w:instrText xml:space="preserve"> PAGEREF _Toc2267 \h </w:instrText>
        </w:r>
        <w:r>
          <w:fldChar w:fldCharType="separate"/>
        </w:r>
        <w:r>
          <w:t>33</w:t>
        </w:r>
        <w:r>
          <w:fldChar w:fldCharType="end"/>
        </w:r>
      </w:hyperlink>
    </w:p>
    <w:p>
      <w:pPr>
        <w:pStyle w:val="TOC2"/>
        <w:tabs>
          <w:tab w:val="right" w:leader="dot" w:pos="8306"/>
        </w:tabs>
      </w:pPr>
      <w:hyperlink w:anchor="_Toc2731" w:history="1">
        <w:r>
          <w:rPr>
            <w:rFonts w:ascii="仿宋" w:eastAsia="仿宋" w:hAnsi="仿宋" w:cs="仿宋" w:hint="eastAsia"/>
            <w:lang w:eastAsia="zh-CN"/>
          </w:rPr>
          <w:t>(二)、资金筹措</w:t>
        </w:r>
        <w:r>
          <w:tab/>
        </w:r>
        <w:r>
          <w:fldChar w:fldCharType="begin"/>
        </w:r>
        <w:r>
          <w:instrText xml:space="preserve"> PAGEREF _Toc2731 \h </w:instrText>
        </w:r>
        <w:r>
          <w:fldChar w:fldCharType="separate"/>
        </w:r>
        <w:r>
          <w:t>34</w:t>
        </w:r>
        <w:r>
          <w:fldChar w:fldCharType="end"/>
        </w:r>
      </w:hyperlink>
    </w:p>
    <w:p>
      <w:pPr>
        <w:pStyle w:val="TOC1"/>
        <w:tabs>
          <w:tab w:val="right" w:leader="dot" w:pos="8306"/>
        </w:tabs>
      </w:pPr>
      <w:hyperlink w:anchor="_Toc8419" w:history="1">
        <w:r>
          <w:rPr>
            <w:rFonts w:ascii="仿宋" w:eastAsia="仿宋" w:hAnsi="仿宋" w:cs="仿宋" w:hint="eastAsia"/>
            <w:lang w:eastAsia="zh-CN"/>
          </w:rPr>
          <w:t>十、输送计量设备项目财务管理</w:t>
        </w:r>
        <w:r>
          <w:tab/>
        </w:r>
        <w:r>
          <w:fldChar w:fldCharType="begin"/>
        </w:r>
        <w:r>
          <w:instrText xml:space="preserve"> PAGEREF _Toc8419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65" w:history="1">
        <w:r>
          <w:rPr>
            <w:rFonts w:ascii="仿宋" w:eastAsia="仿宋" w:hAnsi="仿宋" w:cs="仿宋" w:hint="eastAsia"/>
            <w:lang w:eastAsia="zh-CN"/>
          </w:rPr>
          <w:t>(一)、资金需求大</w:t>
        </w:r>
        <w:r>
          <w:tab/>
        </w:r>
        <w:r>
          <w:fldChar w:fldCharType="begin"/>
        </w:r>
        <w:r>
          <w:instrText xml:space="preserve"> PAGEREF _Toc28465 \h </w:instrText>
        </w:r>
        <w:r>
          <w:fldChar w:fldCharType="separate"/>
        </w:r>
        <w:r>
          <w:t>35</w:t>
        </w:r>
        <w:r>
          <w:fldChar w:fldCharType="end"/>
        </w:r>
      </w:hyperlink>
    </w:p>
    <w:p>
      <w:pPr>
        <w:pStyle w:val="TOC2"/>
        <w:tabs>
          <w:tab w:val="right" w:leader="dot" w:pos="8306"/>
        </w:tabs>
      </w:pPr>
      <w:hyperlink w:anchor="_Toc26001" w:history="1">
        <w:r>
          <w:rPr>
            <w:rFonts w:ascii="仿宋" w:eastAsia="仿宋" w:hAnsi="仿宋" w:cs="仿宋" w:hint="eastAsia"/>
            <w:lang w:eastAsia="zh-CN"/>
          </w:rPr>
          <w:t>(二)、研发周期长</w:t>
        </w:r>
        <w:r>
          <w:tab/>
        </w:r>
        <w:r>
          <w:fldChar w:fldCharType="begin"/>
        </w:r>
        <w:r>
          <w:instrText xml:space="preserve"> PAGEREF _Toc26001 \h </w:instrText>
        </w:r>
        <w:r>
          <w:fldChar w:fldCharType="separate"/>
        </w:r>
        <w:r>
          <w:t>36</w:t>
        </w:r>
        <w:r>
          <w:fldChar w:fldCharType="end"/>
        </w:r>
      </w:hyperlink>
    </w:p>
    <w:p>
      <w:pPr>
        <w:pStyle w:val="TOC2"/>
        <w:tabs>
          <w:tab w:val="right" w:leader="dot" w:pos="8306"/>
        </w:tabs>
      </w:pPr>
      <w:hyperlink w:anchor="_Toc25092" w:history="1">
        <w:r>
          <w:rPr>
            <w:rFonts w:ascii="仿宋" w:eastAsia="仿宋" w:hAnsi="仿宋" w:cs="仿宋" w:hint="eastAsia"/>
            <w:lang w:eastAsia="zh-CN"/>
          </w:rPr>
          <w:t>(三)、市场风险大</w:t>
        </w:r>
        <w:r>
          <w:tab/>
        </w:r>
        <w:r>
          <w:fldChar w:fldCharType="begin"/>
        </w:r>
        <w:r>
          <w:instrText xml:space="preserve"> PAGEREF _Toc25092 \h </w:instrText>
        </w:r>
        <w:r>
          <w:fldChar w:fldCharType="separate"/>
        </w:r>
        <w:r>
          <w:t>37</w:t>
        </w:r>
        <w:r>
          <w:fldChar w:fldCharType="end"/>
        </w:r>
      </w:hyperlink>
    </w:p>
    <w:p>
      <w:pPr>
        <w:pStyle w:val="TOC2"/>
        <w:tabs>
          <w:tab w:val="right" w:leader="dot" w:pos="8306"/>
        </w:tabs>
      </w:pPr>
      <w:hyperlink w:anchor="_Toc934" w:history="1">
        <w:r>
          <w:rPr>
            <w:rFonts w:ascii="仿宋" w:eastAsia="仿宋" w:hAnsi="仿宋" w:cs="仿宋" w:hint="eastAsia"/>
            <w:lang w:eastAsia="zh-CN"/>
          </w:rPr>
          <w:t>(四)、利润率高</w:t>
        </w:r>
        <w:r>
          <w:tab/>
        </w:r>
        <w:r>
          <w:fldChar w:fldCharType="begin"/>
        </w:r>
        <w:r>
          <w:instrText xml:space="preserve"> PAGEREF _Toc934 \h </w:instrText>
        </w:r>
        <w:r>
          <w:fldChar w:fldCharType="separate"/>
        </w:r>
        <w:r>
          <w:t>40</w:t>
        </w:r>
        <w:r>
          <w:fldChar w:fldCharType="end"/>
        </w:r>
      </w:hyperlink>
    </w:p>
    <w:p>
      <w:pPr>
        <w:pStyle w:val="TOC1"/>
        <w:tabs>
          <w:tab w:val="right" w:leader="dot" w:pos="8306"/>
        </w:tabs>
      </w:pPr>
      <w:hyperlink w:anchor="_Toc30912" w:history="1">
        <w:r>
          <w:rPr>
            <w:rFonts w:ascii="仿宋" w:eastAsia="仿宋" w:hAnsi="仿宋" w:cs="仿宋" w:hint="eastAsia"/>
            <w:lang w:eastAsia="zh-CN"/>
          </w:rPr>
          <w:t>十一、输送计量设备项目经营效益</w:t>
        </w:r>
        <w:r>
          <w:tab/>
        </w:r>
        <w:r>
          <w:fldChar w:fldCharType="begin"/>
        </w:r>
        <w:r>
          <w:instrText xml:space="preserve"> PAGEREF _Toc30912 \h </w:instrText>
        </w:r>
        <w:r>
          <w:fldChar w:fldCharType="separate"/>
        </w:r>
        <w:r>
          <w:t>42</w:t>
        </w:r>
        <w:r>
          <w:fldChar w:fldCharType="end"/>
        </w:r>
      </w:hyperlink>
    </w:p>
    <w:p>
      <w:pPr>
        <w:pStyle w:val="TOC2"/>
        <w:tabs>
          <w:tab w:val="right" w:leader="dot" w:pos="8306"/>
        </w:tabs>
      </w:pPr>
      <w:hyperlink w:anchor="_Toc28323" w:history="1">
        <w:r>
          <w:rPr>
            <w:rFonts w:ascii="仿宋" w:eastAsia="仿宋" w:hAnsi="仿宋" w:cs="仿宋" w:hint="eastAsia"/>
            <w:lang w:eastAsia="zh-CN"/>
          </w:rPr>
          <w:t>(一)、经济评价财务测算</w:t>
        </w:r>
        <w:r>
          <w:tab/>
        </w:r>
        <w:r>
          <w:fldChar w:fldCharType="begin"/>
        </w:r>
        <w:r>
          <w:instrText xml:space="preserve"> PAGEREF _Toc28323 \h </w:instrText>
        </w:r>
        <w:r>
          <w:fldChar w:fldCharType="separate"/>
        </w:r>
        <w:r>
          <w:t>42</w:t>
        </w:r>
        <w:r>
          <w:fldChar w:fldCharType="end"/>
        </w:r>
      </w:hyperlink>
    </w:p>
    <w:p>
      <w:pPr>
        <w:pStyle w:val="TOC2"/>
        <w:tabs>
          <w:tab w:val="right" w:leader="dot" w:pos="8306"/>
        </w:tabs>
      </w:pPr>
      <w:hyperlink w:anchor="_Toc9169" w:history="1">
        <w:r>
          <w:rPr>
            <w:rFonts w:ascii="仿宋" w:eastAsia="仿宋" w:hAnsi="仿宋" w:cs="仿宋" w:hint="eastAsia"/>
            <w:lang w:eastAsia="zh-CN"/>
          </w:rPr>
          <w:t>(二)、输送计量设备项目盈利能力分析</w:t>
        </w:r>
        <w:r>
          <w:tab/>
        </w:r>
        <w:r>
          <w:fldChar w:fldCharType="begin"/>
        </w:r>
        <w:r>
          <w:instrText xml:space="preserve"> PAGEREF _Toc9169 \h </w:instrText>
        </w:r>
        <w:r>
          <w:fldChar w:fldCharType="separate"/>
        </w:r>
        <w:r>
          <w:t>43</w:t>
        </w:r>
        <w:r>
          <w:fldChar w:fldCharType="end"/>
        </w:r>
      </w:hyperlink>
    </w:p>
    <w:p>
      <w:pPr>
        <w:pStyle w:val="TOC1"/>
        <w:tabs>
          <w:tab w:val="right" w:leader="dot" w:pos="8306"/>
        </w:tabs>
      </w:pPr>
      <w:hyperlink w:anchor="_Toc15473" w:history="1">
        <w:r>
          <w:rPr>
            <w:rFonts w:ascii="仿宋" w:eastAsia="仿宋" w:hAnsi="仿宋" w:cs="仿宋" w:hint="eastAsia"/>
            <w:lang w:eastAsia="zh-CN"/>
          </w:rPr>
          <w:t>十二、输送计量设备项目社会影响</w:t>
        </w:r>
        <w:r>
          <w:tab/>
        </w:r>
        <w:r>
          <w:fldChar w:fldCharType="begin"/>
        </w:r>
        <w:r>
          <w:instrText xml:space="preserve"> PAGEREF _Toc15473 \h </w:instrText>
        </w:r>
        <w:r>
          <w:fldChar w:fldCharType="separate"/>
        </w:r>
        <w:r>
          <w:t>44</w:t>
        </w:r>
        <w:r>
          <w:fldChar w:fldCharType="end"/>
        </w:r>
      </w:hyperlink>
    </w:p>
    <w:p>
      <w:pPr>
        <w:pStyle w:val="TOC2"/>
        <w:tabs>
          <w:tab w:val="right" w:leader="dot" w:pos="8306"/>
        </w:tabs>
      </w:pPr>
      <w:hyperlink w:anchor="_Toc5126" w:history="1">
        <w:r>
          <w:rPr>
            <w:rFonts w:ascii="仿宋" w:eastAsia="仿宋" w:hAnsi="仿宋" w:cs="仿宋" w:hint="eastAsia"/>
            <w:lang w:eastAsia="zh-CN"/>
          </w:rPr>
          <w:t>(一)、社会责任与义务</w:t>
        </w:r>
        <w:r>
          <w:tab/>
        </w:r>
        <w:r>
          <w:fldChar w:fldCharType="begin"/>
        </w:r>
        <w:r>
          <w:instrText xml:space="preserve"> PAGEREF _Toc5126 \h </w:instrText>
        </w:r>
        <w:r>
          <w:fldChar w:fldCharType="separate"/>
        </w:r>
        <w:r>
          <w:t>44</w:t>
        </w:r>
        <w:r>
          <w:fldChar w:fldCharType="end"/>
        </w:r>
      </w:hyperlink>
    </w:p>
    <w:p>
      <w:pPr>
        <w:pStyle w:val="TOC2"/>
        <w:tabs>
          <w:tab w:val="right" w:leader="dot" w:pos="8306"/>
        </w:tabs>
      </w:pPr>
      <w:hyperlink w:anchor="_Toc2846" w:history="1">
        <w:r>
          <w:rPr>
            <w:rFonts w:ascii="仿宋" w:eastAsia="仿宋" w:hAnsi="仿宋" w:cs="仿宋" w:hint="eastAsia"/>
            <w:lang w:eastAsia="zh-CN"/>
          </w:rPr>
          <w:t>(二)、社会参与与沟通</w:t>
        </w:r>
        <w:r>
          <w:tab/>
        </w:r>
        <w:r>
          <w:fldChar w:fldCharType="begin"/>
        </w:r>
        <w:r>
          <w:instrText xml:space="preserve"> PAGEREF _Toc2846 \h </w:instrText>
        </w:r>
        <w:r>
          <w:fldChar w:fldCharType="separate"/>
        </w:r>
        <w:r>
          <w:t>45</w:t>
        </w:r>
        <w:r>
          <w:fldChar w:fldCharType="end"/>
        </w:r>
      </w:hyperlink>
    </w:p>
    <w:p>
      <w:pPr>
        <w:pStyle w:val="TOC1"/>
        <w:tabs>
          <w:tab w:val="right" w:leader="dot" w:pos="8306"/>
        </w:tabs>
      </w:pPr>
      <w:hyperlink w:anchor="_Toc17854" w:history="1">
        <w:r>
          <w:rPr>
            <w:rFonts w:ascii="仿宋" w:eastAsia="仿宋" w:hAnsi="仿宋" w:cs="仿宋" w:hint="eastAsia"/>
            <w:lang w:eastAsia="zh-CN"/>
          </w:rPr>
          <w:t>十三、输送计量设备项目实施时间节点</w:t>
        </w:r>
        <w:r>
          <w:tab/>
        </w:r>
        <w:r>
          <w:fldChar w:fldCharType="begin"/>
        </w:r>
        <w:r>
          <w:instrText xml:space="preserve"> PAGEREF _Toc17854 \h </w:instrText>
        </w:r>
        <w:r>
          <w:fldChar w:fldCharType="separate"/>
        </w:r>
        <w:r>
          <w:t>46</w:t>
        </w:r>
        <w:r>
          <w:fldChar w:fldCharType="end"/>
        </w:r>
      </w:hyperlink>
    </w:p>
    <w:p>
      <w:pPr>
        <w:pStyle w:val="TOC2"/>
        <w:tabs>
          <w:tab w:val="right" w:leader="dot" w:pos="8306"/>
        </w:tabs>
      </w:pPr>
      <w:hyperlink w:anchor="_Toc10709" w:history="1">
        <w:r>
          <w:rPr>
            <w:rFonts w:ascii="仿宋" w:eastAsia="仿宋" w:hAnsi="仿宋" w:cs="仿宋" w:hint="eastAsia"/>
            <w:lang w:eastAsia="zh-CN"/>
          </w:rPr>
          <w:t>(一)、输送计量设备项目启动阶段时间节点</w:t>
        </w:r>
        <w:r>
          <w:tab/>
        </w:r>
        <w:r>
          <w:fldChar w:fldCharType="begin"/>
        </w:r>
        <w:r>
          <w:instrText xml:space="preserve"> PAGEREF _Toc10709 \h </w:instrText>
        </w:r>
        <w:r>
          <w:fldChar w:fldCharType="separate"/>
        </w:r>
        <w:r>
          <w:t>46</w:t>
        </w:r>
        <w:r>
          <w:fldChar w:fldCharType="end"/>
        </w:r>
      </w:hyperlink>
    </w:p>
    <w:p>
      <w:pPr>
        <w:pStyle w:val="TOC2"/>
        <w:tabs>
          <w:tab w:val="right" w:leader="dot" w:pos="8306"/>
        </w:tabs>
      </w:pPr>
      <w:hyperlink w:anchor="_Toc9890" w:history="1">
        <w:r>
          <w:rPr>
            <w:rFonts w:ascii="仿宋" w:eastAsia="仿宋" w:hAnsi="仿宋" w:cs="仿宋" w:hint="eastAsia"/>
            <w:lang w:eastAsia="zh-CN"/>
          </w:rPr>
          <w:t>(二)、输送计量设备项目执行阶段时间节点</w:t>
        </w:r>
        <w:r>
          <w:tab/>
        </w:r>
        <w:r>
          <w:fldChar w:fldCharType="begin"/>
        </w:r>
        <w:r>
          <w:instrText xml:space="preserve"> PAGEREF _Toc9890 \h </w:instrText>
        </w:r>
        <w:r>
          <w:fldChar w:fldCharType="separate"/>
        </w:r>
        <w:r>
          <w:t>47</w:t>
        </w:r>
        <w:r>
          <w:fldChar w:fldCharType="end"/>
        </w:r>
      </w:hyperlink>
    </w:p>
    <w:p>
      <w:pPr>
        <w:pStyle w:val="TOC2"/>
        <w:tabs>
          <w:tab w:val="right" w:leader="dot" w:pos="8306"/>
        </w:tabs>
      </w:pPr>
      <w:hyperlink w:anchor="_Toc17971" w:history="1">
        <w:r>
          <w:rPr>
            <w:rFonts w:ascii="仿宋" w:eastAsia="仿宋" w:hAnsi="仿宋" w:cs="仿宋" w:hint="eastAsia"/>
            <w:lang w:eastAsia="zh-CN"/>
          </w:rPr>
          <w:t>(三)、输送计量设备项目完成阶段时间节点</w:t>
        </w:r>
        <w:r>
          <w:tab/>
        </w:r>
        <w:r>
          <w:fldChar w:fldCharType="begin"/>
        </w:r>
        <w:r>
          <w:instrText xml:space="preserve"> PAGEREF _Toc17971 \h </w:instrText>
        </w:r>
        <w:r>
          <w:fldChar w:fldCharType="separate"/>
        </w:r>
        <w:r>
          <w:t>48</w:t>
        </w:r>
        <w:r>
          <w:fldChar w:fldCharType="end"/>
        </w:r>
      </w:hyperlink>
    </w:p>
    <w:p>
      <w:pPr>
        <w:pStyle w:val="TOC1"/>
        <w:tabs>
          <w:tab w:val="right" w:leader="dot" w:pos="8306"/>
        </w:tabs>
      </w:pPr>
      <w:hyperlink w:anchor="_Toc12806" w:history="1">
        <w:r>
          <w:rPr>
            <w:rFonts w:ascii="仿宋" w:eastAsia="仿宋" w:hAnsi="仿宋" w:cs="仿宋" w:hint="eastAsia"/>
            <w:lang w:eastAsia="zh-CN"/>
          </w:rPr>
          <w:t>十四、营销与推广策略</w:t>
        </w:r>
        <w:r>
          <w:tab/>
        </w:r>
        <w:r>
          <w:fldChar w:fldCharType="begin"/>
        </w:r>
        <w:r>
          <w:instrText xml:space="preserve"> PAGEREF _Toc12806 \h </w:instrText>
        </w:r>
        <w:r>
          <w:fldChar w:fldCharType="separate"/>
        </w:r>
        <w:r>
          <w:t>49</w:t>
        </w:r>
        <w:r>
          <w:fldChar w:fldCharType="end"/>
        </w:r>
      </w:hyperlink>
    </w:p>
    <w:p>
      <w:pPr>
        <w:pStyle w:val="TOC2"/>
        <w:tabs>
          <w:tab w:val="right" w:leader="dot" w:pos="8306"/>
        </w:tabs>
      </w:pPr>
      <w:hyperlink w:anchor="_Toc10664" w:history="1">
        <w:r>
          <w:rPr>
            <w:rFonts w:ascii="仿宋" w:eastAsia="仿宋" w:hAnsi="仿宋" w:cs="仿宋" w:hint="eastAsia"/>
            <w:lang w:eastAsia="zh-CN"/>
          </w:rPr>
          <w:t>(一)、产品/服务定位与特点</w:t>
        </w:r>
        <w:r>
          <w:tab/>
        </w:r>
        <w:r>
          <w:fldChar w:fldCharType="begin"/>
        </w:r>
        <w:r>
          <w:instrText xml:space="preserve"> PAGEREF _Toc10664 \h </w:instrText>
        </w:r>
        <w:r>
          <w:fldChar w:fldCharType="separate"/>
        </w:r>
        <w:r>
          <w:t>49</w:t>
        </w:r>
        <w:r>
          <w:fldChar w:fldCharType="end"/>
        </w:r>
      </w:hyperlink>
    </w:p>
    <w:p>
      <w:pPr>
        <w:pStyle w:val="TOC2"/>
        <w:tabs>
          <w:tab w:val="right" w:leader="dot" w:pos="8306"/>
        </w:tabs>
      </w:pPr>
      <w:hyperlink w:anchor="_Toc353" w:history="1">
        <w:r>
          <w:rPr>
            <w:rFonts w:ascii="仿宋" w:eastAsia="仿宋" w:hAnsi="仿宋" w:cs="仿宋" w:hint="eastAsia"/>
            <w:lang w:eastAsia="zh-CN"/>
          </w:rPr>
          <w:t>(二)、市场定位与竞争分析</w:t>
        </w:r>
        <w:r>
          <w:tab/>
        </w:r>
        <w:r>
          <w:fldChar w:fldCharType="begin"/>
        </w:r>
        <w:r>
          <w:instrText xml:space="preserve"> PAGEREF _Toc353 \h </w:instrText>
        </w:r>
        <w:r>
          <w:fldChar w:fldCharType="separate"/>
        </w:r>
        <w:r>
          <w:t>50</w:t>
        </w:r>
        <w:r>
          <w:fldChar w:fldCharType="end"/>
        </w:r>
      </w:hyperlink>
    </w:p>
    <w:p>
      <w:pPr>
        <w:pStyle w:val="TOC2"/>
        <w:tabs>
          <w:tab w:val="right" w:leader="dot" w:pos="8306"/>
        </w:tabs>
      </w:pPr>
      <w:hyperlink w:anchor="_Toc11914" w:history="1">
        <w:r>
          <w:rPr>
            <w:rFonts w:ascii="仿宋" w:eastAsia="仿宋" w:hAnsi="仿宋" w:cs="仿宋" w:hint="eastAsia"/>
            <w:lang w:eastAsia="zh-CN"/>
          </w:rPr>
          <w:t>(三)、营销渠道与策略</w:t>
        </w:r>
        <w:r>
          <w:tab/>
        </w:r>
        <w:r>
          <w:fldChar w:fldCharType="begin"/>
        </w:r>
        <w:r>
          <w:instrText xml:space="preserve"> PAGEREF _Toc11914 \h </w:instrText>
        </w:r>
        <w:r>
          <w:fldChar w:fldCharType="separate"/>
        </w:r>
        <w:r>
          <w:t>52</w:t>
        </w:r>
        <w:r>
          <w:fldChar w:fldCharType="end"/>
        </w:r>
      </w:hyperlink>
    </w:p>
    <w:p>
      <w:pPr>
        <w:pStyle w:val="TOC2"/>
        <w:tabs>
          <w:tab w:val="right" w:leader="dot" w:pos="8306"/>
        </w:tabs>
      </w:pPr>
      <w:hyperlink w:anchor="_Toc31105" w:history="1">
        <w:r>
          <w:rPr>
            <w:rFonts w:ascii="仿宋" w:eastAsia="仿宋" w:hAnsi="仿宋" w:cs="仿宋" w:hint="eastAsia"/>
            <w:lang w:eastAsia="zh-CN"/>
          </w:rPr>
          <w:t>(四)、推广与宣传活动</w:t>
        </w:r>
        <w:r>
          <w:tab/>
        </w:r>
        <w:r>
          <w:fldChar w:fldCharType="begin"/>
        </w:r>
        <w:r>
          <w:instrText xml:space="preserve"> PAGEREF _Toc31105 \h </w:instrText>
        </w:r>
        <w:r>
          <w:fldChar w:fldCharType="separate"/>
        </w:r>
        <w:r>
          <w:t>53</w:t>
        </w:r>
        <w:r>
          <w:fldChar w:fldCharType="end"/>
        </w:r>
      </w:hyperlink>
    </w:p>
    <w:p>
      <w:pPr>
        <w:pStyle w:val="TOC1"/>
        <w:tabs>
          <w:tab w:val="right" w:leader="dot" w:pos="8306"/>
        </w:tabs>
      </w:pPr>
      <w:hyperlink w:anchor="_Toc4859" w:history="1">
        <w:r>
          <w:rPr>
            <w:rFonts w:ascii="仿宋" w:eastAsia="仿宋" w:hAnsi="仿宋" w:cs="仿宋" w:hint="eastAsia"/>
            <w:lang w:eastAsia="zh-CN"/>
          </w:rPr>
          <w:t>十五、利益相关者分析与沟通计划</w:t>
        </w:r>
        <w:r>
          <w:tab/>
        </w:r>
        <w:r>
          <w:fldChar w:fldCharType="begin"/>
        </w:r>
        <w:r>
          <w:instrText xml:space="preserve"> PAGEREF _Toc4859 \h </w:instrText>
        </w:r>
        <w:r>
          <w:fldChar w:fldCharType="separate"/>
        </w:r>
        <w:r>
          <w:t>58</w:t>
        </w:r>
        <w:r>
          <w:fldChar w:fldCharType="end"/>
        </w:r>
      </w:hyperlink>
    </w:p>
    <w:p>
      <w:pPr>
        <w:pStyle w:val="TOC2"/>
        <w:tabs>
          <w:tab w:val="right" w:leader="dot" w:pos="8306"/>
        </w:tabs>
      </w:pPr>
      <w:hyperlink w:anchor="_Toc16995" w:history="1">
        <w:r>
          <w:rPr>
            <w:rFonts w:ascii="仿宋" w:eastAsia="仿宋" w:hAnsi="仿宋" w:cs="仿宋" w:hint="eastAsia"/>
            <w:lang w:eastAsia="zh-CN"/>
          </w:rPr>
          <w:t>(一)、利益相关者分析</w:t>
        </w:r>
        <w:r>
          <w:tab/>
        </w:r>
        <w:r>
          <w:fldChar w:fldCharType="begin"/>
        </w:r>
        <w:r>
          <w:instrText xml:space="preserve"> PAGEREF _Toc16995 \h </w:instrText>
        </w:r>
        <w:r>
          <w:fldChar w:fldCharType="separate"/>
        </w:r>
        <w:r>
          <w:t>58</w:t>
        </w:r>
        <w:r>
          <w:fldChar w:fldCharType="end"/>
        </w:r>
      </w:hyperlink>
    </w:p>
    <w:p>
      <w:pPr>
        <w:pStyle w:val="TOC2"/>
        <w:tabs>
          <w:tab w:val="right" w:leader="dot" w:pos="8306"/>
        </w:tabs>
      </w:pPr>
      <w:hyperlink w:anchor="_Toc16345" w:history="1">
        <w:r>
          <w:rPr>
            <w:rFonts w:ascii="仿宋" w:eastAsia="仿宋" w:hAnsi="仿宋" w:cs="仿宋" w:hint="eastAsia"/>
            <w:lang w:eastAsia="zh-CN"/>
          </w:rPr>
          <w:t>(二)、沟通计划</w:t>
        </w:r>
        <w:r>
          <w:tab/>
        </w:r>
        <w:r>
          <w:fldChar w:fldCharType="begin"/>
        </w:r>
        <w:r>
          <w:instrText xml:space="preserve"> PAGEREF _Toc16345 \h </w:instrText>
        </w:r>
        <w:r>
          <w:fldChar w:fldCharType="separate"/>
        </w:r>
        <w:r>
          <w:t>59</w:t>
        </w:r>
        <w:r>
          <w:fldChar w:fldCharType="end"/>
        </w:r>
      </w:hyperlink>
    </w:p>
    <w:p>
      <w:pPr>
        <w:pStyle w:val="TOC1"/>
        <w:tabs>
          <w:tab w:val="right" w:leader="dot" w:pos="8306"/>
        </w:tabs>
      </w:pPr>
      <w:hyperlink w:anchor="_Toc26333" w:history="1">
        <w:r>
          <w:rPr>
            <w:rFonts w:ascii="仿宋" w:eastAsia="仿宋" w:hAnsi="仿宋" w:cs="仿宋" w:hint="eastAsia"/>
            <w:lang w:eastAsia="zh-CN"/>
          </w:rPr>
          <w:t>十六、输送计量设备项目治理与监督</w:t>
        </w:r>
        <w:r>
          <w:tab/>
        </w:r>
        <w:r>
          <w:fldChar w:fldCharType="begin"/>
        </w:r>
        <w:r>
          <w:instrText xml:space="preserve"> PAGEREF _Toc26333 \h </w:instrText>
        </w:r>
        <w:r>
          <w:fldChar w:fldCharType="separate"/>
        </w:r>
        <w:r>
          <w:t>60</w:t>
        </w:r>
        <w:r>
          <w:fldChar w:fldCharType="end"/>
        </w:r>
      </w:hyperlink>
    </w:p>
    <w:p>
      <w:pPr>
        <w:pStyle w:val="TOC2"/>
        <w:tabs>
          <w:tab w:val="right" w:leader="dot" w:pos="8306"/>
        </w:tabs>
      </w:pPr>
      <w:hyperlink w:anchor="_Toc3148" w:history="1">
        <w:r>
          <w:rPr>
            <w:rFonts w:ascii="仿宋" w:eastAsia="仿宋" w:hAnsi="仿宋" w:cs="仿宋" w:hint="eastAsia"/>
            <w:lang w:eastAsia="zh-CN"/>
          </w:rPr>
          <w:t>(一)、输送计量设备项目治理结构</w:t>
        </w:r>
        <w:r>
          <w:tab/>
        </w:r>
        <w:r>
          <w:fldChar w:fldCharType="begin"/>
        </w:r>
        <w:r>
          <w:instrText xml:space="preserve"> PAGEREF _Toc3148 \h </w:instrText>
        </w:r>
        <w:r>
          <w:fldChar w:fldCharType="separate"/>
        </w:r>
        <w:r>
          <w:t>60</w:t>
        </w:r>
        <w:r>
          <w:fldChar w:fldCharType="end"/>
        </w:r>
      </w:hyperlink>
    </w:p>
    <w:p>
      <w:pPr>
        <w:pStyle w:val="TOC2"/>
        <w:tabs>
          <w:tab w:val="right" w:leader="dot" w:pos="8306"/>
        </w:tabs>
      </w:pPr>
      <w:hyperlink w:anchor="_Toc8825" w:history="1">
        <w:r>
          <w:rPr>
            <w:rFonts w:ascii="仿宋" w:eastAsia="仿宋" w:hAnsi="仿宋" w:cs="仿宋" w:hint="eastAsia"/>
            <w:lang w:eastAsia="zh-CN"/>
          </w:rPr>
          <w:t>(二)、监督与审计</w:t>
        </w:r>
        <w:r>
          <w:tab/>
        </w:r>
        <w:r>
          <w:fldChar w:fldCharType="begin"/>
        </w:r>
        <w:r>
          <w:instrText xml:space="preserve"> PAGEREF _Toc8825 \h </w:instrText>
        </w:r>
        <w:r>
          <w:fldChar w:fldCharType="separate"/>
        </w:r>
        <w:r>
          <w:t>62</w:t>
        </w:r>
        <w:r>
          <w:fldChar w:fldCharType="end"/>
        </w:r>
      </w:hyperlink>
    </w:p>
    <w:p>
      <w:pPr>
        <w:pStyle w:val="TOC1"/>
        <w:tabs>
          <w:tab w:val="right" w:leader="dot" w:pos="8306"/>
        </w:tabs>
      </w:pPr>
      <w:hyperlink w:anchor="_Toc2740" w:history="1">
        <w:r>
          <w:rPr>
            <w:rFonts w:ascii="仿宋" w:eastAsia="仿宋" w:hAnsi="仿宋" w:cs="仿宋" w:hint="eastAsia"/>
            <w:lang w:eastAsia="zh-CN"/>
          </w:rPr>
          <w:t>十七、风险识别与分类</w:t>
        </w:r>
        <w:r>
          <w:tab/>
        </w:r>
        <w:r>
          <w:fldChar w:fldCharType="begin"/>
        </w:r>
        <w:r>
          <w:instrText xml:space="preserve"> PAGEREF _Toc2740 \h </w:instrText>
        </w:r>
        <w:r>
          <w:fldChar w:fldCharType="separate"/>
        </w:r>
        <w:r>
          <w:t>63</w:t>
        </w:r>
        <w:r>
          <w:fldChar w:fldCharType="end"/>
        </w:r>
      </w:hyperlink>
    </w:p>
    <w:p>
      <w:pPr>
        <w:pStyle w:val="TOC2"/>
        <w:tabs>
          <w:tab w:val="right" w:leader="dot" w:pos="8306"/>
        </w:tabs>
      </w:pPr>
      <w:hyperlink w:anchor="_Toc22315" w:history="1">
        <w:r>
          <w:rPr>
            <w:rFonts w:ascii="仿宋" w:eastAsia="仿宋" w:hAnsi="仿宋" w:cs="仿宋" w:hint="eastAsia"/>
            <w:lang w:eastAsia="zh-CN"/>
          </w:rPr>
          <w:t>(一)、风险识别</w:t>
        </w:r>
        <w:r>
          <w:tab/>
        </w:r>
        <w:r>
          <w:fldChar w:fldCharType="begin"/>
        </w:r>
        <w:r>
          <w:instrText xml:space="preserve"> PAGEREF _Toc22315 \h </w:instrText>
        </w:r>
        <w:r>
          <w:fldChar w:fldCharType="separate"/>
        </w:r>
        <w:r>
          <w:t>63</w:t>
        </w:r>
        <w:r>
          <w:fldChar w:fldCharType="end"/>
        </w:r>
      </w:hyperlink>
    </w:p>
    <w:p>
      <w:pPr>
        <w:pStyle w:val="TOC2"/>
        <w:tabs>
          <w:tab w:val="right" w:leader="dot" w:pos="8306"/>
        </w:tabs>
      </w:pPr>
      <w:hyperlink w:anchor="_Toc4605" w:history="1">
        <w:r>
          <w:rPr>
            <w:rFonts w:ascii="仿宋" w:eastAsia="仿宋" w:hAnsi="仿宋" w:cs="仿宋" w:hint="eastAsia"/>
            <w:lang w:eastAsia="zh-CN"/>
          </w:rPr>
          <w:t>(二)、风险分类</w:t>
        </w:r>
        <w:r>
          <w:tab/>
        </w:r>
        <w:r>
          <w:fldChar w:fldCharType="begin"/>
        </w:r>
        <w:r>
          <w:instrText xml:space="preserve"> PAGEREF _Toc4605 \h </w:instrText>
        </w:r>
        <w:r>
          <w:fldChar w:fldCharType="separate"/>
        </w:r>
        <w:r>
          <w:t>65</w:t>
        </w:r>
        <w:r>
          <w:fldChar w:fldCharType="end"/>
        </w:r>
      </w:hyperlink>
    </w:p>
    <w:p>
      <w:pPr>
        <w:pStyle w:val="TOC1"/>
        <w:tabs>
          <w:tab w:val="right" w:leader="dot" w:pos="8306"/>
        </w:tabs>
      </w:pPr>
      <w:hyperlink w:anchor="_Toc12754" w:history="1">
        <w:r>
          <w:rPr>
            <w:rFonts w:ascii="仿宋" w:eastAsia="仿宋" w:hAnsi="仿宋" w:cs="仿宋" w:hint="eastAsia"/>
            <w:lang w:eastAsia="zh-CN"/>
          </w:rPr>
          <w:t>十八、质量管理体系</w:t>
        </w:r>
        <w:r>
          <w:tab/>
        </w:r>
        <w:r>
          <w:fldChar w:fldCharType="begin"/>
        </w:r>
        <w:r>
          <w:instrText xml:space="preserve"> PAGEREF _Toc12754 \h </w:instrText>
        </w:r>
        <w:r>
          <w:fldChar w:fldCharType="separate"/>
        </w:r>
        <w:r>
          <w:t>67</w:t>
        </w:r>
        <w:r>
          <w:fldChar w:fldCharType="end"/>
        </w:r>
      </w:hyperlink>
    </w:p>
    <w:p>
      <w:pPr>
        <w:pStyle w:val="TOC2"/>
        <w:tabs>
          <w:tab w:val="right" w:leader="dot" w:pos="8306"/>
        </w:tabs>
      </w:pPr>
      <w:hyperlink w:anchor="_Toc3751" w:history="1">
        <w:r>
          <w:rPr>
            <w:rFonts w:ascii="仿宋" w:eastAsia="仿宋" w:hAnsi="仿宋" w:cs="仿宋" w:hint="eastAsia"/>
            <w:lang w:eastAsia="zh-CN"/>
          </w:rPr>
          <w:t>(一)、质量目标与方针</w:t>
        </w:r>
        <w:r>
          <w:tab/>
        </w:r>
        <w:r>
          <w:fldChar w:fldCharType="begin"/>
        </w:r>
        <w:r>
          <w:instrText xml:space="preserve"> PAGEREF _Toc3751 \h </w:instrText>
        </w:r>
        <w:r>
          <w:fldChar w:fldCharType="separate"/>
        </w:r>
        <w:r>
          <w:t>67</w:t>
        </w:r>
        <w:r>
          <w:fldChar w:fldCharType="end"/>
        </w:r>
      </w:hyperlink>
    </w:p>
    <w:p>
      <w:pPr>
        <w:pStyle w:val="TOC2"/>
        <w:tabs>
          <w:tab w:val="right" w:leader="dot" w:pos="8306"/>
        </w:tabs>
      </w:pPr>
      <w:hyperlink w:anchor="_Toc31646" w:history="1">
        <w:r>
          <w:rPr>
            <w:rFonts w:ascii="仿宋" w:eastAsia="仿宋" w:hAnsi="仿宋" w:cs="仿宋" w:hint="eastAsia"/>
            <w:lang w:eastAsia="zh-CN"/>
          </w:rPr>
          <w:t>(二)、质量管理责任</w:t>
        </w:r>
        <w:r>
          <w:tab/>
        </w:r>
        <w:r>
          <w:fldChar w:fldCharType="begin"/>
        </w:r>
        <w:r>
          <w:instrText xml:space="preserve"> PAGEREF _Toc31646 \h </w:instrText>
        </w:r>
        <w:r>
          <w:fldChar w:fldCharType="separate"/>
        </w:r>
        <w:r>
          <w:t>68</w:t>
        </w:r>
        <w:r>
          <w:fldChar w:fldCharType="end"/>
        </w:r>
      </w:hyperlink>
    </w:p>
    <w:p>
      <w:pPr>
        <w:pStyle w:val="TOC2"/>
        <w:tabs>
          <w:tab w:val="right" w:leader="dot" w:pos="8306"/>
        </w:tabs>
      </w:pPr>
      <w:hyperlink w:anchor="_Toc16645" w:history="1">
        <w:r>
          <w:rPr>
            <w:rFonts w:ascii="仿宋" w:eastAsia="仿宋" w:hAnsi="仿宋" w:cs="仿宋" w:hint="eastAsia"/>
            <w:lang w:eastAsia="zh-CN"/>
          </w:rPr>
          <w:t>(三)、质量管理体系文件</w:t>
        </w:r>
        <w:r>
          <w:tab/>
        </w:r>
        <w:r>
          <w:fldChar w:fldCharType="begin"/>
        </w:r>
        <w:r>
          <w:instrText xml:space="preserve"> PAGEREF _Toc16645 \h </w:instrText>
        </w:r>
        <w:r>
          <w:fldChar w:fldCharType="separate"/>
        </w:r>
        <w:r>
          <w:t>69</w:t>
        </w:r>
        <w:r>
          <w:fldChar w:fldCharType="end"/>
        </w:r>
      </w:hyperlink>
    </w:p>
    <w:p>
      <w:pPr>
        <w:pStyle w:val="TOC2"/>
        <w:tabs>
          <w:tab w:val="right" w:leader="dot" w:pos="8306"/>
        </w:tabs>
      </w:pPr>
      <w:hyperlink w:anchor="_Toc18391" w:history="1">
        <w:r>
          <w:rPr>
            <w:rFonts w:ascii="仿宋" w:eastAsia="仿宋" w:hAnsi="仿宋" w:cs="仿宋" w:hint="eastAsia"/>
            <w:lang w:eastAsia="zh-CN"/>
          </w:rPr>
          <w:t>(四)、质量培训与教育</w:t>
        </w:r>
        <w:r>
          <w:tab/>
        </w:r>
        <w:r>
          <w:fldChar w:fldCharType="begin"/>
        </w:r>
        <w:r>
          <w:instrText xml:space="preserve"> PAGEREF _Toc18391 \h </w:instrText>
        </w:r>
        <w:r>
          <w:fldChar w:fldCharType="separate"/>
        </w:r>
        <w:r>
          <w:t>71</w:t>
        </w:r>
        <w:r>
          <w:fldChar w:fldCharType="end"/>
        </w:r>
      </w:hyperlink>
    </w:p>
    <w:p>
      <w:pPr>
        <w:pStyle w:val="TOC2"/>
        <w:tabs>
          <w:tab w:val="right" w:leader="dot" w:pos="8306"/>
        </w:tabs>
      </w:pPr>
      <w:hyperlink w:anchor="_Toc31362" w:history="1">
        <w:r>
          <w:rPr>
            <w:rFonts w:ascii="仿宋" w:eastAsia="仿宋" w:hAnsi="仿宋" w:cs="仿宋" w:hint="eastAsia"/>
            <w:lang w:eastAsia="zh-CN"/>
          </w:rPr>
          <w:t>(五)、质量审核与评价</w:t>
        </w:r>
        <w:r>
          <w:tab/>
        </w:r>
        <w:r>
          <w:fldChar w:fldCharType="begin"/>
        </w:r>
        <w:r>
          <w:instrText xml:space="preserve"> PAGEREF _Toc31362 \h </w:instrText>
        </w:r>
        <w:r>
          <w:fldChar w:fldCharType="separate"/>
        </w:r>
        <w:r>
          <w:t>72</w:t>
        </w:r>
        <w:r>
          <w:fldChar w:fldCharType="end"/>
        </w:r>
      </w:hyperlink>
    </w:p>
    <w:p>
      <w:pPr>
        <w:pStyle w:val="TOC2"/>
        <w:tabs>
          <w:tab w:val="right" w:leader="dot" w:pos="8306"/>
        </w:tabs>
      </w:pPr>
      <w:hyperlink w:anchor="_Toc26768" w:history="1">
        <w:r>
          <w:rPr>
            <w:rFonts w:ascii="仿宋" w:eastAsia="仿宋" w:hAnsi="仿宋" w:cs="仿宋" w:hint="eastAsia"/>
            <w:lang w:eastAsia="zh-CN"/>
          </w:rPr>
          <w:t>(六)、不符合与纠正措施</w:t>
        </w:r>
        <w:r>
          <w:tab/>
        </w:r>
        <w:r>
          <w:fldChar w:fldCharType="begin"/>
        </w:r>
        <w:r>
          <w:instrText xml:space="preserve"> PAGEREF _Toc26768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87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7443"/>
      <w:r>
        <w:rPr>
          <w:rFonts w:ascii="仿宋" w:eastAsia="仿宋" w:hAnsi="仿宋" w:cs="仿宋" w:hint="eastAsia"/>
          <w:lang w:eastAsia="zh-CN"/>
        </w:rPr>
        <w:t>(一)、输送计量设备行业分析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输送计量设备行业一直以来都是市场的关注焦点。行业内的发展趋势、竞争态势以及潜在机会都对输送计量设备项目的推进产生深远的影响。通过深入研究行业的整体概貌，我们将更好地理解行业的核心特征，为输送计量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输送计量设备行业，技术一直是推动创新和发展的关键因素。我们将对当前技术趋势进行详尽分析，包括但不限于人工智能、大数据应用、先进制造技术等。这有助于输送计量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输送计量设备项目成功的基础。我们将对主要竞争对手进行深入研究，包括其市场份额、产品特点、市场定位等。通过全面了解竞争对手的优势和劣势，输送计量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7729"/>
      <w:r>
        <w:rPr>
          <w:rFonts w:ascii="仿宋" w:eastAsia="仿宋" w:hAnsi="仿宋" w:cs="仿宋" w:hint="eastAsia"/>
          <w:sz w:val="28"/>
          <w:lang w:eastAsia="zh-CN"/>
        </w:rPr>
        <w:t>(二)、输送计量设备市场分析预测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输送计量设备市场未来的增长趋势。这包括市场的整体规模、各细分领域的发展趋势等。输送计量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输送计量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输送计量设备项目实施过程中需要充分考虑的因素。我们将对市场风险进行全面评估，包括但不限于政策法规风险、市场竞争风险、技术变革风险等。通过对潜在风险的深入分析，输送计量设备项目可以制定相应的风险缓解策略，降低不确定性对输送计量设备项目的影响。</w:t>
      </w:r>
    </w:p>
    <w:p>
      <w:pPr>
        <w:pStyle w:val="Heading1"/>
        <w:ind w:firstLine="560" w:firstLineChars="200"/>
        <w:rPr>
          <w:rFonts w:ascii="仿宋" w:eastAsia="仿宋" w:hAnsi="仿宋" w:cs="仿宋" w:hint="eastAsia"/>
          <w:sz w:val="28"/>
          <w:lang w:eastAsia="zh-CN"/>
        </w:rPr>
      </w:pPr>
      <w:bookmarkStart w:id="5" w:name="_Toc31397"/>
      <w:r>
        <w:rPr>
          <w:rFonts w:ascii="仿宋" w:eastAsia="仿宋" w:hAnsi="仿宋" w:cs="仿宋" w:hint="eastAsia"/>
          <w:sz w:val="28"/>
          <w:lang w:eastAsia="zh-CN"/>
        </w:rPr>
        <w:t>二、输送计量设备项目土建工程</w:t>
      </w:r>
      <w:bookmarkEnd w:id="5"/>
    </w:p>
    <w:p>
      <w:pPr>
        <w:pStyle w:val="Heading2"/>
        <w:rPr>
          <w:rFonts w:ascii="仿宋" w:eastAsia="仿宋" w:hAnsi="仿宋" w:cs="仿宋" w:hint="eastAsia"/>
          <w:lang w:eastAsia="zh-CN"/>
        </w:rPr>
      </w:pPr>
      <w:bookmarkStart w:id="6" w:name="_Toc7062"/>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在输送计量设备项目的建筑工程设计中，我们将秉承一系列重要的设计原则，以确保输送计量设备项目建筑在功能、美观、可持续性等方面达到最佳效果。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首要原则是确保建筑的功能性得到最大化的发挥。我们将充分理解输送计量设备项目的实际需求，合理布局各个功能区域，保证建筑在满足业务需求的同时，提供高效的工作环境。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在建筑设计中，我们将综合考虑建设和运营成本。通过精细的经济效益分析，确保设计方案在高效利用资源的同时，对输送计量设备项目的长期盈利能力有积极的贡献。</w:t>
      </w:r>
    </w:p>
    <w:p>
      <w:pPr>
        <w:pStyle w:val="Heading2"/>
        <w:ind w:firstLine="560" w:firstLineChars="200"/>
        <w:rPr>
          <w:rFonts w:ascii="仿宋" w:eastAsia="仿宋" w:hAnsi="仿宋" w:cs="仿宋" w:hint="eastAsia"/>
          <w:sz w:val="28"/>
          <w:lang w:eastAsia="zh-CN"/>
        </w:rPr>
      </w:pPr>
      <w:bookmarkStart w:id="7" w:name="_Toc465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输送计量设备项目的土建工程设计中，我们将精准设定设计年限，结合输送计量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输送计量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092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输送计量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输送计量设备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输送计量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491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本期工程输送计量设备项目预计总建筑面积XXX平方米，其中：计容建筑面积XXX平方米，计划建筑工程投资XX万元，占输送计量设备项目总投资的XX%。</w:t>
      </w:r>
    </w:p>
    <w:p>
      <w:pPr>
        <w:pStyle w:val="Heading1"/>
        <w:ind w:firstLine="560" w:firstLineChars="200"/>
        <w:rPr>
          <w:rFonts w:ascii="仿宋" w:eastAsia="仿宋" w:hAnsi="仿宋" w:cs="仿宋" w:hint="eastAsia"/>
          <w:sz w:val="28"/>
          <w:lang w:eastAsia="zh-CN"/>
        </w:rPr>
      </w:pPr>
      <w:bookmarkStart w:id="10" w:name="_Toc3967"/>
      <w:r>
        <w:rPr>
          <w:rFonts w:ascii="仿宋" w:eastAsia="仿宋" w:hAnsi="仿宋" w:cs="仿宋" w:hint="eastAsia"/>
          <w:sz w:val="28"/>
          <w:lang w:eastAsia="zh-CN"/>
        </w:rPr>
        <w:t>三、输送计量设备项目概论</w:t>
      </w:r>
      <w:bookmarkEnd w:id="10"/>
    </w:p>
    <w:p>
      <w:pPr>
        <w:pStyle w:val="Heading2"/>
        <w:rPr>
          <w:rFonts w:ascii="仿宋" w:eastAsia="仿宋" w:hAnsi="仿宋" w:cs="仿宋" w:hint="eastAsia"/>
          <w:lang w:eastAsia="zh-CN"/>
        </w:rPr>
      </w:pPr>
      <w:bookmarkStart w:id="11" w:name="_Toc21768"/>
      <w:r>
        <w:rPr>
          <w:rFonts w:ascii="仿宋" w:eastAsia="仿宋" w:hAnsi="仿宋" w:cs="仿宋" w:hint="eastAsia"/>
          <w:lang w:eastAsia="zh-CN"/>
        </w:rPr>
        <w:t>(一)、输送计量设备项目概况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输送计量设备项目的起源追溯至对市场的深入洞察。市场的不断演变与变革为输送计量设备项目提供了难得的机遇。当前市场存在的需求缺口和变革的大环境共同构成了输送计量设备项目的背景。这个输送计量设备项目旨在充分利用市场机遇，填补行业中尚未满足的需求，为客户提供全新的解决方案。市场的变革和需求的增长使得这个输送计量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输送计量设备项目名称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输送计量设备项目正式命名为输送计量设备。这个名称不仅仅是一个标识，更代表了输送计量设备项目的核心理念和愿景。它蕴含着输送计量设备项目所要解决问题的关键字，具有强烈的表达和辨识度，为输送计量设备项目树立了鲜明的品牌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1.3 输送计量设备项目目标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输送计量设备项目的核心目标是提供一种全新、高效的解决方案，满足客户日益增长的需求。输送计量设备项目追求的不仅仅是满足市场需求，更是在市场中获得卓越的竞争优势。通过不断提升产品或服务的质量和创新水平，输送计量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输送计量设备项目范围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输送计量设备项目全面涵盖了产品研发、制造、市场推广和售后服务，确保从产品设计到最终用户体验的全方位关注。这一全面的输送计量设备项目范围是为了确保输送计量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输送计量设备项目时间表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输送计量设备项目计划在未来18个月内完成，包括研发、测试、市场试点和正式推出等不同阶段。这个时间表的合理设计是为了确保输送计量设备项目各个阶段的顺利推进，以便按时交付高质量的成果。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输送计量设备项目预算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输送计量设备项目总预算估算为XX百万美元，主要分配在研发、市场推广、人员培训和运营等方面。这一充足的预算为输送计量设备项目提供了充足的资源，确保输送计量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输送计量设备项目风险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输送计量设备项目可能面临的风险包括市场接受度低、技术难题、竞争激烈等。输送计量设备项目团队已经制定了相应的风险应对计划，通过前瞻性的风险管理，确保输送计量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输送计量设备项目团队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输送计量设备项目汇聚了一支经验丰富、多领域专业素养的核心团队，确保输送计量设备项目在各个方面都能拥有高水平的执行力。团队的协同作战是输送计量设备项目成功的关键因素之一。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输送计量设备项目背景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输送计量设备项目的背景根植于市场对更高效、创新产品的渴望，同时也受到科技发展对行业格局的深刻改变的影响。这为输送计量设备项目提供了广阔的发展空间和市场需求。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输送计量设备项目现状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截至目前，输送计量设备项目已完成市场调研和技术验证，取得了初步的成功。这为输送计量设备项目在未来的发展奠定了坚实的基础，为更远大的目标打下了坚实的基石。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29"/>
      <w:r>
        <w:rPr>
          <w:rFonts w:ascii="仿宋" w:eastAsia="仿宋" w:hAnsi="仿宋" w:cs="仿宋" w:hint="eastAsia"/>
          <w:sz w:val="28"/>
          <w:lang w:eastAsia="zh-CN"/>
        </w:rPr>
        <w:t>(二)、输送计量设备项目目标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keyword》输送计量设备项目首要业务目标是在市场中占据有利地位，实现产品/服务的成功推广和销售。通过不断提升产品质量、创新性，输送计量设备项目追求成为行业中的领导者，赢得更多客户的青睐。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在科技迅速发展的时代，输送计量设备项目着眼于技术创新。通过持续的研发和技术升级，输送计量设备项目旨在推出更具创新性的产品或服务，以满足市场对新鲜、先进解决方案的需求。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为了建立可持续的客户关系，输送计量设备项目设定了客户满意度目标。通过提供卓越的产品质量和优质的客户服务，输送计量设备项目追求赢得客户的信任和忠诚度，确保他们的满意度达到行业领先水平。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输送计量设备项目注重社会责任和可持续发展。通过实施环保、社会责任输送计量设备项目，输送计量设备项目致力于在经济发展的同时保护环境，促进社会公平，实现可持续经营。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输送计量设备项目的团队是实现目标的核心驱动力。因此，输送计量设备项目设定了团队发展目标，包括提升团队成员的专业技能、培养领导力，以及搭建协同高效的团队工作氛围。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8314"/>
      <w:r>
        <w:rPr>
          <w:rFonts w:ascii="仿宋" w:eastAsia="仿宋" w:hAnsi="仿宋" w:cs="仿宋" w:hint="eastAsia"/>
          <w:sz w:val="28"/>
          <w:lang w:eastAsia="zh-CN"/>
        </w:rPr>
        <w:t>(三)、输送计量设备项目提出的理由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输送计量设备项目提出的理由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输送计量设备项目的提出源于对市场机遇的深刻洞察。当前市场中存在的需求缺口和行业发展趋势表明，有巨大的商业机会等待被开发。通过准确捕捉市场机遇，输送计量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输送计量设备项目的理念基于对技术创新的信仰。通过持续的研发和技术投入，输送计量设备项目有望推出更具创新性的产品或服务。在科技飞速发展的当下，输送计量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输送计量设备项目的提出是为了增强企业的行业竞争力。通过提升产品或服务的质量和独特性，输送计量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输送计量设备项目响应了消费者需求的变化。随着社会和科技的不断发展，消费者对产品和服务的需求也在发生变化。通过深入了解并及时回应消费者的新需求，输送计量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输送计量设备项目的提出是企业战略发展规划的一部分。在面对日益激烈的市场竞争和不断变化的商业环境中，输送计量设备项目作为企业战略的一环，旨在为企业开辟新的增长领域，巩固企业在行业中的地位。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输送计量设备项目的提出不仅仅是基于商业考量，还注重社会责任。通过推出环保、社会责任等方面的输送计量设备项目，输送计量设备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输送计量设备项目的提出反映了对利益相关者期望的关注。包括客户、员工、投资者等利益相关者在企业发展中都有着各自的期望，输送计量设备项目力求在满足这些期望的同时，取得更大的共赢。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7425"/>
      <w:r>
        <w:rPr>
          <w:rFonts w:ascii="仿宋" w:eastAsia="仿宋" w:hAnsi="仿宋" w:cs="仿宋" w:hint="eastAsia"/>
          <w:sz w:val="28"/>
          <w:lang w:eastAsia="zh-CN"/>
        </w:rPr>
        <w:t>(四)、输送计量设备项目意义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在实施输送计量设备项目的过程中，我们不仅仅是在追逐商业成功，更是为企业和社会的多个层面创造了深远的意义。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输送计量设备项目的首要意义在于提升企业的市场竞争力。通过持续的创新和对产品质量的高标准要求，输送计量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输送计量设备项目的推进将促使行业技术水平的提升。通过引入先进技术和创新性解决方案，输送计量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输送计量设备项目不仅创造了大量就业机会，提高了就业水平，还注重社会责任和环保。通过参与社会公益事业和推动环保输送计量设备项目，输送计量设备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综合而言，输送计量设备项目意义重大，不仅推动了企业的发展，也为行业和社会的进步贡献了积极力量。这是一个全面而深刻的影响，将在未来产生可持续的正面效应。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8455"/>
      <w:r>
        <w:rPr>
          <w:rFonts w:ascii="仿宋" w:eastAsia="仿宋" w:hAnsi="仿宋" w:cs="仿宋" w:hint="eastAsia"/>
          <w:sz w:val="28"/>
          <w:lang w:eastAsia="zh-CN"/>
        </w:rPr>
        <w:t>(五)、输送计量设备项目背景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在当今迅猛发展的商业环境中，输送计量设备项目的动因根植于对多方面因素的审慎考量。这个输送计量设备项目的提出并非孤立的决策，而是对企业所处背景深入思考的产物。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输送计量设备项目背后的首要原因。科技的迅速发展和全球市场的快速变化使得企业必须灵活应对。输送计量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竞争的激烈程度也是输送计量设备项目背景中不可忽视的一环。企业需要在激烈竞争中脱颖而出，为此，输送计量设备项目致力于打破常规，提供独特的价值主张，以吸引客户并确保市场份额的增长。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技术的迅速发展为企业带来了机遇与挑战。作为输送计量设备项目启动的背景之一，对新兴技术的应用将有助于提升企业的技术水平，使其在不断演进的商业环境中保持竞争优势。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此外，社会对企业责任的期望也在逐渐升高。输送计量设备项目充分融入了社会责任的理念，通过可持续经营和社会公益输送计量设备项目，企图为社会贡献一份力量，在商业成功的同时关注社会价值。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719"/>
      <w:r>
        <w:rPr>
          <w:rFonts w:ascii="仿宋" w:eastAsia="仿宋" w:hAnsi="仿宋" w:cs="仿宋" w:hint="eastAsia"/>
          <w:sz w:val="28"/>
          <w:lang w:eastAsia="zh-CN"/>
        </w:rPr>
        <w:t>四、输送计量设备项目建设单位说明</w:t>
      </w:r>
      <w:bookmarkEnd w:id="16"/>
    </w:p>
    <w:p>
      <w:pPr>
        <w:pStyle w:val="Heading2"/>
        <w:rPr>
          <w:rFonts w:ascii="仿宋" w:eastAsia="仿宋" w:hAnsi="仿宋" w:cs="仿宋" w:hint="eastAsia"/>
          <w:lang w:eastAsia="zh-CN"/>
        </w:rPr>
      </w:pPr>
      <w:bookmarkStart w:id="17" w:name="_Toc9068"/>
      <w:r>
        <w:rPr>
          <w:rFonts w:ascii="仿宋" w:eastAsia="仿宋" w:hAnsi="仿宋" w:cs="仿宋" w:hint="eastAsia"/>
          <w:lang w:eastAsia="zh-CN"/>
        </w:rPr>
        <w:t>(一)、输送计量设备项目承办单位基本情况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313"/>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输送计量设备项目承办单位的XXXX，我们着眼于实现可持续的经济效益。通过技术创新和解决方案的提供，公司预计在输送计量设备项目执行期间将获得可观的收入增长。这一收入来源主要包括输送计量设备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同时，我们注重成本控制和效率提升，以确保输送计量设备项目的可持续盈利。透过精细的管理和资源优化，公司期望实现输送计量设备项目利润最大化。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输送计量设备项目实施进行全面的投资评估，包括输送计量设备项目启动阶段的资金投入和后续运营成本。通过对输送计量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输送计量设备项目实施过程中具备足够的资金流动性，公司将进行详尽的现金流分析。这包括资金需求的合理预测、输送计量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1267"/>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23857"/>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输送计量设备项目的技术管理特点体现在其创新导向。通过引入最先进的技术趋势和解决方案，输送计量设备项目致力于提升科技含量、提高质量和效率水平。这意味着我们将采用最新的工具和方法，确保输送计量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https://d.book118.com/655143223141011101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012839"/>
    <w:rsid w:val="080128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5143223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2024-01-28T15:10:00Z</dcterms:created>
  <dcterms:modified xsi:type="dcterms:W3CDTF">2024-01-28T15:10:56Z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FF15F126BAF8468CB1474B5168CD2C47_11</vt:lpwstr>
  </property>
  <property fmtid="{D5CDD505-2E9C-101B-9397-08002B2CF9AE}" pid="3" name="KSOProductBuildVer">
    <vt:lpwstr>2052-12.1.0.16120</vt:lpwstr>
  </property>
</Properties>
</file>