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汉方中药项目规划设计纲要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23" w:history="1">
        <w:r>
          <w:rPr>
            <w:rFonts w:ascii="仿宋" w:eastAsia="仿宋" w:hAnsi="仿宋" w:cs="仿宋" w:hint="eastAsia"/>
            <w:lang w:eastAsia="zh-CN"/>
          </w:rPr>
          <w:t>序言</w:t>
        </w:r>
        <w:r>
          <w:tab/>
        </w:r>
        <w:r>
          <w:fldChar w:fldCharType="begin"/>
        </w:r>
        <w:r>
          <w:instrText xml:space="preserve"> PAGEREF _Toc21223 \h </w:instrText>
        </w:r>
        <w:r>
          <w:fldChar w:fldCharType="separate"/>
        </w:r>
        <w:r>
          <w:t>3</w:t>
        </w:r>
        <w:r>
          <w:fldChar w:fldCharType="end"/>
        </w:r>
      </w:hyperlink>
    </w:p>
    <w:p>
      <w:pPr>
        <w:pStyle w:val="TOC1"/>
        <w:tabs>
          <w:tab w:val="right" w:leader="dot" w:pos="8306"/>
        </w:tabs>
      </w:pPr>
      <w:hyperlink w:anchor="_Toc29749" w:history="1">
        <w:r>
          <w:rPr>
            <w:rFonts w:ascii="仿宋" w:eastAsia="仿宋" w:hAnsi="仿宋" w:cs="仿宋" w:hint="eastAsia"/>
            <w:lang w:eastAsia="zh-CN"/>
          </w:rPr>
          <w:t>一、市场分析、调研</w:t>
        </w:r>
        <w:r>
          <w:tab/>
        </w:r>
        <w:r>
          <w:fldChar w:fldCharType="begin"/>
        </w:r>
        <w:r>
          <w:instrText xml:space="preserve"> PAGEREF _Toc29749 \h </w:instrText>
        </w:r>
        <w:r>
          <w:fldChar w:fldCharType="separate"/>
        </w:r>
        <w:r>
          <w:t>3</w:t>
        </w:r>
        <w:r>
          <w:fldChar w:fldCharType="end"/>
        </w:r>
      </w:hyperlink>
    </w:p>
    <w:p>
      <w:pPr>
        <w:pStyle w:val="TOC2"/>
        <w:tabs>
          <w:tab w:val="right" w:leader="dot" w:pos="8306"/>
        </w:tabs>
      </w:pPr>
      <w:hyperlink w:anchor="_Toc23068" w:history="1">
        <w:r>
          <w:rPr>
            <w:rFonts w:ascii="仿宋" w:eastAsia="仿宋" w:hAnsi="仿宋" w:cs="仿宋" w:hint="eastAsia"/>
            <w:lang w:eastAsia="zh-CN"/>
          </w:rPr>
          <w:t>(一)、汉方中药行业分析</w:t>
        </w:r>
        <w:r>
          <w:tab/>
        </w:r>
        <w:r>
          <w:fldChar w:fldCharType="begin"/>
        </w:r>
        <w:r>
          <w:instrText xml:space="preserve"> PAGEREF _Toc23068 \h </w:instrText>
        </w:r>
        <w:r>
          <w:fldChar w:fldCharType="separate"/>
        </w:r>
        <w:r>
          <w:t>3</w:t>
        </w:r>
        <w:r>
          <w:fldChar w:fldCharType="end"/>
        </w:r>
      </w:hyperlink>
    </w:p>
    <w:p>
      <w:pPr>
        <w:pStyle w:val="TOC2"/>
        <w:tabs>
          <w:tab w:val="right" w:leader="dot" w:pos="8306"/>
        </w:tabs>
      </w:pPr>
      <w:hyperlink w:anchor="_Toc31587" w:history="1">
        <w:r>
          <w:rPr>
            <w:rFonts w:ascii="仿宋" w:eastAsia="仿宋" w:hAnsi="仿宋" w:cs="仿宋" w:hint="eastAsia"/>
            <w:lang w:eastAsia="zh-CN"/>
          </w:rPr>
          <w:t>(二)、汉方中药市场分析预测</w:t>
        </w:r>
        <w:r>
          <w:tab/>
        </w:r>
        <w:r>
          <w:fldChar w:fldCharType="begin"/>
        </w:r>
        <w:r>
          <w:instrText xml:space="preserve"> PAGEREF _Toc31587 \h </w:instrText>
        </w:r>
        <w:r>
          <w:fldChar w:fldCharType="separate"/>
        </w:r>
        <w:r>
          <w:t>4</w:t>
        </w:r>
        <w:r>
          <w:fldChar w:fldCharType="end"/>
        </w:r>
      </w:hyperlink>
    </w:p>
    <w:p>
      <w:pPr>
        <w:pStyle w:val="TOC1"/>
        <w:tabs>
          <w:tab w:val="right" w:leader="dot" w:pos="8306"/>
        </w:tabs>
      </w:pPr>
      <w:hyperlink w:anchor="_Toc19785" w:history="1">
        <w:r>
          <w:rPr>
            <w:rFonts w:ascii="仿宋" w:eastAsia="仿宋" w:hAnsi="仿宋" w:cs="仿宋" w:hint="eastAsia"/>
            <w:lang w:eastAsia="zh-CN"/>
          </w:rPr>
          <w:t>二、汉方中药项目概论</w:t>
        </w:r>
        <w:r>
          <w:tab/>
        </w:r>
        <w:r>
          <w:fldChar w:fldCharType="begin"/>
        </w:r>
        <w:r>
          <w:instrText xml:space="preserve"> PAGEREF _Toc19785 \h </w:instrText>
        </w:r>
        <w:r>
          <w:fldChar w:fldCharType="separate"/>
        </w:r>
        <w:r>
          <w:t>4</w:t>
        </w:r>
        <w:r>
          <w:fldChar w:fldCharType="end"/>
        </w:r>
      </w:hyperlink>
    </w:p>
    <w:p>
      <w:pPr>
        <w:pStyle w:val="TOC2"/>
        <w:tabs>
          <w:tab w:val="right" w:leader="dot" w:pos="8306"/>
        </w:tabs>
      </w:pPr>
      <w:hyperlink w:anchor="_Toc27219" w:history="1">
        <w:r>
          <w:rPr>
            <w:rFonts w:ascii="仿宋" w:eastAsia="仿宋" w:hAnsi="仿宋" w:cs="仿宋" w:hint="eastAsia"/>
            <w:lang w:eastAsia="zh-CN"/>
          </w:rPr>
          <w:t>(一)、汉方中药项目概况</w:t>
        </w:r>
        <w:r>
          <w:tab/>
        </w:r>
        <w:r>
          <w:fldChar w:fldCharType="begin"/>
        </w:r>
        <w:r>
          <w:instrText xml:space="preserve"> PAGEREF _Toc27219 \h </w:instrText>
        </w:r>
        <w:r>
          <w:fldChar w:fldCharType="separate"/>
        </w:r>
        <w:r>
          <w:t>4</w:t>
        </w:r>
        <w:r>
          <w:fldChar w:fldCharType="end"/>
        </w:r>
      </w:hyperlink>
    </w:p>
    <w:p>
      <w:pPr>
        <w:pStyle w:val="TOC2"/>
        <w:tabs>
          <w:tab w:val="right" w:leader="dot" w:pos="8306"/>
        </w:tabs>
      </w:pPr>
      <w:hyperlink w:anchor="_Toc32565" w:history="1">
        <w:r>
          <w:rPr>
            <w:rFonts w:ascii="仿宋" w:eastAsia="仿宋" w:hAnsi="仿宋" w:cs="仿宋" w:hint="eastAsia"/>
            <w:lang w:eastAsia="zh-CN"/>
          </w:rPr>
          <w:t>(二)、汉方中药项目目标</w:t>
        </w:r>
        <w:r>
          <w:tab/>
        </w:r>
        <w:r>
          <w:fldChar w:fldCharType="begin"/>
        </w:r>
        <w:r>
          <w:instrText xml:space="preserve"> PAGEREF _Toc32565 \h </w:instrText>
        </w:r>
        <w:r>
          <w:fldChar w:fldCharType="separate"/>
        </w:r>
        <w:r>
          <w:t>7</w:t>
        </w:r>
        <w:r>
          <w:fldChar w:fldCharType="end"/>
        </w:r>
      </w:hyperlink>
    </w:p>
    <w:p>
      <w:pPr>
        <w:pStyle w:val="TOC2"/>
        <w:tabs>
          <w:tab w:val="right" w:leader="dot" w:pos="8306"/>
        </w:tabs>
      </w:pPr>
      <w:hyperlink w:anchor="_Toc20484" w:history="1">
        <w:r>
          <w:rPr>
            <w:rFonts w:ascii="仿宋" w:eastAsia="仿宋" w:hAnsi="仿宋" w:cs="仿宋" w:hint="eastAsia"/>
            <w:lang w:eastAsia="zh-CN"/>
          </w:rPr>
          <w:t>(三)、汉方中药项目提出的理由</w:t>
        </w:r>
        <w:r>
          <w:tab/>
        </w:r>
        <w:r>
          <w:fldChar w:fldCharType="begin"/>
        </w:r>
        <w:r>
          <w:instrText xml:space="preserve"> PAGEREF _Toc20484 \h </w:instrText>
        </w:r>
        <w:r>
          <w:fldChar w:fldCharType="separate"/>
        </w:r>
        <w:r>
          <w:t>7</w:t>
        </w:r>
        <w:r>
          <w:fldChar w:fldCharType="end"/>
        </w:r>
      </w:hyperlink>
    </w:p>
    <w:p>
      <w:pPr>
        <w:pStyle w:val="TOC2"/>
        <w:tabs>
          <w:tab w:val="right" w:leader="dot" w:pos="8306"/>
        </w:tabs>
      </w:pPr>
      <w:hyperlink w:anchor="_Toc29925" w:history="1">
        <w:r>
          <w:rPr>
            <w:rFonts w:ascii="仿宋" w:eastAsia="仿宋" w:hAnsi="仿宋" w:cs="仿宋" w:hint="eastAsia"/>
            <w:lang w:eastAsia="zh-CN"/>
          </w:rPr>
          <w:t>(四)、汉方中药项目意义</w:t>
        </w:r>
        <w:r>
          <w:tab/>
        </w:r>
        <w:r>
          <w:fldChar w:fldCharType="begin"/>
        </w:r>
        <w:r>
          <w:instrText xml:space="preserve"> PAGEREF _Toc29925 \h </w:instrText>
        </w:r>
        <w:r>
          <w:fldChar w:fldCharType="separate"/>
        </w:r>
        <w:r>
          <w:t>9</w:t>
        </w:r>
        <w:r>
          <w:fldChar w:fldCharType="end"/>
        </w:r>
      </w:hyperlink>
    </w:p>
    <w:p>
      <w:pPr>
        <w:pStyle w:val="TOC2"/>
        <w:tabs>
          <w:tab w:val="right" w:leader="dot" w:pos="8306"/>
        </w:tabs>
      </w:pPr>
      <w:hyperlink w:anchor="_Toc12100" w:history="1">
        <w:r>
          <w:rPr>
            <w:rFonts w:ascii="仿宋" w:eastAsia="仿宋" w:hAnsi="仿宋" w:cs="仿宋" w:hint="eastAsia"/>
            <w:lang w:eastAsia="zh-CN"/>
          </w:rPr>
          <w:t>(五)、汉方中药项目背景</w:t>
        </w:r>
        <w:r>
          <w:tab/>
        </w:r>
        <w:r>
          <w:fldChar w:fldCharType="begin"/>
        </w:r>
        <w:r>
          <w:instrText xml:space="preserve"> PAGEREF _Toc12100 \h </w:instrText>
        </w:r>
        <w:r>
          <w:fldChar w:fldCharType="separate"/>
        </w:r>
        <w:r>
          <w:t>10</w:t>
        </w:r>
        <w:r>
          <w:fldChar w:fldCharType="end"/>
        </w:r>
      </w:hyperlink>
    </w:p>
    <w:p>
      <w:pPr>
        <w:pStyle w:val="TOC1"/>
        <w:tabs>
          <w:tab w:val="right" w:leader="dot" w:pos="8306"/>
        </w:tabs>
      </w:pPr>
      <w:hyperlink w:anchor="_Toc30799" w:history="1">
        <w:r>
          <w:rPr>
            <w:rFonts w:ascii="仿宋" w:eastAsia="仿宋" w:hAnsi="仿宋" w:cs="仿宋" w:hint="eastAsia"/>
            <w:lang w:eastAsia="zh-CN"/>
          </w:rPr>
          <w:t>三、汉方中药项目绩效评估</w:t>
        </w:r>
        <w:r>
          <w:tab/>
        </w:r>
        <w:r>
          <w:fldChar w:fldCharType="begin"/>
        </w:r>
        <w:r>
          <w:instrText xml:space="preserve"> PAGEREF _Toc30799 \h </w:instrText>
        </w:r>
        <w:r>
          <w:fldChar w:fldCharType="separate"/>
        </w:r>
        <w:r>
          <w:t>11</w:t>
        </w:r>
        <w:r>
          <w:fldChar w:fldCharType="end"/>
        </w:r>
      </w:hyperlink>
    </w:p>
    <w:p>
      <w:pPr>
        <w:pStyle w:val="TOC2"/>
        <w:tabs>
          <w:tab w:val="right" w:leader="dot" w:pos="8306"/>
        </w:tabs>
      </w:pPr>
      <w:hyperlink w:anchor="_Toc6954" w:history="1">
        <w:r>
          <w:rPr>
            <w:rFonts w:ascii="仿宋" w:eastAsia="仿宋" w:hAnsi="仿宋" w:cs="仿宋" w:hint="eastAsia"/>
            <w:lang w:eastAsia="zh-CN"/>
          </w:rPr>
          <w:t>(一)、绩效评估指标</w:t>
        </w:r>
        <w:r>
          <w:tab/>
        </w:r>
        <w:r>
          <w:fldChar w:fldCharType="begin"/>
        </w:r>
        <w:r>
          <w:instrText xml:space="preserve"> PAGEREF _Toc6954 \h </w:instrText>
        </w:r>
        <w:r>
          <w:fldChar w:fldCharType="separate"/>
        </w:r>
        <w:r>
          <w:t>11</w:t>
        </w:r>
        <w:r>
          <w:fldChar w:fldCharType="end"/>
        </w:r>
      </w:hyperlink>
    </w:p>
    <w:p>
      <w:pPr>
        <w:pStyle w:val="TOC2"/>
        <w:tabs>
          <w:tab w:val="right" w:leader="dot" w:pos="8306"/>
        </w:tabs>
      </w:pPr>
      <w:hyperlink w:anchor="_Toc17749" w:history="1">
        <w:r>
          <w:rPr>
            <w:rFonts w:ascii="仿宋" w:eastAsia="仿宋" w:hAnsi="仿宋" w:cs="仿宋" w:hint="eastAsia"/>
            <w:lang w:eastAsia="zh-CN"/>
          </w:rPr>
          <w:t>(二)、绩效评估方法</w:t>
        </w:r>
        <w:r>
          <w:tab/>
        </w:r>
        <w:r>
          <w:fldChar w:fldCharType="begin"/>
        </w:r>
        <w:r>
          <w:instrText xml:space="preserve"> PAGEREF _Toc17749 \h </w:instrText>
        </w:r>
        <w:r>
          <w:fldChar w:fldCharType="separate"/>
        </w:r>
        <w:r>
          <w:t>12</w:t>
        </w:r>
        <w:r>
          <w:fldChar w:fldCharType="end"/>
        </w:r>
      </w:hyperlink>
    </w:p>
    <w:p>
      <w:pPr>
        <w:pStyle w:val="TOC2"/>
        <w:tabs>
          <w:tab w:val="right" w:leader="dot" w:pos="8306"/>
        </w:tabs>
      </w:pPr>
      <w:hyperlink w:anchor="_Toc10380" w:history="1">
        <w:r>
          <w:rPr>
            <w:rFonts w:ascii="仿宋" w:eastAsia="仿宋" w:hAnsi="仿宋" w:cs="仿宋" w:hint="eastAsia"/>
            <w:lang w:eastAsia="zh-CN"/>
          </w:rPr>
          <w:t>(三)、绩效评估周期</w:t>
        </w:r>
        <w:r>
          <w:tab/>
        </w:r>
        <w:r>
          <w:fldChar w:fldCharType="begin"/>
        </w:r>
        <w:r>
          <w:instrText xml:space="preserve"> PAGEREF _Toc10380 \h </w:instrText>
        </w:r>
        <w:r>
          <w:fldChar w:fldCharType="separate"/>
        </w:r>
        <w:r>
          <w:t>13</w:t>
        </w:r>
        <w:r>
          <w:fldChar w:fldCharType="end"/>
        </w:r>
      </w:hyperlink>
    </w:p>
    <w:p>
      <w:pPr>
        <w:pStyle w:val="TOC1"/>
        <w:tabs>
          <w:tab w:val="right" w:leader="dot" w:pos="8306"/>
        </w:tabs>
      </w:pPr>
      <w:hyperlink w:anchor="_Toc19442" w:history="1">
        <w:r>
          <w:rPr>
            <w:rFonts w:ascii="仿宋" w:eastAsia="仿宋" w:hAnsi="仿宋" w:cs="仿宋" w:hint="eastAsia"/>
            <w:lang w:eastAsia="zh-CN"/>
          </w:rPr>
          <w:t>四、产品规划分析</w:t>
        </w:r>
        <w:r>
          <w:tab/>
        </w:r>
        <w:r>
          <w:fldChar w:fldCharType="begin"/>
        </w:r>
        <w:r>
          <w:instrText xml:space="preserve"> PAGEREF _Toc19442 \h </w:instrText>
        </w:r>
        <w:r>
          <w:fldChar w:fldCharType="separate"/>
        </w:r>
        <w:r>
          <w:t>14</w:t>
        </w:r>
        <w:r>
          <w:fldChar w:fldCharType="end"/>
        </w:r>
      </w:hyperlink>
    </w:p>
    <w:p>
      <w:pPr>
        <w:pStyle w:val="TOC2"/>
        <w:tabs>
          <w:tab w:val="right" w:leader="dot" w:pos="8306"/>
        </w:tabs>
      </w:pPr>
      <w:hyperlink w:anchor="_Toc25613" w:history="1">
        <w:r>
          <w:rPr>
            <w:rFonts w:ascii="仿宋" w:eastAsia="仿宋" w:hAnsi="仿宋" w:cs="仿宋" w:hint="eastAsia"/>
            <w:lang w:eastAsia="zh-CN"/>
          </w:rPr>
          <w:t>(一)、产品规划</w:t>
        </w:r>
        <w:r>
          <w:tab/>
        </w:r>
        <w:r>
          <w:fldChar w:fldCharType="begin"/>
        </w:r>
        <w:r>
          <w:instrText xml:space="preserve"> PAGEREF _Toc25613 \h </w:instrText>
        </w:r>
        <w:r>
          <w:fldChar w:fldCharType="separate"/>
        </w:r>
        <w:r>
          <w:t>14</w:t>
        </w:r>
        <w:r>
          <w:fldChar w:fldCharType="end"/>
        </w:r>
      </w:hyperlink>
    </w:p>
    <w:p>
      <w:pPr>
        <w:pStyle w:val="TOC2"/>
        <w:tabs>
          <w:tab w:val="right" w:leader="dot" w:pos="8306"/>
        </w:tabs>
      </w:pPr>
      <w:hyperlink w:anchor="_Toc6276" w:history="1">
        <w:r>
          <w:rPr>
            <w:rFonts w:ascii="仿宋" w:eastAsia="仿宋" w:hAnsi="仿宋" w:cs="仿宋" w:hint="eastAsia"/>
            <w:lang w:eastAsia="zh-CN"/>
          </w:rPr>
          <w:t>(二)、建设规模</w:t>
        </w:r>
        <w:r>
          <w:tab/>
        </w:r>
        <w:r>
          <w:fldChar w:fldCharType="begin"/>
        </w:r>
        <w:r>
          <w:instrText xml:space="preserve"> PAGEREF _Toc6276 \h </w:instrText>
        </w:r>
        <w:r>
          <w:fldChar w:fldCharType="separate"/>
        </w:r>
        <w:r>
          <w:t>15</w:t>
        </w:r>
        <w:r>
          <w:fldChar w:fldCharType="end"/>
        </w:r>
      </w:hyperlink>
    </w:p>
    <w:p>
      <w:pPr>
        <w:pStyle w:val="TOC1"/>
        <w:tabs>
          <w:tab w:val="right" w:leader="dot" w:pos="8306"/>
        </w:tabs>
      </w:pPr>
      <w:hyperlink w:anchor="_Toc14774" w:history="1">
        <w:r>
          <w:rPr>
            <w:rFonts w:ascii="仿宋" w:eastAsia="仿宋" w:hAnsi="仿宋" w:cs="仿宋" w:hint="eastAsia"/>
            <w:lang w:eastAsia="zh-CN"/>
          </w:rPr>
          <w:t>五、汉方中药项目可持续发展</w:t>
        </w:r>
        <w:r>
          <w:tab/>
        </w:r>
        <w:r>
          <w:fldChar w:fldCharType="begin"/>
        </w:r>
        <w:r>
          <w:instrText xml:space="preserve"> PAGEREF _Toc14774 \h </w:instrText>
        </w:r>
        <w:r>
          <w:fldChar w:fldCharType="separate"/>
        </w:r>
        <w:r>
          <w:t>16</w:t>
        </w:r>
        <w:r>
          <w:fldChar w:fldCharType="end"/>
        </w:r>
      </w:hyperlink>
    </w:p>
    <w:p>
      <w:pPr>
        <w:pStyle w:val="TOC2"/>
        <w:tabs>
          <w:tab w:val="right" w:leader="dot" w:pos="8306"/>
        </w:tabs>
      </w:pPr>
      <w:hyperlink w:anchor="_Toc15244" w:history="1">
        <w:r>
          <w:rPr>
            <w:rFonts w:ascii="仿宋" w:eastAsia="仿宋" w:hAnsi="仿宋" w:cs="仿宋" w:hint="eastAsia"/>
            <w:lang w:eastAsia="zh-CN"/>
          </w:rPr>
          <w:t>(一)、可持续战略与实践</w:t>
        </w:r>
        <w:r>
          <w:tab/>
        </w:r>
        <w:r>
          <w:fldChar w:fldCharType="begin"/>
        </w:r>
        <w:r>
          <w:instrText xml:space="preserve"> PAGEREF _Toc15244 \h </w:instrText>
        </w:r>
        <w:r>
          <w:fldChar w:fldCharType="separate"/>
        </w:r>
        <w:r>
          <w:t>16</w:t>
        </w:r>
        <w:r>
          <w:fldChar w:fldCharType="end"/>
        </w:r>
      </w:hyperlink>
    </w:p>
    <w:p>
      <w:pPr>
        <w:pStyle w:val="TOC2"/>
        <w:tabs>
          <w:tab w:val="right" w:leader="dot" w:pos="8306"/>
        </w:tabs>
      </w:pPr>
      <w:hyperlink w:anchor="_Toc25143" w:history="1">
        <w:r>
          <w:rPr>
            <w:rFonts w:ascii="仿宋" w:eastAsia="仿宋" w:hAnsi="仿宋" w:cs="仿宋" w:hint="eastAsia"/>
            <w:lang w:eastAsia="zh-CN"/>
          </w:rPr>
          <w:t>(二)、环保与社会责任</w:t>
        </w:r>
        <w:r>
          <w:tab/>
        </w:r>
        <w:r>
          <w:fldChar w:fldCharType="begin"/>
        </w:r>
        <w:r>
          <w:instrText xml:space="preserve"> PAGEREF _Toc25143 \h </w:instrText>
        </w:r>
        <w:r>
          <w:fldChar w:fldCharType="separate"/>
        </w:r>
        <w:r>
          <w:t>17</w:t>
        </w:r>
        <w:r>
          <w:fldChar w:fldCharType="end"/>
        </w:r>
      </w:hyperlink>
    </w:p>
    <w:p>
      <w:pPr>
        <w:pStyle w:val="TOC1"/>
        <w:tabs>
          <w:tab w:val="right" w:leader="dot" w:pos="8306"/>
        </w:tabs>
      </w:pPr>
      <w:hyperlink w:anchor="_Toc5221" w:history="1">
        <w:r>
          <w:rPr>
            <w:rFonts w:ascii="仿宋" w:eastAsia="仿宋" w:hAnsi="仿宋" w:cs="仿宋" w:hint="eastAsia"/>
            <w:lang w:eastAsia="zh-CN"/>
          </w:rPr>
          <w:t>六、汉方中药项目建设背景及必要性分析</w:t>
        </w:r>
        <w:r>
          <w:tab/>
        </w:r>
        <w:r>
          <w:fldChar w:fldCharType="begin"/>
        </w:r>
        <w:r>
          <w:instrText xml:space="preserve"> PAGEREF _Toc5221 \h </w:instrText>
        </w:r>
        <w:r>
          <w:fldChar w:fldCharType="separate"/>
        </w:r>
        <w:r>
          <w:t>17</w:t>
        </w:r>
        <w:r>
          <w:fldChar w:fldCharType="end"/>
        </w:r>
      </w:hyperlink>
    </w:p>
    <w:p>
      <w:pPr>
        <w:pStyle w:val="TOC2"/>
        <w:tabs>
          <w:tab w:val="right" w:leader="dot" w:pos="8306"/>
        </w:tabs>
      </w:pPr>
      <w:hyperlink w:anchor="_Toc19260" w:history="1">
        <w:r>
          <w:rPr>
            <w:rFonts w:ascii="仿宋" w:eastAsia="仿宋" w:hAnsi="仿宋" w:cs="仿宋" w:hint="eastAsia"/>
            <w:lang w:eastAsia="zh-CN"/>
          </w:rPr>
          <w:t>(一)、汉方中药项目背景分析</w:t>
        </w:r>
        <w:r>
          <w:tab/>
        </w:r>
        <w:r>
          <w:fldChar w:fldCharType="begin"/>
        </w:r>
        <w:r>
          <w:instrText xml:space="preserve"> PAGEREF _Toc19260 \h </w:instrText>
        </w:r>
        <w:r>
          <w:fldChar w:fldCharType="separate"/>
        </w:r>
        <w:r>
          <w:t>17</w:t>
        </w:r>
        <w:r>
          <w:fldChar w:fldCharType="end"/>
        </w:r>
      </w:hyperlink>
    </w:p>
    <w:p>
      <w:pPr>
        <w:pStyle w:val="TOC2"/>
        <w:tabs>
          <w:tab w:val="right" w:leader="dot" w:pos="8306"/>
        </w:tabs>
      </w:pPr>
      <w:hyperlink w:anchor="_Toc16065" w:history="1">
        <w:r>
          <w:rPr>
            <w:rFonts w:ascii="仿宋" w:eastAsia="仿宋" w:hAnsi="仿宋" w:cs="仿宋" w:hint="eastAsia"/>
            <w:lang w:eastAsia="zh-CN"/>
          </w:rPr>
          <w:t>(二)、汉方中药项目建设必要性分析</w:t>
        </w:r>
        <w:r>
          <w:tab/>
        </w:r>
        <w:r>
          <w:fldChar w:fldCharType="begin"/>
        </w:r>
        <w:r>
          <w:instrText xml:space="preserve"> PAGEREF _Toc16065 \h </w:instrText>
        </w:r>
        <w:r>
          <w:fldChar w:fldCharType="separate"/>
        </w:r>
        <w:r>
          <w:t>19</w:t>
        </w:r>
        <w:r>
          <w:fldChar w:fldCharType="end"/>
        </w:r>
      </w:hyperlink>
    </w:p>
    <w:p>
      <w:pPr>
        <w:pStyle w:val="TOC1"/>
        <w:tabs>
          <w:tab w:val="right" w:leader="dot" w:pos="8306"/>
        </w:tabs>
      </w:pPr>
      <w:hyperlink w:anchor="_Toc23432" w:history="1">
        <w:r>
          <w:rPr>
            <w:rFonts w:ascii="仿宋" w:eastAsia="仿宋" w:hAnsi="仿宋" w:cs="仿宋" w:hint="eastAsia"/>
            <w:lang w:eastAsia="zh-CN"/>
          </w:rPr>
          <w:t>七、汉方中药项目投资规划</w:t>
        </w:r>
        <w:r>
          <w:tab/>
        </w:r>
        <w:r>
          <w:fldChar w:fldCharType="begin"/>
        </w:r>
        <w:r>
          <w:instrText xml:space="preserve"> PAGEREF _Toc23432 \h </w:instrText>
        </w:r>
        <w:r>
          <w:fldChar w:fldCharType="separate"/>
        </w:r>
        <w:r>
          <w:t>20</w:t>
        </w:r>
        <w:r>
          <w:fldChar w:fldCharType="end"/>
        </w:r>
      </w:hyperlink>
    </w:p>
    <w:p>
      <w:pPr>
        <w:pStyle w:val="TOC2"/>
        <w:tabs>
          <w:tab w:val="right" w:leader="dot" w:pos="8306"/>
        </w:tabs>
      </w:pPr>
      <w:hyperlink w:anchor="_Toc8421" w:history="1">
        <w:r>
          <w:rPr>
            <w:rFonts w:ascii="仿宋" w:eastAsia="仿宋" w:hAnsi="仿宋" w:cs="仿宋" w:hint="eastAsia"/>
            <w:lang w:eastAsia="zh-CN"/>
          </w:rPr>
          <w:t>(一)、汉方中药项目总投资估算</w:t>
        </w:r>
        <w:r>
          <w:tab/>
        </w:r>
        <w:r>
          <w:fldChar w:fldCharType="begin"/>
        </w:r>
        <w:r>
          <w:instrText xml:space="preserve"> PAGEREF _Toc8421 \h </w:instrText>
        </w:r>
        <w:r>
          <w:fldChar w:fldCharType="separate"/>
        </w:r>
        <w:r>
          <w:t>20</w:t>
        </w:r>
        <w:r>
          <w:fldChar w:fldCharType="end"/>
        </w:r>
      </w:hyperlink>
    </w:p>
    <w:p>
      <w:pPr>
        <w:pStyle w:val="TOC2"/>
        <w:tabs>
          <w:tab w:val="right" w:leader="dot" w:pos="8306"/>
        </w:tabs>
      </w:pPr>
      <w:hyperlink w:anchor="_Toc14503" w:history="1">
        <w:r>
          <w:rPr>
            <w:rFonts w:ascii="仿宋" w:eastAsia="仿宋" w:hAnsi="仿宋" w:cs="仿宋" w:hint="eastAsia"/>
            <w:lang w:eastAsia="zh-CN"/>
          </w:rPr>
          <w:t>(二)、资金筹措</w:t>
        </w:r>
        <w:r>
          <w:tab/>
        </w:r>
        <w:r>
          <w:fldChar w:fldCharType="begin"/>
        </w:r>
        <w:r>
          <w:instrText xml:space="preserve"> PAGEREF _Toc14503 \h </w:instrText>
        </w:r>
        <w:r>
          <w:fldChar w:fldCharType="separate"/>
        </w:r>
        <w:r>
          <w:t>22</w:t>
        </w:r>
        <w:r>
          <w:fldChar w:fldCharType="end"/>
        </w:r>
      </w:hyperlink>
    </w:p>
    <w:p>
      <w:pPr>
        <w:pStyle w:val="TOC1"/>
        <w:tabs>
          <w:tab w:val="right" w:leader="dot" w:pos="8306"/>
        </w:tabs>
      </w:pPr>
      <w:hyperlink w:anchor="_Toc18690" w:history="1">
        <w:r>
          <w:rPr>
            <w:rFonts w:ascii="仿宋" w:eastAsia="仿宋" w:hAnsi="仿宋" w:cs="仿宋" w:hint="eastAsia"/>
            <w:lang w:eastAsia="zh-CN"/>
          </w:rPr>
          <w:t>八、汉方中药项目经营效益</w:t>
        </w:r>
        <w:r>
          <w:tab/>
        </w:r>
        <w:r>
          <w:fldChar w:fldCharType="begin"/>
        </w:r>
        <w:r>
          <w:instrText xml:space="preserve"> PAGEREF _Toc18690 \h </w:instrText>
        </w:r>
        <w:r>
          <w:fldChar w:fldCharType="separate"/>
        </w:r>
        <w:r>
          <w:t>22</w:t>
        </w:r>
        <w:r>
          <w:fldChar w:fldCharType="end"/>
        </w:r>
      </w:hyperlink>
    </w:p>
    <w:p>
      <w:pPr>
        <w:pStyle w:val="TOC2"/>
        <w:tabs>
          <w:tab w:val="right" w:leader="dot" w:pos="8306"/>
        </w:tabs>
      </w:pPr>
      <w:hyperlink w:anchor="_Toc9084" w:history="1">
        <w:r>
          <w:rPr>
            <w:rFonts w:ascii="仿宋" w:eastAsia="仿宋" w:hAnsi="仿宋" w:cs="仿宋" w:hint="eastAsia"/>
            <w:lang w:eastAsia="zh-CN"/>
          </w:rPr>
          <w:t>(一)、经济评价财务测算</w:t>
        </w:r>
        <w:r>
          <w:tab/>
        </w:r>
        <w:r>
          <w:fldChar w:fldCharType="begin"/>
        </w:r>
        <w:r>
          <w:instrText xml:space="preserve"> PAGEREF _Toc9084 \h </w:instrText>
        </w:r>
        <w:r>
          <w:fldChar w:fldCharType="separate"/>
        </w:r>
        <w:r>
          <w:t>22</w:t>
        </w:r>
        <w:r>
          <w:fldChar w:fldCharType="end"/>
        </w:r>
      </w:hyperlink>
    </w:p>
    <w:p>
      <w:pPr>
        <w:pStyle w:val="TOC2"/>
        <w:tabs>
          <w:tab w:val="right" w:leader="dot" w:pos="8306"/>
        </w:tabs>
      </w:pPr>
      <w:hyperlink w:anchor="_Toc31262" w:history="1">
        <w:r>
          <w:rPr>
            <w:rFonts w:ascii="仿宋" w:eastAsia="仿宋" w:hAnsi="仿宋" w:cs="仿宋" w:hint="eastAsia"/>
            <w:lang w:eastAsia="zh-CN"/>
          </w:rPr>
          <w:t>(二)、汉方中药项目盈利能力分析</w:t>
        </w:r>
        <w:r>
          <w:tab/>
        </w:r>
        <w:r>
          <w:fldChar w:fldCharType="begin"/>
        </w:r>
        <w:r>
          <w:instrText xml:space="preserve"> PAGEREF _Toc31262 \h </w:instrText>
        </w:r>
        <w:r>
          <w:fldChar w:fldCharType="separate"/>
        </w:r>
        <w:r>
          <w:t>24</w:t>
        </w:r>
        <w:r>
          <w:fldChar w:fldCharType="end"/>
        </w:r>
      </w:hyperlink>
    </w:p>
    <w:p>
      <w:pPr>
        <w:pStyle w:val="TOC1"/>
        <w:tabs>
          <w:tab w:val="right" w:leader="dot" w:pos="8306"/>
        </w:tabs>
      </w:pPr>
      <w:hyperlink w:anchor="_Toc27127" w:history="1">
        <w:r>
          <w:rPr>
            <w:rFonts w:ascii="仿宋" w:eastAsia="仿宋" w:hAnsi="仿宋" w:cs="仿宋" w:hint="eastAsia"/>
            <w:lang w:eastAsia="zh-CN"/>
          </w:rPr>
          <w:t>九、汉方中药项目社会影响</w:t>
        </w:r>
        <w:r>
          <w:tab/>
        </w:r>
        <w:r>
          <w:fldChar w:fldCharType="begin"/>
        </w:r>
        <w:r>
          <w:instrText xml:space="preserve"> PAGEREF _Toc27127 \h </w:instrText>
        </w:r>
        <w:r>
          <w:fldChar w:fldCharType="separate"/>
        </w:r>
        <w:r>
          <w:t>24</w:t>
        </w:r>
        <w:r>
          <w:fldChar w:fldCharType="end"/>
        </w:r>
      </w:hyperlink>
    </w:p>
    <w:p>
      <w:pPr>
        <w:pStyle w:val="TOC2"/>
        <w:tabs>
          <w:tab w:val="right" w:leader="dot" w:pos="8306"/>
        </w:tabs>
      </w:pPr>
      <w:hyperlink w:anchor="_Toc3425" w:history="1">
        <w:r>
          <w:rPr>
            <w:rFonts w:ascii="仿宋" w:eastAsia="仿宋" w:hAnsi="仿宋" w:cs="仿宋" w:hint="eastAsia"/>
            <w:lang w:eastAsia="zh-CN"/>
          </w:rPr>
          <w:t>(一)、社会责任与义务</w:t>
        </w:r>
        <w:r>
          <w:tab/>
        </w:r>
        <w:r>
          <w:fldChar w:fldCharType="begin"/>
        </w:r>
        <w:r>
          <w:instrText xml:space="preserve"> PAGEREF _Toc3425 \h </w:instrText>
        </w:r>
        <w:r>
          <w:fldChar w:fldCharType="separate"/>
        </w:r>
        <w:r>
          <w:t>24</w:t>
        </w:r>
        <w:r>
          <w:fldChar w:fldCharType="end"/>
        </w:r>
      </w:hyperlink>
    </w:p>
    <w:p>
      <w:pPr>
        <w:pStyle w:val="TOC2"/>
        <w:tabs>
          <w:tab w:val="right" w:leader="dot" w:pos="8306"/>
        </w:tabs>
      </w:pPr>
      <w:hyperlink w:anchor="_Toc8113" w:history="1">
        <w:r>
          <w:rPr>
            <w:rFonts w:ascii="仿宋" w:eastAsia="仿宋" w:hAnsi="仿宋" w:cs="仿宋" w:hint="eastAsia"/>
            <w:lang w:eastAsia="zh-CN"/>
          </w:rPr>
          <w:t>(二)、社会参与与沟通</w:t>
        </w:r>
        <w:r>
          <w:tab/>
        </w:r>
        <w:r>
          <w:fldChar w:fldCharType="begin"/>
        </w:r>
        <w:r>
          <w:instrText xml:space="preserve"> PAGEREF _Toc8113 \h </w:instrText>
        </w:r>
        <w:r>
          <w:fldChar w:fldCharType="separate"/>
        </w:r>
        <w:r>
          <w:t>25</w:t>
        </w:r>
        <w:r>
          <w:fldChar w:fldCharType="end"/>
        </w:r>
      </w:hyperlink>
    </w:p>
    <w:p>
      <w:pPr>
        <w:pStyle w:val="TOC1"/>
        <w:tabs>
          <w:tab w:val="right" w:leader="dot" w:pos="8306"/>
        </w:tabs>
      </w:pPr>
      <w:hyperlink w:anchor="_Toc13005" w:history="1">
        <w:r>
          <w:rPr>
            <w:rFonts w:ascii="仿宋" w:eastAsia="仿宋" w:hAnsi="仿宋" w:cs="仿宋" w:hint="eastAsia"/>
            <w:lang w:eastAsia="zh-CN"/>
          </w:rPr>
          <w:t>十、汉方中药项目计划安排</w:t>
        </w:r>
        <w:r>
          <w:tab/>
        </w:r>
        <w:r>
          <w:fldChar w:fldCharType="begin"/>
        </w:r>
        <w:r>
          <w:instrText xml:space="preserve"> PAGEREF _Toc13005 \h </w:instrText>
        </w:r>
        <w:r>
          <w:fldChar w:fldCharType="separate"/>
        </w:r>
        <w:r>
          <w:t>26</w:t>
        </w:r>
        <w:r>
          <w:fldChar w:fldCharType="end"/>
        </w:r>
      </w:hyperlink>
    </w:p>
    <w:p>
      <w:pPr>
        <w:pStyle w:val="TOC2"/>
        <w:tabs>
          <w:tab w:val="right" w:leader="dot" w:pos="8306"/>
        </w:tabs>
      </w:pPr>
      <w:hyperlink w:anchor="_Toc7237" w:history="1">
        <w:r>
          <w:rPr>
            <w:rFonts w:ascii="仿宋" w:eastAsia="仿宋" w:hAnsi="仿宋" w:cs="仿宋" w:hint="eastAsia"/>
            <w:lang w:eastAsia="zh-CN"/>
          </w:rPr>
          <w:t>(一)、建设周期</w:t>
        </w:r>
        <w:r>
          <w:tab/>
        </w:r>
        <w:r>
          <w:fldChar w:fldCharType="begin"/>
        </w:r>
        <w:r>
          <w:instrText xml:space="preserve"> PAGEREF _Toc7237 \h </w:instrText>
        </w:r>
        <w:r>
          <w:fldChar w:fldCharType="separate"/>
        </w:r>
        <w:r>
          <w:t>26</w:t>
        </w:r>
        <w:r>
          <w:fldChar w:fldCharType="end"/>
        </w:r>
      </w:hyperlink>
    </w:p>
    <w:p>
      <w:pPr>
        <w:pStyle w:val="TOC2"/>
        <w:tabs>
          <w:tab w:val="right" w:leader="dot" w:pos="8306"/>
        </w:tabs>
      </w:pPr>
      <w:hyperlink w:anchor="_Toc13475" w:history="1">
        <w:r>
          <w:rPr>
            <w:rFonts w:ascii="仿宋" w:eastAsia="仿宋" w:hAnsi="仿宋" w:cs="仿宋" w:hint="eastAsia"/>
            <w:lang w:eastAsia="zh-CN"/>
          </w:rPr>
          <w:t>(二)、建设进度</w:t>
        </w:r>
        <w:r>
          <w:tab/>
        </w:r>
        <w:r>
          <w:fldChar w:fldCharType="begin"/>
        </w:r>
        <w:r>
          <w:instrText xml:space="preserve"> PAGEREF _Toc13475 \h </w:instrText>
        </w:r>
        <w:r>
          <w:fldChar w:fldCharType="separate"/>
        </w:r>
        <w:r>
          <w:t>27</w:t>
        </w:r>
        <w:r>
          <w:fldChar w:fldCharType="end"/>
        </w:r>
      </w:hyperlink>
    </w:p>
    <w:p>
      <w:pPr>
        <w:pStyle w:val="TOC2"/>
        <w:tabs>
          <w:tab w:val="right" w:leader="dot" w:pos="8306"/>
        </w:tabs>
      </w:pPr>
      <w:hyperlink w:anchor="_Toc30115" w:history="1">
        <w:r>
          <w:rPr>
            <w:rFonts w:ascii="仿宋" w:eastAsia="仿宋" w:hAnsi="仿宋" w:cs="仿宋" w:hint="eastAsia"/>
            <w:lang w:eastAsia="zh-CN"/>
          </w:rPr>
          <w:t>(三)、进度安排注意事项</w:t>
        </w:r>
        <w:r>
          <w:tab/>
        </w:r>
        <w:r>
          <w:fldChar w:fldCharType="begin"/>
        </w:r>
        <w:r>
          <w:instrText xml:space="preserve"> PAGEREF _Toc30115 \h </w:instrText>
        </w:r>
        <w:r>
          <w:fldChar w:fldCharType="separate"/>
        </w:r>
        <w:r>
          <w:t>28</w:t>
        </w:r>
        <w:r>
          <w:fldChar w:fldCharType="end"/>
        </w:r>
      </w:hyperlink>
    </w:p>
    <w:p>
      <w:pPr>
        <w:pStyle w:val="TOC2"/>
        <w:tabs>
          <w:tab w:val="right" w:leader="dot" w:pos="8306"/>
        </w:tabs>
      </w:pPr>
      <w:hyperlink w:anchor="_Toc15110" w:history="1">
        <w:r>
          <w:rPr>
            <w:rFonts w:ascii="仿宋" w:eastAsia="仿宋" w:hAnsi="仿宋" w:cs="仿宋" w:hint="eastAsia"/>
            <w:lang w:eastAsia="zh-CN"/>
          </w:rPr>
          <w:t>(四)、人力资源配置</w:t>
        </w:r>
        <w:r>
          <w:tab/>
        </w:r>
        <w:r>
          <w:fldChar w:fldCharType="begin"/>
        </w:r>
        <w:r>
          <w:instrText xml:space="preserve"> PAGEREF _Toc15110 \h </w:instrText>
        </w:r>
        <w:r>
          <w:fldChar w:fldCharType="separate"/>
        </w:r>
        <w:r>
          <w:t>29</w:t>
        </w:r>
        <w:r>
          <w:fldChar w:fldCharType="end"/>
        </w:r>
      </w:hyperlink>
    </w:p>
    <w:p>
      <w:pPr>
        <w:pStyle w:val="TOC1"/>
        <w:tabs>
          <w:tab w:val="right" w:leader="dot" w:pos="8306"/>
        </w:tabs>
      </w:pPr>
      <w:hyperlink w:anchor="_Toc7591" w:history="1">
        <w:r>
          <w:rPr>
            <w:rFonts w:ascii="仿宋" w:eastAsia="仿宋" w:hAnsi="仿宋" w:cs="仿宋" w:hint="eastAsia"/>
            <w:lang w:eastAsia="zh-CN"/>
          </w:rPr>
          <w:t>十一、汉方中药项目技术管理</w:t>
        </w:r>
        <w:r>
          <w:tab/>
        </w:r>
        <w:r>
          <w:fldChar w:fldCharType="begin"/>
        </w:r>
        <w:r>
          <w:instrText xml:space="preserve"> PAGEREF _Toc7591 \h </w:instrText>
        </w:r>
        <w:r>
          <w:fldChar w:fldCharType="separate"/>
        </w:r>
        <w:r>
          <w:t>30</w:t>
        </w:r>
        <w:r>
          <w:fldChar w:fldCharType="end"/>
        </w:r>
      </w:hyperlink>
    </w:p>
    <w:p>
      <w:pPr>
        <w:pStyle w:val="TOC2"/>
        <w:tabs>
          <w:tab w:val="right" w:leader="dot" w:pos="8306"/>
        </w:tabs>
      </w:pPr>
      <w:hyperlink w:anchor="_Toc14743" w:history="1">
        <w:r>
          <w:rPr>
            <w:rFonts w:ascii="仿宋" w:eastAsia="仿宋" w:hAnsi="仿宋" w:cs="仿宋" w:hint="eastAsia"/>
            <w:lang w:eastAsia="zh-CN"/>
          </w:rPr>
          <w:t>(一)、技术方案选用方向</w:t>
        </w:r>
        <w:r>
          <w:tab/>
        </w:r>
        <w:r>
          <w:fldChar w:fldCharType="begin"/>
        </w:r>
        <w:r>
          <w:instrText xml:space="preserve"> PAGEREF _Toc14743 \h </w:instrText>
        </w:r>
        <w:r>
          <w:fldChar w:fldCharType="separate"/>
        </w:r>
        <w:r>
          <w:t>30</w:t>
        </w:r>
        <w:r>
          <w:fldChar w:fldCharType="end"/>
        </w:r>
      </w:hyperlink>
    </w:p>
    <w:p>
      <w:pPr>
        <w:pStyle w:val="TOC2"/>
        <w:tabs>
          <w:tab w:val="right" w:leader="dot" w:pos="8306"/>
        </w:tabs>
      </w:pPr>
      <w:hyperlink w:anchor="_Toc17850" w:history="1">
        <w:r>
          <w:rPr>
            <w:rFonts w:ascii="仿宋" w:eastAsia="仿宋" w:hAnsi="仿宋" w:cs="仿宋" w:hint="eastAsia"/>
            <w:lang w:eastAsia="zh-CN"/>
          </w:rPr>
          <w:t>(二)、工艺技术方案选用原则</w:t>
        </w:r>
        <w:r>
          <w:tab/>
        </w:r>
        <w:r>
          <w:fldChar w:fldCharType="begin"/>
        </w:r>
        <w:r>
          <w:instrText xml:space="preserve"> PAGEREF _Toc17850 \h </w:instrText>
        </w:r>
        <w:r>
          <w:fldChar w:fldCharType="separate"/>
        </w:r>
        <w:r>
          <w:t>32</w:t>
        </w:r>
        <w:r>
          <w:fldChar w:fldCharType="end"/>
        </w:r>
      </w:hyperlink>
    </w:p>
    <w:p>
      <w:pPr>
        <w:pStyle w:val="TOC2"/>
        <w:tabs>
          <w:tab w:val="right" w:leader="dot" w:pos="8306"/>
        </w:tabs>
      </w:pPr>
      <w:hyperlink w:anchor="_Toc16166" w:history="1">
        <w:r>
          <w:rPr>
            <w:rFonts w:ascii="仿宋" w:eastAsia="仿宋" w:hAnsi="仿宋" w:cs="仿宋" w:hint="eastAsia"/>
            <w:lang w:eastAsia="zh-CN"/>
          </w:rPr>
          <w:t>(三)、工艺技术方案要求</w:t>
        </w:r>
        <w:r>
          <w:tab/>
        </w:r>
        <w:r>
          <w:fldChar w:fldCharType="begin"/>
        </w:r>
        <w:r>
          <w:instrText xml:space="preserve"> PAGEREF _Toc16166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 w:history="1">
        <w:r>
          <w:rPr>
            <w:rFonts w:ascii="仿宋" w:eastAsia="仿宋" w:hAnsi="仿宋" w:cs="仿宋" w:hint="eastAsia"/>
            <w:lang w:eastAsia="zh-CN"/>
          </w:rPr>
          <w:t>十二、汉方中药项目财务管理</w:t>
        </w:r>
        <w:r>
          <w:tab/>
        </w:r>
        <w:r>
          <w:fldChar w:fldCharType="begin"/>
        </w:r>
        <w:r>
          <w:instrText xml:space="preserve"> PAGEREF _Toc84 \h </w:instrText>
        </w:r>
        <w:r>
          <w:fldChar w:fldCharType="separate"/>
        </w:r>
        <w:r>
          <w:t>36</w:t>
        </w:r>
        <w:r>
          <w:fldChar w:fldCharType="end"/>
        </w:r>
      </w:hyperlink>
    </w:p>
    <w:p>
      <w:pPr>
        <w:pStyle w:val="TOC2"/>
        <w:tabs>
          <w:tab w:val="right" w:leader="dot" w:pos="8306"/>
        </w:tabs>
      </w:pPr>
      <w:hyperlink w:anchor="_Toc24487" w:history="1">
        <w:r>
          <w:rPr>
            <w:rFonts w:ascii="仿宋" w:eastAsia="仿宋" w:hAnsi="仿宋" w:cs="仿宋" w:hint="eastAsia"/>
            <w:lang w:eastAsia="zh-CN"/>
          </w:rPr>
          <w:t>(一)、资金需求大</w:t>
        </w:r>
        <w:r>
          <w:tab/>
        </w:r>
        <w:r>
          <w:fldChar w:fldCharType="begin"/>
        </w:r>
        <w:r>
          <w:instrText xml:space="preserve"> PAGEREF _Toc24487 \h </w:instrText>
        </w:r>
        <w:r>
          <w:fldChar w:fldCharType="separate"/>
        </w:r>
        <w:r>
          <w:t>36</w:t>
        </w:r>
        <w:r>
          <w:fldChar w:fldCharType="end"/>
        </w:r>
      </w:hyperlink>
    </w:p>
    <w:p>
      <w:pPr>
        <w:pStyle w:val="TOC2"/>
        <w:tabs>
          <w:tab w:val="right" w:leader="dot" w:pos="8306"/>
        </w:tabs>
      </w:pPr>
      <w:hyperlink w:anchor="_Toc6024" w:history="1">
        <w:r>
          <w:rPr>
            <w:rFonts w:ascii="仿宋" w:eastAsia="仿宋" w:hAnsi="仿宋" w:cs="仿宋" w:hint="eastAsia"/>
            <w:lang w:eastAsia="zh-CN"/>
          </w:rPr>
          <w:t>(二)、研发周期长</w:t>
        </w:r>
        <w:r>
          <w:tab/>
        </w:r>
        <w:r>
          <w:fldChar w:fldCharType="begin"/>
        </w:r>
        <w:r>
          <w:instrText xml:space="preserve"> PAGEREF _Toc6024 \h </w:instrText>
        </w:r>
        <w:r>
          <w:fldChar w:fldCharType="separate"/>
        </w:r>
        <w:r>
          <w:t>37</w:t>
        </w:r>
        <w:r>
          <w:fldChar w:fldCharType="end"/>
        </w:r>
      </w:hyperlink>
    </w:p>
    <w:p>
      <w:pPr>
        <w:pStyle w:val="TOC2"/>
        <w:tabs>
          <w:tab w:val="right" w:leader="dot" w:pos="8306"/>
        </w:tabs>
      </w:pPr>
      <w:hyperlink w:anchor="_Toc29450" w:history="1">
        <w:r>
          <w:rPr>
            <w:rFonts w:ascii="仿宋" w:eastAsia="仿宋" w:hAnsi="仿宋" w:cs="仿宋" w:hint="eastAsia"/>
            <w:lang w:eastAsia="zh-CN"/>
          </w:rPr>
          <w:t>(三)、市场风险大</w:t>
        </w:r>
        <w:r>
          <w:tab/>
        </w:r>
        <w:r>
          <w:fldChar w:fldCharType="begin"/>
        </w:r>
        <w:r>
          <w:instrText xml:space="preserve"> PAGEREF _Toc29450 \h </w:instrText>
        </w:r>
        <w:r>
          <w:fldChar w:fldCharType="separate"/>
        </w:r>
        <w:r>
          <w:t>39</w:t>
        </w:r>
        <w:r>
          <w:fldChar w:fldCharType="end"/>
        </w:r>
      </w:hyperlink>
    </w:p>
    <w:p>
      <w:pPr>
        <w:pStyle w:val="TOC2"/>
        <w:tabs>
          <w:tab w:val="right" w:leader="dot" w:pos="8306"/>
        </w:tabs>
      </w:pPr>
      <w:hyperlink w:anchor="_Toc2313" w:history="1">
        <w:r>
          <w:rPr>
            <w:rFonts w:ascii="仿宋" w:eastAsia="仿宋" w:hAnsi="仿宋" w:cs="仿宋" w:hint="eastAsia"/>
            <w:lang w:eastAsia="zh-CN"/>
          </w:rPr>
          <w:t>(四)、利润率高</w:t>
        </w:r>
        <w:r>
          <w:tab/>
        </w:r>
        <w:r>
          <w:fldChar w:fldCharType="begin"/>
        </w:r>
        <w:r>
          <w:instrText xml:space="preserve"> PAGEREF _Toc2313 \h </w:instrText>
        </w:r>
        <w:r>
          <w:fldChar w:fldCharType="separate"/>
        </w:r>
        <w:r>
          <w:t>41</w:t>
        </w:r>
        <w:r>
          <w:fldChar w:fldCharType="end"/>
        </w:r>
      </w:hyperlink>
    </w:p>
    <w:p>
      <w:pPr>
        <w:pStyle w:val="TOC1"/>
        <w:tabs>
          <w:tab w:val="right" w:leader="dot" w:pos="8306"/>
        </w:tabs>
      </w:pPr>
      <w:hyperlink w:anchor="_Toc30637" w:history="1">
        <w:r>
          <w:rPr>
            <w:rFonts w:ascii="仿宋" w:eastAsia="仿宋" w:hAnsi="仿宋" w:cs="仿宋" w:hint="eastAsia"/>
            <w:lang w:eastAsia="zh-CN"/>
          </w:rPr>
          <w:t>十三、汉方中药项目实施时间节点</w:t>
        </w:r>
        <w:r>
          <w:tab/>
        </w:r>
        <w:r>
          <w:fldChar w:fldCharType="begin"/>
        </w:r>
        <w:r>
          <w:instrText xml:space="preserve"> PAGEREF _Toc30637 \h </w:instrText>
        </w:r>
        <w:r>
          <w:fldChar w:fldCharType="separate"/>
        </w:r>
        <w:r>
          <w:t>43</w:t>
        </w:r>
        <w:r>
          <w:fldChar w:fldCharType="end"/>
        </w:r>
      </w:hyperlink>
    </w:p>
    <w:p>
      <w:pPr>
        <w:pStyle w:val="TOC2"/>
        <w:tabs>
          <w:tab w:val="right" w:leader="dot" w:pos="8306"/>
        </w:tabs>
      </w:pPr>
      <w:hyperlink w:anchor="_Toc23371" w:history="1">
        <w:r>
          <w:rPr>
            <w:rFonts w:ascii="仿宋" w:eastAsia="仿宋" w:hAnsi="仿宋" w:cs="仿宋" w:hint="eastAsia"/>
            <w:lang w:eastAsia="zh-CN"/>
          </w:rPr>
          <w:t>(一)、汉方中药项目启动阶段时间节点</w:t>
        </w:r>
        <w:r>
          <w:tab/>
        </w:r>
        <w:r>
          <w:fldChar w:fldCharType="begin"/>
        </w:r>
        <w:r>
          <w:instrText xml:space="preserve"> PAGEREF _Toc23371 \h </w:instrText>
        </w:r>
        <w:r>
          <w:fldChar w:fldCharType="separate"/>
        </w:r>
        <w:r>
          <w:t>43</w:t>
        </w:r>
        <w:r>
          <w:fldChar w:fldCharType="end"/>
        </w:r>
      </w:hyperlink>
    </w:p>
    <w:p>
      <w:pPr>
        <w:pStyle w:val="TOC2"/>
        <w:tabs>
          <w:tab w:val="right" w:leader="dot" w:pos="8306"/>
        </w:tabs>
      </w:pPr>
      <w:hyperlink w:anchor="_Toc7550" w:history="1">
        <w:r>
          <w:rPr>
            <w:rFonts w:ascii="仿宋" w:eastAsia="仿宋" w:hAnsi="仿宋" w:cs="仿宋" w:hint="eastAsia"/>
            <w:lang w:eastAsia="zh-CN"/>
          </w:rPr>
          <w:t>(二)、汉方中药项目执行阶段时间节点</w:t>
        </w:r>
        <w:r>
          <w:tab/>
        </w:r>
        <w:r>
          <w:fldChar w:fldCharType="begin"/>
        </w:r>
        <w:r>
          <w:instrText xml:space="preserve"> PAGEREF _Toc7550 \h </w:instrText>
        </w:r>
        <w:r>
          <w:fldChar w:fldCharType="separate"/>
        </w:r>
        <w:r>
          <w:t>44</w:t>
        </w:r>
        <w:r>
          <w:fldChar w:fldCharType="end"/>
        </w:r>
      </w:hyperlink>
    </w:p>
    <w:p>
      <w:pPr>
        <w:pStyle w:val="TOC2"/>
        <w:tabs>
          <w:tab w:val="right" w:leader="dot" w:pos="8306"/>
        </w:tabs>
      </w:pPr>
      <w:hyperlink w:anchor="_Toc23723" w:history="1">
        <w:r>
          <w:rPr>
            <w:rFonts w:ascii="仿宋" w:eastAsia="仿宋" w:hAnsi="仿宋" w:cs="仿宋" w:hint="eastAsia"/>
            <w:lang w:eastAsia="zh-CN"/>
          </w:rPr>
          <w:t>(三)、汉方中药项目完成阶段时间节点</w:t>
        </w:r>
        <w:r>
          <w:tab/>
        </w:r>
        <w:r>
          <w:fldChar w:fldCharType="begin"/>
        </w:r>
        <w:r>
          <w:instrText xml:space="preserve"> PAGEREF _Toc23723 \h </w:instrText>
        </w:r>
        <w:r>
          <w:fldChar w:fldCharType="separate"/>
        </w:r>
        <w:r>
          <w:t>45</w:t>
        </w:r>
        <w:r>
          <w:fldChar w:fldCharType="end"/>
        </w:r>
      </w:hyperlink>
    </w:p>
    <w:p>
      <w:pPr>
        <w:pStyle w:val="TOC1"/>
        <w:tabs>
          <w:tab w:val="right" w:leader="dot" w:pos="8306"/>
        </w:tabs>
      </w:pPr>
      <w:hyperlink w:anchor="_Toc26376" w:history="1">
        <w:r>
          <w:rPr>
            <w:rFonts w:ascii="仿宋" w:eastAsia="仿宋" w:hAnsi="仿宋" w:cs="仿宋" w:hint="eastAsia"/>
            <w:lang w:eastAsia="zh-CN"/>
          </w:rPr>
          <w:t>十四、营销与推广策略</w:t>
        </w:r>
        <w:r>
          <w:tab/>
        </w:r>
        <w:r>
          <w:fldChar w:fldCharType="begin"/>
        </w:r>
        <w:r>
          <w:instrText xml:space="preserve"> PAGEREF _Toc26376 \h </w:instrText>
        </w:r>
        <w:r>
          <w:fldChar w:fldCharType="separate"/>
        </w:r>
        <w:r>
          <w:t>46</w:t>
        </w:r>
        <w:r>
          <w:fldChar w:fldCharType="end"/>
        </w:r>
      </w:hyperlink>
    </w:p>
    <w:p>
      <w:pPr>
        <w:pStyle w:val="TOC2"/>
        <w:tabs>
          <w:tab w:val="right" w:leader="dot" w:pos="8306"/>
        </w:tabs>
      </w:pPr>
      <w:hyperlink w:anchor="_Toc9402" w:history="1">
        <w:r>
          <w:rPr>
            <w:rFonts w:ascii="仿宋" w:eastAsia="仿宋" w:hAnsi="仿宋" w:cs="仿宋" w:hint="eastAsia"/>
            <w:lang w:eastAsia="zh-CN"/>
          </w:rPr>
          <w:t>(一)、产品/服务定位与特点</w:t>
        </w:r>
        <w:r>
          <w:tab/>
        </w:r>
        <w:r>
          <w:fldChar w:fldCharType="begin"/>
        </w:r>
        <w:r>
          <w:instrText xml:space="preserve"> PAGEREF _Toc9402 \h </w:instrText>
        </w:r>
        <w:r>
          <w:fldChar w:fldCharType="separate"/>
        </w:r>
        <w:r>
          <w:t>46</w:t>
        </w:r>
        <w:r>
          <w:fldChar w:fldCharType="end"/>
        </w:r>
      </w:hyperlink>
    </w:p>
    <w:p>
      <w:pPr>
        <w:pStyle w:val="TOC2"/>
        <w:tabs>
          <w:tab w:val="right" w:leader="dot" w:pos="8306"/>
        </w:tabs>
      </w:pPr>
      <w:hyperlink w:anchor="_Toc30712" w:history="1">
        <w:r>
          <w:rPr>
            <w:rFonts w:ascii="仿宋" w:eastAsia="仿宋" w:hAnsi="仿宋" w:cs="仿宋" w:hint="eastAsia"/>
            <w:lang w:eastAsia="zh-CN"/>
          </w:rPr>
          <w:t>(二)、市场定位与竞争分析</w:t>
        </w:r>
        <w:r>
          <w:tab/>
        </w:r>
        <w:r>
          <w:fldChar w:fldCharType="begin"/>
        </w:r>
        <w:r>
          <w:instrText xml:space="preserve"> PAGEREF _Toc30712 \h </w:instrText>
        </w:r>
        <w:r>
          <w:fldChar w:fldCharType="separate"/>
        </w:r>
        <w:r>
          <w:t>48</w:t>
        </w:r>
        <w:r>
          <w:fldChar w:fldCharType="end"/>
        </w:r>
      </w:hyperlink>
    </w:p>
    <w:p>
      <w:pPr>
        <w:pStyle w:val="TOC2"/>
        <w:tabs>
          <w:tab w:val="right" w:leader="dot" w:pos="8306"/>
        </w:tabs>
      </w:pPr>
      <w:hyperlink w:anchor="_Toc12589" w:history="1">
        <w:r>
          <w:rPr>
            <w:rFonts w:ascii="仿宋" w:eastAsia="仿宋" w:hAnsi="仿宋" w:cs="仿宋" w:hint="eastAsia"/>
            <w:lang w:eastAsia="zh-CN"/>
          </w:rPr>
          <w:t>(三)、营销渠道与策略</w:t>
        </w:r>
        <w:r>
          <w:tab/>
        </w:r>
        <w:r>
          <w:fldChar w:fldCharType="begin"/>
        </w:r>
        <w:r>
          <w:instrText xml:space="preserve"> PAGEREF _Toc12589 \h </w:instrText>
        </w:r>
        <w:r>
          <w:fldChar w:fldCharType="separate"/>
        </w:r>
        <w:r>
          <w:t>49</w:t>
        </w:r>
        <w:r>
          <w:fldChar w:fldCharType="end"/>
        </w:r>
      </w:hyperlink>
    </w:p>
    <w:p>
      <w:pPr>
        <w:pStyle w:val="TOC2"/>
        <w:tabs>
          <w:tab w:val="right" w:leader="dot" w:pos="8306"/>
        </w:tabs>
      </w:pPr>
      <w:hyperlink w:anchor="_Toc9454" w:history="1">
        <w:r>
          <w:rPr>
            <w:rFonts w:ascii="仿宋" w:eastAsia="仿宋" w:hAnsi="仿宋" w:cs="仿宋" w:hint="eastAsia"/>
            <w:lang w:eastAsia="zh-CN"/>
          </w:rPr>
          <w:t>(四)、推广与宣传活动</w:t>
        </w:r>
        <w:r>
          <w:tab/>
        </w:r>
        <w:r>
          <w:fldChar w:fldCharType="begin"/>
        </w:r>
        <w:r>
          <w:instrText xml:space="preserve"> PAGEREF _Toc9454 \h </w:instrText>
        </w:r>
        <w:r>
          <w:fldChar w:fldCharType="separate"/>
        </w:r>
        <w:r>
          <w:t>50</w:t>
        </w:r>
        <w:r>
          <w:fldChar w:fldCharType="end"/>
        </w:r>
      </w:hyperlink>
    </w:p>
    <w:p>
      <w:pPr>
        <w:pStyle w:val="TOC1"/>
        <w:tabs>
          <w:tab w:val="right" w:leader="dot" w:pos="8306"/>
        </w:tabs>
      </w:pPr>
      <w:hyperlink w:anchor="_Toc766" w:history="1">
        <w:r>
          <w:rPr>
            <w:rFonts w:ascii="仿宋" w:eastAsia="仿宋" w:hAnsi="仿宋" w:cs="仿宋" w:hint="eastAsia"/>
            <w:lang w:eastAsia="zh-CN"/>
          </w:rPr>
          <w:t>十五、风险识别与分类</w:t>
        </w:r>
        <w:r>
          <w:tab/>
        </w:r>
        <w:r>
          <w:fldChar w:fldCharType="begin"/>
        </w:r>
        <w:r>
          <w:instrText xml:space="preserve"> PAGEREF _Toc766 \h </w:instrText>
        </w:r>
        <w:r>
          <w:fldChar w:fldCharType="separate"/>
        </w:r>
        <w:r>
          <w:t>55</w:t>
        </w:r>
        <w:r>
          <w:fldChar w:fldCharType="end"/>
        </w:r>
      </w:hyperlink>
    </w:p>
    <w:p>
      <w:pPr>
        <w:pStyle w:val="TOC2"/>
        <w:tabs>
          <w:tab w:val="right" w:leader="dot" w:pos="8306"/>
        </w:tabs>
      </w:pPr>
      <w:hyperlink w:anchor="_Toc13959" w:history="1">
        <w:r>
          <w:rPr>
            <w:rFonts w:ascii="仿宋" w:eastAsia="仿宋" w:hAnsi="仿宋" w:cs="仿宋" w:hint="eastAsia"/>
            <w:lang w:eastAsia="zh-CN"/>
          </w:rPr>
          <w:t>(一)、风险识别</w:t>
        </w:r>
        <w:r>
          <w:tab/>
        </w:r>
        <w:r>
          <w:fldChar w:fldCharType="begin"/>
        </w:r>
        <w:r>
          <w:instrText xml:space="preserve"> PAGEREF _Toc13959 \h </w:instrText>
        </w:r>
        <w:r>
          <w:fldChar w:fldCharType="separate"/>
        </w:r>
        <w:r>
          <w:t>55</w:t>
        </w:r>
        <w:r>
          <w:fldChar w:fldCharType="end"/>
        </w:r>
      </w:hyperlink>
    </w:p>
    <w:p>
      <w:pPr>
        <w:pStyle w:val="TOC2"/>
        <w:tabs>
          <w:tab w:val="right" w:leader="dot" w:pos="8306"/>
        </w:tabs>
      </w:pPr>
      <w:hyperlink w:anchor="_Toc1460" w:history="1">
        <w:r>
          <w:rPr>
            <w:rFonts w:ascii="仿宋" w:eastAsia="仿宋" w:hAnsi="仿宋" w:cs="仿宋" w:hint="eastAsia"/>
            <w:lang w:eastAsia="zh-CN"/>
          </w:rPr>
          <w:t>(二)、风险分类</w:t>
        </w:r>
        <w:r>
          <w:tab/>
        </w:r>
        <w:r>
          <w:fldChar w:fldCharType="begin"/>
        </w:r>
        <w:r>
          <w:instrText xml:space="preserve"> PAGEREF _Toc1460 \h </w:instrText>
        </w:r>
        <w:r>
          <w:fldChar w:fldCharType="separate"/>
        </w:r>
        <w:r>
          <w:t>57</w:t>
        </w:r>
        <w:r>
          <w:fldChar w:fldCharType="end"/>
        </w:r>
      </w:hyperlink>
    </w:p>
    <w:p>
      <w:pPr>
        <w:pStyle w:val="TOC1"/>
        <w:tabs>
          <w:tab w:val="right" w:leader="dot" w:pos="8306"/>
        </w:tabs>
      </w:pPr>
      <w:hyperlink w:anchor="_Toc8707" w:history="1">
        <w:r>
          <w:rPr>
            <w:rFonts w:ascii="仿宋" w:eastAsia="仿宋" w:hAnsi="仿宋" w:cs="仿宋" w:hint="eastAsia"/>
            <w:lang w:eastAsia="zh-CN"/>
          </w:rPr>
          <w:t>十六、汉方中药项目工程方案分析</w:t>
        </w:r>
        <w:r>
          <w:tab/>
        </w:r>
        <w:r>
          <w:fldChar w:fldCharType="begin"/>
        </w:r>
        <w:r>
          <w:instrText xml:space="preserve"> PAGEREF _Toc8707 \h </w:instrText>
        </w:r>
        <w:r>
          <w:fldChar w:fldCharType="separate"/>
        </w:r>
        <w:r>
          <w:t>59</w:t>
        </w:r>
        <w:r>
          <w:fldChar w:fldCharType="end"/>
        </w:r>
      </w:hyperlink>
    </w:p>
    <w:p>
      <w:pPr>
        <w:pStyle w:val="TOC2"/>
        <w:tabs>
          <w:tab w:val="right" w:leader="dot" w:pos="8306"/>
        </w:tabs>
      </w:pPr>
      <w:hyperlink w:anchor="_Toc6654" w:history="1">
        <w:r>
          <w:rPr>
            <w:rFonts w:ascii="仿宋" w:eastAsia="仿宋" w:hAnsi="仿宋" w:cs="仿宋" w:hint="eastAsia"/>
            <w:lang w:eastAsia="zh-CN"/>
          </w:rPr>
          <w:t>(一)、建筑工程设计原则</w:t>
        </w:r>
        <w:r>
          <w:tab/>
        </w:r>
        <w:r>
          <w:fldChar w:fldCharType="begin"/>
        </w:r>
        <w:r>
          <w:instrText xml:space="preserve"> PAGEREF _Toc6654 \h </w:instrText>
        </w:r>
        <w:r>
          <w:fldChar w:fldCharType="separate"/>
        </w:r>
        <w:r>
          <w:t>59</w:t>
        </w:r>
        <w:r>
          <w:fldChar w:fldCharType="end"/>
        </w:r>
      </w:hyperlink>
    </w:p>
    <w:p>
      <w:pPr>
        <w:pStyle w:val="TOC2"/>
        <w:tabs>
          <w:tab w:val="right" w:leader="dot" w:pos="8306"/>
        </w:tabs>
      </w:pPr>
      <w:hyperlink w:anchor="_Toc19462" w:history="1">
        <w:r>
          <w:rPr>
            <w:rFonts w:ascii="仿宋" w:eastAsia="仿宋" w:hAnsi="仿宋" w:cs="仿宋" w:hint="eastAsia"/>
            <w:lang w:eastAsia="zh-CN"/>
          </w:rPr>
          <w:t>(二)、土建工程建设指标</w:t>
        </w:r>
        <w:r>
          <w:tab/>
        </w:r>
        <w:r>
          <w:fldChar w:fldCharType="begin"/>
        </w:r>
        <w:r>
          <w:instrText xml:space="preserve"> PAGEREF _Toc19462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4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068"/>
      <w:r>
        <w:rPr>
          <w:rFonts w:ascii="仿宋" w:eastAsia="仿宋" w:hAnsi="仿宋" w:cs="仿宋" w:hint="eastAsia"/>
          <w:lang w:eastAsia="zh-CN"/>
        </w:rPr>
        <w:t>(一)、汉方中药行业分析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行业一直以来都是市场的关注焦点。行业内的发展趋势、竞争态势以及潜在机会都对汉方中药项目的推进产生深远的影响。通过深入研究行业的整体概貌，我们将更好地理解行业的核心特征，为汉方中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汉方中药行业，技术一直是推动创新和发展的关键因素。我们将对当前技术趋势进行详尽分析，包括但不限于人工智能、大数据应用、先进制造技术等。这有助于汉方中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汉方中药项目成功的基础。我们将对主要竞争对手进行深入研究，包括其市场份额、产品特点、市场定位等。通过全面了解竞争对手的优势和劣势，汉方中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587"/>
      <w:r>
        <w:rPr>
          <w:rFonts w:ascii="仿宋" w:eastAsia="仿宋" w:hAnsi="仿宋" w:cs="仿宋" w:hint="eastAsia"/>
          <w:sz w:val="28"/>
          <w:lang w:eastAsia="zh-CN"/>
        </w:rPr>
        <w:t>(二)、汉方中药市场分析预测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通过对市场规模的深入调研，我们将预测汉方中药市场未来的增长趋势。这包括市场的整体规模、各细分领域的发展趋势等。汉方中药项目可以根据市场的扩张速度和潜在机会，制定更符合市场需求的发展策略。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汉方中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汉方中药项目实施过程中需要充分考虑的因素。我们将对市场风险进行全面评估，包括但不限于政策法规风险、市场竞争风险、技术变革风险等。通过对潜在风险的深入分析，汉方中药项目可以制定相应的风险缓解策略，降低不确定性对汉方中药项目的影响。</w:t>
      </w:r>
    </w:p>
    <w:p>
      <w:pPr>
        <w:pStyle w:val="Heading1"/>
        <w:ind w:firstLine="560" w:firstLineChars="200"/>
        <w:rPr>
          <w:rFonts w:ascii="仿宋" w:eastAsia="仿宋" w:hAnsi="仿宋" w:cs="仿宋" w:hint="eastAsia"/>
          <w:sz w:val="28"/>
          <w:lang w:eastAsia="zh-CN"/>
        </w:rPr>
      </w:pPr>
      <w:bookmarkStart w:id="5" w:name="_Toc19785"/>
      <w:r>
        <w:rPr>
          <w:rFonts w:ascii="仿宋" w:eastAsia="仿宋" w:hAnsi="仿宋" w:cs="仿宋" w:hint="eastAsia"/>
          <w:sz w:val="28"/>
          <w:lang w:eastAsia="zh-CN"/>
        </w:rPr>
        <w:t>二、汉方中药项目概论</w:t>
      </w:r>
      <w:bookmarkEnd w:id="5"/>
    </w:p>
    <w:p>
      <w:pPr>
        <w:pStyle w:val="Heading2"/>
        <w:rPr>
          <w:rFonts w:ascii="仿宋" w:eastAsia="仿宋" w:hAnsi="仿宋" w:cs="仿宋" w:hint="eastAsia"/>
          <w:lang w:eastAsia="zh-CN"/>
        </w:rPr>
      </w:pPr>
      <w:bookmarkStart w:id="6" w:name="_Toc27219"/>
      <w:r>
        <w:rPr>
          <w:rFonts w:ascii="仿宋" w:eastAsia="仿宋" w:hAnsi="仿宋" w:cs="仿宋" w:hint="eastAsia"/>
          <w:lang w:eastAsia="zh-CN"/>
        </w:rPr>
        <w:t>(一)、汉方中药项目概况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起源追溯至对市场的深入洞察。市场的不断演变与变革为汉方中药项目提供了难得的机遇。当前市场存在的需求缺口和变革的大环境共同构成了汉方中药项目的背景。这个汉方中药项目旨在充分利用市场机遇，填补行业中尚未满足的需求，为客户提供全新的解决方案。市场的变革和需求的增长使得这个汉方中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汉方中药项目名称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正式命名为汉方中药。这个名称不仅仅是一个标识，更代表了汉方中药项目的核心理念和愿景。它蕴含着汉方中药项目所要解决问题的关键字，具有强烈的表达和辨识度，为汉方中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汉方中药项目目标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核心目标是提供一种全新、高效的解决方案，满足客户日益增长的需求。汉方中药项目追求的不仅仅是满足市场需求，更是在市场中获得卓越的竞争优势。通过不断提升产品或服务的质量和创新水平，汉方中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汉方中药项目范围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全面涵盖了产品研发、制造、市场推广和售后服务，确保从产品设计到最终用户体验的全方位关注。这一全面的汉方中药项目范围是为了确保汉方中药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汉方中药项目时间表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汉方中药项目计划在未来18个月内完成，包括研发、测试、市场试点和正式推出等不同阶段。这个时间表的合理设计是为了确保汉方中药项目各个阶段的顺利推进，以便按时交付高质量的成果。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汉方中药项目预算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汉方中药项目总预算估算为XX百万美元，主要分配在研发、市场推广、人员培训和运营等方面。这一充足的预算为汉方中药项目提供了充足的资源，确保汉方中药项目在各个方面都能取得优异的表现。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汉方中药项目风险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汉方中药项目可能面临的风险包括市场接受度低、技术难题、竞争激烈等。汉方中药项目团队已经制定了相应的风险应对计划，通过前瞻性的风险管理，确保汉方中药项目在面对不确定性时能够迅速做出应对。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汉方中药项目团队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汉方中药项目汇聚了一支经验丰富、多领域专业素养的核心团队，确保汉方中药项目在各个方面都能拥有高水平的执行力。团队的协同作战是汉方中药项目成功的关键因素之一。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汉方中药项目背景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汉方中药项目的背景根植于市场对更高效、创新产品的渴望，同时也受到科技发展对行业格局的深刻改变的影响。这为汉方中药项目提供了广阔的发展空间和市场需求。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汉方中药项目现状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截至目前，汉方中药项目已完成市场调研和技术验证，取得了初步的成功。这为汉方中药项目在未来的发展奠定了坚实的基础，为更远大的目标打下了坚实的基石。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565"/>
      <w:r>
        <w:rPr>
          <w:rFonts w:ascii="仿宋" w:eastAsia="仿宋" w:hAnsi="仿宋" w:cs="仿宋" w:hint="eastAsia"/>
          <w:sz w:val="28"/>
          <w:lang w:eastAsia="zh-CN"/>
        </w:rPr>
        <w:t>(二)、汉方中药项目目标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keyword》汉方中药项目首要业务目标是在市场中占据有利地位，实现产品/服务的成功推广和销售。通过不断提升产品质量、创新性，汉方中药项目追求成为行业中的领导者，赢得更多客户的青睐。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在科技迅速发展的时代，汉方中药项目着眼于技术创新。通过持续的研发和技术升级，汉方中药项目旨在推出更具创新性的产品或服务，以满足市场对新鲜、先进解决方案的需求。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为了建立可持续的客户关系，汉方中药项目设定了客户满意度目标。通过提供卓越的产品质量和优质的客户服务，汉方中药项目追求赢得客户的信任和忠诚度，确保他们的满意度达到行业领先水平。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汉方中药项目注重社会责任和可持续发展。通过实施环保、社会责任汉方中药项目，汉方中药项目致力于在经济发展的同时保护环境，促进社会公平，实现可持续经营。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汉方中药项目的团队是实现目标的核心驱动力。因此，汉方中药项目设定了团队发展目标，包括提升团队成员的专业技能、培养领导力，以及搭建协同高效的团队工作氛围。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484"/>
      <w:r>
        <w:rPr>
          <w:rFonts w:ascii="仿宋" w:eastAsia="仿宋" w:hAnsi="仿宋" w:cs="仿宋" w:hint="eastAsia"/>
          <w:sz w:val="28"/>
          <w:lang w:eastAsia="zh-CN"/>
        </w:rPr>
        <w:t>(三)、汉方中药项目提出的理由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汉方中药项目提出的理由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提出源于对市场机遇的深刻洞察。当前市场中存在的需求缺口和行业发展趋势表明，有巨大的商业机会等待被开发。通过准确捕捉市场机遇，汉方中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理念基于对技术创新的信仰。通过持续的研发和技术投入，汉方中药项目有望推出更具创新性的产品或服务。在科技飞速发展的当下，汉方中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提出是为了增强企业的行业竞争力。通过提升产品或服务的质量和独特性，汉方中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响应了消费者需求的变化。随着社会和科技的不断发展，消费者对产品和服务的需求也在发生变化。通过深入了解并及时回应消费者的新需求，汉方中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汉方中药项目的提出是企业战略发展规划的一部分。在面对日益激烈的市场竞争和不断变化的商业环境中，汉方中药项目作为企业战略的一环，旨在为企业开辟新的增长领域，巩固企业在行业中的地位。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提出不仅仅是基于商业考量，还注重社会责任。通过推出环保、社会责任等方面的汉方中药项目，汉方中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汉方中药项目的提出反映了对利益相关者期望的关注。包括客户、员工、投资者等利益相关者在企业发展中都有着各自的期望，汉方中药项目力求在满足这些期望的同时，取得更大的共赢。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925"/>
      <w:r>
        <w:rPr>
          <w:rFonts w:ascii="仿宋" w:eastAsia="仿宋" w:hAnsi="仿宋" w:cs="仿宋" w:hint="eastAsia"/>
          <w:sz w:val="28"/>
          <w:lang w:eastAsia="zh-CN"/>
        </w:rPr>
        <w:t>(四)、汉方中药项目意义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在实施汉方中药项目的过程中，我们不仅仅是在追逐商业成功，更是为企业和社会的多个层面创造了深远的意义。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首要意义在于提升企业的市场竞争力。通过持续的创新和对产品质量的高标准要求，汉方中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汉方中药项目的推进将促使行业技术水平的提升。通过引入先进技术和创新性解决方案，汉方中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汉方中药项目不仅创造了大量就业机会，提高了就业水平，还注重社会责任和环保。通过参与社会公益事业和推动环保汉方中药项目，汉方中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综合而言，汉方中药项目意义重大，不仅推动了企业的发展，也为行业和社会的进步贡献了积极力量。这是一个全面而深刻的影响，将在未来产生可持续的正面效应。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2100"/>
      <w:r>
        <w:rPr>
          <w:rFonts w:ascii="仿宋" w:eastAsia="仿宋" w:hAnsi="仿宋" w:cs="仿宋" w:hint="eastAsia"/>
          <w:sz w:val="28"/>
          <w:lang w:eastAsia="zh-CN"/>
        </w:rPr>
        <w:t>(五)、汉方中药项目背景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在当今迅猛发展的商业环境中，汉方中药项目的动因根植于对多方面因素的审慎考量。这个汉方中药项目的提出并非孤立的决策，而是对企业所处背景深入思考的产物。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市场的不断演变是汉方中药项目背后的首要原因。科技的迅速发展和全球市场的快速变化使得企业必须灵活应对。汉方中药项目应运而生，旨在通过创新性的解决方案迎合市场的多变需求，赢得竞争中的先机。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竞争的激烈程度也是汉方中药项目背景中不可忽视的一环。企业需要在激烈竞争中脱颖而出，为此，汉方中药项目致力于打破常规，提供独特的价值主张，以吸引客户并确保市场份额的增长。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技术的迅速发展为企业带来了机遇与挑战。作为汉方中药项目启动的背景之一，对新兴技术的应用将有助于提升企业的技术水平，使其在不断演进的商业环境中保持竞争优势。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此外，社会对企业责任的期望也在逐渐升高。汉方中药项目充分融入了社会责任的理念，通过可持续经营和社会公益汉方中药项目，企图为社会贡献一份力量，在商业成功的同时关注社会价值。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799"/>
      <w:r>
        <w:rPr>
          <w:rFonts w:ascii="仿宋" w:eastAsia="仿宋" w:hAnsi="仿宋" w:cs="仿宋" w:hint="eastAsia"/>
          <w:sz w:val="28"/>
          <w:lang w:eastAsia="zh-CN"/>
        </w:rPr>
        <w:t>三、汉方中药项目绩效评估</w:t>
      </w:r>
      <w:bookmarkEnd w:id="11"/>
    </w:p>
    <w:p>
      <w:pPr>
        <w:pStyle w:val="Heading2"/>
        <w:rPr>
          <w:rFonts w:ascii="仿宋" w:eastAsia="仿宋" w:hAnsi="仿宋" w:cs="仿宋" w:hint="eastAsia"/>
          <w:lang w:eastAsia="zh-CN"/>
        </w:rPr>
      </w:pPr>
      <w:bookmarkStart w:id="12" w:name="_Toc695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汉方中药项目中，我们设计了一套全面的绩效评估指标，以确保汉方中药项目的可控和成功交付。这些指标跨足汉方中药项目目标、成本、进度和质量等多个维度，为我们提供了全面洞察汉方中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目标达成率是我们关注的首要指标。我们设定了明确的目标，并通过定期监测和评估，迅速发现并应对潜在的目标偏差。这为汉方中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成本绩效是另一个核心关注点。通过实际成本与预算成本的对比分析，我们深入了解成本差异的原因，及时调整资源分配，保持汉方中药项目在经济效益方面的合理水平。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进度作为关键的绩效指标之一，得到了精心的关注。我们制定了详细的汉方中药项目进度计划，并设立了进度符合度指标，确保实际进度与计划进度保持一致。这使我们能够快速发现和解决潜在的进度问题，保持汉方中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汉方中药项目绩效的不可或缺的一环。我们引入了一系列的质量标准和客户满意度指标，以确保汉方中药项目交付的成果在质量上达到或超越预期水平。通过持续监测这些指标，我们努力提升汉方中药项目整体质量水平，为汉方中药项目的成功交付提供有力保障。通过这些科学且全面的绩效评估，我们能够更好地引导汉方中药项目的持续改进，确保汉方中药项目目标的顺利达成。</w:t>
      </w:r>
    </w:p>
    <w:p>
      <w:pPr>
        <w:pStyle w:val="Heading2"/>
        <w:ind w:firstLine="560" w:firstLineChars="200"/>
        <w:rPr>
          <w:rFonts w:ascii="仿宋" w:eastAsia="仿宋" w:hAnsi="仿宋" w:cs="仿宋" w:hint="eastAsia"/>
          <w:sz w:val="28"/>
          <w:lang w:eastAsia="zh-CN"/>
        </w:rPr>
      </w:pPr>
      <w:bookmarkStart w:id="13" w:name="_Toc1774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绩效评估是汉方中药项目中的关键环节，为确保汉方中药项目达到预期目标，我们采用了多层次、多维度的绩效评估方法。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汉方中药项目的战略目标对齐，确保每个决策和行动都与汉方中药项目整体目标保持一致。团队会定期召开战略对齐会议，审视当前工作与汉方中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汉方中药项目进度、质量、成本和风险等方面。这些指标通过数据收集和分析，为汉方中药项目管理团队提供了客观的评估依据。例如，我们通过汉方中药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绩效评估不仅仅停留在汉方中药项目内部，还考虑了汉方中药项目对外部环境的影响。我们定期进行干系人满意度调查，以了解各利益相关方对汉方中药项目的期望和满意度，并及时做出调整。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这种多层次、多角度的绩效评估方法，使得我们能够全面了解汉方中药项目的运行状态，及时做出调整，确保汉方中药项目在不断变化的环境中保持稳健前行。</w:t>
      </w:r>
    </w:p>
    <w:p>
      <w:pPr>
        <w:pStyle w:val="Heading2"/>
        <w:ind w:firstLine="560" w:firstLineChars="200"/>
        <w:rPr>
          <w:rFonts w:ascii="仿宋" w:eastAsia="仿宋" w:hAnsi="仿宋" w:cs="仿宋" w:hint="eastAsia"/>
          <w:sz w:val="28"/>
          <w:lang w:eastAsia="zh-CN"/>
        </w:rPr>
      </w:pPr>
      <w:bookmarkStart w:id="14" w:name="_Toc1038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为了确保汉方中药项目的有效管理和不断优化，我们采用了精心设计的绩效评估周期。这个周期旨在实现灵活、实时和全面的评估，以适应汉方中药项目执行中的各种挑战。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汉方中药项目的不同需求，分为短期、中期和长期。短期评估关注每个迭代或工作周期，以及时发现和解决当前任务中的问题。中期评估涵盖几个迭代，深入了解整体汉方中药项目的趋势和性能。长期评估则着眼于整个汉方中药项目阶段，确保汉方中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汉方中药项目管理工具和协作平台，团队成员能够随时更新和分享汉方中药项目数据。这种实时性的反馈机制使我们能够及时察觉潜在问题，快速调整，保持汉方中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汉方中药项目的决策制定密不可分。每个周期的汉方中药项目回顾会议成为集体总结经验、识别问题深层次原因并找到创新解决方案的平台。这种定期的反思与调整机制使汉方中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44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561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汉方中药项目的主要产品是XXXX，预计年产值为XXX万元。这一产品在市场中占据着重要的地位，其广泛的应用范围使得该汉方中药项目的市场前景非常广阔。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汉方中药项目的xxx产品作为重要的原材料之一，将在多个领域发挥关键作用。其在建筑、交通、能源等方面的广泛应用将为整个产业链提供强大的支持，形成产业协同效应。汉方中药项目的年产值XXX万XXX万XXX万万元不仅反映了其在市场上的巨大潜力，更预示着它对国民经济的积极贡献。这种关联度高、涉及面广的产业关系，使得该汉方中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627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总征地面积为XXXX平方米，相当于约XX.XX亩，其中净用地面积为XXXX平方米，红线范围内相当于约XX.XX亩。这一用地规模充分考虑了汉方中药项目的建设需求，保障了汉方中药项目在合适的空间内得以充分发展。汉方中药项目规划的总建筑面积为XXXX平方米，其中主体工程建设占XXXX平方米，计容建筑面积达XXXX平方米。预计建筑工程的投资将达到XXXX万元，为汉方中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计划购置的设备共计XXXX台（套），设备购置费用为XXXX万元。这一设备购置计划充分考虑到汉方中药项目的生产需求和技术要求，确保了汉方中药项目在生产运营中具备先进的技术装备和高效的生产能力。设备的合理配置将为汉方中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汉方中药项目计划总投资为XXXX万元，预计年实现营业收入为XXXX万元。这一产能规模的设定旨在确保汉方中药项目能够在投资与回报之间取得平衡，实现长期可持续的发展。汉方中药项目的总投资充分考虑到各个方面的需求，包括用地建设、设备购置等多个环节，以确保汉方中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4774"/>
      <w:r>
        <w:rPr>
          <w:rFonts w:ascii="仿宋" w:eastAsia="仿宋" w:hAnsi="仿宋" w:cs="仿宋" w:hint="eastAsia"/>
          <w:sz w:val="28"/>
          <w:lang w:eastAsia="zh-CN"/>
        </w:rPr>
        <w:t>五、汉方中药项目可持续发展</w:t>
      </w:r>
      <w:bookmarkEnd w:id="18"/>
    </w:p>
    <w:p>
      <w:pPr>
        <w:pStyle w:val="Heading2"/>
        <w:rPr>
          <w:rFonts w:ascii="仿宋" w:eastAsia="仿宋" w:hAnsi="仿宋" w:cs="仿宋" w:hint="eastAsia"/>
          <w:lang w:eastAsia="zh-CN"/>
        </w:rPr>
      </w:pPr>
      <w:bookmarkStart w:id="19" w:name="_Toc1524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汉方中药项目中，汉方中药项目团队着眼于未来，明确了可持续发展的战略方向。制定的具体可持续发展目标包括降低资源使用、采用环保技术、最大化社会效益等。这一步骤不仅有助于汉方中药项目在环保和社会责任方面达到最高标准，也为未来提供了明确的指引，确保汉方中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可持续实践的融入汉方中药项目管理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汉方中药项目管理周期。从汉方中药项目规划开始，汉方中药项目团队就考虑了环境和社会的因素。在执行阶段，汉方中药项目团队积极推动绿色技术的应用，优化资源利用。此外，关注员工的社会责任，通过培训和沟通活动提高员工对可持续发展的认知，使他们能够在日常工作中践行可持续实践。这些举措不仅为汉方中药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https://d.book118.com/655200310340011041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汉方中药项目规划设计纲要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3B2776"/>
    <w:rsid w:val="6E3B27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20031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2024-01-12T18:46:00Z</dcterms:created>
  <dcterms:modified xsi:type="dcterms:W3CDTF">2024-01-12T18:46:58Z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41C5D3E33D0A4B36BC1EDE6609120B19_11</vt:lpwstr>
  </property>
  <property fmtid="{D5CDD505-2E9C-101B-9397-08002B2CF9AE}" pid="3" name="KSOProductBuildVer">
    <vt:lpwstr>2052-12.1.0.16120</vt:lpwstr>
  </property>
</Properties>
</file>