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氢能产业链项目概述报告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9" w:history="1">
        <w:r>
          <w:rPr>
            <w:rFonts w:ascii="仿宋" w:eastAsia="仿宋" w:hAnsi="仿宋" w:cs="仿宋" w:hint="eastAsia"/>
            <w:lang w:eastAsia="zh-CN"/>
          </w:rPr>
          <w:t>前言</w:t>
        </w:r>
        <w:r>
          <w:tab/>
        </w:r>
        <w:r>
          <w:fldChar w:fldCharType="begin"/>
        </w:r>
        <w:r>
          <w:instrText xml:space="preserve"> PAGEREF _Toc19439 \h </w:instrText>
        </w:r>
        <w:r>
          <w:fldChar w:fldCharType="separate"/>
        </w:r>
        <w:r>
          <w:t>3</w:t>
        </w:r>
        <w:r>
          <w:fldChar w:fldCharType="end"/>
        </w:r>
      </w:hyperlink>
    </w:p>
    <w:p>
      <w:pPr>
        <w:pStyle w:val="TOC1"/>
        <w:tabs>
          <w:tab w:val="right" w:leader="dot" w:pos="8306"/>
        </w:tabs>
      </w:pPr>
      <w:hyperlink w:anchor="_Toc28613" w:history="1">
        <w:r>
          <w:rPr>
            <w:rFonts w:ascii="仿宋" w:eastAsia="仿宋" w:hAnsi="仿宋" w:cs="仿宋" w:hint="eastAsia"/>
            <w:lang w:eastAsia="zh-CN"/>
          </w:rPr>
          <w:t>一、氢能产业链项目选址说明</w:t>
        </w:r>
        <w:r>
          <w:tab/>
        </w:r>
        <w:r>
          <w:fldChar w:fldCharType="begin"/>
        </w:r>
        <w:r>
          <w:instrText xml:space="preserve"> PAGEREF _Toc28613 \h </w:instrText>
        </w:r>
        <w:r>
          <w:fldChar w:fldCharType="separate"/>
        </w:r>
        <w:r>
          <w:t>3</w:t>
        </w:r>
        <w:r>
          <w:fldChar w:fldCharType="end"/>
        </w:r>
      </w:hyperlink>
    </w:p>
    <w:p>
      <w:pPr>
        <w:pStyle w:val="TOC2"/>
        <w:tabs>
          <w:tab w:val="right" w:leader="dot" w:pos="8306"/>
        </w:tabs>
      </w:pPr>
      <w:hyperlink w:anchor="_Toc27408" w:history="1">
        <w:r>
          <w:rPr>
            <w:rFonts w:ascii="仿宋" w:eastAsia="仿宋" w:hAnsi="仿宋" w:cs="仿宋" w:hint="eastAsia"/>
            <w:lang w:eastAsia="zh-CN"/>
          </w:rPr>
          <w:t>(一)、氢能产业链项目选址</w:t>
        </w:r>
        <w:r>
          <w:tab/>
        </w:r>
        <w:r>
          <w:fldChar w:fldCharType="begin"/>
        </w:r>
        <w:r>
          <w:instrText xml:space="preserve"> PAGEREF _Toc27408 \h </w:instrText>
        </w:r>
        <w:r>
          <w:fldChar w:fldCharType="separate"/>
        </w:r>
        <w:r>
          <w:t>3</w:t>
        </w:r>
        <w:r>
          <w:fldChar w:fldCharType="end"/>
        </w:r>
      </w:hyperlink>
    </w:p>
    <w:p>
      <w:pPr>
        <w:pStyle w:val="TOC2"/>
        <w:tabs>
          <w:tab w:val="right" w:leader="dot" w:pos="8306"/>
        </w:tabs>
      </w:pPr>
      <w:hyperlink w:anchor="_Toc5819" w:history="1">
        <w:r>
          <w:rPr>
            <w:rFonts w:ascii="仿宋" w:eastAsia="仿宋" w:hAnsi="仿宋" w:cs="仿宋" w:hint="eastAsia"/>
            <w:lang w:eastAsia="zh-CN"/>
          </w:rPr>
          <w:t>(二)、用地控制指标</w:t>
        </w:r>
        <w:r>
          <w:tab/>
        </w:r>
        <w:r>
          <w:fldChar w:fldCharType="begin"/>
        </w:r>
        <w:r>
          <w:instrText xml:space="preserve"> PAGEREF _Toc5819 \h </w:instrText>
        </w:r>
        <w:r>
          <w:fldChar w:fldCharType="separate"/>
        </w:r>
        <w:r>
          <w:t>4</w:t>
        </w:r>
        <w:r>
          <w:fldChar w:fldCharType="end"/>
        </w:r>
      </w:hyperlink>
    </w:p>
    <w:p>
      <w:pPr>
        <w:pStyle w:val="TOC2"/>
        <w:tabs>
          <w:tab w:val="right" w:leader="dot" w:pos="8306"/>
        </w:tabs>
      </w:pPr>
      <w:hyperlink w:anchor="_Toc1349" w:history="1">
        <w:r>
          <w:rPr>
            <w:rFonts w:ascii="仿宋" w:eastAsia="仿宋" w:hAnsi="仿宋" w:cs="仿宋" w:hint="eastAsia"/>
            <w:lang w:eastAsia="zh-CN"/>
          </w:rPr>
          <w:t>(三)、节约用地措施</w:t>
        </w:r>
        <w:r>
          <w:tab/>
        </w:r>
        <w:r>
          <w:fldChar w:fldCharType="begin"/>
        </w:r>
        <w:r>
          <w:instrText xml:space="preserve"> PAGEREF _Toc1349 \h </w:instrText>
        </w:r>
        <w:r>
          <w:fldChar w:fldCharType="separate"/>
        </w:r>
        <w:r>
          <w:t>4</w:t>
        </w:r>
        <w:r>
          <w:fldChar w:fldCharType="end"/>
        </w:r>
      </w:hyperlink>
    </w:p>
    <w:p>
      <w:pPr>
        <w:pStyle w:val="TOC2"/>
        <w:tabs>
          <w:tab w:val="right" w:leader="dot" w:pos="8306"/>
        </w:tabs>
      </w:pPr>
      <w:hyperlink w:anchor="_Toc18040" w:history="1">
        <w:r>
          <w:rPr>
            <w:rFonts w:ascii="仿宋" w:eastAsia="仿宋" w:hAnsi="仿宋" w:cs="仿宋" w:hint="eastAsia"/>
            <w:lang w:eastAsia="zh-CN"/>
          </w:rPr>
          <w:t>(四)、总图布置方案</w:t>
        </w:r>
        <w:r>
          <w:tab/>
        </w:r>
        <w:r>
          <w:fldChar w:fldCharType="begin"/>
        </w:r>
        <w:r>
          <w:instrText xml:space="preserve"> PAGEREF _Toc18040 \h </w:instrText>
        </w:r>
        <w:r>
          <w:fldChar w:fldCharType="separate"/>
        </w:r>
        <w:r>
          <w:t>5</w:t>
        </w:r>
        <w:r>
          <w:fldChar w:fldCharType="end"/>
        </w:r>
      </w:hyperlink>
    </w:p>
    <w:p>
      <w:pPr>
        <w:pStyle w:val="TOC2"/>
        <w:tabs>
          <w:tab w:val="right" w:leader="dot" w:pos="8306"/>
        </w:tabs>
      </w:pPr>
      <w:hyperlink w:anchor="_Toc30743" w:history="1">
        <w:r>
          <w:rPr>
            <w:rFonts w:ascii="仿宋" w:eastAsia="仿宋" w:hAnsi="仿宋" w:cs="仿宋" w:hint="eastAsia"/>
            <w:lang w:eastAsia="zh-CN"/>
          </w:rPr>
          <w:t>(五)、选址综合评价</w:t>
        </w:r>
        <w:r>
          <w:tab/>
        </w:r>
        <w:r>
          <w:fldChar w:fldCharType="begin"/>
        </w:r>
        <w:r>
          <w:instrText xml:space="preserve"> PAGEREF _Toc30743 \h </w:instrText>
        </w:r>
        <w:r>
          <w:fldChar w:fldCharType="separate"/>
        </w:r>
        <w:r>
          <w:t>6</w:t>
        </w:r>
        <w:r>
          <w:fldChar w:fldCharType="end"/>
        </w:r>
      </w:hyperlink>
    </w:p>
    <w:p>
      <w:pPr>
        <w:pStyle w:val="TOC1"/>
        <w:tabs>
          <w:tab w:val="right" w:leader="dot" w:pos="8306"/>
        </w:tabs>
      </w:pPr>
      <w:hyperlink w:anchor="_Toc28807" w:history="1">
        <w:r>
          <w:rPr>
            <w:rFonts w:ascii="仿宋" w:eastAsia="仿宋" w:hAnsi="仿宋" w:cs="仿宋" w:hint="eastAsia"/>
            <w:lang w:eastAsia="zh-CN"/>
          </w:rPr>
          <w:t>二、氢能产业链项目环境保护分析</w:t>
        </w:r>
        <w:r>
          <w:tab/>
        </w:r>
        <w:r>
          <w:fldChar w:fldCharType="begin"/>
        </w:r>
        <w:r>
          <w:instrText xml:space="preserve"> PAGEREF _Toc28807 \h </w:instrText>
        </w:r>
        <w:r>
          <w:fldChar w:fldCharType="separate"/>
        </w:r>
        <w:r>
          <w:t>8</w:t>
        </w:r>
        <w:r>
          <w:fldChar w:fldCharType="end"/>
        </w:r>
      </w:hyperlink>
    </w:p>
    <w:p>
      <w:pPr>
        <w:pStyle w:val="TOC2"/>
        <w:tabs>
          <w:tab w:val="right" w:leader="dot" w:pos="8306"/>
        </w:tabs>
      </w:pPr>
      <w:hyperlink w:anchor="_Toc22658" w:history="1">
        <w:r>
          <w:rPr>
            <w:rFonts w:ascii="仿宋" w:eastAsia="仿宋" w:hAnsi="仿宋" w:cs="仿宋" w:hint="eastAsia"/>
            <w:lang w:eastAsia="zh-CN"/>
          </w:rPr>
          <w:t>(一)、建设区域环境质量现状</w:t>
        </w:r>
        <w:r>
          <w:tab/>
        </w:r>
        <w:r>
          <w:fldChar w:fldCharType="begin"/>
        </w:r>
        <w:r>
          <w:instrText xml:space="preserve"> PAGEREF _Toc22658 \h </w:instrText>
        </w:r>
        <w:r>
          <w:fldChar w:fldCharType="separate"/>
        </w:r>
        <w:r>
          <w:t>8</w:t>
        </w:r>
        <w:r>
          <w:fldChar w:fldCharType="end"/>
        </w:r>
      </w:hyperlink>
    </w:p>
    <w:p>
      <w:pPr>
        <w:pStyle w:val="TOC2"/>
        <w:tabs>
          <w:tab w:val="right" w:leader="dot" w:pos="8306"/>
        </w:tabs>
      </w:pPr>
      <w:hyperlink w:anchor="_Toc289" w:history="1">
        <w:r>
          <w:rPr>
            <w:rFonts w:ascii="仿宋" w:eastAsia="仿宋" w:hAnsi="仿宋" w:cs="仿宋" w:hint="eastAsia"/>
            <w:lang w:eastAsia="zh-CN"/>
          </w:rPr>
          <w:t>(二)、建设期环境保护</w:t>
        </w:r>
        <w:r>
          <w:tab/>
        </w:r>
        <w:r>
          <w:fldChar w:fldCharType="begin"/>
        </w:r>
        <w:r>
          <w:instrText xml:space="preserve"> PAGEREF _Toc289 \h </w:instrText>
        </w:r>
        <w:r>
          <w:fldChar w:fldCharType="separate"/>
        </w:r>
        <w:r>
          <w:t>9</w:t>
        </w:r>
        <w:r>
          <w:fldChar w:fldCharType="end"/>
        </w:r>
      </w:hyperlink>
    </w:p>
    <w:p>
      <w:pPr>
        <w:pStyle w:val="TOC2"/>
        <w:tabs>
          <w:tab w:val="right" w:leader="dot" w:pos="8306"/>
        </w:tabs>
      </w:pPr>
      <w:hyperlink w:anchor="_Toc10304" w:history="1">
        <w:r>
          <w:rPr>
            <w:rFonts w:ascii="仿宋" w:eastAsia="仿宋" w:hAnsi="仿宋" w:cs="仿宋" w:hint="eastAsia"/>
            <w:lang w:eastAsia="zh-CN"/>
          </w:rPr>
          <w:t>(三)、运营期环境保护</w:t>
        </w:r>
        <w:r>
          <w:tab/>
        </w:r>
        <w:r>
          <w:fldChar w:fldCharType="begin"/>
        </w:r>
        <w:r>
          <w:instrText xml:space="preserve"> PAGEREF _Toc10304 \h </w:instrText>
        </w:r>
        <w:r>
          <w:fldChar w:fldCharType="separate"/>
        </w:r>
        <w:r>
          <w:t>10</w:t>
        </w:r>
        <w:r>
          <w:fldChar w:fldCharType="end"/>
        </w:r>
      </w:hyperlink>
    </w:p>
    <w:p>
      <w:pPr>
        <w:pStyle w:val="TOC2"/>
        <w:tabs>
          <w:tab w:val="right" w:leader="dot" w:pos="8306"/>
        </w:tabs>
      </w:pPr>
      <w:hyperlink w:anchor="_Toc18395" w:history="1">
        <w:r>
          <w:rPr>
            <w:rFonts w:ascii="仿宋" w:eastAsia="仿宋" w:hAnsi="仿宋" w:cs="仿宋" w:hint="eastAsia"/>
            <w:lang w:eastAsia="zh-CN"/>
          </w:rPr>
          <w:t>(四)、氢能产业链项目建设对区域经济的影响</w:t>
        </w:r>
        <w:r>
          <w:tab/>
        </w:r>
        <w:r>
          <w:fldChar w:fldCharType="begin"/>
        </w:r>
        <w:r>
          <w:instrText xml:space="preserve"> PAGEREF _Toc18395 \h </w:instrText>
        </w:r>
        <w:r>
          <w:fldChar w:fldCharType="separate"/>
        </w:r>
        <w:r>
          <w:t>11</w:t>
        </w:r>
        <w:r>
          <w:fldChar w:fldCharType="end"/>
        </w:r>
      </w:hyperlink>
    </w:p>
    <w:p>
      <w:pPr>
        <w:pStyle w:val="TOC2"/>
        <w:tabs>
          <w:tab w:val="right" w:leader="dot" w:pos="8306"/>
        </w:tabs>
      </w:pPr>
      <w:hyperlink w:anchor="_Toc595" w:history="1">
        <w:r>
          <w:rPr>
            <w:rFonts w:ascii="仿宋" w:eastAsia="仿宋" w:hAnsi="仿宋" w:cs="仿宋" w:hint="eastAsia"/>
            <w:lang w:eastAsia="zh-CN"/>
          </w:rPr>
          <w:t>(五)、废弃物处理</w:t>
        </w:r>
        <w:r>
          <w:tab/>
        </w:r>
        <w:r>
          <w:fldChar w:fldCharType="begin"/>
        </w:r>
        <w:r>
          <w:instrText xml:space="preserve"> PAGEREF _Toc595 \h </w:instrText>
        </w:r>
        <w:r>
          <w:fldChar w:fldCharType="separate"/>
        </w:r>
        <w:r>
          <w:t>13</w:t>
        </w:r>
        <w:r>
          <w:fldChar w:fldCharType="end"/>
        </w:r>
      </w:hyperlink>
    </w:p>
    <w:p>
      <w:pPr>
        <w:pStyle w:val="TOC2"/>
        <w:tabs>
          <w:tab w:val="right" w:leader="dot" w:pos="8306"/>
        </w:tabs>
      </w:pPr>
      <w:hyperlink w:anchor="_Toc16003" w:history="1">
        <w:r>
          <w:rPr>
            <w:rFonts w:ascii="仿宋" w:eastAsia="仿宋" w:hAnsi="仿宋" w:cs="仿宋" w:hint="eastAsia"/>
            <w:lang w:eastAsia="zh-CN"/>
          </w:rPr>
          <w:t>(六)、特殊环境影响分析</w:t>
        </w:r>
        <w:r>
          <w:tab/>
        </w:r>
        <w:r>
          <w:fldChar w:fldCharType="begin"/>
        </w:r>
        <w:r>
          <w:instrText xml:space="preserve"> PAGEREF _Toc16003 \h </w:instrText>
        </w:r>
        <w:r>
          <w:fldChar w:fldCharType="separate"/>
        </w:r>
        <w:r>
          <w:t>14</w:t>
        </w:r>
        <w:r>
          <w:fldChar w:fldCharType="end"/>
        </w:r>
      </w:hyperlink>
    </w:p>
    <w:p>
      <w:pPr>
        <w:pStyle w:val="TOC2"/>
        <w:tabs>
          <w:tab w:val="right" w:leader="dot" w:pos="8306"/>
        </w:tabs>
      </w:pPr>
      <w:hyperlink w:anchor="_Toc24788" w:history="1">
        <w:r>
          <w:rPr>
            <w:rFonts w:ascii="仿宋" w:eastAsia="仿宋" w:hAnsi="仿宋" w:cs="仿宋" w:hint="eastAsia"/>
            <w:lang w:eastAsia="zh-CN"/>
          </w:rPr>
          <w:t>(七)、清洁生产</w:t>
        </w:r>
        <w:r>
          <w:tab/>
        </w:r>
        <w:r>
          <w:fldChar w:fldCharType="begin"/>
        </w:r>
        <w:r>
          <w:instrText xml:space="preserve"> PAGEREF _Toc24788 \h </w:instrText>
        </w:r>
        <w:r>
          <w:fldChar w:fldCharType="separate"/>
        </w:r>
        <w:r>
          <w:t>16</w:t>
        </w:r>
        <w:r>
          <w:fldChar w:fldCharType="end"/>
        </w:r>
      </w:hyperlink>
    </w:p>
    <w:p>
      <w:pPr>
        <w:pStyle w:val="TOC2"/>
        <w:tabs>
          <w:tab w:val="right" w:leader="dot" w:pos="8306"/>
        </w:tabs>
      </w:pPr>
      <w:hyperlink w:anchor="_Toc26675" w:history="1">
        <w:r>
          <w:rPr>
            <w:rFonts w:ascii="仿宋" w:eastAsia="仿宋" w:hAnsi="仿宋" w:cs="仿宋" w:hint="eastAsia"/>
            <w:lang w:eastAsia="zh-CN"/>
          </w:rPr>
          <w:t>(八)、环境保护综合评价</w:t>
        </w:r>
        <w:r>
          <w:tab/>
        </w:r>
        <w:r>
          <w:fldChar w:fldCharType="begin"/>
        </w:r>
        <w:r>
          <w:instrText xml:space="preserve"> PAGEREF _Toc26675 \h </w:instrText>
        </w:r>
        <w:r>
          <w:fldChar w:fldCharType="separate"/>
        </w:r>
        <w:r>
          <w:t>17</w:t>
        </w:r>
        <w:r>
          <w:fldChar w:fldCharType="end"/>
        </w:r>
      </w:hyperlink>
    </w:p>
    <w:p>
      <w:pPr>
        <w:pStyle w:val="TOC1"/>
        <w:tabs>
          <w:tab w:val="right" w:leader="dot" w:pos="8306"/>
        </w:tabs>
      </w:pPr>
      <w:hyperlink w:anchor="_Toc28246" w:history="1">
        <w:r>
          <w:rPr>
            <w:rFonts w:ascii="仿宋" w:eastAsia="仿宋" w:hAnsi="仿宋" w:cs="仿宋" w:hint="eastAsia"/>
            <w:lang w:eastAsia="zh-CN"/>
          </w:rPr>
          <w:t>三、工艺分析</w:t>
        </w:r>
        <w:r>
          <w:tab/>
        </w:r>
        <w:r>
          <w:fldChar w:fldCharType="begin"/>
        </w:r>
        <w:r>
          <w:instrText xml:space="preserve"> PAGEREF _Toc28246 \h </w:instrText>
        </w:r>
        <w:r>
          <w:fldChar w:fldCharType="separate"/>
        </w:r>
        <w:r>
          <w:t>19</w:t>
        </w:r>
        <w:r>
          <w:fldChar w:fldCharType="end"/>
        </w:r>
      </w:hyperlink>
    </w:p>
    <w:p>
      <w:pPr>
        <w:pStyle w:val="TOC2"/>
        <w:tabs>
          <w:tab w:val="right" w:leader="dot" w:pos="8306"/>
        </w:tabs>
      </w:pPr>
      <w:hyperlink w:anchor="_Toc4509" w:history="1">
        <w:r>
          <w:rPr>
            <w:rFonts w:ascii="仿宋" w:eastAsia="仿宋" w:hAnsi="仿宋" w:cs="仿宋" w:hint="eastAsia"/>
            <w:lang w:eastAsia="zh-CN"/>
          </w:rPr>
          <w:t>(一)、技术管理特点</w:t>
        </w:r>
        <w:r>
          <w:tab/>
        </w:r>
        <w:r>
          <w:fldChar w:fldCharType="begin"/>
        </w:r>
        <w:r>
          <w:instrText xml:space="preserve"> PAGEREF _Toc4509 \h </w:instrText>
        </w:r>
        <w:r>
          <w:fldChar w:fldCharType="separate"/>
        </w:r>
        <w:r>
          <w:t>19</w:t>
        </w:r>
        <w:r>
          <w:fldChar w:fldCharType="end"/>
        </w:r>
      </w:hyperlink>
    </w:p>
    <w:p>
      <w:pPr>
        <w:pStyle w:val="TOC2"/>
        <w:tabs>
          <w:tab w:val="right" w:leader="dot" w:pos="8306"/>
        </w:tabs>
      </w:pPr>
      <w:hyperlink w:anchor="_Toc10085" w:history="1">
        <w:r>
          <w:rPr>
            <w:rFonts w:ascii="仿宋" w:eastAsia="仿宋" w:hAnsi="仿宋" w:cs="仿宋" w:hint="eastAsia"/>
            <w:lang w:eastAsia="zh-CN"/>
          </w:rPr>
          <w:t>(二)、氢能产业链项目工艺技术设计方案</w:t>
        </w:r>
        <w:r>
          <w:tab/>
        </w:r>
        <w:r>
          <w:fldChar w:fldCharType="begin"/>
        </w:r>
        <w:r>
          <w:instrText xml:space="preserve"> PAGEREF _Toc10085 \h </w:instrText>
        </w:r>
        <w:r>
          <w:fldChar w:fldCharType="separate"/>
        </w:r>
        <w:r>
          <w:t>19</w:t>
        </w:r>
        <w:r>
          <w:fldChar w:fldCharType="end"/>
        </w:r>
      </w:hyperlink>
    </w:p>
    <w:p>
      <w:pPr>
        <w:pStyle w:val="TOC2"/>
        <w:tabs>
          <w:tab w:val="right" w:leader="dot" w:pos="8306"/>
        </w:tabs>
      </w:pPr>
      <w:hyperlink w:anchor="_Toc17697" w:history="1">
        <w:r>
          <w:rPr>
            <w:rFonts w:ascii="仿宋" w:eastAsia="仿宋" w:hAnsi="仿宋" w:cs="仿宋" w:hint="eastAsia"/>
            <w:lang w:eastAsia="zh-CN"/>
          </w:rPr>
          <w:t>(三)、设备选型方案</w:t>
        </w:r>
        <w:r>
          <w:tab/>
        </w:r>
        <w:r>
          <w:fldChar w:fldCharType="begin"/>
        </w:r>
        <w:r>
          <w:instrText xml:space="preserve"> PAGEREF _Toc17697 \h </w:instrText>
        </w:r>
        <w:r>
          <w:fldChar w:fldCharType="separate"/>
        </w:r>
        <w:r>
          <w:t>20</w:t>
        </w:r>
        <w:r>
          <w:fldChar w:fldCharType="end"/>
        </w:r>
      </w:hyperlink>
    </w:p>
    <w:p>
      <w:pPr>
        <w:pStyle w:val="TOC1"/>
        <w:tabs>
          <w:tab w:val="right" w:leader="dot" w:pos="8306"/>
        </w:tabs>
      </w:pPr>
      <w:hyperlink w:anchor="_Toc29924" w:history="1">
        <w:r>
          <w:rPr>
            <w:rFonts w:ascii="仿宋" w:eastAsia="仿宋" w:hAnsi="仿宋" w:cs="仿宋" w:hint="eastAsia"/>
            <w:lang w:eastAsia="zh-CN"/>
          </w:rPr>
          <w:t>四、建设规划</w:t>
        </w:r>
        <w:r>
          <w:tab/>
        </w:r>
        <w:r>
          <w:fldChar w:fldCharType="begin"/>
        </w:r>
        <w:r>
          <w:instrText xml:space="preserve"> PAGEREF _Toc29924 \h </w:instrText>
        </w:r>
        <w:r>
          <w:fldChar w:fldCharType="separate"/>
        </w:r>
        <w:r>
          <w:t>21</w:t>
        </w:r>
        <w:r>
          <w:fldChar w:fldCharType="end"/>
        </w:r>
      </w:hyperlink>
    </w:p>
    <w:p>
      <w:pPr>
        <w:pStyle w:val="TOC2"/>
        <w:tabs>
          <w:tab w:val="right" w:leader="dot" w:pos="8306"/>
        </w:tabs>
      </w:pPr>
      <w:hyperlink w:anchor="_Toc6188" w:history="1">
        <w:r>
          <w:rPr>
            <w:rFonts w:ascii="仿宋" w:eastAsia="仿宋" w:hAnsi="仿宋" w:cs="仿宋" w:hint="eastAsia"/>
            <w:lang w:eastAsia="zh-CN"/>
          </w:rPr>
          <w:t>(一)、产品规划</w:t>
        </w:r>
        <w:r>
          <w:tab/>
        </w:r>
        <w:r>
          <w:fldChar w:fldCharType="begin"/>
        </w:r>
        <w:r>
          <w:instrText xml:space="preserve"> PAGEREF _Toc6188 \h </w:instrText>
        </w:r>
        <w:r>
          <w:fldChar w:fldCharType="separate"/>
        </w:r>
        <w:r>
          <w:t>21</w:t>
        </w:r>
        <w:r>
          <w:fldChar w:fldCharType="end"/>
        </w:r>
      </w:hyperlink>
    </w:p>
    <w:p>
      <w:pPr>
        <w:pStyle w:val="TOC2"/>
        <w:tabs>
          <w:tab w:val="right" w:leader="dot" w:pos="8306"/>
        </w:tabs>
      </w:pPr>
      <w:hyperlink w:anchor="_Toc28237" w:history="1">
        <w:r>
          <w:rPr>
            <w:rFonts w:ascii="仿宋" w:eastAsia="仿宋" w:hAnsi="仿宋" w:cs="仿宋" w:hint="eastAsia"/>
            <w:lang w:eastAsia="zh-CN"/>
          </w:rPr>
          <w:t>(二)、建设规模</w:t>
        </w:r>
        <w:r>
          <w:tab/>
        </w:r>
        <w:r>
          <w:fldChar w:fldCharType="begin"/>
        </w:r>
        <w:r>
          <w:instrText xml:space="preserve"> PAGEREF _Toc28237 \h </w:instrText>
        </w:r>
        <w:r>
          <w:fldChar w:fldCharType="separate"/>
        </w:r>
        <w:r>
          <w:t>23</w:t>
        </w:r>
        <w:r>
          <w:fldChar w:fldCharType="end"/>
        </w:r>
      </w:hyperlink>
    </w:p>
    <w:p>
      <w:pPr>
        <w:pStyle w:val="TOC1"/>
        <w:tabs>
          <w:tab w:val="right" w:leader="dot" w:pos="8306"/>
        </w:tabs>
      </w:pPr>
      <w:hyperlink w:anchor="_Toc25839" w:history="1">
        <w:r>
          <w:rPr>
            <w:rFonts w:ascii="仿宋" w:eastAsia="仿宋" w:hAnsi="仿宋" w:cs="仿宋" w:hint="eastAsia"/>
            <w:lang w:eastAsia="zh-CN"/>
          </w:rPr>
          <w:t>五、氢能产业链项目投资可行性分析</w:t>
        </w:r>
        <w:r>
          <w:tab/>
        </w:r>
        <w:r>
          <w:fldChar w:fldCharType="begin"/>
        </w:r>
        <w:r>
          <w:instrText xml:space="preserve"> PAGEREF _Toc25839 \h </w:instrText>
        </w:r>
        <w:r>
          <w:fldChar w:fldCharType="separate"/>
        </w:r>
        <w:r>
          <w:t>24</w:t>
        </w:r>
        <w:r>
          <w:fldChar w:fldCharType="end"/>
        </w:r>
      </w:hyperlink>
    </w:p>
    <w:p>
      <w:pPr>
        <w:pStyle w:val="TOC2"/>
        <w:tabs>
          <w:tab w:val="right" w:leader="dot" w:pos="8306"/>
        </w:tabs>
      </w:pPr>
      <w:hyperlink w:anchor="_Toc11054" w:history="1">
        <w:r>
          <w:rPr>
            <w:rFonts w:ascii="仿宋" w:eastAsia="仿宋" w:hAnsi="仿宋" w:cs="仿宋" w:hint="eastAsia"/>
            <w:lang w:eastAsia="zh-CN"/>
          </w:rPr>
          <w:t>(一)、氢能产业链项目估算说明</w:t>
        </w:r>
        <w:r>
          <w:tab/>
        </w:r>
        <w:r>
          <w:fldChar w:fldCharType="begin"/>
        </w:r>
        <w:r>
          <w:instrText xml:space="preserve"> PAGEREF _Toc11054 \h </w:instrText>
        </w:r>
        <w:r>
          <w:fldChar w:fldCharType="separate"/>
        </w:r>
        <w:r>
          <w:t>24</w:t>
        </w:r>
        <w:r>
          <w:fldChar w:fldCharType="end"/>
        </w:r>
      </w:hyperlink>
    </w:p>
    <w:p>
      <w:pPr>
        <w:pStyle w:val="TOC2"/>
        <w:tabs>
          <w:tab w:val="right" w:leader="dot" w:pos="8306"/>
        </w:tabs>
      </w:pPr>
      <w:hyperlink w:anchor="_Toc23153" w:history="1">
        <w:r>
          <w:rPr>
            <w:rFonts w:ascii="仿宋" w:eastAsia="仿宋" w:hAnsi="仿宋" w:cs="仿宋" w:hint="eastAsia"/>
            <w:lang w:eastAsia="zh-CN"/>
          </w:rPr>
          <w:t>(二)、氢能产业链项目总投资估算</w:t>
        </w:r>
        <w:r>
          <w:tab/>
        </w:r>
        <w:r>
          <w:fldChar w:fldCharType="begin"/>
        </w:r>
        <w:r>
          <w:instrText xml:space="preserve"> PAGEREF _Toc23153 \h </w:instrText>
        </w:r>
        <w:r>
          <w:fldChar w:fldCharType="separate"/>
        </w:r>
        <w:r>
          <w:t>26</w:t>
        </w:r>
        <w:r>
          <w:fldChar w:fldCharType="end"/>
        </w:r>
      </w:hyperlink>
    </w:p>
    <w:p>
      <w:pPr>
        <w:pStyle w:val="TOC2"/>
        <w:tabs>
          <w:tab w:val="right" w:leader="dot" w:pos="8306"/>
        </w:tabs>
      </w:pPr>
      <w:hyperlink w:anchor="_Toc1367" w:history="1">
        <w:r>
          <w:rPr>
            <w:rFonts w:ascii="仿宋" w:eastAsia="仿宋" w:hAnsi="仿宋" w:cs="仿宋" w:hint="eastAsia"/>
            <w:lang w:eastAsia="zh-CN"/>
          </w:rPr>
          <w:t>(三)、资金筹措</w:t>
        </w:r>
        <w:r>
          <w:tab/>
        </w:r>
        <w:r>
          <w:fldChar w:fldCharType="begin"/>
        </w:r>
        <w:r>
          <w:instrText xml:space="preserve"> PAGEREF _Toc1367 \h </w:instrText>
        </w:r>
        <w:r>
          <w:fldChar w:fldCharType="separate"/>
        </w:r>
        <w:r>
          <w:t>27</w:t>
        </w:r>
        <w:r>
          <w:fldChar w:fldCharType="end"/>
        </w:r>
      </w:hyperlink>
    </w:p>
    <w:p>
      <w:pPr>
        <w:pStyle w:val="TOC1"/>
        <w:tabs>
          <w:tab w:val="right" w:leader="dot" w:pos="8306"/>
        </w:tabs>
      </w:pPr>
      <w:hyperlink w:anchor="_Toc24197" w:history="1">
        <w:r>
          <w:rPr>
            <w:rFonts w:ascii="仿宋" w:eastAsia="仿宋" w:hAnsi="仿宋" w:cs="仿宋" w:hint="eastAsia"/>
            <w:lang w:eastAsia="zh-CN"/>
          </w:rPr>
          <w:t>六、投资背景及必要性分析</w:t>
        </w:r>
        <w:r>
          <w:tab/>
        </w:r>
        <w:r>
          <w:fldChar w:fldCharType="begin"/>
        </w:r>
        <w:r>
          <w:instrText xml:space="preserve"> PAGEREF _Toc24197 \h </w:instrText>
        </w:r>
        <w:r>
          <w:fldChar w:fldCharType="separate"/>
        </w:r>
        <w:r>
          <w:t>29</w:t>
        </w:r>
        <w:r>
          <w:fldChar w:fldCharType="end"/>
        </w:r>
      </w:hyperlink>
    </w:p>
    <w:p>
      <w:pPr>
        <w:pStyle w:val="TOC2"/>
        <w:tabs>
          <w:tab w:val="right" w:leader="dot" w:pos="8306"/>
        </w:tabs>
      </w:pPr>
      <w:hyperlink w:anchor="_Toc31115" w:history="1">
        <w:r>
          <w:rPr>
            <w:rFonts w:ascii="仿宋" w:eastAsia="仿宋" w:hAnsi="仿宋" w:cs="仿宋" w:hint="eastAsia"/>
            <w:lang w:eastAsia="zh-CN"/>
          </w:rPr>
          <w:t>(一)、氢能产业链项目承办单位背景分析</w:t>
        </w:r>
        <w:r>
          <w:tab/>
        </w:r>
        <w:r>
          <w:fldChar w:fldCharType="begin"/>
        </w:r>
        <w:r>
          <w:instrText xml:space="preserve"> PAGEREF _Toc31115 \h </w:instrText>
        </w:r>
        <w:r>
          <w:fldChar w:fldCharType="separate"/>
        </w:r>
        <w:r>
          <w:t>29</w:t>
        </w:r>
        <w:r>
          <w:fldChar w:fldCharType="end"/>
        </w:r>
      </w:hyperlink>
    </w:p>
    <w:p>
      <w:pPr>
        <w:pStyle w:val="TOC2"/>
        <w:tabs>
          <w:tab w:val="right" w:leader="dot" w:pos="8306"/>
        </w:tabs>
      </w:pPr>
      <w:hyperlink w:anchor="_Toc22580" w:history="1">
        <w:r>
          <w:rPr>
            <w:rFonts w:ascii="仿宋" w:eastAsia="仿宋" w:hAnsi="仿宋" w:cs="仿宋" w:hint="eastAsia"/>
            <w:lang w:eastAsia="zh-CN"/>
          </w:rPr>
          <w:t>(二)、产业政策及发展规划</w:t>
        </w:r>
        <w:r>
          <w:tab/>
        </w:r>
        <w:r>
          <w:fldChar w:fldCharType="begin"/>
        </w:r>
        <w:r>
          <w:instrText xml:space="preserve"> PAGEREF _Toc22580 \h </w:instrText>
        </w:r>
        <w:r>
          <w:fldChar w:fldCharType="separate"/>
        </w:r>
        <w:r>
          <w:t>30</w:t>
        </w:r>
        <w:r>
          <w:fldChar w:fldCharType="end"/>
        </w:r>
      </w:hyperlink>
    </w:p>
    <w:p>
      <w:pPr>
        <w:pStyle w:val="TOC2"/>
        <w:tabs>
          <w:tab w:val="right" w:leader="dot" w:pos="8306"/>
        </w:tabs>
      </w:pPr>
      <w:hyperlink w:anchor="_Toc699" w:history="1">
        <w:r>
          <w:rPr>
            <w:rFonts w:ascii="仿宋" w:eastAsia="仿宋" w:hAnsi="仿宋" w:cs="仿宋" w:hint="eastAsia"/>
            <w:lang w:eastAsia="zh-CN"/>
          </w:rPr>
          <w:t>(三)、鼓励中小企业发展</w:t>
        </w:r>
        <w:r>
          <w:tab/>
        </w:r>
        <w:r>
          <w:fldChar w:fldCharType="begin"/>
        </w:r>
        <w:r>
          <w:instrText xml:space="preserve"> PAGEREF _Toc699 \h </w:instrText>
        </w:r>
        <w:r>
          <w:fldChar w:fldCharType="separate"/>
        </w:r>
        <w:r>
          <w:t>32</w:t>
        </w:r>
        <w:r>
          <w:fldChar w:fldCharType="end"/>
        </w:r>
      </w:hyperlink>
    </w:p>
    <w:p>
      <w:pPr>
        <w:pStyle w:val="TOC2"/>
        <w:tabs>
          <w:tab w:val="right" w:leader="dot" w:pos="8306"/>
        </w:tabs>
      </w:pPr>
      <w:hyperlink w:anchor="_Toc28302" w:history="1">
        <w:r>
          <w:rPr>
            <w:rFonts w:ascii="仿宋" w:eastAsia="仿宋" w:hAnsi="仿宋" w:cs="仿宋" w:hint="eastAsia"/>
            <w:lang w:eastAsia="zh-CN"/>
          </w:rPr>
          <w:t>(四)、宏观经济形势分析</w:t>
        </w:r>
        <w:r>
          <w:tab/>
        </w:r>
        <w:r>
          <w:fldChar w:fldCharType="begin"/>
        </w:r>
        <w:r>
          <w:instrText xml:space="preserve"> PAGEREF _Toc28302 \h </w:instrText>
        </w:r>
        <w:r>
          <w:fldChar w:fldCharType="separate"/>
        </w:r>
        <w:r>
          <w:t>33</w:t>
        </w:r>
        <w:r>
          <w:fldChar w:fldCharType="end"/>
        </w:r>
      </w:hyperlink>
    </w:p>
    <w:p>
      <w:pPr>
        <w:pStyle w:val="TOC2"/>
        <w:tabs>
          <w:tab w:val="right" w:leader="dot" w:pos="8306"/>
        </w:tabs>
      </w:pPr>
      <w:hyperlink w:anchor="_Toc27664" w:history="1">
        <w:r>
          <w:rPr>
            <w:rFonts w:ascii="仿宋" w:eastAsia="仿宋" w:hAnsi="仿宋" w:cs="仿宋" w:hint="eastAsia"/>
            <w:lang w:eastAsia="zh-CN"/>
          </w:rPr>
          <w:t>(五)、区域经济发展概况</w:t>
        </w:r>
        <w:r>
          <w:tab/>
        </w:r>
        <w:r>
          <w:fldChar w:fldCharType="begin"/>
        </w:r>
        <w:r>
          <w:instrText xml:space="preserve"> PAGEREF _Toc27664 \h </w:instrText>
        </w:r>
        <w:r>
          <w:fldChar w:fldCharType="separate"/>
        </w:r>
        <w:r>
          <w:t>34</w:t>
        </w:r>
        <w:r>
          <w:fldChar w:fldCharType="end"/>
        </w:r>
      </w:hyperlink>
    </w:p>
    <w:p>
      <w:pPr>
        <w:pStyle w:val="TOC2"/>
        <w:tabs>
          <w:tab w:val="right" w:leader="dot" w:pos="8306"/>
        </w:tabs>
      </w:pPr>
      <w:hyperlink w:anchor="_Toc26377" w:history="1">
        <w:r>
          <w:rPr>
            <w:rFonts w:ascii="仿宋" w:eastAsia="仿宋" w:hAnsi="仿宋" w:cs="仿宋" w:hint="eastAsia"/>
            <w:lang w:eastAsia="zh-CN"/>
          </w:rPr>
          <w:t>(六)、氢能产业链项目必要性分析</w:t>
        </w:r>
        <w:r>
          <w:tab/>
        </w:r>
        <w:r>
          <w:fldChar w:fldCharType="begin"/>
        </w:r>
        <w:r>
          <w:instrText xml:space="preserve"> PAGEREF _Toc26377 \h </w:instrText>
        </w:r>
        <w:r>
          <w:fldChar w:fldCharType="separate"/>
        </w:r>
        <w:r>
          <w:t>36</w:t>
        </w:r>
        <w:r>
          <w:fldChar w:fldCharType="end"/>
        </w:r>
      </w:hyperlink>
    </w:p>
    <w:p>
      <w:pPr>
        <w:pStyle w:val="TOC1"/>
        <w:tabs>
          <w:tab w:val="right" w:leader="dot" w:pos="8306"/>
        </w:tabs>
      </w:pPr>
      <w:hyperlink w:anchor="_Toc14416" w:history="1">
        <w:r>
          <w:rPr>
            <w:rFonts w:ascii="仿宋" w:eastAsia="仿宋" w:hAnsi="仿宋" w:cs="仿宋" w:hint="eastAsia"/>
            <w:lang w:eastAsia="zh-CN"/>
          </w:rPr>
          <w:t>七、氢能产业链项目实施进度计划</w:t>
        </w:r>
        <w:r>
          <w:tab/>
        </w:r>
        <w:r>
          <w:fldChar w:fldCharType="begin"/>
        </w:r>
        <w:r>
          <w:instrText xml:space="preserve"> PAGEREF _Toc14416 \h </w:instrText>
        </w:r>
        <w:r>
          <w:fldChar w:fldCharType="separate"/>
        </w:r>
        <w:r>
          <w:t>37</w:t>
        </w:r>
        <w:r>
          <w:fldChar w:fldCharType="end"/>
        </w:r>
      </w:hyperlink>
    </w:p>
    <w:p>
      <w:pPr>
        <w:pStyle w:val="TOC2"/>
        <w:tabs>
          <w:tab w:val="right" w:leader="dot" w:pos="8306"/>
        </w:tabs>
      </w:pPr>
      <w:hyperlink w:anchor="_Toc26583" w:history="1">
        <w:r>
          <w:rPr>
            <w:rFonts w:ascii="仿宋" w:eastAsia="仿宋" w:hAnsi="仿宋" w:cs="仿宋" w:hint="eastAsia"/>
            <w:lang w:eastAsia="zh-CN"/>
          </w:rPr>
          <w:t>(一)、建设周期</w:t>
        </w:r>
        <w:r>
          <w:tab/>
        </w:r>
        <w:r>
          <w:fldChar w:fldCharType="begin"/>
        </w:r>
        <w:r>
          <w:instrText xml:space="preserve"> PAGEREF _Toc26583 \h </w:instrText>
        </w:r>
        <w:r>
          <w:fldChar w:fldCharType="separate"/>
        </w:r>
        <w:r>
          <w:t>37</w:t>
        </w:r>
        <w:r>
          <w:fldChar w:fldCharType="end"/>
        </w:r>
      </w:hyperlink>
    </w:p>
    <w:p>
      <w:pPr>
        <w:pStyle w:val="TOC2"/>
        <w:tabs>
          <w:tab w:val="right" w:leader="dot" w:pos="8306"/>
        </w:tabs>
      </w:pPr>
      <w:hyperlink w:anchor="_Toc29026" w:history="1">
        <w:r>
          <w:rPr>
            <w:rFonts w:ascii="仿宋" w:eastAsia="仿宋" w:hAnsi="仿宋" w:cs="仿宋" w:hint="eastAsia"/>
            <w:lang w:eastAsia="zh-CN"/>
          </w:rPr>
          <w:t>(二)、建设进度</w:t>
        </w:r>
        <w:r>
          <w:tab/>
        </w:r>
        <w:r>
          <w:fldChar w:fldCharType="begin"/>
        </w:r>
        <w:r>
          <w:instrText xml:space="preserve"> PAGEREF _Toc29026 \h </w:instrText>
        </w:r>
        <w:r>
          <w:fldChar w:fldCharType="separate"/>
        </w:r>
        <w:r>
          <w:t>39</w:t>
        </w:r>
        <w:r>
          <w:fldChar w:fldCharType="end"/>
        </w:r>
      </w:hyperlink>
    </w:p>
    <w:p>
      <w:pPr>
        <w:pStyle w:val="TOC2"/>
        <w:tabs>
          <w:tab w:val="right" w:leader="dot" w:pos="8306"/>
        </w:tabs>
      </w:pPr>
      <w:hyperlink w:anchor="_Toc17874" w:history="1">
        <w:r>
          <w:rPr>
            <w:rFonts w:ascii="仿宋" w:eastAsia="仿宋" w:hAnsi="仿宋" w:cs="仿宋" w:hint="eastAsia"/>
            <w:lang w:eastAsia="zh-CN"/>
          </w:rPr>
          <w:t>(三)、进度安排注意事项</w:t>
        </w:r>
        <w:r>
          <w:tab/>
        </w:r>
        <w:r>
          <w:fldChar w:fldCharType="begin"/>
        </w:r>
        <w:r>
          <w:instrText xml:space="preserve"> PAGEREF _Toc17874 \h </w:instrText>
        </w:r>
        <w:r>
          <w:fldChar w:fldCharType="separate"/>
        </w:r>
        <w:r>
          <w:t>40</w:t>
        </w:r>
        <w:r>
          <w:fldChar w:fldCharType="end"/>
        </w:r>
      </w:hyperlink>
    </w:p>
    <w:p>
      <w:pPr>
        <w:pStyle w:val="TOC2"/>
        <w:tabs>
          <w:tab w:val="right" w:leader="dot" w:pos="8306"/>
        </w:tabs>
      </w:pPr>
      <w:hyperlink w:anchor="_Toc2301" w:history="1">
        <w:r>
          <w:rPr>
            <w:rFonts w:ascii="仿宋" w:eastAsia="仿宋" w:hAnsi="仿宋" w:cs="仿宋" w:hint="eastAsia"/>
            <w:lang w:eastAsia="zh-CN"/>
          </w:rPr>
          <w:t>(四)、人力资源配置</w:t>
        </w:r>
        <w:r>
          <w:tab/>
        </w:r>
        <w:r>
          <w:fldChar w:fldCharType="begin"/>
        </w:r>
        <w:r>
          <w:instrText xml:space="preserve"> PAGEREF _Toc2301 \h </w:instrText>
        </w:r>
        <w:r>
          <w:fldChar w:fldCharType="separate"/>
        </w:r>
        <w:r>
          <w:t>41</w:t>
        </w:r>
        <w:r>
          <w:fldChar w:fldCharType="end"/>
        </w:r>
      </w:hyperlink>
    </w:p>
    <w:p>
      <w:pPr>
        <w:pStyle w:val="TOC2"/>
        <w:tabs>
          <w:tab w:val="right" w:leader="dot" w:pos="8306"/>
        </w:tabs>
      </w:pPr>
      <w:hyperlink w:anchor="_Toc759" w:history="1">
        <w:r>
          <w:rPr>
            <w:rFonts w:ascii="仿宋" w:eastAsia="仿宋" w:hAnsi="仿宋" w:cs="仿宋" w:hint="eastAsia"/>
            <w:lang w:eastAsia="zh-CN"/>
          </w:rPr>
          <w:t>(五)、员工培训</w:t>
        </w:r>
        <w:r>
          <w:tab/>
        </w:r>
        <w:r>
          <w:fldChar w:fldCharType="begin"/>
        </w:r>
        <w:r>
          <w:instrText xml:space="preserve"> PAGEREF _Toc759 \h </w:instrText>
        </w:r>
        <w:r>
          <w:fldChar w:fldCharType="separate"/>
        </w:r>
        <w:r>
          <w:t>43</w:t>
        </w:r>
        <w:r>
          <w:fldChar w:fldCharType="end"/>
        </w:r>
      </w:hyperlink>
    </w:p>
    <w:p>
      <w:pPr>
        <w:pStyle w:val="TOC2"/>
        <w:tabs>
          <w:tab w:val="right" w:leader="dot" w:pos="8306"/>
        </w:tabs>
      </w:pPr>
      <w:hyperlink w:anchor="_Toc31688" w:history="1">
        <w:r>
          <w:rPr>
            <w:rFonts w:ascii="仿宋" w:eastAsia="仿宋" w:hAnsi="仿宋" w:cs="仿宋" w:hint="eastAsia"/>
            <w:lang w:eastAsia="zh-CN"/>
          </w:rPr>
          <w:t>(六)、氢能产业链项目实施保障</w:t>
        </w:r>
        <w:r>
          <w:tab/>
        </w:r>
        <w:r>
          <w:fldChar w:fldCharType="begin"/>
        </w:r>
        <w:r>
          <w:instrText xml:space="preserve"> PAGEREF _Toc31688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7" w:history="1">
        <w:r>
          <w:rPr>
            <w:rFonts w:ascii="仿宋" w:eastAsia="仿宋" w:hAnsi="仿宋" w:cs="仿宋" w:hint="eastAsia"/>
            <w:lang w:eastAsia="zh-CN"/>
          </w:rPr>
          <w:t>八、危机管理与应急预案</w:t>
        </w:r>
        <w:r>
          <w:tab/>
        </w:r>
        <w:r>
          <w:fldChar w:fldCharType="begin"/>
        </w:r>
        <w:r>
          <w:instrText xml:space="preserve"> PAGEREF _Toc2437 \h </w:instrText>
        </w:r>
        <w:r>
          <w:fldChar w:fldCharType="separate"/>
        </w:r>
        <w:r>
          <w:t>46</w:t>
        </w:r>
        <w:r>
          <w:fldChar w:fldCharType="end"/>
        </w:r>
      </w:hyperlink>
    </w:p>
    <w:p>
      <w:pPr>
        <w:pStyle w:val="TOC2"/>
        <w:tabs>
          <w:tab w:val="right" w:leader="dot" w:pos="8306"/>
        </w:tabs>
      </w:pPr>
      <w:hyperlink w:anchor="_Toc12912" w:history="1">
        <w:r>
          <w:rPr>
            <w:rFonts w:ascii="仿宋" w:eastAsia="仿宋" w:hAnsi="仿宋" w:cs="仿宋" w:hint="eastAsia"/>
            <w:lang w:eastAsia="zh-CN"/>
          </w:rPr>
          <w:t>(一)、危机预警与监测</w:t>
        </w:r>
        <w:r>
          <w:tab/>
        </w:r>
        <w:r>
          <w:fldChar w:fldCharType="begin"/>
        </w:r>
        <w:r>
          <w:instrText xml:space="preserve"> PAGEREF _Toc12912 \h </w:instrText>
        </w:r>
        <w:r>
          <w:fldChar w:fldCharType="separate"/>
        </w:r>
        <w:r>
          <w:t>46</w:t>
        </w:r>
        <w:r>
          <w:fldChar w:fldCharType="end"/>
        </w:r>
      </w:hyperlink>
    </w:p>
    <w:p>
      <w:pPr>
        <w:pStyle w:val="TOC2"/>
        <w:tabs>
          <w:tab w:val="right" w:leader="dot" w:pos="8306"/>
        </w:tabs>
      </w:pPr>
      <w:hyperlink w:anchor="_Toc20789" w:history="1">
        <w:r>
          <w:rPr>
            <w:rFonts w:ascii="仿宋" w:eastAsia="仿宋" w:hAnsi="仿宋" w:cs="仿宋" w:hint="eastAsia"/>
            <w:lang w:eastAsia="zh-CN"/>
          </w:rPr>
          <w:t>(二)、应急预案与危机响应</w:t>
        </w:r>
        <w:r>
          <w:tab/>
        </w:r>
        <w:r>
          <w:fldChar w:fldCharType="begin"/>
        </w:r>
        <w:r>
          <w:instrText xml:space="preserve"> PAGEREF _Toc20789 \h </w:instrText>
        </w:r>
        <w:r>
          <w:fldChar w:fldCharType="separate"/>
        </w:r>
        <w:r>
          <w:t>48</w:t>
        </w:r>
        <w:r>
          <w:fldChar w:fldCharType="end"/>
        </w:r>
      </w:hyperlink>
    </w:p>
    <w:p>
      <w:pPr>
        <w:pStyle w:val="TOC2"/>
        <w:tabs>
          <w:tab w:val="right" w:leader="dot" w:pos="8306"/>
        </w:tabs>
      </w:pPr>
      <w:hyperlink w:anchor="_Toc14468" w:history="1">
        <w:r>
          <w:rPr>
            <w:rFonts w:ascii="仿宋" w:eastAsia="仿宋" w:hAnsi="仿宋" w:cs="仿宋" w:hint="eastAsia"/>
            <w:lang w:eastAsia="zh-CN"/>
          </w:rPr>
          <w:t>(三)、危机沟通与舆情控制</w:t>
        </w:r>
        <w:r>
          <w:tab/>
        </w:r>
        <w:r>
          <w:fldChar w:fldCharType="begin"/>
        </w:r>
        <w:r>
          <w:instrText xml:space="preserve"> PAGEREF _Toc14468 \h </w:instrText>
        </w:r>
        <w:r>
          <w:fldChar w:fldCharType="separate"/>
        </w:r>
        <w:r>
          <w:t>49</w:t>
        </w:r>
        <w:r>
          <w:fldChar w:fldCharType="end"/>
        </w:r>
      </w:hyperlink>
    </w:p>
    <w:p>
      <w:pPr>
        <w:pStyle w:val="TOC2"/>
        <w:tabs>
          <w:tab w:val="right" w:leader="dot" w:pos="8306"/>
        </w:tabs>
      </w:pPr>
      <w:hyperlink w:anchor="_Toc18224" w:history="1">
        <w:r>
          <w:rPr>
            <w:rFonts w:ascii="仿宋" w:eastAsia="仿宋" w:hAnsi="仿宋" w:cs="仿宋" w:hint="eastAsia"/>
            <w:lang w:eastAsia="zh-CN"/>
          </w:rPr>
          <w:t>(四)、危机后教训与改进</w:t>
        </w:r>
        <w:r>
          <w:tab/>
        </w:r>
        <w:r>
          <w:fldChar w:fldCharType="begin"/>
        </w:r>
        <w:r>
          <w:instrText xml:space="preserve"> PAGEREF _Toc18224 \h </w:instrText>
        </w:r>
        <w:r>
          <w:fldChar w:fldCharType="separate"/>
        </w:r>
        <w:r>
          <w:t>51</w:t>
        </w:r>
        <w:r>
          <w:fldChar w:fldCharType="end"/>
        </w:r>
      </w:hyperlink>
    </w:p>
    <w:p>
      <w:pPr>
        <w:pStyle w:val="TOC1"/>
        <w:tabs>
          <w:tab w:val="right" w:leader="dot" w:pos="8306"/>
        </w:tabs>
      </w:pPr>
      <w:hyperlink w:anchor="_Toc24339" w:history="1">
        <w:r>
          <w:rPr>
            <w:rFonts w:ascii="仿宋" w:eastAsia="仿宋" w:hAnsi="仿宋" w:cs="仿宋" w:hint="eastAsia"/>
            <w:lang w:eastAsia="zh-CN"/>
          </w:rPr>
          <w:t>九、未来发展战略</w:t>
        </w:r>
        <w:r>
          <w:tab/>
        </w:r>
        <w:r>
          <w:fldChar w:fldCharType="begin"/>
        </w:r>
        <w:r>
          <w:instrText xml:space="preserve"> PAGEREF _Toc24339 \h </w:instrText>
        </w:r>
        <w:r>
          <w:fldChar w:fldCharType="separate"/>
        </w:r>
        <w:r>
          <w:t>53</w:t>
        </w:r>
        <w:r>
          <w:fldChar w:fldCharType="end"/>
        </w:r>
      </w:hyperlink>
    </w:p>
    <w:p>
      <w:pPr>
        <w:pStyle w:val="TOC2"/>
        <w:tabs>
          <w:tab w:val="right" w:leader="dot" w:pos="8306"/>
        </w:tabs>
      </w:pPr>
      <w:hyperlink w:anchor="_Toc22182" w:history="1">
        <w:r>
          <w:rPr>
            <w:rFonts w:ascii="仿宋" w:eastAsia="仿宋" w:hAnsi="仿宋" w:cs="仿宋" w:hint="eastAsia"/>
            <w:lang w:eastAsia="zh-CN"/>
          </w:rPr>
          <w:t>(一)、未来市场定位与业务拓展</w:t>
        </w:r>
        <w:r>
          <w:tab/>
        </w:r>
        <w:r>
          <w:fldChar w:fldCharType="begin"/>
        </w:r>
        <w:r>
          <w:instrText xml:space="preserve"> PAGEREF _Toc22182 \h </w:instrText>
        </w:r>
        <w:r>
          <w:fldChar w:fldCharType="separate"/>
        </w:r>
        <w:r>
          <w:t>53</w:t>
        </w:r>
        <w:r>
          <w:fldChar w:fldCharType="end"/>
        </w:r>
      </w:hyperlink>
    </w:p>
    <w:p>
      <w:pPr>
        <w:pStyle w:val="TOC2"/>
        <w:tabs>
          <w:tab w:val="right" w:leader="dot" w:pos="8306"/>
        </w:tabs>
      </w:pPr>
      <w:hyperlink w:anchor="_Toc20836" w:history="1">
        <w:r>
          <w:rPr>
            <w:rFonts w:ascii="仿宋" w:eastAsia="仿宋" w:hAnsi="仿宋" w:cs="仿宋" w:hint="eastAsia"/>
            <w:lang w:eastAsia="zh-CN"/>
          </w:rPr>
          <w:t>(二)、技术创新与研发方向</w:t>
        </w:r>
        <w:r>
          <w:tab/>
        </w:r>
        <w:r>
          <w:fldChar w:fldCharType="begin"/>
        </w:r>
        <w:r>
          <w:instrText xml:space="preserve"> PAGEREF _Toc20836 \h </w:instrText>
        </w:r>
        <w:r>
          <w:fldChar w:fldCharType="separate"/>
        </w:r>
        <w:r>
          <w:t>55</w:t>
        </w:r>
        <w:r>
          <w:fldChar w:fldCharType="end"/>
        </w:r>
      </w:hyperlink>
    </w:p>
    <w:p>
      <w:pPr>
        <w:pStyle w:val="TOC2"/>
        <w:tabs>
          <w:tab w:val="right" w:leader="dot" w:pos="8306"/>
        </w:tabs>
      </w:pPr>
      <w:hyperlink w:anchor="_Toc7994" w:history="1">
        <w:r>
          <w:rPr>
            <w:rFonts w:ascii="仿宋" w:eastAsia="仿宋" w:hAnsi="仿宋" w:cs="仿宋" w:hint="eastAsia"/>
            <w:lang w:eastAsia="zh-CN"/>
          </w:rPr>
          <w:t>(三)、国际化战略与全球市场</w:t>
        </w:r>
        <w:r>
          <w:tab/>
        </w:r>
        <w:r>
          <w:fldChar w:fldCharType="begin"/>
        </w:r>
        <w:r>
          <w:instrText xml:space="preserve"> PAGEREF _Toc7994 \h </w:instrText>
        </w:r>
        <w:r>
          <w:fldChar w:fldCharType="separate"/>
        </w:r>
        <w:r>
          <w:t>57</w:t>
        </w:r>
        <w:r>
          <w:fldChar w:fldCharType="end"/>
        </w:r>
      </w:hyperlink>
    </w:p>
    <w:p>
      <w:pPr>
        <w:pStyle w:val="TOC2"/>
        <w:tabs>
          <w:tab w:val="right" w:leader="dot" w:pos="8306"/>
        </w:tabs>
      </w:pPr>
      <w:hyperlink w:anchor="_Toc5180" w:history="1">
        <w:r>
          <w:rPr>
            <w:rFonts w:ascii="仿宋" w:eastAsia="仿宋" w:hAnsi="仿宋" w:cs="仿宋" w:hint="eastAsia"/>
            <w:lang w:eastAsia="zh-CN"/>
          </w:rPr>
          <w:t>(四)、可持续发展战略</w:t>
        </w:r>
        <w:r>
          <w:tab/>
        </w:r>
        <w:r>
          <w:fldChar w:fldCharType="begin"/>
        </w:r>
        <w:r>
          <w:instrText xml:space="preserve"> PAGEREF _Toc5180 \h </w:instrText>
        </w:r>
        <w:r>
          <w:fldChar w:fldCharType="separate"/>
        </w:r>
        <w:r>
          <w:t>58</w:t>
        </w:r>
        <w:r>
          <w:fldChar w:fldCharType="end"/>
        </w:r>
      </w:hyperlink>
    </w:p>
    <w:p>
      <w:pPr>
        <w:pStyle w:val="TOC1"/>
        <w:tabs>
          <w:tab w:val="right" w:leader="dot" w:pos="8306"/>
        </w:tabs>
      </w:pPr>
      <w:hyperlink w:anchor="_Toc3990" w:history="1">
        <w:r>
          <w:rPr>
            <w:rFonts w:ascii="仿宋" w:eastAsia="仿宋" w:hAnsi="仿宋" w:cs="仿宋" w:hint="eastAsia"/>
            <w:lang w:eastAsia="zh-CN"/>
          </w:rPr>
          <w:t>十、社会责任与可持续发展</w:t>
        </w:r>
        <w:r>
          <w:tab/>
        </w:r>
        <w:r>
          <w:fldChar w:fldCharType="begin"/>
        </w:r>
        <w:r>
          <w:instrText xml:space="preserve"> PAGEREF _Toc3990 \h </w:instrText>
        </w:r>
        <w:r>
          <w:fldChar w:fldCharType="separate"/>
        </w:r>
        <w:r>
          <w:t>61</w:t>
        </w:r>
        <w:r>
          <w:fldChar w:fldCharType="end"/>
        </w:r>
      </w:hyperlink>
    </w:p>
    <w:p>
      <w:pPr>
        <w:pStyle w:val="TOC2"/>
        <w:tabs>
          <w:tab w:val="right" w:leader="dot" w:pos="8306"/>
        </w:tabs>
      </w:pPr>
      <w:hyperlink w:anchor="_Toc27796" w:history="1">
        <w:r>
          <w:rPr>
            <w:rFonts w:ascii="仿宋" w:eastAsia="仿宋" w:hAnsi="仿宋" w:cs="仿宋" w:hint="eastAsia"/>
            <w:lang w:eastAsia="zh-CN"/>
          </w:rPr>
          <w:t>(一)、社会责任理念</w:t>
        </w:r>
        <w:r>
          <w:tab/>
        </w:r>
        <w:r>
          <w:fldChar w:fldCharType="begin"/>
        </w:r>
        <w:r>
          <w:instrText xml:space="preserve"> PAGEREF _Toc27796 \h </w:instrText>
        </w:r>
        <w:r>
          <w:fldChar w:fldCharType="separate"/>
        </w:r>
        <w:r>
          <w:t>61</w:t>
        </w:r>
        <w:r>
          <w:fldChar w:fldCharType="end"/>
        </w:r>
      </w:hyperlink>
    </w:p>
    <w:p>
      <w:pPr>
        <w:pStyle w:val="TOC2"/>
        <w:tabs>
          <w:tab w:val="right" w:leader="dot" w:pos="8306"/>
        </w:tabs>
      </w:pPr>
      <w:hyperlink w:anchor="_Toc3563" w:history="1">
        <w:r>
          <w:rPr>
            <w:rFonts w:ascii="仿宋" w:eastAsia="仿宋" w:hAnsi="仿宋" w:cs="仿宋" w:hint="eastAsia"/>
            <w:lang w:eastAsia="zh-CN"/>
          </w:rPr>
          <w:t>(二)、公益活动与社区参与</w:t>
        </w:r>
        <w:r>
          <w:tab/>
        </w:r>
        <w:r>
          <w:fldChar w:fldCharType="begin"/>
        </w:r>
        <w:r>
          <w:instrText xml:space="preserve"> PAGEREF _Toc3563 \h </w:instrText>
        </w:r>
        <w:r>
          <w:fldChar w:fldCharType="separate"/>
        </w:r>
        <w:r>
          <w:t>62</w:t>
        </w:r>
        <w:r>
          <w:fldChar w:fldCharType="end"/>
        </w:r>
      </w:hyperlink>
    </w:p>
    <w:p>
      <w:pPr>
        <w:pStyle w:val="TOC2"/>
        <w:tabs>
          <w:tab w:val="right" w:leader="dot" w:pos="8306"/>
        </w:tabs>
      </w:pPr>
      <w:hyperlink w:anchor="_Toc20645" w:history="1">
        <w:r>
          <w:rPr>
            <w:rFonts w:ascii="仿宋" w:eastAsia="仿宋" w:hAnsi="仿宋" w:cs="仿宋" w:hint="eastAsia"/>
            <w:lang w:eastAsia="zh-CN"/>
          </w:rPr>
          <w:t>(三)、可持续发展策略</w:t>
        </w:r>
        <w:r>
          <w:tab/>
        </w:r>
        <w:r>
          <w:fldChar w:fldCharType="begin"/>
        </w:r>
        <w:r>
          <w:instrText xml:space="preserve"> PAGEREF _Toc20645 \h </w:instrText>
        </w:r>
        <w:r>
          <w:fldChar w:fldCharType="separate"/>
        </w:r>
        <w:r>
          <w:t>64</w:t>
        </w:r>
        <w:r>
          <w:fldChar w:fldCharType="end"/>
        </w:r>
      </w:hyperlink>
    </w:p>
    <w:p>
      <w:pPr>
        <w:pStyle w:val="TOC2"/>
        <w:tabs>
          <w:tab w:val="right" w:leader="dot" w:pos="8306"/>
        </w:tabs>
      </w:pPr>
      <w:hyperlink w:anchor="_Toc25897" w:history="1">
        <w:r>
          <w:rPr>
            <w:rFonts w:ascii="仿宋" w:eastAsia="仿宋" w:hAnsi="仿宋" w:cs="仿宋" w:hint="eastAsia"/>
            <w:lang w:eastAsia="zh-CN"/>
          </w:rPr>
          <w:t>(四)、企业文化与价值观</w:t>
        </w:r>
        <w:r>
          <w:tab/>
        </w:r>
        <w:r>
          <w:fldChar w:fldCharType="begin"/>
        </w:r>
        <w:r>
          <w:instrText xml:space="preserve"> PAGEREF _Toc25897 \h </w:instrText>
        </w:r>
        <w:r>
          <w:fldChar w:fldCharType="separate"/>
        </w:r>
        <w:r>
          <w:t>65</w:t>
        </w:r>
        <w:r>
          <w:fldChar w:fldCharType="end"/>
        </w:r>
      </w:hyperlink>
    </w:p>
    <w:p>
      <w:pPr>
        <w:pStyle w:val="TOC1"/>
        <w:tabs>
          <w:tab w:val="right" w:leader="dot" w:pos="8306"/>
        </w:tabs>
      </w:pPr>
      <w:hyperlink w:anchor="_Toc24246" w:history="1">
        <w:r>
          <w:rPr>
            <w:rFonts w:ascii="仿宋" w:eastAsia="仿宋" w:hAnsi="仿宋" w:cs="仿宋" w:hint="eastAsia"/>
            <w:lang w:eastAsia="zh-CN"/>
          </w:rPr>
          <w:t>十一、市场营销策略</w:t>
        </w:r>
        <w:r>
          <w:tab/>
        </w:r>
        <w:r>
          <w:fldChar w:fldCharType="begin"/>
        </w:r>
        <w:r>
          <w:instrText xml:space="preserve"> PAGEREF _Toc24246 \h </w:instrText>
        </w:r>
        <w:r>
          <w:fldChar w:fldCharType="separate"/>
        </w:r>
        <w:r>
          <w:t>67</w:t>
        </w:r>
        <w:r>
          <w:fldChar w:fldCharType="end"/>
        </w:r>
      </w:hyperlink>
    </w:p>
    <w:p>
      <w:pPr>
        <w:pStyle w:val="TOC2"/>
        <w:tabs>
          <w:tab w:val="right" w:leader="dot" w:pos="8306"/>
        </w:tabs>
      </w:pPr>
      <w:hyperlink w:anchor="_Toc9518" w:history="1">
        <w:r>
          <w:rPr>
            <w:rFonts w:ascii="仿宋" w:eastAsia="仿宋" w:hAnsi="仿宋" w:cs="仿宋" w:hint="eastAsia"/>
            <w:lang w:eastAsia="zh-CN"/>
          </w:rPr>
          <w:t>(一)、市场定位与目标客户群</w:t>
        </w:r>
        <w:r>
          <w:tab/>
        </w:r>
        <w:r>
          <w:fldChar w:fldCharType="begin"/>
        </w:r>
        <w:r>
          <w:instrText xml:space="preserve"> PAGEREF _Toc9518 \h </w:instrText>
        </w:r>
        <w:r>
          <w:fldChar w:fldCharType="separate"/>
        </w:r>
        <w:r>
          <w:t>67</w:t>
        </w:r>
        <w:r>
          <w:fldChar w:fldCharType="end"/>
        </w:r>
      </w:hyperlink>
    </w:p>
    <w:p>
      <w:pPr>
        <w:pStyle w:val="TOC2"/>
        <w:tabs>
          <w:tab w:val="right" w:leader="dot" w:pos="8306"/>
        </w:tabs>
      </w:pPr>
      <w:hyperlink w:anchor="_Toc28443" w:history="1">
        <w:r>
          <w:rPr>
            <w:rFonts w:ascii="仿宋" w:eastAsia="仿宋" w:hAnsi="仿宋" w:cs="仿宋" w:hint="eastAsia"/>
            <w:lang w:eastAsia="zh-CN"/>
          </w:rPr>
          <w:t>(二)、竞争对手分析</w:t>
        </w:r>
        <w:r>
          <w:tab/>
        </w:r>
        <w:r>
          <w:fldChar w:fldCharType="begin"/>
        </w:r>
        <w:r>
          <w:instrText xml:space="preserve"> PAGEREF _Toc28443 \h </w:instrText>
        </w:r>
        <w:r>
          <w:fldChar w:fldCharType="separate"/>
        </w:r>
        <w:r>
          <w:t>69</w:t>
        </w:r>
        <w:r>
          <w:fldChar w:fldCharType="end"/>
        </w:r>
      </w:hyperlink>
    </w:p>
    <w:p>
      <w:pPr>
        <w:pStyle w:val="TOC2"/>
        <w:tabs>
          <w:tab w:val="right" w:leader="dot" w:pos="8306"/>
        </w:tabs>
      </w:pPr>
      <w:hyperlink w:anchor="_Toc21826" w:history="1">
        <w:r>
          <w:rPr>
            <w:rFonts w:ascii="仿宋" w:eastAsia="仿宋" w:hAnsi="仿宋" w:cs="仿宋" w:hint="eastAsia"/>
            <w:lang w:eastAsia="zh-CN"/>
          </w:rPr>
          <w:t>(三)、营销策略与推广计划</w:t>
        </w:r>
        <w:r>
          <w:tab/>
        </w:r>
        <w:r>
          <w:fldChar w:fldCharType="begin"/>
        </w:r>
        <w:r>
          <w:instrText xml:space="preserve"> PAGEREF _Toc21826 \h </w:instrText>
        </w:r>
        <w:r>
          <w:fldChar w:fldCharType="separate"/>
        </w:r>
        <w:r>
          <w:t>71</w:t>
        </w:r>
        <w:r>
          <w:fldChar w:fldCharType="end"/>
        </w:r>
      </w:hyperlink>
    </w:p>
    <w:p>
      <w:pPr>
        <w:pStyle w:val="TOC2"/>
        <w:tabs>
          <w:tab w:val="right" w:leader="dot" w:pos="8306"/>
        </w:tabs>
      </w:pPr>
      <w:hyperlink w:anchor="_Toc17204" w:history="1">
        <w:r>
          <w:rPr>
            <w:rFonts w:ascii="仿宋" w:eastAsia="仿宋" w:hAnsi="仿宋" w:cs="仿宋" w:hint="eastAsia"/>
            <w:lang w:eastAsia="zh-CN"/>
          </w:rPr>
          <w:t>(四)、产品定价与销售渠道</w:t>
        </w:r>
        <w:r>
          <w:tab/>
        </w:r>
        <w:r>
          <w:fldChar w:fldCharType="begin"/>
        </w:r>
        <w:r>
          <w:instrText xml:space="preserve"> PAGEREF _Toc17204 \h </w:instrText>
        </w:r>
        <w:r>
          <w:fldChar w:fldCharType="separate"/>
        </w:r>
        <w:r>
          <w:t>72</w:t>
        </w:r>
        <w:r>
          <w:fldChar w:fldCharType="end"/>
        </w:r>
      </w:hyperlink>
    </w:p>
    <w:p>
      <w:pPr>
        <w:pStyle w:val="TOC2"/>
        <w:tabs>
          <w:tab w:val="right" w:leader="dot" w:pos="8306"/>
        </w:tabs>
      </w:pPr>
      <w:hyperlink w:anchor="_Toc5014" w:history="1">
        <w:r>
          <w:rPr>
            <w:rFonts w:ascii="仿宋" w:eastAsia="仿宋" w:hAnsi="仿宋" w:cs="仿宋" w:hint="eastAsia"/>
            <w:lang w:eastAsia="zh-CN"/>
          </w:rPr>
          <w:t>(五)、售后服务体系</w:t>
        </w:r>
        <w:r>
          <w:tab/>
        </w:r>
        <w:r>
          <w:fldChar w:fldCharType="begin"/>
        </w:r>
        <w:r>
          <w:instrText xml:space="preserve"> PAGEREF _Toc5014 \h </w:instrText>
        </w:r>
        <w:r>
          <w:fldChar w:fldCharType="separate"/>
        </w:r>
        <w:r>
          <w:t>74</w:t>
        </w:r>
        <w:r>
          <w:fldChar w:fldCharType="end"/>
        </w:r>
      </w:hyperlink>
    </w:p>
    <w:p>
      <w:pPr>
        <w:pStyle w:val="TOC1"/>
        <w:tabs>
          <w:tab w:val="right" w:leader="dot" w:pos="8306"/>
        </w:tabs>
      </w:pPr>
      <w:hyperlink w:anchor="_Toc8570" w:history="1">
        <w:r>
          <w:rPr>
            <w:rFonts w:ascii="仿宋" w:eastAsia="仿宋" w:hAnsi="仿宋" w:cs="仿宋" w:hint="eastAsia"/>
            <w:lang w:eastAsia="zh-CN"/>
          </w:rPr>
          <w:t>十二、氢能产业链项目环境保护</w:t>
        </w:r>
        <w:r>
          <w:tab/>
        </w:r>
        <w:r>
          <w:fldChar w:fldCharType="begin"/>
        </w:r>
        <w:r>
          <w:instrText xml:space="preserve"> PAGEREF _Toc8570 \h </w:instrText>
        </w:r>
        <w:r>
          <w:fldChar w:fldCharType="separate"/>
        </w:r>
        <w:r>
          <w:t>76</w:t>
        </w:r>
        <w:r>
          <w:fldChar w:fldCharType="end"/>
        </w:r>
      </w:hyperlink>
    </w:p>
    <w:p>
      <w:pPr>
        <w:pStyle w:val="TOC2"/>
        <w:tabs>
          <w:tab w:val="right" w:leader="dot" w:pos="8306"/>
        </w:tabs>
      </w:pPr>
      <w:hyperlink w:anchor="_Toc20900" w:history="1">
        <w:r>
          <w:rPr>
            <w:rFonts w:ascii="仿宋" w:eastAsia="仿宋" w:hAnsi="仿宋" w:cs="仿宋" w:hint="eastAsia"/>
            <w:lang w:eastAsia="zh-CN"/>
          </w:rPr>
          <w:t>(一)、氢能产业链项目环境影响评估</w:t>
        </w:r>
        <w:r>
          <w:tab/>
        </w:r>
        <w:r>
          <w:fldChar w:fldCharType="begin"/>
        </w:r>
        <w:r>
          <w:instrText xml:space="preserve"> PAGEREF _Toc20900 \h </w:instrText>
        </w:r>
        <w:r>
          <w:fldChar w:fldCharType="separate"/>
        </w:r>
        <w:r>
          <w:t>76</w:t>
        </w:r>
        <w:r>
          <w:fldChar w:fldCharType="end"/>
        </w:r>
      </w:hyperlink>
    </w:p>
    <w:p>
      <w:pPr>
        <w:pStyle w:val="TOC2"/>
        <w:tabs>
          <w:tab w:val="right" w:leader="dot" w:pos="8306"/>
        </w:tabs>
      </w:pPr>
      <w:hyperlink w:anchor="_Toc28373" w:history="1">
        <w:r>
          <w:rPr>
            <w:rFonts w:ascii="仿宋" w:eastAsia="仿宋" w:hAnsi="仿宋" w:cs="仿宋" w:hint="eastAsia"/>
            <w:lang w:eastAsia="zh-CN"/>
          </w:rPr>
          <w:t>(二)、环境保护措施与方案</w:t>
        </w:r>
        <w:r>
          <w:tab/>
        </w:r>
        <w:r>
          <w:fldChar w:fldCharType="begin"/>
        </w:r>
        <w:r>
          <w:instrText xml:space="preserve"> PAGEREF _Toc28373 \h </w:instrText>
        </w:r>
        <w:r>
          <w:fldChar w:fldCharType="separate"/>
        </w:r>
        <w:r>
          <w:t>77</w:t>
        </w:r>
        <w:r>
          <w:fldChar w:fldCharType="end"/>
        </w:r>
      </w:hyperlink>
    </w:p>
    <w:p>
      <w:pPr>
        <w:pStyle w:val="TOC2"/>
        <w:tabs>
          <w:tab w:val="right" w:leader="dot" w:pos="8306"/>
        </w:tabs>
      </w:pPr>
      <w:hyperlink w:anchor="_Toc7328" w:history="1">
        <w:r>
          <w:rPr>
            <w:rFonts w:ascii="仿宋" w:eastAsia="仿宋" w:hAnsi="仿宋" w:cs="仿宋" w:hint="eastAsia"/>
            <w:lang w:eastAsia="zh-CN"/>
          </w:rPr>
          <w:t>(三)、生态恢复与补偿措施</w:t>
        </w:r>
        <w:r>
          <w:tab/>
        </w:r>
        <w:r>
          <w:fldChar w:fldCharType="begin"/>
        </w:r>
        <w:r>
          <w:instrText xml:space="preserve"> PAGEREF _Toc7328 \h </w:instrText>
        </w:r>
        <w:r>
          <w:fldChar w:fldCharType="separate"/>
        </w:r>
        <w:r>
          <w:t>79</w:t>
        </w:r>
        <w:r>
          <w:fldChar w:fldCharType="end"/>
        </w:r>
      </w:hyperlink>
    </w:p>
    <w:p>
      <w:pPr>
        <w:pStyle w:val="TOC2"/>
        <w:tabs>
          <w:tab w:val="right" w:leader="dot" w:pos="8306"/>
        </w:tabs>
      </w:pPr>
      <w:hyperlink w:anchor="_Toc6104" w:history="1">
        <w:r>
          <w:rPr>
            <w:rFonts w:ascii="仿宋" w:eastAsia="仿宋" w:hAnsi="仿宋" w:cs="仿宋" w:hint="eastAsia"/>
            <w:lang w:eastAsia="zh-CN"/>
          </w:rPr>
          <w:t>(四)、环境保护监测与评估</w:t>
        </w:r>
        <w:r>
          <w:tab/>
        </w:r>
        <w:r>
          <w:fldChar w:fldCharType="begin"/>
        </w:r>
        <w:r>
          <w:instrText xml:space="preserve"> PAGEREF _Toc6104 \h </w:instrText>
        </w:r>
        <w:r>
          <w:fldChar w:fldCharType="separate"/>
        </w:r>
        <w:r>
          <w:t>81</w:t>
        </w:r>
        <w:r>
          <w:fldChar w:fldCharType="end"/>
        </w:r>
      </w:hyperlink>
    </w:p>
    <w:p>
      <w:pPr>
        <w:pStyle w:val="TOC1"/>
        <w:tabs>
          <w:tab w:val="right" w:leader="dot" w:pos="8306"/>
        </w:tabs>
      </w:pPr>
      <w:hyperlink w:anchor="_Toc6744" w:history="1">
        <w:r>
          <w:rPr>
            <w:rFonts w:ascii="仿宋" w:eastAsia="仿宋" w:hAnsi="仿宋" w:cs="仿宋" w:hint="eastAsia"/>
            <w:lang w:eastAsia="zh-CN"/>
          </w:rPr>
          <w:t>十三、风险管理与应对策略</w:t>
        </w:r>
        <w:r>
          <w:tab/>
        </w:r>
        <w:r>
          <w:fldChar w:fldCharType="begin"/>
        </w:r>
        <w:r>
          <w:instrText xml:space="preserve"> PAGEREF _Toc6744 \h </w:instrText>
        </w:r>
        <w:r>
          <w:fldChar w:fldCharType="separate"/>
        </w:r>
        <w:r>
          <w:t>83</w:t>
        </w:r>
        <w:r>
          <w:fldChar w:fldCharType="end"/>
        </w:r>
      </w:hyperlink>
    </w:p>
    <w:p>
      <w:pPr>
        <w:pStyle w:val="TOC2"/>
        <w:tabs>
          <w:tab w:val="right" w:leader="dot" w:pos="8306"/>
        </w:tabs>
      </w:pPr>
      <w:hyperlink w:anchor="_Toc28815" w:history="1">
        <w:r>
          <w:rPr>
            <w:rFonts w:ascii="仿宋" w:eastAsia="仿宋" w:hAnsi="仿宋" w:cs="仿宋" w:hint="eastAsia"/>
            <w:lang w:eastAsia="zh-CN"/>
          </w:rPr>
          <w:t>(一)、风险管理流程</w:t>
        </w:r>
        <w:r>
          <w:tab/>
        </w:r>
        <w:r>
          <w:fldChar w:fldCharType="begin"/>
        </w:r>
        <w:r>
          <w:instrText xml:space="preserve"> PAGEREF _Toc28815 \h </w:instrText>
        </w:r>
        <w:r>
          <w:fldChar w:fldCharType="separate"/>
        </w:r>
        <w:r>
          <w:t>83</w:t>
        </w:r>
        <w:r>
          <w:fldChar w:fldCharType="end"/>
        </w:r>
      </w:hyperlink>
    </w:p>
    <w:p>
      <w:pPr>
        <w:pStyle w:val="TOC2"/>
        <w:tabs>
          <w:tab w:val="right" w:leader="dot" w:pos="8306"/>
        </w:tabs>
      </w:pPr>
      <w:hyperlink w:anchor="_Toc26168" w:history="1">
        <w:r>
          <w:rPr>
            <w:rFonts w:ascii="仿宋" w:eastAsia="仿宋" w:hAnsi="仿宋" w:cs="仿宋" w:hint="eastAsia"/>
            <w:lang w:eastAsia="zh-CN"/>
          </w:rPr>
          <w:t>(二)、风险识别与评估</w:t>
        </w:r>
        <w:r>
          <w:tab/>
        </w:r>
        <w:r>
          <w:fldChar w:fldCharType="begin"/>
        </w:r>
        <w:r>
          <w:instrText xml:space="preserve"> PAGEREF _Toc26168 \h </w:instrText>
        </w:r>
        <w:r>
          <w:fldChar w:fldCharType="separate"/>
        </w:r>
        <w:r>
          <w:t>87</w:t>
        </w:r>
        <w:r>
          <w:fldChar w:fldCharType="end"/>
        </w:r>
      </w:hyperlink>
    </w:p>
    <w:p>
      <w:pPr>
        <w:pStyle w:val="TOC2"/>
        <w:tabs>
          <w:tab w:val="right" w:leader="dot" w:pos="8306"/>
        </w:tabs>
      </w:pPr>
      <w:hyperlink w:anchor="_Toc10241" w:history="1">
        <w:r>
          <w:rPr>
            <w:rFonts w:ascii="仿宋" w:eastAsia="仿宋" w:hAnsi="仿宋" w:cs="仿宋" w:hint="eastAsia"/>
            <w:lang w:eastAsia="zh-CN"/>
          </w:rPr>
          <w:t>(三)、风险控制与应对策略</w:t>
        </w:r>
        <w:r>
          <w:tab/>
        </w:r>
        <w:r>
          <w:fldChar w:fldCharType="begin"/>
        </w:r>
        <w:r>
          <w:instrText xml:space="preserve"> PAGEREF _Toc10241 \h </w:instrText>
        </w:r>
        <w:r>
          <w:fldChar w:fldCharType="separate"/>
        </w:r>
        <w:r>
          <w:t>88</w:t>
        </w:r>
        <w:r>
          <w:fldChar w:fldCharType="end"/>
        </w:r>
      </w:hyperlink>
    </w:p>
    <w:p>
      <w:pPr>
        <w:pStyle w:val="TOC2"/>
        <w:tabs>
          <w:tab w:val="right" w:leader="dot" w:pos="8306"/>
        </w:tabs>
      </w:pPr>
      <w:hyperlink w:anchor="_Toc5966" w:history="1">
        <w:r>
          <w:rPr>
            <w:rFonts w:ascii="仿宋" w:eastAsia="仿宋" w:hAnsi="仿宋" w:cs="仿宋" w:hint="eastAsia"/>
            <w:lang w:eastAsia="zh-CN"/>
          </w:rPr>
          <w:t>(四)、危机管理与应急预案</w:t>
        </w:r>
        <w:r>
          <w:tab/>
        </w:r>
        <w:r>
          <w:fldChar w:fldCharType="begin"/>
        </w:r>
        <w:r>
          <w:instrText xml:space="preserve"> PAGEREF _Toc5966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氢能产业链项目复杂性日益增加，全面而科学的氢能产业链项目管理方法论对于确保氢能产业链项目成功至关重要。本氢能产业链项目报告系统阐述了氢能产业链项目启动、规划、执行、监控与收尾的全过程，强调在动态环境中对策略的灵活调整与优化。报告旨在提供一套适应性强、实用性高的氢能产业链项目管理框架，便于读者掌握和应用于实际工作中。在此，我们明确指出报告内容仅限于学习交流之目的，严禁用于任何商业用途，力求促进氢能产业链项目管理知识的普及与提升。</w:t>
      </w:r>
    </w:p>
    <w:p>
      <w:pPr>
        <w:pStyle w:val="Heading1"/>
        <w:ind w:firstLine="560" w:firstLineChars="200"/>
        <w:rPr>
          <w:rFonts w:ascii="仿宋" w:eastAsia="仿宋" w:hAnsi="仿宋" w:cs="仿宋" w:hint="eastAsia"/>
          <w:sz w:val="28"/>
          <w:lang w:eastAsia="zh-CN"/>
        </w:rPr>
      </w:pPr>
      <w:bookmarkStart w:id="2" w:name="_Toc28613"/>
      <w:r>
        <w:rPr>
          <w:rFonts w:ascii="仿宋" w:eastAsia="仿宋" w:hAnsi="仿宋" w:cs="仿宋" w:hint="eastAsia"/>
          <w:sz w:val="28"/>
          <w:lang w:eastAsia="zh-CN"/>
        </w:rPr>
        <w:t>一、氢能产业链项目选址说明</w:t>
      </w:r>
      <w:bookmarkEnd w:id="2"/>
    </w:p>
    <w:p>
      <w:pPr>
        <w:pStyle w:val="Heading2"/>
        <w:rPr>
          <w:rFonts w:ascii="仿宋" w:eastAsia="仿宋" w:hAnsi="仿宋" w:cs="仿宋" w:hint="eastAsia"/>
          <w:lang w:eastAsia="zh-CN"/>
        </w:rPr>
      </w:pPr>
      <w:bookmarkStart w:id="3" w:name="_Toc27408"/>
      <w:r>
        <w:rPr>
          <w:rFonts w:ascii="仿宋" w:eastAsia="仿宋" w:hAnsi="仿宋" w:cs="仿宋" w:hint="eastAsia"/>
          <w:lang w:eastAsia="zh-CN"/>
        </w:rPr>
        <w:t>(一)、氢能产业链项目选址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选址位于XXXX市XXXX区XXXX街道XXXX路，地理位置优越，地势平坦，交通便利。附近有多条主要道路交汇，便于原材料的运输和成品的配送。地理位置的优越性将为氢能产业链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氢能产业链项目用地的合规性。经过详细的规划和评估，选址地区的用地性质、容积率、绿化率等指标将被科学确定，以满足氢能产业链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581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选址地区的用地性质被确定为工业用地，以支持氢能产业链项目的生产和运营。确保用地性质符合地方规划，并满足氢能产业链项目的实际需求。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根据地区规划和建设标准，设定合理的容积率。容积率的设定要考虑氢能产业链项目的建筑需求，确保建筑的布局紧凑，用地高效利用。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确保氢能产业链项目选址地区的绿化率符合环保法规的要求。通过科学的绿化设计，提高绿化率，改善周边环境，为员工提供良好的工作生活环境。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134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针对氢能产业链项目的实际需求，考虑采用垂直建筑设计，提高建筑的层数，减小占地面积。这将有助于在有限的用地内实现更大的建筑容积。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1804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氢能产业链项目的原材料运输和成品配送提供了便捷的通道。地理位置的优越性将成为总图布置方案的首要考虑因素，确保氢能产业链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氢能产业链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氢能产业链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氢能产业链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3074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选址综合评价是对所有选址因素进行全面权衡和评估的过程，包括地理位置、交通便利性、用地控制指标等多个方面。通过科学的评价方法，确保最终选址符合氢能产业链项目的长期发展需求和可行性要求。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氢能产业链项目的成功实施提供战略优势。通过全面利用地理位置，确保氢能产业链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综合评价将充分考虑选址地区的交通便利性。主要道路的交汇、交通流畅性等因素将被纳入考虑范围。通过科学评估交通状况，确保氢能产业链项目的运输通道顺畅，为物流和员工的出行提供良好保障。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用地控制指标是综合评价中的重要组成部分。通过科学制定用地控制指标，明确用地性质、用途、容积率等，确保用地的规划与氢能产业链项目的实际需求相符。这有助于用地的科学利用和可持续性发展。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氢能产业链项目的空间布局合理有序。绿化空间、建筑布局、功能区域划分等因素将在总图布置中得到综合考虑，为氢能产业链项目提供良好的空间环境。</w:t>
      </w:r>
    </w:p>
    <w:p>
      <w:pPr>
        <w:pStyle w:val="Heading1"/>
        <w:ind w:firstLine="560" w:firstLineChars="200"/>
        <w:rPr>
          <w:rFonts w:ascii="仿宋" w:eastAsia="仿宋" w:hAnsi="仿宋" w:cs="仿宋" w:hint="eastAsia"/>
          <w:sz w:val="28"/>
          <w:lang w:eastAsia="zh-CN"/>
        </w:rPr>
      </w:pPr>
      <w:bookmarkStart w:id="8" w:name="_Toc28807"/>
      <w:r>
        <w:rPr>
          <w:rFonts w:ascii="仿宋" w:eastAsia="仿宋" w:hAnsi="仿宋" w:cs="仿宋" w:hint="eastAsia"/>
          <w:sz w:val="28"/>
          <w:lang w:eastAsia="zh-CN"/>
        </w:rPr>
        <w:t>二、氢能产业链项目环境保护分析</w:t>
      </w:r>
      <w:bookmarkEnd w:id="8"/>
    </w:p>
    <w:p>
      <w:pPr>
        <w:pStyle w:val="Heading2"/>
        <w:rPr>
          <w:rFonts w:ascii="仿宋" w:eastAsia="仿宋" w:hAnsi="仿宋" w:cs="仿宋" w:hint="eastAsia"/>
          <w:lang w:eastAsia="zh-CN"/>
        </w:rPr>
      </w:pPr>
      <w:bookmarkStart w:id="9" w:name="_Toc22658"/>
      <w:r>
        <w:rPr>
          <w:rFonts w:ascii="仿宋" w:eastAsia="仿宋" w:hAnsi="仿宋" w:cs="仿宋" w:hint="eastAsia"/>
          <w:lang w:eastAsia="zh-CN"/>
        </w:rPr>
        <w:t>(一)、建设区域环境质量现状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0" w:name="_Toc289"/>
      <w:r>
        <w:rPr>
          <w:rFonts w:ascii="仿宋" w:eastAsia="仿宋" w:hAnsi="仿宋" w:cs="仿宋" w:hint="eastAsia"/>
          <w:sz w:val="28"/>
          <w:lang w:eastAsia="zh-CN"/>
        </w:rPr>
        <w:t>(二)、建设期环境保护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1" w:name="_Toc10304"/>
      <w:r>
        <w:rPr>
          <w:rFonts w:ascii="仿宋" w:eastAsia="仿宋" w:hAnsi="仿宋" w:cs="仿宋" w:hint="eastAsia"/>
          <w:sz w:val="28"/>
          <w:lang w:eastAsia="zh-CN"/>
        </w:rPr>
        <w:t>(三)、运营期环境保护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采取节能减排措施，提高设备和工艺的能效。通过技术升级、设备优化等手段，减少能源消耗和温室气体排放，提高氢能产业链项目的环保效益。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在运营期，仍需保持对自然生态的关注。继续划定保护区域，加强对植被、动植物等生态要素的监测和保护，确保氢能产业链项目运营对生态系统的影响最小化。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加强与周边社区的沟通，建立环境管理沟通渠道。及时响应社区的环境反馈，保障周边居民的环境权益，提高氢能产业链项目在社区的社会责任感。</w:t>
      </w:r>
    </w:p>
    <w:p>
      <w:pPr>
        <w:pStyle w:val="Heading2"/>
        <w:ind w:firstLine="560" w:firstLineChars="200"/>
        <w:rPr>
          <w:rFonts w:ascii="仿宋" w:eastAsia="仿宋" w:hAnsi="仿宋" w:cs="仿宋" w:hint="eastAsia"/>
          <w:sz w:val="28"/>
          <w:lang w:eastAsia="zh-CN"/>
        </w:rPr>
      </w:pPr>
      <w:bookmarkStart w:id="12" w:name="_Toc18395"/>
      <w:r>
        <w:rPr>
          <w:rFonts w:ascii="仿宋" w:eastAsia="仿宋" w:hAnsi="仿宋" w:cs="仿宋" w:hint="eastAsia"/>
          <w:sz w:val="28"/>
          <w:lang w:eastAsia="zh-CN"/>
        </w:rPr>
        <w:t>(四)、氢能产业链项目建设对区域经济的影响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随着氢能产业链项目建设的进行，产生的税收也会相应增加。企业、从业人员以及相关产业的税收贡献将成为区域财政的重要来源，用于支持公共服务和基础设施建设。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某些氢能产业链项目建设可能会引入新的产业，推动区域产业结构的优化。新兴产业的引入可能促使区域实现产业升级，提高整体经济的竞争力。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氢能产业链项目建设将吸引更多的商业活动，如酒店、餐饮、零售等，以满足氢能产业链项目工程和员工的需求。这将推动商业活动的增长，促进区域内商业环境的繁荣。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随着氢能产业链项目建设的完成，周边土地价值可能会提升。这对于地方政府和地产开发商来说是一种潜在的经济利好，有助于进一步吸引投资。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3" w:name="_Toc595"/>
      <w:r>
        <w:rPr>
          <w:rFonts w:ascii="仿宋" w:eastAsia="仿宋" w:hAnsi="仿宋" w:cs="仿宋" w:hint="eastAsia"/>
          <w:sz w:val="28"/>
          <w:lang w:eastAsia="zh-CN"/>
        </w:rPr>
        <w:t>(五)、废弃物处理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氢能产业链项目建设和运营过程中都必须认真考虑和有效实施的关键环节。废弃物包括建设废弃物、生产废弃物等，如果不得当处理可能对环境和人类健康造成负面影响。因此，科学合理的废弃物处理策略成为确保氢能产业链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氢能产业链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氢能产业链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4" w:name="_Toc16003"/>
      <w:r>
        <w:rPr>
          <w:rFonts w:ascii="仿宋" w:eastAsia="仿宋" w:hAnsi="仿宋" w:cs="仿宋" w:hint="eastAsia"/>
          <w:sz w:val="28"/>
          <w:lang w:eastAsia="zh-CN"/>
        </w:rPr>
        <w:t>(六)、特殊环境影响分析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可能对周边生态系统产生直接或间接的影响。这包括植被覆盖、动植物栖息地、生态平衡等方面。生态环境影响分析需要全面考虑氢能产业链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氢能产业链项目可能涉及的水体，需要分析氢能产业链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特殊的地理位置或气象条件可能使氢能产业链项目对大气环境产生更为显著的影响。分析氢能产业链项目可能引起的空气污染、气象条件变化等情况，制定减排方案和适应性措施，以保护大气环境的质量。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氢能产业链项目可能对当地社会文化产生特殊的影响。这包括对当地社区结构、文化传统、居民生活方式等方面的可能影响。社会文化影响分析需要在氢能产业链项目实施前进行广泛的社会调查，确保氢能产业链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一些氢能产业链项目可能在特殊环境中引起噪音或振动污染。在特殊环境影响分析中，需要详细评估氢能产业链项目可能引起的噪音水平和振动强度，并提出相应的控制和减缓措施。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特殊环境影响分析是氢能产业链项目环境影响评价的关键部分，通过充分了解和评估氢能产业链项目可能的特殊环境影响，可以制定出更加科学和可持续的氢能产业链项目实施方案。</w:t>
      </w:r>
    </w:p>
    <w:p>
      <w:pPr>
        <w:pStyle w:val="Heading2"/>
        <w:ind w:firstLine="560" w:firstLineChars="200"/>
        <w:rPr>
          <w:rFonts w:ascii="仿宋" w:eastAsia="仿宋" w:hAnsi="仿宋" w:cs="仿宋" w:hint="eastAsia"/>
          <w:sz w:val="28"/>
          <w:lang w:eastAsia="zh-CN"/>
        </w:rPr>
      </w:pPr>
      <w:bookmarkStart w:id="15" w:name="_Toc24788"/>
      <w:r>
        <w:rPr>
          <w:rFonts w:ascii="仿宋" w:eastAsia="仿宋" w:hAnsi="仿宋" w:cs="仿宋" w:hint="eastAsia"/>
          <w:sz w:val="28"/>
          <w:lang w:eastAsia="zh-CN"/>
        </w:rPr>
        <w:t>(七)、清洁生产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6" w:name="_Toc26675"/>
      <w:r>
        <w:rPr>
          <w:rFonts w:ascii="仿宋" w:eastAsia="仿宋" w:hAnsi="仿宋" w:cs="仿宋" w:hint="eastAsia"/>
          <w:sz w:val="28"/>
          <w:lang w:eastAsia="zh-CN"/>
        </w:rPr>
        <w:t>(八)、环境保护综合评价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环境保护综合评价是对氢能产业链项目、企业或活动在环保方面综合表现的评估。这种评价综合考虑了对自然环境、生态系统、空气、水体等的影响，以及对环保法规和标准的遵守程度。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氢能产业链项目或活动的环境影响进行评估。这包括对空气质量、水质、土壤质量、生态系统等方面的影响进行科学分析。通过各种监测和模拟手段，全面了解氢能产业链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价氢能产业链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评估氢能产业链项目对水资源的利用和管理情况，包括对水体的取水、排放和水质保护。特别关注是否存在过度取水、水质污染等问题，以及采取的补救和改进措施。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分析氢能产业链项目的大气排放情况，包括对大气污染物的排放、空气质量的影响等。评估氢能产业链项目是否采取有效的减排措施，以保护大气环境质量。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综合评价氢能产业链项目的能源效益，包括能源的使用效率、可再生能源的应用情况等。推动清洁能源的使用，提高能源效益是环境保护的重要方向。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评估氢能产业链项目是否遵守国家和地方的环境保护法规和标准。合规性是一个企业或氢能产业链项目在环境保护方面的基本要求，对于环保综合评价至关重要。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评价氢能产业链项目在环境保护方面的投入，包括环境监测、治理设施建设、环保培训等方面的支出。这反映了企业对环保责任的认识和履行。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考察氢能产业链项目对社会的责任感和公众参与程度。是否建立了有效的沟通机制，是否主动回应社会关切，这些都是综合评价的一部分。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7" w:name="_Toc28246"/>
      <w:r>
        <w:rPr>
          <w:rFonts w:ascii="仿宋" w:eastAsia="仿宋" w:hAnsi="仿宋" w:cs="仿宋" w:hint="eastAsia"/>
          <w:sz w:val="28"/>
          <w:lang w:eastAsia="zh-CN"/>
        </w:rPr>
        <w:t>三、工艺分析</w:t>
      </w:r>
      <w:bookmarkEnd w:id="17"/>
    </w:p>
    <w:p>
      <w:pPr>
        <w:pStyle w:val="Heading2"/>
        <w:rPr>
          <w:rFonts w:ascii="仿宋" w:eastAsia="仿宋" w:hAnsi="仿宋" w:cs="仿宋" w:hint="eastAsia"/>
          <w:lang w:eastAsia="zh-CN"/>
        </w:rPr>
      </w:pPr>
      <w:bookmarkStart w:id="18" w:name="_Toc450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氢能产业链项目中显现出多层面的复杂性和有机性。其系统性突显在对广泛技术领域的全面规划和整合，要求各技术要素相互协调，以确保氢能产业链项目整体协同。这种系统性要求技术管理者在氢能产业链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氢能产业链项目进步的引擎。这种创新力使技术管理不仅仅是问题应对，更是氢能产业链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另一方面，技术管理体现出综合性。它要求在不同领域中进行全面考虑，将各种技术要素有机融合，以实现更高水平和更大范围的效果。技术管理者需要跨领域协调，确保氢能产业链项目技术方案的综合有效性。</w:t>
      </w:r>
    </w:p>
    <w:p>
      <w:pPr>
        <w:pStyle w:val="Heading2"/>
        <w:ind w:firstLine="560" w:firstLineChars="200"/>
        <w:rPr>
          <w:rFonts w:ascii="仿宋" w:eastAsia="仿宋" w:hAnsi="仿宋" w:cs="仿宋" w:hint="eastAsia"/>
          <w:sz w:val="28"/>
          <w:lang w:eastAsia="zh-CN"/>
        </w:rPr>
      </w:pPr>
      <w:bookmarkStart w:id="19" w:name="_Toc10085"/>
      <w:r>
        <w:rPr>
          <w:rFonts w:ascii="仿宋" w:eastAsia="仿宋" w:hAnsi="仿宋" w:cs="仿宋" w:hint="eastAsia"/>
          <w:sz w:val="28"/>
          <w:lang w:eastAsia="zh-CN"/>
        </w:rPr>
        <w:t>(二)、氢能产业链项目工艺技术设计方案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氢能产业链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在选择工艺设备时，需要考虑其性能、稳定性和可维护性。设备应符合氢能产业链项目的实际需求，并与整个生产流程协同工作，确保设备的使用不成为氢能产业链项目的瓶颈。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0" w:name="_Toc1769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氢能产业链项目投资风险，最大限度地减少总体氢能产业链项目成本。在投资氢能产业链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氢能产业链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氢能产业链项目的生产设备具备最佳性能和效益，以满足氢能产业链项目长期的发展需求。</w:t>
      </w:r>
    </w:p>
    <w:p>
      <w:pPr>
        <w:pStyle w:val="Heading1"/>
        <w:ind w:firstLine="560" w:firstLineChars="200"/>
        <w:rPr>
          <w:rFonts w:ascii="仿宋" w:eastAsia="仿宋" w:hAnsi="仿宋" w:cs="仿宋" w:hint="eastAsia"/>
          <w:sz w:val="28"/>
          <w:lang w:eastAsia="zh-CN"/>
        </w:rPr>
      </w:pPr>
      <w:bookmarkStart w:id="21" w:name="_Toc29924"/>
      <w:r>
        <w:rPr>
          <w:rFonts w:ascii="仿宋" w:eastAsia="仿宋" w:hAnsi="仿宋" w:cs="仿宋" w:hint="eastAsia"/>
          <w:sz w:val="28"/>
          <w:lang w:eastAsia="zh-CN"/>
        </w:rPr>
        <w:t>四、建设规划</w:t>
      </w:r>
      <w:bookmarkEnd w:id="21"/>
    </w:p>
    <w:p>
      <w:pPr>
        <w:pStyle w:val="Heading2"/>
        <w:rPr>
          <w:rFonts w:ascii="仿宋" w:eastAsia="仿宋" w:hAnsi="仿宋" w:cs="仿宋" w:hint="eastAsia"/>
          <w:lang w:eastAsia="zh-CN"/>
        </w:rPr>
      </w:pPr>
      <w:bookmarkStart w:id="22" w:name="_Toc6188"/>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23" w:name="_Toc28237"/>
      <w:r>
        <w:rPr>
          <w:rFonts w:ascii="仿宋" w:eastAsia="仿宋" w:hAnsi="仿宋" w:cs="仿宋" w:hint="eastAsia"/>
          <w:sz w:val="28"/>
          <w:lang w:eastAsia="zh-CN"/>
        </w:rPr>
        <w:t>(二)、建设规模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氢能产业链项目总征地面积XXXX平方米（折合约XX亩），其中：净用地面积XXXX平方米（红线范围折合约XX亩）。氢能产业链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所占用的地面积充分考虑了红线范围，确保了氢能产业链项目的合规性和可持续发展。规划建设主体工程和计容建筑面积的设定旨在满足氢能产业链项目的生产和办公需求，为企业提供充足的工作空间。预计的建筑工程投资将用于氢能产业链项目的基础设施建设，为氢能产业链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计划购置设备共计XX台（套），设备购置费XXXX万元。这些设备涵盖了生产、研发和办公等多个领域，包括先进的生产设备、办公设备和实验室设备等。设备购置费用的投入将确保氢能产业链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计划总投资XXXX万元，预计年实现营业收入XXXX万元。这一部分涵盖了整个氢能产业链项目的经济规模和财务计划。总投资将用于氢能产业链项目的建设、设备购置、人才引进等多个方面，确保氢能产业链项目的全面发展。预计年实现的营业收入则是对氢能产业链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4" w:name="_Toc25839"/>
      <w:r>
        <w:rPr>
          <w:rFonts w:ascii="仿宋" w:eastAsia="仿宋" w:hAnsi="仿宋" w:cs="仿宋" w:hint="eastAsia"/>
          <w:sz w:val="28"/>
          <w:lang w:eastAsia="zh-CN"/>
        </w:rPr>
        <w:t>五、氢能产业链项目投资可行性分析</w:t>
      </w:r>
      <w:bookmarkEnd w:id="24"/>
    </w:p>
    <w:p>
      <w:pPr>
        <w:pStyle w:val="Heading2"/>
        <w:rPr>
          <w:rFonts w:ascii="仿宋" w:eastAsia="仿宋" w:hAnsi="仿宋" w:cs="仿宋" w:hint="eastAsia"/>
          <w:lang w:eastAsia="zh-CN"/>
        </w:rPr>
      </w:pPr>
      <w:bookmarkStart w:id="25" w:name="_Toc11054"/>
      <w:r>
        <w:rPr>
          <w:rFonts w:ascii="仿宋" w:eastAsia="仿宋" w:hAnsi="仿宋" w:cs="仿宋" w:hint="eastAsia"/>
          <w:lang w:eastAsia="zh-CN"/>
        </w:rPr>
        <w:t>(一)、氢能产业链项目估算说明</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 氢能产业链项目建设成本估算：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能产业链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氢能产业链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氢能产业链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氢能产业链项目技术难点和可能出现的问题进行评估；政策风险则需要了解相关政策法规的变化对氢能产业链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氢能产业链项目可能需要投入一定的资金用于建设环保设施，符合环境法规的要求；社会责任活动费用可以用于企业参与社会公益、员工培训等。通过综合考虑这些因素，企业可以更好地履行社会责任，提高氢能产业链项目的可持续性和社会接受度。</w:t>
      </w:r>
    </w:p>
    <w:p>
      <w:pPr>
        <w:pStyle w:val="Heading2"/>
        <w:ind w:firstLine="560" w:firstLineChars="200"/>
        <w:rPr>
          <w:rFonts w:ascii="仿宋" w:eastAsia="仿宋" w:hAnsi="仿宋" w:cs="仿宋" w:hint="eastAsia"/>
          <w:sz w:val="28"/>
          <w:lang w:eastAsia="zh-CN"/>
        </w:rPr>
      </w:pPr>
      <w:bookmarkStart w:id="26" w:name="_Toc23153"/>
      <w:r>
        <w:rPr>
          <w:rFonts w:ascii="仿宋" w:eastAsia="仿宋" w:hAnsi="仿宋" w:cs="仿宋" w:hint="eastAsia"/>
          <w:sz w:val="28"/>
          <w:lang w:eastAsia="zh-CN"/>
        </w:rPr>
        <w:t>(二)、氢能产业链项目总投资估算</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7" w:name="_Toc1367"/>
      <w:r>
        <w:rPr>
          <w:rFonts w:ascii="仿宋" w:eastAsia="仿宋" w:hAnsi="仿宋" w:cs="仿宋" w:hint="eastAsia"/>
          <w:sz w:val="28"/>
          <w:lang w:eastAsia="zh-CN"/>
        </w:rPr>
        <w:t>(三)、资金筹措</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资金筹措是氢能产业链项目实施的关键一环，需要灵活运用多种途径来确保氢能产业链项目有足够的经济支持。1.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氢能产业链项目方自有资金投入，包括企业自有资金和股东资本。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向银行或其他金融机构申请贷款，以氢能产业链项目资产或未来收益为抵押物。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根据氢能产业链项目的信用和还款能力，协商获得贷款额度和利率。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利用各级政府提供的氢能产业链项目支持和资金补贴。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参与政府支持的产业政策和氢能产业链项目计划，获取相应资金支持。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与其他企业或机构建立合作伙伴关系，共同投资氢能产业链项目。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9. 科研氢能产业链项目资金：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如氢能产业链项目具有研发性质，可以寻求科研氢能产业链项目资金的支持。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与科研机构合作，争取相关科研氢能产业链项目的经费。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以上多种资金筹措方式的综合运用，可以更好地确保氢能产业链项目有足够的资金支持，提高氢能产业链项目的可行性和成功实施的可能性。</w:t>
      </w:r>
    </w:p>
    <w:p>
      <w:pPr>
        <w:pStyle w:val="Heading1"/>
        <w:ind w:firstLine="560" w:firstLineChars="200"/>
        <w:rPr>
          <w:rFonts w:ascii="仿宋" w:eastAsia="仿宋" w:hAnsi="仿宋" w:cs="仿宋" w:hint="eastAsia"/>
          <w:sz w:val="28"/>
          <w:lang w:eastAsia="zh-CN"/>
        </w:rPr>
      </w:pPr>
      <w:bookmarkStart w:id="28" w:name="_Toc24197"/>
      <w:r>
        <w:rPr>
          <w:rFonts w:ascii="仿宋" w:eastAsia="仿宋" w:hAnsi="仿宋" w:cs="仿宋" w:hint="eastAsia"/>
          <w:sz w:val="28"/>
          <w:lang w:eastAsia="zh-CN"/>
        </w:rPr>
        <w:t>六、投资背景及必要性分析</w:t>
      </w:r>
      <w:bookmarkEnd w:id="28"/>
    </w:p>
    <w:p>
      <w:pPr>
        <w:pStyle w:val="Heading2"/>
        <w:rPr>
          <w:rFonts w:ascii="仿宋" w:eastAsia="仿宋" w:hAnsi="仿宋" w:cs="仿宋" w:hint="eastAsia"/>
          <w:lang w:eastAsia="zh-CN"/>
        </w:rPr>
      </w:pPr>
      <w:bookmarkStart w:id="29" w:name="_Toc31115"/>
      <w:r>
        <w:rPr>
          <w:rFonts w:ascii="仿宋" w:eastAsia="仿宋" w:hAnsi="仿宋" w:cs="仿宋" w:hint="eastAsia"/>
          <w:lang w:eastAsia="zh-CN"/>
        </w:rPr>
        <w:t>(一)、氢能产业链项目承办单位背景分析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0" w:name="_Toc22580"/>
      <w:r>
        <w:rPr>
          <w:rFonts w:ascii="仿宋" w:eastAsia="仿宋" w:hAnsi="仿宋" w:cs="仿宋" w:hint="eastAsia"/>
          <w:sz w:val="28"/>
          <w:lang w:eastAsia="zh-CN"/>
        </w:rPr>
        <w:t>(二)、产业政策及发展规划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政府政策关注：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通过制定科学合理的产业政策和发展规划，XX有限公司将能够更好地适应外部环境的变化，确保企业在行业中稳健发展，为实施氢能产业链项目提供坚实支持。</w:t>
      </w:r>
    </w:p>
    <w:p>
      <w:pPr>
        <w:pStyle w:val="Heading2"/>
        <w:ind w:firstLine="560" w:firstLineChars="200"/>
        <w:rPr>
          <w:rFonts w:ascii="仿宋" w:eastAsia="仿宋" w:hAnsi="仿宋" w:cs="仿宋" w:hint="eastAsia"/>
          <w:sz w:val="28"/>
          <w:lang w:eastAsia="zh-CN"/>
        </w:rPr>
      </w:pPr>
      <w:bookmarkStart w:id="31" w:name="_Toc699"/>
      <w:r>
        <w:rPr>
          <w:rFonts w:ascii="仿宋" w:eastAsia="仿宋" w:hAnsi="仿宋" w:cs="仿宋" w:hint="eastAsia"/>
          <w:sz w:val="28"/>
          <w:lang w:eastAsia="zh-CN"/>
        </w:rPr>
        <w:t>(三)、鼓励中小企业发展</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鼓励中小企业进行技术创新，设立专项资金支持科技研发氢能产业链项目。提供创新券、科技补贴等奖励措施，推动中小企业提升技术水平，增强市场竞争力。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绿色可持续发展：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2" w:name="_Toc28302"/>
      <w:r>
        <w:rPr>
          <w:rFonts w:ascii="仿宋" w:eastAsia="仿宋" w:hAnsi="仿宋" w:cs="仿宋" w:hint="eastAsia"/>
          <w:sz w:val="28"/>
          <w:lang w:eastAsia="zh-CN"/>
        </w:rPr>
        <w:t>(四)、宏观经济形势分析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3" w:name="_Toc27664"/>
      <w:r>
        <w:rPr>
          <w:rFonts w:ascii="仿宋" w:eastAsia="仿宋" w:hAnsi="仿宋" w:cs="仿宋" w:hint="eastAsia"/>
          <w:sz w:val="28"/>
          <w:lang w:eastAsia="zh-CN"/>
        </w:rPr>
        <w:t>(五)、区域经济发展概况</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4" w:name="_Toc26377"/>
      <w:r>
        <w:rPr>
          <w:rFonts w:ascii="仿宋" w:eastAsia="仿宋" w:hAnsi="仿宋" w:cs="仿宋" w:hint="eastAsia"/>
          <w:sz w:val="28"/>
          <w:lang w:eastAsia="zh-CN"/>
        </w:rPr>
        <w:t>(六)、氢能产业链项目必要性分析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氢能产业链项目的实施是否能够满足当前市场的需求是氢能产业链项目必要性的首要考量。通过市场调研和需求分析，我们发现目标市场存在对相关产品或服务的需求。氢能产业链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氢能产业链项目的必要性评估至关重要。如果行业正处于增长期或具有良好的前景，氢能产业链项目实施将更具有前瞻性。相反，如果行业饱和或面临下行趋势，氢能产业链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氢能产业链项目是否引入了新的技术或提升了企业的竞争力也是必要性的考量因素。如果氢能产业链项目能够带来技术创新，提高产品或服务的质量和效率，将有助于企业在市场竞争中占据优势。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氢能产业链项目实施是否充分发挥了企业的资源优势，并符合其长期战略规划也是必要性分析的一部分。氢能产业链项目应该与企业整体战略相契合，使得企业在资源配置上更具效益。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氢能产业链项目是否符合相关政策和法规，是否能够获得政府的支持也是必要性的重要因素。政策和法规的支持能够降低氢能产业链项目的经营风险，提高实施的可行性。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除了经济效益外，氢能产业链项目对社会的积极贡献和可持续发展也应该得到关注。氢能产业链项目是否能够创造就业机会、改善社会环境、促进可持续发展等，都是必要性的考虑因素。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对氢能产业链项目的风险进行全面评估，并与预期回报相权衡，有助于判断氢能产业链项目的必要性。氢能产业链项目的风险可控性和回报的可实现性是氢能产业链项目决策的关键指标之一。</w:t>
      </w:r>
    </w:p>
    <w:p>
      <w:pPr>
        <w:pStyle w:val="Heading1"/>
        <w:ind w:firstLine="560" w:firstLineChars="200"/>
        <w:rPr>
          <w:rFonts w:ascii="仿宋" w:eastAsia="仿宋" w:hAnsi="仿宋" w:cs="仿宋" w:hint="eastAsia"/>
          <w:sz w:val="28"/>
          <w:lang w:eastAsia="zh-CN"/>
        </w:rPr>
      </w:pPr>
      <w:bookmarkStart w:id="35" w:name="_Toc14416"/>
      <w:r>
        <w:rPr>
          <w:rFonts w:ascii="仿宋" w:eastAsia="仿宋" w:hAnsi="仿宋" w:cs="仿宋" w:hint="eastAsia"/>
          <w:sz w:val="28"/>
          <w:lang w:eastAsia="zh-CN"/>
        </w:rPr>
        <w:t>七、氢能产业链项目实施进度计划</w:t>
      </w:r>
      <w:bookmarkEnd w:id="35"/>
    </w:p>
    <w:p>
      <w:pPr>
        <w:pStyle w:val="Heading2"/>
        <w:rPr>
          <w:rFonts w:ascii="仿宋" w:eastAsia="仿宋" w:hAnsi="仿宋" w:cs="仿宋" w:hint="eastAsia"/>
          <w:lang w:eastAsia="zh-CN"/>
        </w:rPr>
      </w:pPr>
      <w:bookmarkStart w:id="36" w:name="_Toc26583"/>
      <w:r>
        <w:rPr>
          <w:rFonts w:ascii="仿宋" w:eastAsia="仿宋" w:hAnsi="仿宋" w:cs="仿宋" w:hint="eastAsia"/>
          <w:lang w:eastAsia="zh-CN"/>
        </w:rPr>
        <w:t>(一)、建设周期</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建设周期是氢能产业链项目从规划到实际运作的全过程，分为多个关键阶段，每个阶段都有其独特的任务和挑战：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氢能产业链项目前期准备阶段：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在这个阶段，氢能产业链项目团队进行氢能产业链项目的可行性研究，明确氢能产业链项目目标和规模，进行市场分析和资金计划。完成氢能产业链项目的立项申请，确保氢能产业链项目有足够的资源和支持。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进行氢能产业链项目所在地的勘察工作，包括土地调查、地质勘探等，以获取对施工环境的全面了解。设计阶段涉及建筑设计、工艺设计、设备配置等，确保氢能产业链项目的设计方案科学可行。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实施土建工程，包括地基处理、建筑施工、主体结构建设等。这是氢能产业链项目实体建设的阶段，需要高效协调各项工程，确保施工质量和进度。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进行氢能产业链项目所需设备的采购，包括设备的选择、供应商洽谈和合同签订。确保氢能产业链项目所使用的设备符合质量标准，满足氢能产业链项目的生产需求。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进行设备的安装和调试工作，确保设备能够正常运行。这个阶段是氢能产业链项目顺利投产的关键，需要仔细调整设备，保证其稳定性和可靠性。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氢能产业链项目正式投入运营，进行实际生产和服务。在此阶段，氢能产业链项目团队需要密切关注运营情况，及时处理可能出现的问题，确保氢能产业链项目平稳运行。</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通过科学合理的规划和有效的氢能产业链项目管理，确保每个建设阶段都按时、按质完成，最终实现氢能产业链项目的成功建设和投产使用。氢能产业链项目建设周期的顺利进行对于氢能产业链项目的整体成功至关重要。</w:t>
      </w:r>
    </w:p>
    <w:p>
      <w:pPr>
        <w:pStyle w:val="Heading2"/>
        <w:ind w:firstLine="560" w:firstLineChars="200"/>
        <w:rPr>
          <w:rFonts w:ascii="仿宋" w:eastAsia="仿宋" w:hAnsi="仿宋" w:cs="仿宋" w:hint="eastAsia"/>
          <w:sz w:val="28"/>
          <w:lang w:eastAsia="zh-CN"/>
        </w:rPr>
      </w:pPr>
      <w:bookmarkStart w:id="37" w:name="_Toc29026"/>
      <w:r>
        <w:rPr>
          <w:rFonts w:ascii="仿宋" w:eastAsia="仿宋" w:hAnsi="仿宋" w:cs="仿宋" w:hint="eastAsia"/>
          <w:sz w:val="28"/>
          <w:lang w:eastAsia="zh-CN"/>
        </w:rPr>
        <w:t>(二)、建设进度</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该氢能产业链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氢能产业链项目中的重要组成部分，包括土建工程、设备采购等。已经完成的XXXX万元投资表明在这方面氢能产业链项目取得了良好的进展。这部分资金的使用应当符合氢能产业链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氢能产业链项目运营过程中的各项费用，如人员工资、原材料采购等。已经完成XXXX万元的流动资金投资表明氢能产业链项目在运营准备方面也取得了一定的进展。这部分资金的使用需要合理规划，确保氢能产业链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实际完成投资占计划投资的XX%，这反映了氢能产业链项目在资金使用方面的较好掌控。投资完成比例的合理性直接关系到氢能产业链项目后续的资金需求和进度计划。通过对比已完成和计划的投资比例，可以更准确地评估氢能产业链项目的财务状况和资金运作情况。</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随着氢能产业链项目不断推进，风险的变化也需要得到及时的识别和应对。定期对已完成投资的使用情况进行审查，及时发现潜在的财务风险，并制定相应的应对策略。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8" w:name="_Toc17874"/>
      <w:r>
        <w:rPr>
          <w:rFonts w:ascii="仿宋" w:eastAsia="仿宋" w:hAnsi="仿宋" w:cs="仿宋" w:hint="eastAsia"/>
          <w:sz w:val="28"/>
          <w:lang w:eastAsia="zh-CN"/>
        </w:rPr>
        <w:t>(三)、进度安排注意事项</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根据氢能产业链项目的性质和规模，制定详细的氢能产业链项目计划，包括各个阶段的任务和时间表。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确定氢能产业链项目的主要目标和优先级，以便更好地分配资源和关注关键任务。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明确哪些任务对氢能产业链项目成功至关重要，优先安排这些任务。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实时监控氢能产业链项目进度，及时发现和解决可能的延误或问题。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定期更新氢能产业链项目计划，确保计划与实际进展一致。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确保氢能产业链项目所需的各种资源，包括人力、物力、财力等，得到合理分配和利用。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定期进行氢能产业链项目进度的评估和审查，确保氢能产业链项目仍然符合预期目标。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9" w:name="_Toc2301"/>
      <w:r>
        <w:rPr>
          <w:rFonts w:ascii="仿宋" w:eastAsia="仿宋" w:hAnsi="仿宋" w:cs="仿宋" w:hint="eastAsia"/>
          <w:sz w:val="28"/>
          <w:lang w:eastAsia="zh-CN"/>
        </w:rPr>
        <w:t>(四)、人力资源配置</w:t>
      </w:r>
      <w:bookmarkEnd w:id="3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https://d.book118.com/655203101342011100</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C7307B"/>
    <w:rsid w:val="1CC730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655203101342011100"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2024-01-15T05:47:00Z</dcterms:created>
  <dcterms:modified xsi:type="dcterms:W3CDTF">2024-01-15T05:48:00Z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9B6D68B5919945C1A1EB516B1C0C1652_11</vt:lpwstr>
  </property>
  <property fmtid="{D5CDD505-2E9C-101B-9397-08002B2CF9AE}" pid="3" name="KSOProductBuildVer">
    <vt:lpwstr>2052-12.1.0.16120</vt:lpwstr>
  </property>
</Properties>
</file>