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09" w:history="1">
        <w:r>
          <w:rPr>
            <w:rFonts w:ascii="仿宋" w:eastAsia="仿宋" w:hAnsi="仿宋" w:cs="仿宋" w:hint="eastAsia"/>
            <w:lang w:eastAsia="zh-CN"/>
          </w:rPr>
          <w:t>序言</w:t>
        </w:r>
        <w:r>
          <w:tab/>
        </w:r>
        <w:r>
          <w:fldChar w:fldCharType="begin"/>
        </w:r>
        <w:r>
          <w:instrText xml:space="preserve"> PAGEREF _Toc23909 \h </w:instrText>
        </w:r>
        <w:r>
          <w:fldChar w:fldCharType="separate"/>
        </w:r>
        <w:r>
          <w:t>3</w:t>
        </w:r>
        <w:r>
          <w:fldChar w:fldCharType="end"/>
        </w:r>
      </w:hyperlink>
    </w:p>
    <w:p>
      <w:pPr>
        <w:pStyle w:val="TOC1"/>
        <w:tabs>
          <w:tab w:val="right" w:leader="dot" w:pos="8306"/>
        </w:tabs>
      </w:pPr>
      <w:hyperlink w:anchor="_Toc1044" w:history="1">
        <w:r>
          <w:rPr>
            <w:rFonts w:ascii="仿宋" w:eastAsia="仿宋" w:hAnsi="仿宋" w:cs="仿宋" w:hint="eastAsia"/>
            <w:lang w:eastAsia="zh-CN"/>
          </w:rPr>
          <w:t>一、航天器项目可持续发展</w:t>
        </w:r>
        <w:r>
          <w:tab/>
        </w:r>
        <w:r>
          <w:fldChar w:fldCharType="begin"/>
        </w:r>
        <w:r>
          <w:instrText xml:space="preserve"> PAGEREF _Toc1044 \h </w:instrText>
        </w:r>
        <w:r>
          <w:fldChar w:fldCharType="separate"/>
        </w:r>
        <w:r>
          <w:t>3</w:t>
        </w:r>
        <w:r>
          <w:fldChar w:fldCharType="end"/>
        </w:r>
      </w:hyperlink>
    </w:p>
    <w:p>
      <w:pPr>
        <w:pStyle w:val="TOC2"/>
        <w:tabs>
          <w:tab w:val="right" w:leader="dot" w:pos="8306"/>
        </w:tabs>
      </w:pPr>
      <w:hyperlink w:anchor="_Toc10511" w:history="1">
        <w:r>
          <w:rPr>
            <w:rFonts w:ascii="仿宋" w:eastAsia="仿宋" w:hAnsi="仿宋" w:cs="仿宋" w:hint="eastAsia"/>
            <w:lang w:eastAsia="zh-CN"/>
          </w:rPr>
          <w:t>(一)、可持续战略与实践</w:t>
        </w:r>
        <w:r>
          <w:tab/>
        </w:r>
        <w:r>
          <w:fldChar w:fldCharType="begin"/>
        </w:r>
        <w:r>
          <w:instrText xml:space="preserve"> PAGEREF _Toc10511 \h </w:instrText>
        </w:r>
        <w:r>
          <w:fldChar w:fldCharType="separate"/>
        </w:r>
        <w:r>
          <w:t>3</w:t>
        </w:r>
        <w:r>
          <w:fldChar w:fldCharType="end"/>
        </w:r>
      </w:hyperlink>
    </w:p>
    <w:p>
      <w:pPr>
        <w:pStyle w:val="TOC2"/>
        <w:tabs>
          <w:tab w:val="right" w:leader="dot" w:pos="8306"/>
        </w:tabs>
      </w:pPr>
      <w:hyperlink w:anchor="_Toc27899" w:history="1">
        <w:r>
          <w:rPr>
            <w:rFonts w:ascii="仿宋" w:eastAsia="仿宋" w:hAnsi="仿宋" w:cs="仿宋" w:hint="eastAsia"/>
            <w:lang w:eastAsia="zh-CN"/>
          </w:rPr>
          <w:t>(二)、环保与社会责任</w:t>
        </w:r>
        <w:r>
          <w:tab/>
        </w:r>
        <w:r>
          <w:fldChar w:fldCharType="begin"/>
        </w:r>
        <w:r>
          <w:instrText xml:space="preserve"> PAGEREF _Toc27899 \h </w:instrText>
        </w:r>
        <w:r>
          <w:fldChar w:fldCharType="separate"/>
        </w:r>
        <w:r>
          <w:t>4</w:t>
        </w:r>
        <w:r>
          <w:fldChar w:fldCharType="end"/>
        </w:r>
      </w:hyperlink>
    </w:p>
    <w:p>
      <w:pPr>
        <w:pStyle w:val="TOC1"/>
        <w:tabs>
          <w:tab w:val="right" w:leader="dot" w:pos="8306"/>
        </w:tabs>
      </w:pPr>
      <w:hyperlink w:anchor="_Toc20179" w:history="1">
        <w:r>
          <w:rPr>
            <w:rFonts w:ascii="仿宋" w:eastAsia="仿宋" w:hAnsi="仿宋" w:cs="仿宋" w:hint="eastAsia"/>
            <w:lang w:eastAsia="zh-CN"/>
          </w:rPr>
          <w:t>二、航天器项目选址可行性分析</w:t>
        </w:r>
        <w:r>
          <w:tab/>
        </w:r>
        <w:r>
          <w:fldChar w:fldCharType="begin"/>
        </w:r>
        <w:r>
          <w:instrText xml:space="preserve"> PAGEREF _Toc20179 \h </w:instrText>
        </w:r>
        <w:r>
          <w:fldChar w:fldCharType="separate"/>
        </w:r>
        <w:r>
          <w:t>4</w:t>
        </w:r>
        <w:r>
          <w:fldChar w:fldCharType="end"/>
        </w:r>
      </w:hyperlink>
    </w:p>
    <w:p>
      <w:pPr>
        <w:pStyle w:val="TOC2"/>
        <w:tabs>
          <w:tab w:val="right" w:leader="dot" w:pos="8306"/>
        </w:tabs>
      </w:pPr>
      <w:hyperlink w:anchor="_Toc3557" w:history="1">
        <w:r>
          <w:rPr>
            <w:rFonts w:ascii="仿宋" w:eastAsia="仿宋" w:hAnsi="仿宋" w:cs="仿宋" w:hint="eastAsia"/>
            <w:lang w:eastAsia="zh-CN"/>
          </w:rPr>
          <w:t>(一)、航天器项目选址</w:t>
        </w:r>
        <w:r>
          <w:tab/>
        </w:r>
        <w:r>
          <w:fldChar w:fldCharType="begin"/>
        </w:r>
        <w:r>
          <w:instrText xml:space="preserve"> PAGEREF _Toc3557 \h </w:instrText>
        </w:r>
        <w:r>
          <w:fldChar w:fldCharType="separate"/>
        </w:r>
        <w:r>
          <w:t>4</w:t>
        </w:r>
        <w:r>
          <w:fldChar w:fldCharType="end"/>
        </w:r>
      </w:hyperlink>
    </w:p>
    <w:p>
      <w:pPr>
        <w:pStyle w:val="TOC2"/>
        <w:tabs>
          <w:tab w:val="right" w:leader="dot" w:pos="8306"/>
        </w:tabs>
      </w:pPr>
      <w:hyperlink w:anchor="_Toc6801" w:history="1">
        <w:r>
          <w:rPr>
            <w:rFonts w:ascii="仿宋" w:eastAsia="仿宋" w:hAnsi="仿宋" w:cs="仿宋" w:hint="eastAsia"/>
            <w:lang w:eastAsia="zh-CN"/>
          </w:rPr>
          <w:t>(二)、用地控制指标</w:t>
        </w:r>
        <w:r>
          <w:tab/>
        </w:r>
        <w:r>
          <w:fldChar w:fldCharType="begin"/>
        </w:r>
        <w:r>
          <w:instrText xml:space="preserve"> PAGEREF _Toc6801 \h </w:instrText>
        </w:r>
        <w:r>
          <w:fldChar w:fldCharType="separate"/>
        </w:r>
        <w:r>
          <w:t>5</w:t>
        </w:r>
        <w:r>
          <w:fldChar w:fldCharType="end"/>
        </w:r>
      </w:hyperlink>
    </w:p>
    <w:p>
      <w:pPr>
        <w:pStyle w:val="TOC2"/>
        <w:tabs>
          <w:tab w:val="right" w:leader="dot" w:pos="8306"/>
        </w:tabs>
      </w:pPr>
      <w:hyperlink w:anchor="_Toc28631" w:history="1">
        <w:r>
          <w:rPr>
            <w:rFonts w:ascii="仿宋" w:eastAsia="仿宋" w:hAnsi="仿宋" w:cs="仿宋" w:hint="eastAsia"/>
            <w:lang w:eastAsia="zh-CN"/>
          </w:rPr>
          <w:t>(三)、节约用地措施</w:t>
        </w:r>
        <w:r>
          <w:tab/>
        </w:r>
        <w:r>
          <w:fldChar w:fldCharType="begin"/>
        </w:r>
        <w:r>
          <w:instrText xml:space="preserve"> PAGEREF _Toc28631 \h </w:instrText>
        </w:r>
        <w:r>
          <w:fldChar w:fldCharType="separate"/>
        </w:r>
        <w:r>
          <w:t>6</w:t>
        </w:r>
        <w:r>
          <w:fldChar w:fldCharType="end"/>
        </w:r>
      </w:hyperlink>
    </w:p>
    <w:p>
      <w:pPr>
        <w:pStyle w:val="TOC2"/>
        <w:tabs>
          <w:tab w:val="right" w:leader="dot" w:pos="8306"/>
        </w:tabs>
      </w:pPr>
      <w:hyperlink w:anchor="_Toc13138" w:history="1">
        <w:r>
          <w:rPr>
            <w:rFonts w:ascii="仿宋" w:eastAsia="仿宋" w:hAnsi="仿宋" w:cs="仿宋" w:hint="eastAsia"/>
            <w:lang w:eastAsia="zh-CN"/>
          </w:rPr>
          <w:t>(四)、总图布置方案</w:t>
        </w:r>
        <w:r>
          <w:tab/>
        </w:r>
        <w:r>
          <w:fldChar w:fldCharType="begin"/>
        </w:r>
        <w:r>
          <w:instrText xml:space="preserve"> PAGEREF _Toc13138 \h </w:instrText>
        </w:r>
        <w:r>
          <w:fldChar w:fldCharType="separate"/>
        </w:r>
        <w:r>
          <w:t>7</w:t>
        </w:r>
        <w:r>
          <w:fldChar w:fldCharType="end"/>
        </w:r>
      </w:hyperlink>
    </w:p>
    <w:p>
      <w:pPr>
        <w:pStyle w:val="TOC2"/>
        <w:tabs>
          <w:tab w:val="right" w:leader="dot" w:pos="8306"/>
        </w:tabs>
      </w:pPr>
      <w:hyperlink w:anchor="_Toc16235" w:history="1">
        <w:r>
          <w:rPr>
            <w:rFonts w:ascii="仿宋" w:eastAsia="仿宋" w:hAnsi="仿宋" w:cs="仿宋" w:hint="eastAsia"/>
            <w:lang w:eastAsia="zh-CN"/>
          </w:rPr>
          <w:t>(五)、选址综合评价</w:t>
        </w:r>
        <w:r>
          <w:tab/>
        </w:r>
        <w:r>
          <w:fldChar w:fldCharType="begin"/>
        </w:r>
        <w:r>
          <w:instrText xml:space="preserve"> PAGEREF _Toc16235 \h </w:instrText>
        </w:r>
        <w:r>
          <w:fldChar w:fldCharType="separate"/>
        </w:r>
        <w:r>
          <w:t>9</w:t>
        </w:r>
        <w:r>
          <w:fldChar w:fldCharType="end"/>
        </w:r>
      </w:hyperlink>
    </w:p>
    <w:p>
      <w:pPr>
        <w:pStyle w:val="TOC1"/>
        <w:tabs>
          <w:tab w:val="right" w:leader="dot" w:pos="8306"/>
        </w:tabs>
      </w:pPr>
      <w:hyperlink w:anchor="_Toc30264" w:history="1">
        <w:r>
          <w:rPr>
            <w:rFonts w:ascii="仿宋" w:eastAsia="仿宋" w:hAnsi="仿宋" w:cs="仿宋" w:hint="eastAsia"/>
            <w:lang w:eastAsia="zh-CN"/>
          </w:rPr>
          <w:t>三、产品规划分析</w:t>
        </w:r>
        <w:r>
          <w:tab/>
        </w:r>
        <w:r>
          <w:fldChar w:fldCharType="begin"/>
        </w:r>
        <w:r>
          <w:instrText xml:space="preserve"> PAGEREF _Toc30264 \h </w:instrText>
        </w:r>
        <w:r>
          <w:fldChar w:fldCharType="separate"/>
        </w:r>
        <w:r>
          <w:t>10</w:t>
        </w:r>
        <w:r>
          <w:fldChar w:fldCharType="end"/>
        </w:r>
      </w:hyperlink>
    </w:p>
    <w:p>
      <w:pPr>
        <w:pStyle w:val="TOC2"/>
        <w:tabs>
          <w:tab w:val="right" w:leader="dot" w:pos="8306"/>
        </w:tabs>
      </w:pPr>
      <w:hyperlink w:anchor="_Toc25720" w:history="1">
        <w:r>
          <w:rPr>
            <w:rFonts w:ascii="仿宋" w:eastAsia="仿宋" w:hAnsi="仿宋" w:cs="仿宋" w:hint="eastAsia"/>
            <w:lang w:eastAsia="zh-CN"/>
          </w:rPr>
          <w:t>(一)、产品规划</w:t>
        </w:r>
        <w:r>
          <w:tab/>
        </w:r>
        <w:r>
          <w:fldChar w:fldCharType="begin"/>
        </w:r>
        <w:r>
          <w:instrText xml:space="preserve"> PAGEREF _Toc25720 \h </w:instrText>
        </w:r>
        <w:r>
          <w:fldChar w:fldCharType="separate"/>
        </w:r>
        <w:r>
          <w:t>10</w:t>
        </w:r>
        <w:r>
          <w:fldChar w:fldCharType="end"/>
        </w:r>
      </w:hyperlink>
    </w:p>
    <w:p>
      <w:pPr>
        <w:pStyle w:val="TOC2"/>
        <w:tabs>
          <w:tab w:val="right" w:leader="dot" w:pos="8306"/>
        </w:tabs>
      </w:pPr>
      <w:hyperlink w:anchor="_Toc13810" w:history="1">
        <w:r>
          <w:rPr>
            <w:rFonts w:ascii="仿宋" w:eastAsia="仿宋" w:hAnsi="仿宋" w:cs="仿宋" w:hint="eastAsia"/>
            <w:lang w:eastAsia="zh-CN"/>
          </w:rPr>
          <w:t>(二)、建设规模</w:t>
        </w:r>
        <w:r>
          <w:tab/>
        </w:r>
        <w:r>
          <w:fldChar w:fldCharType="begin"/>
        </w:r>
        <w:r>
          <w:instrText xml:space="preserve"> PAGEREF _Toc13810 \h </w:instrText>
        </w:r>
        <w:r>
          <w:fldChar w:fldCharType="separate"/>
        </w:r>
        <w:r>
          <w:t>10</w:t>
        </w:r>
        <w:r>
          <w:fldChar w:fldCharType="end"/>
        </w:r>
      </w:hyperlink>
    </w:p>
    <w:p>
      <w:pPr>
        <w:pStyle w:val="TOC1"/>
        <w:tabs>
          <w:tab w:val="right" w:leader="dot" w:pos="8306"/>
        </w:tabs>
      </w:pPr>
      <w:hyperlink w:anchor="_Toc12359" w:history="1">
        <w:r>
          <w:rPr>
            <w:rFonts w:ascii="仿宋" w:eastAsia="仿宋" w:hAnsi="仿宋" w:cs="仿宋" w:hint="eastAsia"/>
            <w:lang w:eastAsia="zh-CN"/>
          </w:rPr>
          <w:t>四、工艺说明</w:t>
        </w:r>
        <w:r>
          <w:tab/>
        </w:r>
        <w:r>
          <w:fldChar w:fldCharType="begin"/>
        </w:r>
        <w:r>
          <w:instrText xml:space="preserve"> PAGEREF _Toc12359 \h </w:instrText>
        </w:r>
        <w:r>
          <w:fldChar w:fldCharType="separate"/>
        </w:r>
        <w:r>
          <w:t>12</w:t>
        </w:r>
        <w:r>
          <w:fldChar w:fldCharType="end"/>
        </w:r>
      </w:hyperlink>
    </w:p>
    <w:p>
      <w:pPr>
        <w:pStyle w:val="TOC2"/>
        <w:tabs>
          <w:tab w:val="right" w:leader="dot" w:pos="8306"/>
        </w:tabs>
      </w:pPr>
      <w:hyperlink w:anchor="_Toc27314" w:history="1">
        <w:r>
          <w:rPr>
            <w:rFonts w:ascii="仿宋" w:eastAsia="仿宋" w:hAnsi="仿宋" w:cs="仿宋" w:hint="eastAsia"/>
            <w:lang w:eastAsia="zh-CN"/>
          </w:rPr>
          <w:t>(一)、技术管理特点</w:t>
        </w:r>
        <w:r>
          <w:tab/>
        </w:r>
        <w:r>
          <w:fldChar w:fldCharType="begin"/>
        </w:r>
        <w:r>
          <w:instrText xml:space="preserve"> PAGEREF _Toc27314 \h </w:instrText>
        </w:r>
        <w:r>
          <w:fldChar w:fldCharType="separate"/>
        </w:r>
        <w:r>
          <w:t>12</w:t>
        </w:r>
        <w:r>
          <w:fldChar w:fldCharType="end"/>
        </w:r>
      </w:hyperlink>
    </w:p>
    <w:p>
      <w:pPr>
        <w:pStyle w:val="TOC2"/>
        <w:tabs>
          <w:tab w:val="right" w:leader="dot" w:pos="8306"/>
        </w:tabs>
      </w:pPr>
      <w:hyperlink w:anchor="_Toc7710" w:history="1">
        <w:r>
          <w:rPr>
            <w:rFonts w:ascii="仿宋" w:eastAsia="仿宋" w:hAnsi="仿宋" w:cs="仿宋" w:hint="eastAsia"/>
            <w:lang w:eastAsia="zh-CN"/>
          </w:rPr>
          <w:t>(二)、航天器项目工艺技术设计方案</w:t>
        </w:r>
        <w:r>
          <w:tab/>
        </w:r>
        <w:r>
          <w:fldChar w:fldCharType="begin"/>
        </w:r>
        <w:r>
          <w:instrText xml:space="preserve"> PAGEREF _Toc7710 \h </w:instrText>
        </w:r>
        <w:r>
          <w:fldChar w:fldCharType="separate"/>
        </w:r>
        <w:r>
          <w:t>13</w:t>
        </w:r>
        <w:r>
          <w:fldChar w:fldCharType="end"/>
        </w:r>
      </w:hyperlink>
    </w:p>
    <w:p>
      <w:pPr>
        <w:pStyle w:val="TOC2"/>
        <w:tabs>
          <w:tab w:val="right" w:leader="dot" w:pos="8306"/>
        </w:tabs>
      </w:pPr>
      <w:hyperlink w:anchor="_Toc32511" w:history="1">
        <w:r>
          <w:rPr>
            <w:rFonts w:ascii="仿宋" w:eastAsia="仿宋" w:hAnsi="仿宋" w:cs="仿宋" w:hint="eastAsia"/>
            <w:lang w:eastAsia="zh-CN"/>
          </w:rPr>
          <w:t>(三)、设备选型方案</w:t>
        </w:r>
        <w:r>
          <w:tab/>
        </w:r>
        <w:r>
          <w:fldChar w:fldCharType="begin"/>
        </w:r>
        <w:r>
          <w:instrText xml:space="preserve"> PAGEREF _Toc32511 \h </w:instrText>
        </w:r>
        <w:r>
          <w:fldChar w:fldCharType="separate"/>
        </w:r>
        <w:r>
          <w:t>14</w:t>
        </w:r>
        <w:r>
          <w:fldChar w:fldCharType="end"/>
        </w:r>
      </w:hyperlink>
    </w:p>
    <w:p>
      <w:pPr>
        <w:pStyle w:val="TOC1"/>
        <w:tabs>
          <w:tab w:val="right" w:leader="dot" w:pos="8306"/>
        </w:tabs>
      </w:pPr>
      <w:hyperlink w:anchor="_Toc16739" w:history="1">
        <w:r>
          <w:rPr>
            <w:rFonts w:ascii="仿宋" w:eastAsia="仿宋" w:hAnsi="仿宋" w:cs="仿宋" w:hint="eastAsia"/>
            <w:lang w:eastAsia="zh-CN"/>
          </w:rPr>
          <w:t>五、航天器项目土建工程</w:t>
        </w:r>
        <w:r>
          <w:tab/>
        </w:r>
        <w:r>
          <w:fldChar w:fldCharType="begin"/>
        </w:r>
        <w:r>
          <w:instrText xml:space="preserve"> PAGEREF _Toc16739 \h </w:instrText>
        </w:r>
        <w:r>
          <w:fldChar w:fldCharType="separate"/>
        </w:r>
        <w:r>
          <w:t>15</w:t>
        </w:r>
        <w:r>
          <w:fldChar w:fldCharType="end"/>
        </w:r>
      </w:hyperlink>
    </w:p>
    <w:p>
      <w:pPr>
        <w:pStyle w:val="TOC2"/>
        <w:tabs>
          <w:tab w:val="right" w:leader="dot" w:pos="8306"/>
        </w:tabs>
      </w:pPr>
      <w:hyperlink w:anchor="_Toc1999" w:history="1">
        <w:r>
          <w:rPr>
            <w:rFonts w:ascii="仿宋" w:eastAsia="仿宋" w:hAnsi="仿宋" w:cs="仿宋" w:hint="eastAsia"/>
            <w:lang w:eastAsia="zh-CN"/>
          </w:rPr>
          <w:t>(一)、建筑工程设计原则</w:t>
        </w:r>
        <w:r>
          <w:tab/>
        </w:r>
        <w:r>
          <w:fldChar w:fldCharType="begin"/>
        </w:r>
        <w:r>
          <w:instrText xml:space="preserve"> PAGEREF _Toc1999 \h </w:instrText>
        </w:r>
        <w:r>
          <w:fldChar w:fldCharType="separate"/>
        </w:r>
        <w:r>
          <w:t>15</w:t>
        </w:r>
        <w:r>
          <w:fldChar w:fldCharType="end"/>
        </w:r>
      </w:hyperlink>
    </w:p>
    <w:p>
      <w:pPr>
        <w:pStyle w:val="TOC2"/>
        <w:tabs>
          <w:tab w:val="right" w:leader="dot" w:pos="8306"/>
        </w:tabs>
      </w:pPr>
      <w:hyperlink w:anchor="_Toc5551" w:history="1">
        <w:r>
          <w:rPr>
            <w:rFonts w:ascii="仿宋" w:eastAsia="仿宋" w:hAnsi="仿宋" w:cs="仿宋" w:hint="eastAsia"/>
            <w:lang w:eastAsia="zh-CN"/>
          </w:rPr>
          <w:t>(二)、土建工程设计年限及安全等级</w:t>
        </w:r>
        <w:r>
          <w:tab/>
        </w:r>
        <w:r>
          <w:fldChar w:fldCharType="begin"/>
        </w:r>
        <w:r>
          <w:instrText xml:space="preserve"> PAGEREF _Toc5551 \h </w:instrText>
        </w:r>
        <w:r>
          <w:fldChar w:fldCharType="separate"/>
        </w:r>
        <w:r>
          <w:t>16</w:t>
        </w:r>
        <w:r>
          <w:fldChar w:fldCharType="end"/>
        </w:r>
      </w:hyperlink>
    </w:p>
    <w:p>
      <w:pPr>
        <w:pStyle w:val="TOC2"/>
        <w:tabs>
          <w:tab w:val="right" w:leader="dot" w:pos="8306"/>
        </w:tabs>
      </w:pPr>
      <w:hyperlink w:anchor="_Toc27350" w:history="1">
        <w:r>
          <w:rPr>
            <w:rFonts w:ascii="仿宋" w:eastAsia="仿宋" w:hAnsi="仿宋" w:cs="仿宋" w:hint="eastAsia"/>
            <w:lang w:eastAsia="zh-CN"/>
          </w:rPr>
          <w:t>(三)、建筑工程设计总体要求</w:t>
        </w:r>
        <w:r>
          <w:tab/>
        </w:r>
        <w:r>
          <w:fldChar w:fldCharType="begin"/>
        </w:r>
        <w:r>
          <w:instrText xml:space="preserve"> PAGEREF _Toc27350 \h </w:instrText>
        </w:r>
        <w:r>
          <w:fldChar w:fldCharType="separate"/>
        </w:r>
        <w:r>
          <w:t>18</w:t>
        </w:r>
        <w:r>
          <w:fldChar w:fldCharType="end"/>
        </w:r>
      </w:hyperlink>
    </w:p>
    <w:p>
      <w:pPr>
        <w:pStyle w:val="TOC2"/>
        <w:tabs>
          <w:tab w:val="right" w:leader="dot" w:pos="8306"/>
        </w:tabs>
      </w:pPr>
      <w:hyperlink w:anchor="_Toc18556" w:history="1">
        <w:r>
          <w:rPr>
            <w:rFonts w:ascii="仿宋" w:eastAsia="仿宋" w:hAnsi="仿宋" w:cs="仿宋" w:hint="eastAsia"/>
            <w:lang w:eastAsia="zh-CN"/>
          </w:rPr>
          <w:t>(四)、土建工程建设指标</w:t>
        </w:r>
        <w:r>
          <w:tab/>
        </w:r>
        <w:r>
          <w:fldChar w:fldCharType="begin"/>
        </w:r>
        <w:r>
          <w:instrText xml:space="preserve"> PAGEREF _Toc18556 \h </w:instrText>
        </w:r>
        <w:r>
          <w:fldChar w:fldCharType="separate"/>
        </w:r>
        <w:r>
          <w:t>18</w:t>
        </w:r>
        <w:r>
          <w:fldChar w:fldCharType="end"/>
        </w:r>
      </w:hyperlink>
    </w:p>
    <w:p>
      <w:pPr>
        <w:pStyle w:val="TOC1"/>
        <w:tabs>
          <w:tab w:val="right" w:leader="dot" w:pos="8306"/>
        </w:tabs>
      </w:pPr>
      <w:hyperlink w:anchor="_Toc19437" w:history="1">
        <w:r>
          <w:rPr>
            <w:rFonts w:ascii="仿宋" w:eastAsia="仿宋" w:hAnsi="仿宋" w:cs="仿宋" w:hint="eastAsia"/>
            <w:lang w:eastAsia="zh-CN"/>
          </w:rPr>
          <w:t>六、航天器项目建设单位说明</w:t>
        </w:r>
        <w:r>
          <w:tab/>
        </w:r>
        <w:r>
          <w:fldChar w:fldCharType="begin"/>
        </w:r>
        <w:r>
          <w:instrText xml:space="preserve"> PAGEREF _Toc19437 \h </w:instrText>
        </w:r>
        <w:r>
          <w:fldChar w:fldCharType="separate"/>
        </w:r>
        <w:r>
          <w:t>19</w:t>
        </w:r>
        <w:r>
          <w:fldChar w:fldCharType="end"/>
        </w:r>
      </w:hyperlink>
    </w:p>
    <w:p>
      <w:pPr>
        <w:pStyle w:val="TOC2"/>
        <w:tabs>
          <w:tab w:val="right" w:leader="dot" w:pos="8306"/>
        </w:tabs>
      </w:pPr>
      <w:hyperlink w:anchor="_Toc4444" w:history="1">
        <w:r>
          <w:rPr>
            <w:rFonts w:ascii="仿宋" w:eastAsia="仿宋" w:hAnsi="仿宋" w:cs="仿宋" w:hint="eastAsia"/>
            <w:lang w:eastAsia="zh-CN"/>
          </w:rPr>
          <w:t>(一)、航天器项目承办单位基本情况</w:t>
        </w:r>
        <w:r>
          <w:tab/>
        </w:r>
        <w:r>
          <w:fldChar w:fldCharType="begin"/>
        </w:r>
        <w:r>
          <w:instrText xml:space="preserve"> PAGEREF _Toc4444 \h </w:instrText>
        </w:r>
        <w:r>
          <w:fldChar w:fldCharType="separate"/>
        </w:r>
        <w:r>
          <w:t>19</w:t>
        </w:r>
        <w:r>
          <w:fldChar w:fldCharType="end"/>
        </w:r>
      </w:hyperlink>
    </w:p>
    <w:p>
      <w:pPr>
        <w:pStyle w:val="TOC2"/>
        <w:tabs>
          <w:tab w:val="right" w:leader="dot" w:pos="8306"/>
        </w:tabs>
      </w:pPr>
      <w:hyperlink w:anchor="_Toc8951" w:history="1">
        <w:r>
          <w:rPr>
            <w:rFonts w:ascii="仿宋" w:eastAsia="仿宋" w:hAnsi="仿宋" w:cs="仿宋" w:hint="eastAsia"/>
            <w:lang w:eastAsia="zh-CN"/>
          </w:rPr>
          <w:t>(二)、公司经济效益分析</w:t>
        </w:r>
        <w:r>
          <w:tab/>
        </w:r>
        <w:r>
          <w:fldChar w:fldCharType="begin"/>
        </w:r>
        <w:r>
          <w:instrText xml:space="preserve"> PAGEREF _Toc8951 \h </w:instrText>
        </w:r>
        <w:r>
          <w:fldChar w:fldCharType="separate"/>
        </w:r>
        <w:r>
          <w:t>19</w:t>
        </w:r>
        <w:r>
          <w:fldChar w:fldCharType="end"/>
        </w:r>
      </w:hyperlink>
    </w:p>
    <w:p>
      <w:pPr>
        <w:pStyle w:val="TOC1"/>
        <w:tabs>
          <w:tab w:val="right" w:leader="dot" w:pos="8306"/>
        </w:tabs>
      </w:pPr>
      <w:hyperlink w:anchor="_Toc5342" w:history="1">
        <w:r>
          <w:rPr>
            <w:rFonts w:ascii="仿宋" w:eastAsia="仿宋" w:hAnsi="仿宋" w:cs="仿宋" w:hint="eastAsia"/>
            <w:lang w:eastAsia="zh-CN"/>
          </w:rPr>
          <w:t>七、航天器项目风险管理</w:t>
        </w:r>
        <w:r>
          <w:tab/>
        </w:r>
        <w:r>
          <w:fldChar w:fldCharType="begin"/>
        </w:r>
        <w:r>
          <w:instrText xml:space="preserve"> PAGEREF _Toc5342 \h </w:instrText>
        </w:r>
        <w:r>
          <w:fldChar w:fldCharType="separate"/>
        </w:r>
        <w:r>
          <w:t>20</w:t>
        </w:r>
        <w:r>
          <w:fldChar w:fldCharType="end"/>
        </w:r>
      </w:hyperlink>
    </w:p>
    <w:p>
      <w:pPr>
        <w:pStyle w:val="TOC2"/>
        <w:tabs>
          <w:tab w:val="right" w:leader="dot" w:pos="8306"/>
        </w:tabs>
      </w:pPr>
      <w:hyperlink w:anchor="_Toc9652" w:history="1">
        <w:r>
          <w:rPr>
            <w:rFonts w:ascii="仿宋" w:eastAsia="仿宋" w:hAnsi="仿宋" w:cs="仿宋" w:hint="eastAsia"/>
            <w:lang w:eastAsia="zh-CN"/>
          </w:rPr>
          <w:t>(一)、风险识别与评估</w:t>
        </w:r>
        <w:r>
          <w:tab/>
        </w:r>
        <w:r>
          <w:fldChar w:fldCharType="begin"/>
        </w:r>
        <w:r>
          <w:instrText xml:space="preserve"> PAGEREF _Toc9652 \h </w:instrText>
        </w:r>
        <w:r>
          <w:fldChar w:fldCharType="separate"/>
        </w:r>
        <w:r>
          <w:t>20</w:t>
        </w:r>
        <w:r>
          <w:fldChar w:fldCharType="end"/>
        </w:r>
      </w:hyperlink>
    </w:p>
    <w:p>
      <w:pPr>
        <w:pStyle w:val="TOC2"/>
        <w:tabs>
          <w:tab w:val="right" w:leader="dot" w:pos="8306"/>
        </w:tabs>
      </w:pPr>
      <w:hyperlink w:anchor="_Toc28546" w:history="1">
        <w:r>
          <w:rPr>
            <w:rFonts w:ascii="仿宋" w:eastAsia="仿宋" w:hAnsi="仿宋" w:cs="仿宋" w:hint="eastAsia"/>
            <w:lang w:eastAsia="zh-CN"/>
          </w:rPr>
          <w:t>(二)、风险应对策略</w:t>
        </w:r>
        <w:r>
          <w:tab/>
        </w:r>
        <w:r>
          <w:fldChar w:fldCharType="begin"/>
        </w:r>
        <w:r>
          <w:instrText xml:space="preserve"> PAGEREF _Toc28546 \h </w:instrText>
        </w:r>
        <w:r>
          <w:fldChar w:fldCharType="separate"/>
        </w:r>
        <w:r>
          <w:t>21</w:t>
        </w:r>
        <w:r>
          <w:fldChar w:fldCharType="end"/>
        </w:r>
      </w:hyperlink>
    </w:p>
    <w:p>
      <w:pPr>
        <w:pStyle w:val="TOC2"/>
        <w:tabs>
          <w:tab w:val="right" w:leader="dot" w:pos="8306"/>
        </w:tabs>
      </w:pPr>
      <w:hyperlink w:anchor="_Toc19804" w:history="1">
        <w:r>
          <w:rPr>
            <w:rFonts w:ascii="仿宋" w:eastAsia="仿宋" w:hAnsi="仿宋" w:cs="仿宋" w:hint="eastAsia"/>
            <w:lang w:eastAsia="zh-CN"/>
          </w:rPr>
          <w:t>(三)、风险监控与控制</w:t>
        </w:r>
        <w:r>
          <w:tab/>
        </w:r>
        <w:r>
          <w:fldChar w:fldCharType="begin"/>
        </w:r>
        <w:r>
          <w:instrText xml:space="preserve"> PAGEREF _Toc19804 \h </w:instrText>
        </w:r>
        <w:r>
          <w:fldChar w:fldCharType="separate"/>
        </w:r>
        <w:r>
          <w:t>23</w:t>
        </w:r>
        <w:r>
          <w:fldChar w:fldCharType="end"/>
        </w:r>
      </w:hyperlink>
    </w:p>
    <w:p>
      <w:pPr>
        <w:pStyle w:val="TOC1"/>
        <w:tabs>
          <w:tab w:val="right" w:leader="dot" w:pos="8306"/>
        </w:tabs>
      </w:pPr>
      <w:hyperlink w:anchor="_Toc12655" w:history="1">
        <w:r>
          <w:rPr>
            <w:rFonts w:ascii="仿宋" w:eastAsia="仿宋" w:hAnsi="仿宋" w:cs="仿宋" w:hint="eastAsia"/>
            <w:lang w:eastAsia="zh-CN"/>
          </w:rPr>
          <w:t>八、航天器项目经营效益</w:t>
        </w:r>
        <w:r>
          <w:tab/>
        </w:r>
        <w:r>
          <w:fldChar w:fldCharType="begin"/>
        </w:r>
        <w:r>
          <w:instrText xml:space="preserve"> PAGEREF _Toc12655 \h </w:instrText>
        </w:r>
        <w:r>
          <w:fldChar w:fldCharType="separate"/>
        </w:r>
        <w:r>
          <w:t>24</w:t>
        </w:r>
        <w:r>
          <w:fldChar w:fldCharType="end"/>
        </w:r>
      </w:hyperlink>
    </w:p>
    <w:p>
      <w:pPr>
        <w:pStyle w:val="TOC2"/>
        <w:tabs>
          <w:tab w:val="right" w:leader="dot" w:pos="8306"/>
        </w:tabs>
      </w:pPr>
      <w:hyperlink w:anchor="_Toc15875" w:history="1">
        <w:r>
          <w:rPr>
            <w:rFonts w:ascii="仿宋" w:eastAsia="仿宋" w:hAnsi="仿宋" w:cs="仿宋" w:hint="eastAsia"/>
            <w:lang w:eastAsia="zh-CN"/>
          </w:rPr>
          <w:t>(一)、经济评价财务测算</w:t>
        </w:r>
        <w:r>
          <w:tab/>
        </w:r>
        <w:r>
          <w:fldChar w:fldCharType="begin"/>
        </w:r>
        <w:r>
          <w:instrText xml:space="preserve"> PAGEREF _Toc15875 \h </w:instrText>
        </w:r>
        <w:r>
          <w:fldChar w:fldCharType="separate"/>
        </w:r>
        <w:r>
          <w:t>24</w:t>
        </w:r>
        <w:r>
          <w:fldChar w:fldCharType="end"/>
        </w:r>
      </w:hyperlink>
    </w:p>
    <w:p>
      <w:pPr>
        <w:pStyle w:val="TOC2"/>
        <w:tabs>
          <w:tab w:val="right" w:leader="dot" w:pos="8306"/>
        </w:tabs>
      </w:pPr>
      <w:hyperlink w:anchor="_Toc6350" w:history="1">
        <w:r>
          <w:rPr>
            <w:rFonts w:ascii="仿宋" w:eastAsia="仿宋" w:hAnsi="仿宋" w:cs="仿宋" w:hint="eastAsia"/>
            <w:lang w:eastAsia="zh-CN"/>
          </w:rPr>
          <w:t>(二)、航天器项目盈利能力分析</w:t>
        </w:r>
        <w:r>
          <w:tab/>
        </w:r>
        <w:r>
          <w:fldChar w:fldCharType="begin"/>
        </w:r>
        <w:r>
          <w:instrText xml:space="preserve"> PAGEREF _Toc6350 \h </w:instrText>
        </w:r>
        <w:r>
          <w:fldChar w:fldCharType="separate"/>
        </w:r>
        <w:r>
          <w:t>25</w:t>
        </w:r>
        <w:r>
          <w:fldChar w:fldCharType="end"/>
        </w:r>
      </w:hyperlink>
    </w:p>
    <w:p>
      <w:pPr>
        <w:pStyle w:val="TOC1"/>
        <w:tabs>
          <w:tab w:val="right" w:leader="dot" w:pos="8306"/>
        </w:tabs>
      </w:pPr>
      <w:hyperlink w:anchor="_Toc17929" w:history="1">
        <w:r>
          <w:rPr>
            <w:rFonts w:ascii="仿宋" w:eastAsia="仿宋" w:hAnsi="仿宋" w:cs="仿宋" w:hint="eastAsia"/>
            <w:lang w:eastAsia="zh-CN"/>
          </w:rPr>
          <w:t>九、航天器项目技术管理</w:t>
        </w:r>
        <w:r>
          <w:tab/>
        </w:r>
        <w:r>
          <w:fldChar w:fldCharType="begin"/>
        </w:r>
        <w:r>
          <w:instrText xml:space="preserve"> PAGEREF _Toc17929 \h </w:instrText>
        </w:r>
        <w:r>
          <w:fldChar w:fldCharType="separate"/>
        </w:r>
        <w:r>
          <w:t>26</w:t>
        </w:r>
        <w:r>
          <w:fldChar w:fldCharType="end"/>
        </w:r>
      </w:hyperlink>
    </w:p>
    <w:p>
      <w:pPr>
        <w:pStyle w:val="TOC2"/>
        <w:tabs>
          <w:tab w:val="right" w:leader="dot" w:pos="8306"/>
        </w:tabs>
      </w:pPr>
      <w:hyperlink w:anchor="_Toc2031" w:history="1">
        <w:r>
          <w:rPr>
            <w:rFonts w:ascii="仿宋" w:eastAsia="仿宋" w:hAnsi="仿宋" w:cs="仿宋" w:hint="eastAsia"/>
            <w:lang w:eastAsia="zh-CN"/>
          </w:rPr>
          <w:t>(一)、技术方案选用方向</w:t>
        </w:r>
        <w:r>
          <w:tab/>
        </w:r>
        <w:r>
          <w:fldChar w:fldCharType="begin"/>
        </w:r>
        <w:r>
          <w:instrText xml:space="preserve"> PAGEREF _Toc2031 \h </w:instrText>
        </w:r>
        <w:r>
          <w:fldChar w:fldCharType="separate"/>
        </w:r>
        <w:r>
          <w:t>26</w:t>
        </w:r>
        <w:r>
          <w:fldChar w:fldCharType="end"/>
        </w:r>
      </w:hyperlink>
    </w:p>
    <w:p>
      <w:pPr>
        <w:pStyle w:val="TOC2"/>
        <w:tabs>
          <w:tab w:val="right" w:leader="dot" w:pos="8306"/>
        </w:tabs>
      </w:pPr>
      <w:hyperlink w:anchor="_Toc7721" w:history="1">
        <w:r>
          <w:rPr>
            <w:rFonts w:ascii="仿宋" w:eastAsia="仿宋" w:hAnsi="仿宋" w:cs="仿宋" w:hint="eastAsia"/>
            <w:lang w:eastAsia="zh-CN"/>
          </w:rPr>
          <w:t>(二)、工艺技术方案选用原则</w:t>
        </w:r>
        <w:r>
          <w:tab/>
        </w:r>
        <w:r>
          <w:fldChar w:fldCharType="begin"/>
        </w:r>
        <w:r>
          <w:instrText xml:space="preserve"> PAGEREF _Toc7721 \h </w:instrText>
        </w:r>
        <w:r>
          <w:fldChar w:fldCharType="separate"/>
        </w:r>
        <w:r>
          <w:t>28</w:t>
        </w:r>
        <w:r>
          <w:fldChar w:fldCharType="end"/>
        </w:r>
      </w:hyperlink>
    </w:p>
    <w:p>
      <w:pPr>
        <w:pStyle w:val="TOC2"/>
        <w:tabs>
          <w:tab w:val="right" w:leader="dot" w:pos="8306"/>
        </w:tabs>
      </w:pPr>
      <w:hyperlink w:anchor="_Toc23973" w:history="1">
        <w:r>
          <w:rPr>
            <w:rFonts w:ascii="仿宋" w:eastAsia="仿宋" w:hAnsi="仿宋" w:cs="仿宋" w:hint="eastAsia"/>
            <w:lang w:eastAsia="zh-CN"/>
          </w:rPr>
          <w:t>(三)、工艺技术方案要求</w:t>
        </w:r>
        <w:r>
          <w:tab/>
        </w:r>
        <w:r>
          <w:fldChar w:fldCharType="begin"/>
        </w:r>
        <w:r>
          <w:instrText xml:space="preserve"> PAGEREF _Toc23973 \h </w:instrText>
        </w:r>
        <w:r>
          <w:fldChar w:fldCharType="separate"/>
        </w:r>
        <w:r>
          <w:t>30</w:t>
        </w:r>
        <w:r>
          <w:fldChar w:fldCharType="end"/>
        </w:r>
      </w:hyperlink>
    </w:p>
    <w:p>
      <w:pPr>
        <w:pStyle w:val="TOC1"/>
        <w:tabs>
          <w:tab w:val="right" w:leader="dot" w:pos="8306"/>
        </w:tabs>
      </w:pPr>
      <w:hyperlink w:anchor="_Toc5861" w:history="1">
        <w:r>
          <w:rPr>
            <w:rFonts w:ascii="仿宋" w:eastAsia="仿宋" w:hAnsi="仿宋" w:cs="仿宋" w:hint="eastAsia"/>
            <w:lang w:eastAsia="zh-CN"/>
          </w:rPr>
          <w:t>十、航天器项目环境影响分析</w:t>
        </w:r>
        <w:r>
          <w:tab/>
        </w:r>
        <w:r>
          <w:fldChar w:fldCharType="begin"/>
        </w:r>
        <w:r>
          <w:instrText xml:space="preserve"> PAGEREF _Toc5861 \h </w:instrText>
        </w:r>
        <w:r>
          <w:fldChar w:fldCharType="separate"/>
        </w:r>
        <w:r>
          <w:t>32</w:t>
        </w:r>
        <w:r>
          <w:fldChar w:fldCharType="end"/>
        </w:r>
      </w:hyperlink>
    </w:p>
    <w:p>
      <w:pPr>
        <w:pStyle w:val="TOC2"/>
        <w:tabs>
          <w:tab w:val="right" w:leader="dot" w:pos="8306"/>
        </w:tabs>
      </w:pPr>
      <w:hyperlink w:anchor="_Toc18814" w:history="1">
        <w:r>
          <w:rPr>
            <w:rFonts w:ascii="仿宋" w:eastAsia="仿宋" w:hAnsi="仿宋" w:cs="仿宋" w:hint="eastAsia"/>
            <w:lang w:eastAsia="zh-CN"/>
          </w:rPr>
          <w:t>(一)、建设区域环境质量现状</w:t>
        </w:r>
        <w:r>
          <w:tab/>
        </w:r>
        <w:r>
          <w:fldChar w:fldCharType="begin"/>
        </w:r>
        <w:r>
          <w:instrText xml:space="preserve"> PAGEREF _Toc18814 \h </w:instrText>
        </w:r>
        <w:r>
          <w:fldChar w:fldCharType="separate"/>
        </w:r>
        <w:r>
          <w:t>32</w:t>
        </w:r>
        <w:r>
          <w:fldChar w:fldCharType="end"/>
        </w:r>
      </w:hyperlink>
    </w:p>
    <w:p>
      <w:pPr>
        <w:pStyle w:val="TOC2"/>
        <w:tabs>
          <w:tab w:val="right" w:leader="dot" w:pos="8306"/>
        </w:tabs>
      </w:pPr>
      <w:hyperlink w:anchor="_Toc1625" w:history="1">
        <w:r>
          <w:rPr>
            <w:rFonts w:ascii="仿宋" w:eastAsia="仿宋" w:hAnsi="仿宋" w:cs="仿宋" w:hint="eastAsia"/>
            <w:lang w:eastAsia="zh-CN"/>
          </w:rPr>
          <w:t>(二)、建设期环境保护</w:t>
        </w:r>
        <w:r>
          <w:tab/>
        </w:r>
        <w:r>
          <w:fldChar w:fldCharType="begin"/>
        </w:r>
        <w:r>
          <w:instrText xml:space="preserve"> PAGEREF _Toc1625 \h </w:instrText>
        </w:r>
        <w:r>
          <w:fldChar w:fldCharType="separate"/>
        </w:r>
        <w:r>
          <w:t>33</w:t>
        </w:r>
        <w:r>
          <w:fldChar w:fldCharType="end"/>
        </w:r>
      </w:hyperlink>
    </w:p>
    <w:p>
      <w:pPr>
        <w:pStyle w:val="TOC2"/>
        <w:tabs>
          <w:tab w:val="right" w:leader="dot" w:pos="8306"/>
        </w:tabs>
      </w:pPr>
      <w:hyperlink w:anchor="_Toc17091" w:history="1">
        <w:r>
          <w:rPr>
            <w:rFonts w:ascii="仿宋" w:eastAsia="仿宋" w:hAnsi="仿宋" w:cs="仿宋" w:hint="eastAsia"/>
            <w:lang w:eastAsia="zh-CN"/>
          </w:rPr>
          <w:t>(三)、运营期环境保护</w:t>
        </w:r>
        <w:r>
          <w:tab/>
        </w:r>
        <w:r>
          <w:fldChar w:fldCharType="begin"/>
        </w:r>
        <w:r>
          <w:instrText xml:space="preserve"> PAGEREF _Toc17091 \h </w:instrText>
        </w:r>
        <w:r>
          <w:fldChar w:fldCharType="separate"/>
        </w:r>
        <w:r>
          <w:t>35</w:t>
        </w:r>
        <w:r>
          <w:fldChar w:fldCharType="end"/>
        </w:r>
      </w:hyperlink>
    </w:p>
    <w:p>
      <w:pPr>
        <w:pStyle w:val="TOC2"/>
        <w:tabs>
          <w:tab w:val="right" w:leader="dot" w:pos="8306"/>
        </w:tabs>
      </w:pPr>
      <w:hyperlink w:anchor="_Toc8648" w:history="1">
        <w:r>
          <w:rPr>
            <w:rFonts w:ascii="仿宋" w:eastAsia="仿宋" w:hAnsi="仿宋" w:cs="仿宋" w:hint="eastAsia"/>
            <w:lang w:eastAsia="zh-CN"/>
          </w:rPr>
          <w:t>(四)、航天器项目建设对区域经济的影响</w:t>
        </w:r>
        <w:r>
          <w:tab/>
        </w:r>
        <w:r>
          <w:fldChar w:fldCharType="begin"/>
        </w:r>
        <w:r>
          <w:instrText xml:space="preserve"> PAGEREF _Toc8648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9" w:history="1">
        <w:r>
          <w:rPr>
            <w:rFonts w:ascii="仿宋" w:eastAsia="仿宋" w:hAnsi="仿宋" w:cs="仿宋" w:hint="eastAsia"/>
            <w:lang w:eastAsia="zh-CN"/>
          </w:rPr>
          <w:t>(五)、废弃物处理</w:t>
        </w:r>
        <w:r>
          <w:tab/>
        </w:r>
        <w:r>
          <w:fldChar w:fldCharType="begin"/>
        </w:r>
        <w:r>
          <w:instrText xml:space="preserve"> PAGEREF _Toc16479 \h </w:instrText>
        </w:r>
        <w:r>
          <w:fldChar w:fldCharType="separate"/>
        </w:r>
        <w:r>
          <w:t>38</w:t>
        </w:r>
        <w:r>
          <w:fldChar w:fldCharType="end"/>
        </w:r>
      </w:hyperlink>
    </w:p>
    <w:p>
      <w:pPr>
        <w:pStyle w:val="TOC2"/>
        <w:tabs>
          <w:tab w:val="right" w:leader="dot" w:pos="8306"/>
        </w:tabs>
      </w:pPr>
      <w:hyperlink w:anchor="_Toc2136" w:history="1">
        <w:r>
          <w:rPr>
            <w:rFonts w:ascii="仿宋" w:eastAsia="仿宋" w:hAnsi="仿宋" w:cs="仿宋" w:hint="eastAsia"/>
            <w:lang w:eastAsia="zh-CN"/>
          </w:rPr>
          <w:t>(六)、特殊环境影响分析</w:t>
        </w:r>
        <w:r>
          <w:tab/>
        </w:r>
        <w:r>
          <w:fldChar w:fldCharType="begin"/>
        </w:r>
        <w:r>
          <w:instrText xml:space="preserve"> PAGEREF _Toc2136 \h </w:instrText>
        </w:r>
        <w:r>
          <w:fldChar w:fldCharType="separate"/>
        </w:r>
        <w:r>
          <w:t>39</w:t>
        </w:r>
        <w:r>
          <w:fldChar w:fldCharType="end"/>
        </w:r>
      </w:hyperlink>
    </w:p>
    <w:p>
      <w:pPr>
        <w:pStyle w:val="TOC2"/>
        <w:tabs>
          <w:tab w:val="right" w:leader="dot" w:pos="8306"/>
        </w:tabs>
      </w:pPr>
      <w:hyperlink w:anchor="_Toc290" w:history="1">
        <w:r>
          <w:rPr>
            <w:rFonts w:ascii="仿宋" w:eastAsia="仿宋" w:hAnsi="仿宋" w:cs="仿宋" w:hint="eastAsia"/>
            <w:lang w:eastAsia="zh-CN"/>
          </w:rPr>
          <w:t>(七)、清洁生产</w:t>
        </w:r>
        <w:r>
          <w:tab/>
        </w:r>
        <w:r>
          <w:fldChar w:fldCharType="begin"/>
        </w:r>
        <w:r>
          <w:instrText xml:space="preserve"> PAGEREF _Toc290 \h </w:instrText>
        </w:r>
        <w:r>
          <w:fldChar w:fldCharType="separate"/>
        </w:r>
        <w:r>
          <w:t>40</w:t>
        </w:r>
        <w:r>
          <w:fldChar w:fldCharType="end"/>
        </w:r>
      </w:hyperlink>
    </w:p>
    <w:p>
      <w:pPr>
        <w:pStyle w:val="TOC2"/>
        <w:tabs>
          <w:tab w:val="right" w:leader="dot" w:pos="8306"/>
        </w:tabs>
      </w:pPr>
      <w:hyperlink w:anchor="_Toc12501" w:history="1">
        <w:r>
          <w:rPr>
            <w:rFonts w:ascii="仿宋" w:eastAsia="仿宋" w:hAnsi="仿宋" w:cs="仿宋" w:hint="eastAsia"/>
            <w:lang w:eastAsia="zh-CN"/>
          </w:rPr>
          <w:t>(八)、环境保护综合评价</w:t>
        </w:r>
        <w:r>
          <w:tab/>
        </w:r>
        <w:r>
          <w:fldChar w:fldCharType="begin"/>
        </w:r>
        <w:r>
          <w:instrText xml:space="preserve"> PAGEREF _Toc12501 \h </w:instrText>
        </w:r>
        <w:r>
          <w:fldChar w:fldCharType="separate"/>
        </w:r>
        <w:r>
          <w:t>41</w:t>
        </w:r>
        <w:r>
          <w:fldChar w:fldCharType="end"/>
        </w:r>
      </w:hyperlink>
    </w:p>
    <w:p>
      <w:pPr>
        <w:pStyle w:val="TOC1"/>
        <w:tabs>
          <w:tab w:val="right" w:leader="dot" w:pos="8306"/>
        </w:tabs>
      </w:pPr>
      <w:hyperlink w:anchor="_Toc28411" w:history="1">
        <w:r>
          <w:rPr>
            <w:rFonts w:ascii="仿宋" w:eastAsia="仿宋" w:hAnsi="仿宋" w:cs="仿宋" w:hint="eastAsia"/>
            <w:lang w:eastAsia="zh-CN"/>
          </w:rPr>
          <w:t>十一、航天器项目人力资源培养与发展</w:t>
        </w:r>
        <w:r>
          <w:tab/>
        </w:r>
        <w:r>
          <w:fldChar w:fldCharType="begin"/>
        </w:r>
        <w:r>
          <w:instrText xml:space="preserve"> PAGEREF _Toc28411 \h </w:instrText>
        </w:r>
        <w:r>
          <w:fldChar w:fldCharType="separate"/>
        </w:r>
        <w:r>
          <w:t>43</w:t>
        </w:r>
        <w:r>
          <w:fldChar w:fldCharType="end"/>
        </w:r>
      </w:hyperlink>
    </w:p>
    <w:p>
      <w:pPr>
        <w:pStyle w:val="TOC2"/>
        <w:tabs>
          <w:tab w:val="right" w:leader="dot" w:pos="8306"/>
        </w:tabs>
      </w:pPr>
      <w:hyperlink w:anchor="_Toc14969" w:history="1">
        <w:r>
          <w:rPr>
            <w:rFonts w:ascii="仿宋" w:eastAsia="仿宋" w:hAnsi="仿宋" w:cs="仿宋" w:hint="eastAsia"/>
            <w:lang w:eastAsia="zh-CN"/>
          </w:rPr>
          <w:t>(一)、人才需求与规划</w:t>
        </w:r>
        <w:r>
          <w:tab/>
        </w:r>
        <w:r>
          <w:fldChar w:fldCharType="begin"/>
        </w:r>
        <w:r>
          <w:instrText xml:space="preserve"> PAGEREF _Toc14969 \h </w:instrText>
        </w:r>
        <w:r>
          <w:fldChar w:fldCharType="separate"/>
        </w:r>
        <w:r>
          <w:t>43</w:t>
        </w:r>
        <w:r>
          <w:fldChar w:fldCharType="end"/>
        </w:r>
      </w:hyperlink>
    </w:p>
    <w:p>
      <w:pPr>
        <w:pStyle w:val="TOC2"/>
        <w:tabs>
          <w:tab w:val="right" w:leader="dot" w:pos="8306"/>
        </w:tabs>
      </w:pPr>
      <w:hyperlink w:anchor="_Toc15645" w:history="1">
        <w:r>
          <w:rPr>
            <w:rFonts w:ascii="仿宋" w:eastAsia="仿宋" w:hAnsi="仿宋" w:cs="仿宋" w:hint="eastAsia"/>
            <w:lang w:eastAsia="zh-CN"/>
          </w:rPr>
          <w:t>(二)、培训与发展计划</w:t>
        </w:r>
        <w:r>
          <w:tab/>
        </w:r>
        <w:r>
          <w:fldChar w:fldCharType="begin"/>
        </w:r>
        <w:r>
          <w:instrText xml:space="preserve"> PAGEREF _Toc15645 \h </w:instrText>
        </w:r>
        <w:r>
          <w:fldChar w:fldCharType="separate"/>
        </w:r>
        <w:r>
          <w:t>43</w:t>
        </w:r>
        <w:r>
          <w:fldChar w:fldCharType="end"/>
        </w:r>
      </w:hyperlink>
    </w:p>
    <w:p>
      <w:pPr>
        <w:pStyle w:val="TOC1"/>
        <w:tabs>
          <w:tab w:val="right" w:leader="dot" w:pos="8306"/>
        </w:tabs>
      </w:pPr>
      <w:hyperlink w:anchor="_Toc24842" w:history="1">
        <w:r>
          <w:rPr>
            <w:rFonts w:ascii="仿宋" w:eastAsia="仿宋" w:hAnsi="仿宋" w:cs="仿宋" w:hint="eastAsia"/>
            <w:lang w:eastAsia="zh-CN"/>
          </w:rPr>
          <w:t>十二、航天器项目人力资源管理</w:t>
        </w:r>
        <w:r>
          <w:tab/>
        </w:r>
        <w:r>
          <w:fldChar w:fldCharType="begin"/>
        </w:r>
        <w:r>
          <w:instrText xml:space="preserve"> PAGEREF _Toc24842 \h </w:instrText>
        </w:r>
        <w:r>
          <w:fldChar w:fldCharType="separate"/>
        </w:r>
        <w:r>
          <w:t>44</w:t>
        </w:r>
        <w:r>
          <w:fldChar w:fldCharType="end"/>
        </w:r>
      </w:hyperlink>
    </w:p>
    <w:p>
      <w:pPr>
        <w:pStyle w:val="TOC2"/>
        <w:tabs>
          <w:tab w:val="right" w:leader="dot" w:pos="8306"/>
        </w:tabs>
      </w:pPr>
      <w:hyperlink w:anchor="_Toc8233" w:history="1">
        <w:r>
          <w:rPr>
            <w:rFonts w:ascii="仿宋" w:eastAsia="仿宋" w:hAnsi="仿宋" w:cs="仿宋" w:hint="eastAsia"/>
            <w:lang w:eastAsia="zh-CN"/>
          </w:rPr>
          <w:t>(一)、建立健全的预算管理制度</w:t>
        </w:r>
        <w:r>
          <w:tab/>
        </w:r>
        <w:r>
          <w:fldChar w:fldCharType="begin"/>
        </w:r>
        <w:r>
          <w:instrText xml:space="preserve"> PAGEREF _Toc8233 \h </w:instrText>
        </w:r>
        <w:r>
          <w:fldChar w:fldCharType="separate"/>
        </w:r>
        <w:r>
          <w:t>44</w:t>
        </w:r>
        <w:r>
          <w:fldChar w:fldCharType="end"/>
        </w:r>
      </w:hyperlink>
    </w:p>
    <w:p>
      <w:pPr>
        <w:pStyle w:val="TOC2"/>
        <w:tabs>
          <w:tab w:val="right" w:leader="dot" w:pos="8306"/>
        </w:tabs>
      </w:pPr>
      <w:hyperlink w:anchor="_Toc5835" w:history="1">
        <w:r>
          <w:rPr>
            <w:rFonts w:ascii="仿宋" w:eastAsia="仿宋" w:hAnsi="仿宋" w:cs="仿宋" w:hint="eastAsia"/>
            <w:lang w:eastAsia="zh-CN"/>
          </w:rPr>
          <w:t>(二)、加强资金流动监控</w:t>
        </w:r>
        <w:r>
          <w:tab/>
        </w:r>
        <w:r>
          <w:fldChar w:fldCharType="begin"/>
        </w:r>
        <w:r>
          <w:instrText xml:space="preserve"> PAGEREF _Toc5835 \h </w:instrText>
        </w:r>
        <w:r>
          <w:fldChar w:fldCharType="separate"/>
        </w:r>
        <w:r>
          <w:t>45</w:t>
        </w:r>
        <w:r>
          <w:fldChar w:fldCharType="end"/>
        </w:r>
      </w:hyperlink>
    </w:p>
    <w:p>
      <w:pPr>
        <w:pStyle w:val="TOC2"/>
        <w:tabs>
          <w:tab w:val="right" w:leader="dot" w:pos="8306"/>
        </w:tabs>
      </w:pPr>
      <w:hyperlink w:anchor="_Toc14549" w:history="1">
        <w:r>
          <w:rPr>
            <w:rFonts w:ascii="仿宋" w:eastAsia="仿宋" w:hAnsi="仿宋" w:cs="仿宋" w:hint="eastAsia"/>
            <w:lang w:eastAsia="zh-CN"/>
          </w:rPr>
          <w:t>(三)、制定完善的风险控制机制</w:t>
        </w:r>
        <w:r>
          <w:tab/>
        </w:r>
        <w:r>
          <w:fldChar w:fldCharType="begin"/>
        </w:r>
        <w:r>
          <w:instrText xml:space="preserve"> PAGEREF _Toc14549 \h </w:instrText>
        </w:r>
        <w:r>
          <w:fldChar w:fldCharType="separate"/>
        </w:r>
        <w:r>
          <w:t>46</w:t>
        </w:r>
        <w:r>
          <w:fldChar w:fldCharType="end"/>
        </w:r>
      </w:hyperlink>
    </w:p>
    <w:p>
      <w:pPr>
        <w:pStyle w:val="TOC2"/>
        <w:tabs>
          <w:tab w:val="right" w:leader="dot" w:pos="8306"/>
        </w:tabs>
      </w:pPr>
      <w:hyperlink w:anchor="_Toc6933" w:history="1">
        <w:r>
          <w:rPr>
            <w:rFonts w:ascii="仿宋" w:eastAsia="仿宋" w:hAnsi="仿宋" w:cs="仿宋" w:hint="eastAsia"/>
            <w:lang w:eastAsia="zh-CN"/>
          </w:rPr>
          <w:t>(四)、优化成本管理</w:t>
        </w:r>
        <w:r>
          <w:tab/>
        </w:r>
        <w:r>
          <w:fldChar w:fldCharType="begin"/>
        </w:r>
        <w:r>
          <w:instrText xml:space="preserve"> PAGEREF _Toc6933 \h </w:instrText>
        </w:r>
        <w:r>
          <w:fldChar w:fldCharType="separate"/>
        </w:r>
        <w:r>
          <w:t>48</w:t>
        </w:r>
        <w:r>
          <w:fldChar w:fldCharType="end"/>
        </w:r>
      </w:hyperlink>
    </w:p>
    <w:p>
      <w:pPr>
        <w:pStyle w:val="TOC1"/>
        <w:tabs>
          <w:tab w:val="right" w:leader="dot" w:pos="8306"/>
        </w:tabs>
      </w:pPr>
      <w:hyperlink w:anchor="_Toc19628" w:history="1">
        <w:r>
          <w:rPr>
            <w:rFonts w:ascii="仿宋" w:eastAsia="仿宋" w:hAnsi="仿宋" w:cs="仿宋" w:hint="eastAsia"/>
            <w:lang w:eastAsia="zh-CN"/>
          </w:rPr>
          <w:t>十三、航天器项目变更管理</w:t>
        </w:r>
        <w:r>
          <w:tab/>
        </w:r>
        <w:r>
          <w:fldChar w:fldCharType="begin"/>
        </w:r>
        <w:r>
          <w:instrText xml:space="preserve"> PAGEREF _Toc19628 \h </w:instrText>
        </w:r>
        <w:r>
          <w:fldChar w:fldCharType="separate"/>
        </w:r>
        <w:r>
          <w:t>49</w:t>
        </w:r>
        <w:r>
          <w:fldChar w:fldCharType="end"/>
        </w:r>
      </w:hyperlink>
    </w:p>
    <w:p>
      <w:pPr>
        <w:pStyle w:val="TOC2"/>
        <w:tabs>
          <w:tab w:val="right" w:leader="dot" w:pos="8306"/>
        </w:tabs>
      </w:pPr>
      <w:hyperlink w:anchor="_Toc23185" w:history="1">
        <w:r>
          <w:rPr>
            <w:rFonts w:ascii="仿宋" w:eastAsia="仿宋" w:hAnsi="仿宋" w:cs="仿宋" w:hint="eastAsia"/>
            <w:lang w:eastAsia="zh-CN"/>
          </w:rPr>
          <w:t>(一)、变更申请与评估</w:t>
        </w:r>
        <w:r>
          <w:tab/>
        </w:r>
        <w:r>
          <w:fldChar w:fldCharType="begin"/>
        </w:r>
        <w:r>
          <w:instrText xml:space="preserve"> PAGEREF _Toc23185 \h </w:instrText>
        </w:r>
        <w:r>
          <w:fldChar w:fldCharType="separate"/>
        </w:r>
        <w:r>
          <w:t>49</w:t>
        </w:r>
        <w:r>
          <w:fldChar w:fldCharType="end"/>
        </w:r>
      </w:hyperlink>
    </w:p>
    <w:p>
      <w:pPr>
        <w:pStyle w:val="TOC2"/>
        <w:tabs>
          <w:tab w:val="right" w:leader="dot" w:pos="8306"/>
        </w:tabs>
      </w:pPr>
      <w:hyperlink w:anchor="_Toc1492" w:history="1">
        <w:r>
          <w:rPr>
            <w:rFonts w:ascii="仿宋" w:eastAsia="仿宋" w:hAnsi="仿宋" w:cs="仿宋" w:hint="eastAsia"/>
            <w:lang w:eastAsia="zh-CN"/>
          </w:rPr>
          <w:t>(二)、变更实施与控制</w:t>
        </w:r>
        <w:r>
          <w:tab/>
        </w:r>
        <w:r>
          <w:fldChar w:fldCharType="begin"/>
        </w:r>
        <w:r>
          <w:instrText xml:space="preserve"> PAGEREF _Toc1492 \h </w:instrText>
        </w:r>
        <w:r>
          <w:fldChar w:fldCharType="separate"/>
        </w:r>
        <w:r>
          <w:t>50</w:t>
        </w:r>
        <w:r>
          <w:fldChar w:fldCharType="end"/>
        </w:r>
      </w:hyperlink>
    </w:p>
    <w:p>
      <w:pPr>
        <w:pStyle w:val="TOC1"/>
        <w:tabs>
          <w:tab w:val="right" w:leader="dot" w:pos="8306"/>
        </w:tabs>
      </w:pPr>
      <w:hyperlink w:anchor="_Toc3689" w:history="1">
        <w:r>
          <w:rPr>
            <w:rFonts w:ascii="仿宋" w:eastAsia="仿宋" w:hAnsi="仿宋" w:cs="仿宋" w:hint="eastAsia"/>
            <w:lang w:eastAsia="zh-CN"/>
          </w:rPr>
          <w:t>十四、质量管理体系</w:t>
        </w:r>
        <w:r>
          <w:tab/>
        </w:r>
        <w:r>
          <w:fldChar w:fldCharType="begin"/>
        </w:r>
        <w:r>
          <w:instrText xml:space="preserve"> PAGEREF _Toc3689 \h </w:instrText>
        </w:r>
        <w:r>
          <w:fldChar w:fldCharType="separate"/>
        </w:r>
        <w:r>
          <w:t>50</w:t>
        </w:r>
        <w:r>
          <w:fldChar w:fldCharType="end"/>
        </w:r>
      </w:hyperlink>
    </w:p>
    <w:p>
      <w:pPr>
        <w:pStyle w:val="TOC2"/>
        <w:tabs>
          <w:tab w:val="right" w:leader="dot" w:pos="8306"/>
        </w:tabs>
      </w:pPr>
      <w:hyperlink w:anchor="_Toc31229" w:history="1">
        <w:r>
          <w:rPr>
            <w:rFonts w:ascii="仿宋" w:eastAsia="仿宋" w:hAnsi="仿宋" w:cs="仿宋" w:hint="eastAsia"/>
            <w:lang w:eastAsia="zh-CN"/>
          </w:rPr>
          <w:t>(一)、质量目标与方针</w:t>
        </w:r>
        <w:r>
          <w:tab/>
        </w:r>
        <w:r>
          <w:fldChar w:fldCharType="begin"/>
        </w:r>
        <w:r>
          <w:instrText xml:space="preserve"> PAGEREF _Toc31229 \h </w:instrText>
        </w:r>
        <w:r>
          <w:fldChar w:fldCharType="separate"/>
        </w:r>
        <w:r>
          <w:t>50</w:t>
        </w:r>
        <w:r>
          <w:fldChar w:fldCharType="end"/>
        </w:r>
      </w:hyperlink>
    </w:p>
    <w:p>
      <w:pPr>
        <w:pStyle w:val="TOC2"/>
        <w:tabs>
          <w:tab w:val="right" w:leader="dot" w:pos="8306"/>
        </w:tabs>
      </w:pPr>
      <w:hyperlink w:anchor="_Toc31218" w:history="1">
        <w:r>
          <w:rPr>
            <w:rFonts w:ascii="仿宋" w:eastAsia="仿宋" w:hAnsi="仿宋" w:cs="仿宋" w:hint="eastAsia"/>
            <w:lang w:eastAsia="zh-CN"/>
          </w:rPr>
          <w:t>(二)、质量管理责任</w:t>
        </w:r>
        <w:r>
          <w:tab/>
        </w:r>
        <w:r>
          <w:fldChar w:fldCharType="begin"/>
        </w:r>
        <w:r>
          <w:instrText xml:space="preserve"> PAGEREF _Toc31218 \h </w:instrText>
        </w:r>
        <w:r>
          <w:fldChar w:fldCharType="separate"/>
        </w:r>
        <w:r>
          <w:t>51</w:t>
        </w:r>
        <w:r>
          <w:fldChar w:fldCharType="end"/>
        </w:r>
      </w:hyperlink>
    </w:p>
    <w:p>
      <w:pPr>
        <w:pStyle w:val="TOC2"/>
        <w:tabs>
          <w:tab w:val="right" w:leader="dot" w:pos="8306"/>
        </w:tabs>
      </w:pPr>
      <w:hyperlink w:anchor="_Toc31216" w:history="1">
        <w:r>
          <w:rPr>
            <w:rFonts w:ascii="仿宋" w:eastAsia="仿宋" w:hAnsi="仿宋" w:cs="仿宋" w:hint="eastAsia"/>
            <w:lang w:eastAsia="zh-CN"/>
          </w:rPr>
          <w:t>(三)、质量管理体系文件</w:t>
        </w:r>
        <w:r>
          <w:tab/>
        </w:r>
        <w:r>
          <w:fldChar w:fldCharType="begin"/>
        </w:r>
        <w:r>
          <w:instrText xml:space="preserve"> PAGEREF _Toc31216 \h </w:instrText>
        </w:r>
        <w:r>
          <w:fldChar w:fldCharType="separate"/>
        </w:r>
        <w:r>
          <w:t>53</w:t>
        </w:r>
        <w:r>
          <w:fldChar w:fldCharType="end"/>
        </w:r>
      </w:hyperlink>
    </w:p>
    <w:p>
      <w:pPr>
        <w:pStyle w:val="TOC2"/>
        <w:tabs>
          <w:tab w:val="right" w:leader="dot" w:pos="8306"/>
        </w:tabs>
      </w:pPr>
      <w:hyperlink w:anchor="_Toc25234" w:history="1">
        <w:r>
          <w:rPr>
            <w:rFonts w:ascii="仿宋" w:eastAsia="仿宋" w:hAnsi="仿宋" w:cs="仿宋" w:hint="eastAsia"/>
            <w:lang w:eastAsia="zh-CN"/>
          </w:rPr>
          <w:t>(四)、质量培训与教育</w:t>
        </w:r>
        <w:r>
          <w:tab/>
        </w:r>
        <w:r>
          <w:fldChar w:fldCharType="begin"/>
        </w:r>
        <w:r>
          <w:instrText xml:space="preserve"> PAGEREF _Toc25234 \h </w:instrText>
        </w:r>
        <w:r>
          <w:fldChar w:fldCharType="separate"/>
        </w:r>
        <w:r>
          <w:t>55</w:t>
        </w:r>
        <w:r>
          <w:fldChar w:fldCharType="end"/>
        </w:r>
      </w:hyperlink>
    </w:p>
    <w:p>
      <w:pPr>
        <w:pStyle w:val="TOC2"/>
        <w:tabs>
          <w:tab w:val="right" w:leader="dot" w:pos="8306"/>
        </w:tabs>
      </w:pPr>
      <w:hyperlink w:anchor="_Toc30284" w:history="1">
        <w:r>
          <w:rPr>
            <w:rFonts w:ascii="仿宋" w:eastAsia="仿宋" w:hAnsi="仿宋" w:cs="仿宋" w:hint="eastAsia"/>
            <w:lang w:eastAsia="zh-CN"/>
          </w:rPr>
          <w:t>(五)、质量审核与评价</w:t>
        </w:r>
        <w:r>
          <w:tab/>
        </w:r>
        <w:r>
          <w:fldChar w:fldCharType="begin"/>
        </w:r>
        <w:r>
          <w:instrText xml:space="preserve"> PAGEREF _Toc30284 \h </w:instrText>
        </w:r>
        <w:r>
          <w:fldChar w:fldCharType="separate"/>
        </w:r>
        <w:r>
          <w:t>56</w:t>
        </w:r>
        <w:r>
          <w:fldChar w:fldCharType="end"/>
        </w:r>
      </w:hyperlink>
    </w:p>
    <w:p>
      <w:pPr>
        <w:pStyle w:val="TOC2"/>
        <w:tabs>
          <w:tab w:val="right" w:leader="dot" w:pos="8306"/>
        </w:tabs>
      </w:pPr>
      <w:hyperlink w:anchor="_Toc31730" w:history="1">
        <w:r>
          <w:rPr>
            <w:rFonts w:ascii="仿宋" w:eastAsia="仿宋" w:hAnsi="仿宋" w:cs="仿宋" w:hint="eastAsia"/>
            <w:lang w:eastAsia="zh-CN"/>
          </w:rPr>
          <w:t>(六)、不符合与纠正措施</w:t>
        </w:r>
        <w:r>
          <w:tab/>
        </w:r>
        <w:r>
          <w:fldChar w:fldCharType="begin"/>
        </w:r>
        <w:r>
          <w:instrText xml:space="preserve"> PAGEREF _Toc31730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4"/>
      <w:r>
        <w:rPr>
          <w:rFonts w:ascii="仿宋" w:eastAsia="仿宋" w:hAnsi="仿宋" w:cs="仿宋" w:hint="eastAsia"/>
          <w:sz w:val="28"/>
          <w:lang w:eastAsia="zh-CN"/>
        </w:rPr>
        <w:t>一、航天器项目可持续发展</w:t>
      </w:r>
      <w:bookmarkEnd w:id="2"/>
    </w:p>
    <w:p>
      <w:pPr>
        <w:pStyle w:val="Heading2"/>
        <w:rPr>
          <w:rFonts w:ascii="仿宋" w:eastAsia="仿宋" w:hAnsi="仿宋" w:cs="仿宋" w:hint="eastAsia"/>
          <w:lang w:eastAsia="zh-CN"/>
        </w:rPr>
      </w:pPr>
      <w:bookmarkStart w:id="3" w:name="_Toc105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中，航天器项目团队着眼于未来，明确了可持续发展的战略方向。制定的具体可持续发展目标包括降低资源使用、采用环保技术、最大化社会效益等。这一步骤不仅有助于航天器项目在环保和社会责任方面达到最高标准，也为未来提供了明确的指引，确保航天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航天器项目管理周期。从航天器项目规划开始，航天器项目团队就考虑了环境和社会的因素。在执行阶段，航天器项目团队积极推动绿色技术的应用，优化资源利用。此外，关注员工的社会责任，通过培训和沟通活动提高员工对可持续发展的认知，使他们能够在日常工作中践行可持续实践。这些举措不仅为航天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8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扎根于航天器项目的可持续发展理念，我们深信环保与社会责任是航天器项目成功的关键支柱。在航天器项目的每一步，我们都致力于通过创新和实践，履行对环境和社会的坚定责任。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团队通过引入先进的环保技术、建立高效的废物处理系统以及推动能源节约措施，积极履行环保责任。定期的环保监测和评估确保航天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不仅致力于自身可持续发展，还注重对社会的回馈。通过支持社区航天器项目、参与慈善事业、提供培训机会等方式，航天器项目积极履行社会责任。与当地社区建立积极互动，关注员工的工作与生活平衡，以及员工的身心健康，是航天器项目在社会责任层面的关键举措。这样的实践不仅增强了航天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179"/>
      <w:r>
        <w:rPr>
          <w:rFonts w:ascii="仿宋" w:eastAsia="仿宋" w:hAnsi="仿宋" w:cs="仿宋" w:hint="eastAsia"/>
          <w:sz w:val="28"/>
          <w:lang w:eastAsia="zh-CN"/>
        </w:rPr>
        <w:t>二、航天器项目选址可行性分析</w:t>
      </w:r>
      <w:bookmarkEnd w:id="5"/>
    </w:p>
    <w:p>
      <w:pPr>
        <w:pStyle w:val="Heading2"/>
        <w:rPr>
          <w:rFonts w:ascii="仿宋" w:eastAsia="仿宋" w:hAnsi="仿宋" w:cs="仿宋" w:hint="eastAsia"/>
          <w:lang w:eastAsia="zh-CN"/>
        </w:rPr>
      </w:pPr>
      <w:bookmarkStart w:id="6" w:name="_Toc3557"/>
      <w:r>
        <w:rPr>
          <w:rFonts w:ascii="仿宋" w:eastAsia="仿宋" w:hAnsi="仿宋" w:cs="仿宋" w:hint="eastAsia"/>
          <w:lang w:eastAsia="zh-CN"/>
        </w:rPr>
        <w:t>(一)、航天器项目选址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该航天器项目选址位于XX省XX市XX区XXX街道</w:t>
      </w:r>
    </w:p>
    <w:p>
      <w:pPr>
        <w:pStyle w:val="Heading2"/>
        <w:ind w:firstLine="560" w:firstLineChars="200"/>
        <w:rPr>
          <w:rFonts w:ascii="仿宋" w:eastAsia="仿宋" w:hAnsi="仿宋" w:cs="仿宋" w:hint="eastAsia"/>
          <w:sz w:val="28"/>
          <w:lang w:eastAsia="zh-CN"/>
        </w:rPr>
      </w:pPr>
      <w:bookmarkStart w:id="7" w:name="_Toc68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航天器项目的征地面积将根据航天器项目的实际规模和需求进行精确规划。具体面积XXX平方米，旨在确保航天器项目不仅能够满足当前的发展需求，还能够预留空间以适应未来的扩展。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航天器项目计划建设的建筑总规模具体面积XXX平方米。这一规模的确定综合考虑了航天器项目的性质、规模，以及城市规划的相关要求，确保建筑布局与周边环境协调一致。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绿地率是航天器项目用地中被规划为绿地的比例。具体面积XXX平方米，旨在通过合理规划绿地，改善航天器项目周边环境，提升居民生活质量，并符合城市整体绿化规划。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确保航天器项目选址与当地城市规划相一致，具体面积XXX平方米。通过与城市规划部门深入沟通，确保航天器项目不仅符合城市的整体发展方向，还能够融入城市的发展布局，为城市的长远发展贡献力量。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充分了解并确保航天器项目选址符合当地产业政策，具体面积XXX平方米。这包括航天器项目对当地经济的促进作用，以及对相关产业的带动效应，确保航天器项目与地方政府的产业政策保持一致，促进共赢合作。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确保航天器项目选址具备必要的公共设施配套，具体面积XXX平方米。这包括交通便利性、教育、医疗等基础设施，以提高居民生活品质，使得航天器项目选址更具吸引力。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项目选址不仅符合法规和规划，还在实际操作中具有可行性。这一全面规划将为航天器项目的成功实施提供坚实的基础，确保航天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项目的设备规划和空间设计中，我们将采取灵活设备布局的措施。设备布局将根据实际需求进行灵活设计，避免不必要的浪费。通过合理规划设备摆放位置，我们将提高设备的利用率，减少设备间距，以确保航天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项目内部引入共享设施的概念，例如共享会议室、办公区等。通过这种方式，我们可以减少对资源的重复建设，提高资源共享效率，从而减小航天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1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项目的总图布置中，我们将不同功能区域进行明确的规划，以最大程度满足航天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2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航天器项目对环境的影响是综合评价的重要因素之一。我们将详细考虑选址周边的自然环境、生态保护区、水源地等情况，确保航天器项目的建设和运营对环境影响最小化，并符合当地的环保法规标准。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对选址的评价还需充分考虑当地政府的产业政策和法规。我们将详细了解航天器项目所在地的相关政策，确保航天器项目的规划和运营与当地法规相符，降低不必要的法律风险。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最后，我们将综合考虑用地成本，包括土地购置费用、土地开发成本等。通过对用地成本的详细评估，我们能够做出更为精确的经济效益分析，为航天器项目的投资决策提供有力支持。</w:t>
      </w:r>
    </w:p>
    <w:p>
      <w:pPr>
        <w:pStyle w:val="Heading1"/>
        <w:ind w:firstLine="560" w:firstLineChars="200"/>
        <w:rPr>
          <w:rFonts w:ascii="仿宋" w:eastAsia="仿宋" w:hAnsi="仿宋" w:cs="仿宋" w:hint="eastAsia"/>
          <w:sz w:val="28"/>
          <w:lang w:eastAsia="zh-CN"/>
        </w:rPr>
      </w:pPr>
      <w:bookmarkStart w:id="11" w:name="_Toc3026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7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航天器项目的主要产品是XXXX，预计年产值为XXX万元。这一产品在市场中占据着重要的地位，其广泛的应用范围使得该航天器项目的市场前景非常广阔。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项目的xxx产品作为重要的原材料之一，将在多个领域发挥关键作用。其在建筑、交通、能源等方面的广泛应用将为整个产业链提供强大的支持，形成产业协同效应。航天器项目的年产值XXX万XXX万XXX万万元不仅反映了其在市场上的巨大潜力，更预示着它对国民经济的积极贡献。这种关联度高、涉及面广的产业关系，使得该航天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81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总征地面积为XXXX平方米，相当于约XX.XX亩，其中净用地面积为XXXX平方米，红线范围内相当于约XX.XX亩。这一用地规模充分考虑了航天器项目的建设需求，保障了航天器项目在合适的空间内得以充分发展。航天器项目规划的总建筑面积为XXXX平方米，其中主体工程建设占XXXX平方米，计容建筑面积达XXXX平方米。预计建筑工程的投资将达到XXXX万元，为航天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计划购置的设备共计XXXX台（套），设备购置费用为XXXX万元。这一设备购置计划充分考虑到航天器项目的生产需求和技术要求，确保了航天器项目在生产运营中具备先进的技术装备和高效的生产能力。设备的合理配置将为航天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天器项目计划总投资为XXXX万元，预计年实现营业收入为XXXX万元。这一产能规模的设定旨在确保航天器项目能够在投资与回报之间取得平衡，实现长期可持续的发展。航天器项目的总投资充分考虑到各个方面的需求，包括用地建设、设备购置等多个环节，以确保航天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3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3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的技术管理特点体现在其创新导向。通过引入最先进的技术趋势和解决方案，航天器项目致力于提升科技含量、提高质量和效率水平。这意味着我们将采用最新的工具和方法，确保航天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项目技术管理的显著特征。通过整合不同领域的技术资源，我们实现了跨学科的协同工作。这有助于优化技术架构，提高整体效能。此外，整合性策略还促进了不同技术团队之间的紧密沟通和高效合作，确保航天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项目所采用的技术。通过不断优化技术方案，航天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项目团队将在航天器项目初期识别可能的技术风险，并采取相应的预防和应对措施。通过建立健全的风险评估机制，航天器项目能够在实施过程中及时发现并解决潜在的技术问题，保障航天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通过这些独特的技术管理特点，我们确信在航天器项目中，技术将成为航天器项目成功的有力支持。这一深度剖析揭示了技术管理在航天器项目实施中的关键作用，为航天器项目的技术基础奠定了坚实的基础。</w:t>
      </w:r>
    </w:p>
    <w:p>
      <w:pPr>
        <w:pStyle w:val="Heading2"/>
        <w:ind w:firstLine="560" w:firstLineChars="200"/>
        <w:rPr>
          <w:rFonts w:ascii="仿宋" w:eastAsia="仿宋" w:hAnsi="仿宋" w:cs="仿宋" w:hint="eastAsia"/>
          <w:sz w:val="28"/>
          <w:lang w:eastAsia="zh-CN"/>
        </w:rPr>
      </w:pPr>
      <w:bookmarkStart w:id="16" w:name="_Toc7710"/>
      <w:r>
        <w:rPr>
          <w:rFonts w:ascii="仿宋" w:eastAsia="仿宋" w:hAnsi="仿宋" w:cs="仿宋" w:hint="eastAsia"/>
          <w:sz w:val="28"/>
          <w:lang w:eastAsia="zh-CN"/>
        </w:rPr>
        <w:t>(二)、航天器项目工艺技术设计方案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项目将严格按照相关行业规范要求进行组织。通过有效控制产品质量，航天器项目将致力于为顾客提供优质的航天器项目产品和良好的服务。这体现了航天器项目对于生产活动合规性和质量标准的高度重视，为航天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项目注重生态效益和清洁生产原则。航天器项目建设将紧密结合地方特色经济发展，与社会经济发展规划和区域环境保护规划方案相协调一致。通过与当地区域自然生态系统的结合，航天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项目产品具有多样化的客户需求和个性化的特点。因此，航天器项目产品规格品种多样，且单批生产数量较小。为满足这一特点，航天器项目承办单位将建设先进的柔性制造生产线。通过广泛应用柔性制造技术，航天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项目采用的技术具有较高的技术含量和自动化水平，处于国内先进水平。这一技术选用不仅体现了对生产效率、质量和环境友好性的高标准要求，同时为航天器项目的可持续发展奠定了坚实的基础。</w:t>
      </w:r>
    </w:p>
    <w:p>
      <w:pPr>
        <w:pStyle w:val="Heading2"/>
        <w:ind w:firstLine="560" w:firstLineChars="200"/>
        <w:rPr>
          <w:rFonts w:ascii="仿宋" w:eastAsia="仿宋" w:hAnsi="仿宋" w:cs="仿宋" w:hint="eastAsia"/>
          <w:sz w:val="28"/>
          <w:lang w:eastAsia="zh-CN"/>
        </w:rPr>
      </w:pPr>
      <w:bookmarkStart w:id="17" w:name="_Toc325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为确保航天器项目的高效生产和技术实施，我们制定了一套精心设计的设备选型方案，以满足航天器项目生产、质量和环保的要求。该方案的主要特点如下：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739"/>
      <w:r>
        <w:rPr>
          <w:rFonts w:ascii="仿宋" w:eastAsia="仿宋" w:hAnsi="仿宋" w:cs="仿宋" w:hint="eastAsia"/>
          <w:sz w:val="28"/>
          <w:lang w:eastAsia="zh-CN"/>
        </w:rPr>
        <w:t>五、航天器项目土建工程</w:t>
      </w:r>
      <w:bookmarkEnd w:id="18"/>
    </w:p>
    <w:p>
      <w:pPr>
        <w:pStyle w:val="Heading2"/>
        <w:rPr>
          <w:rFonts w:ascii="仿宋" w:eastAsia="仿宋" w:hAnsi="仿宋" w:cs="仿宋" w:hint="eastAsia"/>
          <w:lang w:eastAsia="zh-CN"/>
        </w:rPr>
      </w:pPr>
      <w:bookmarkStart w:id="19" w:name="_Toc199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在航天器项目的建筑工程设计中，我们将秉承一系列重要的设计原则，以确保航天器项目建筑在功能、美观、可持续性等方面达到最佳效果。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首要原则是确保建筑的功能性得到最大化的发挥。我们将充分理解航天器项目的实际需求，合理布局各个功能区域，保证建筑在满足业务需求的同时，提供高效的工作环境。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在建筑设计中，我们将综合考虑建设和运营成本。通过精细的经济效益分析，确保设计方案在高效利用资源的同时，对航天器项目的长期盈利能力有积极的贡献。</w:t>
      </w:r>
    </w:p>
    <w:p>
      <w:pPr>
        <w:pStyle w:val="Heading2"/>
        <w:ind w:firstLine="560" w:firstLineChars="200"/>
        <w:rPr>
          <w:rFonts w:ascii="仿宋" w:eastAsia="仿宋" w:hAnsi="仿宋" w:cs="仿宋" w:hint="eastAsia"/>
          <w:sz w:val="28"/>
          <w:lang w:eastAsia="zh-CN"/>
        </w:rPr>
      </w:pPr>
      <w:bookmarkStart w:id="20" w:name="_Toc555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https://d.book118.com/655203142132011122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22493"/>
    <w:rsid w:val="02E22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031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2024-03-02T03:37:00Z</dcterms:created>
  <dcterms:modified xsi:type="dcterms:W3CDTF">2024-03-02T03:37:23Z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6F3AA928579F4B7680B0054DBCFC2E5B_11</vt:lpwstr>
  </property>
  <property fmtid="{D5CDD505-2E9C-101B-9397-08002B2CF9AE}" pid="3" name="KSOProductBuildVer">
    <vt:lpwstr>2052-12.1.0.16388</vt:lpwstr>
  </property>
</Properties>
</file>